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112" w:rsidRDefault="00ED1659" w:rsidP="00ED1659">
      <w:pPr>
        <w:pStyle w:val="Nadpis1"/>
      </w:pPr>
      <w:r>
        <w:t>Nosné trasy</w:t>
      </w:r>
    </w:p>
    <w:p w:rsidR="00ED1659" w:rsidRDefault="00ED1659" w:rsidP="00ED1659">
      <w:r>
        <w:t>Kabelové rozvody budou uloženy v elektroinstalačních trubkách přichycených pomocí příchytek na povrchu.</w:t>
      </w:r>
      <w:r w:rsidR="002D4A32">
        <w:t xml:space="preserve"> Kabelové trasy na střehách budou</w:t>
      </w:r>
      <w:r>
        <w:t xml:space="preserve"> provedeny z materiálů odolných UV záření a jsou uloženy tak</w:t>
      </w:r>
      <w:r w:rsidR="005C5869">
        <w:t>,</w:t>
      </w:r>
      <w:r>
        <w:t xml:space="preserve"> aby nepoškodily střešní konstrukci. Kabelové t</w:t>
      </w:r>
      <w:r w:rsidR="00763AE6">
        <w:t>rasy na fasádách domů do výšky 3</w:t>
      </w:r>
      <w:r>
        <w:t xml:space="preserve"> metrů budou provedeny z odolných, kovových materiálů. Kabelové trasy na fasádách budou kopírovat barvu omítky</w:t>
      </w:r>
      <w:r w:rsidR="002D4A32">
        <w:t xml:space="preserve"> a budou z materiálech odolných UV záření</w:t>
      </w:r>
      <w:r>
        <w:t>.</w:t>
      </w:r>
      <w:r w:rsidR="002D4A32">
        <w:t xml:space="preserve"> Kabelové trasy mezi rozvaděčem a kamerou/kamerami budou bez rezervního místa pro další kabelové trasy. Ostatní kabelové trasy budou počítat s 30% rezervou. </w:t>
      </w:r>
    </w:p>
    <w:p w:rsidR="005C5869" w:rsidRDefault="005C5869" w:rsidP="005C5869">
      <w:pPr>
        <w:pStyle w:val="Nadpis1"/>
      </w:pPr>
      <w:r>
        <w:t>Rozvaděč</w:t>
      </w:r>
    </w:p>
    <w:p w:rsidR="005C5869" w:rsidRDefault="005C5869" w:rsidP="005C5869">
      <w:r>
        <w:t>Definice napájecího a jistícího rozvaděče ukazuje obrazová příloha.</w:t>
      </w:r>
    </w:p>
    <w:p w:rsidR="0011202B" w:rsidRDefault="0011202B" w:rsidP="0011202B">
      <w:pPr>
        <w:pStyle w:val="Nadpis1"/>
      </w:pPr>
      <w:r>
        <w:t>Datová komunikace</w:t>
      </w:r>
    </w:p>
    <w:p w:rsidR="0011202B" w:rsidRPr="0011202B" w:rsidRDefault="0011202B" w:rsidP="0011202B">
      <w:r>
        <w:t>Datovou komunikaci mezi rozvaděčem a sídlem investora řeší firma třetí strany. Není tedy předmětem zakázky.</w:t>
      </w:r>
    </w:p>
    <w:p w:rsidR="00ED1659" w:rsidRDefault="00ED1659" w:rsidP="00ED1659">
      <w:pPr>
        <w:pStyle w:val="Nadpis1"/>
      </w:pPr>
      <w:r>
        <w:t>Napájení a zálohování</w:t>
      </w:r>
    </w:p>
    <w:p w:rsidR="00ED1659" w:rsidRDefault="00ED1659" w:rsidP="00ED1659">
      <w:r>
        <w:t xml:space="preserve">Napájecí zdroje systému CCTV budou napájeny z rozvodu </w:t>
      </w:r>
      <w:proofErr w:type="spellStart"/>
      <w:r>
        <w:t>nn</w:t>
      </w:r>
      <w:proofErr w:type="spellEnd"/>
      <w:r>
        <w:t xml:space="preserve"> 230V/50Hz TNS uvnitř kamerového rozvaděče. Nově instalované </w:t>
      </w:r>
      <w:r w:rsidR="0011202B">
        <w:t xml:space="preserve">PTZ </w:t>
      </w:r>
      <w:r>
        <w:t xml:space="preserve">kamery </w:t>
      </w:r>
      <w:r w:rsidR="0011202B">
        <w:t>budou</w:t>
      </w:r>
      <w:r>
        <w:t xml:space="preserve"> napájeny 24V AC z napájecího zdro</w:t>
      </w:r>
      <w:r w:rsidR="0011202B">
        <w:t xml:space="preserve">je umístěného uvnitř rozvaděče. Nově instalované statické </w:t>
      </w:r>
      <w:r w:rsidR="00763AE6">
        <w:t xml:space="preserve">analytické </w:t>
      </w:r>
      <w:r w:rsidR="0011202B">
        <w:t xml:space="preserve">kamery budou napájeny pomocí </w:t>
      </w:r>
      <w:proofErr w:type="spellStart"/>
      <w:r w:rsidR="0011202B">
        <w:t>PoE</w:t>
      </w:r>
      <w:proofErr w:type="spellEnd"/>
      <w:r w:rsidR="0011202B">
        <w:t xml:space="preserve"> napájecího </w:t>
      </w:r>
      <w:proofErr w:type="spellStart"/>
      <w:r w:rsidR="0011202B">
        <w:t>switche</w:t>
      </w:r>
      <w:proofErr w:type="spellEnd"/>
      <w:r w:rsidR="0011202B">
        <w:t xml:space="preserve"> umístěného v rozvaděči.</w:t>
      </w:r>
      <w:bookmarkStart w:id="0" w:name="_GoBack"/>
      <w:bookmarkEnd w:id="0"/>
    </w:p>
    <w:p w:rsidR="005C5869" w:rsidRDefault="005C5869" w:rsidP="005C5869">
      <w:pPr>
        <w:pStyle w:val="Nadpis1"/>
      </w:pPr>
      <w:r>
        <w:t>Revize</w:t>
      </w:r>
    </w:p>
    <w:p w:rsidR="005C5869" w:rsidRDefault="005C5869" w:rsidP="005C5869">
      <w:r>
        <w:t>Požadavky na provádění výchozí a pravidelných revizí elektrických instalací vyplývají z obecně závazných právních předpisů platných v české republice.</w:t>
      </w:r>
    </w:p>
    <w:p w:rsidR="005C5869" w:rsidRDefault="005C5869" w:rsidP="005C5869">
      <w:r>
        <w:t>Každé elektrické zařízení musí být během výstavby a (nebo) po dokončení, předtím, než je uživateli uvedeno do provozu, revidováno.</w:t>
      </w:r>
    </w:p>
    <w:p w:rsidR="005C5869" w:rsidRDefault="005C5869" w:rsidP="005C5869">
      <w:pPr>
        <w:pStyle w:val="Nadpis1"/>
      </w:pPr>
      <w:r>
        <w:t>Záruční servis</w:t>
      </w:r>
    </w:p>
    <w:p w:rsidR="005C5869" w:rsidRPr="005C5869" w:rsidRDefault="005C5869" w:rsidP="005C5869">
      <w:r>
        <w:t>Záruční servis požadujem</w:t>
      </w:r>
      <w:r w:rsidR="00DF735B">
        <w:t>e na celé dílo po dobu pěti let na základě servisní smlouvy.</w:t>
      </w:r>
    </w:p>
    <w:sectPr w:rsidR="005C5869" w:rsidRPr="005C58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659"/>
    <w:rsid w:val="0011202B"/>
    <w:rsid w:val="002D4A32"/>
    <w:rsid w:val="005C5869"/>
    <w:rsid w:val="00763AE6"/>
    <w:rsid w:val="00DF735B"/>
    <w:rsid w:val="00EA0899"/>
    <w:rsid w:val="00ED1659"/>
    <w:rsid w:val="00EE3F26"/>
    <w:rsid w:val="00F0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484998-3AE3-4321-A704-837FD228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D16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D16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220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Vogal</dc:creator>
  <cp:keywords/>
  <dc:description/>
  <cp:lastModifiedBy>Martin Vogal</cp:lastModifiedBy>
  <cp:revision>3</cp:revision>
  <dcterms:created xsi:type="dcterms:W3CDTF">2022-07-21T12:23:00Z</dcterms:created>
  <dcterms:modified xsi:type="dcterms:W3CDTF">2022-08-16T12:22:00Z</dcterms:modified>
</cp:coreProperties>
</file>