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  <w:bookmarkStart w:id="0" w:name="_GoBack"/>
      <w:bookmarkEnd w:id="0"/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034E7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2 kusů manipulačních akumulátorových vozíků pro montáž čelních oken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034E7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NR-105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sz w:val="22"/>
          <w:szCs w:val="22"/>
          <w:highlight w:val="cyan"/>
        </w:rPr>
        <w:t>[DOPLNÍ ÚČASTNÍK</w:t>
      </w:r>
      <w:r w:rsidR="00344C9D" w:rsidRPr="00FF31A0">
        <w:rPr>
          <w:sz w:val="22"/>
          <w:szCs w:val="22"/>
        </w:rPr>
        <w:t xml:space="preserve">] dne </w:t>
      </w:r>
      <w:r>
        <w:rPr>
          <w:sz w:val="22"/>
          <w:szCs w:val="22"/>
          <w:highlight w:val="cyan"/>
        </w:rPr>
        <w:t>[DOPLNÍ ÚČASTNÍK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24143C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65232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5232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5232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31F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C4C3EF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42</cp:revision>
  <cp:lastPrinted>2022-05-16T11:38:00Z</cp:lastPrinted>
  <dcterms:created xsi:type="dcterms:W3CDTF">2021-05-27T05:50:00Z</dcterms:created>
  <dcterms:modified xsi:type="dcterms:W3CDTF">2022-09-21T06:27:00Z</dcterms:modified>
</cp:coreProperties>
</file>