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6C050" w14:textId="4ABC2698" w:rsidR="00264412" w:rsidRPr="00B704D9" w:rsidRDefault="00336F92" w:rsidP="00336F92">
      <w:pPr>
        <w:pStyle w:val="Nzev"/>
        <w:jc w:val="left"/>
        <w:rPr>
          <w:b w:val="0"/>
          <w:i/>
          <w:sz w:val="22"/>
          <w:szCs w:val="22"/>
        </w:rPr>
      </w:pPr>
      <w:r w:rsidRPr="00B704D9">
        <w:rPr>
          <w:b w:val="0"/>
          <w:i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299A4BA" wp14:editId="136C05FB">
            <wp:simplePos x="0" y="0"/>
            <wp:positionH relativeFrom="margin">
              <wp:posOffset>3695700</wp:posOffset>
            </wp:positionH>
            <wp:positionV relativeFrom="page">
              <wp:posOffset>295910</wp:posOffset>
            </wp:positionV>
            <wp:extent cx="2179320" cy="615315"/>
            <wp:effectExtent l="19050" t="0" r="0" b="0"/>
            <wp:wrapSquare wrapText="bothSides"/>
            <wp:docPr id="1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4D9">
        <w:rPr>
          <w:b w:val="0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ED61C2" wp14:editId="649F6D75">
            <wp:simplePos x="0" y="0"/>
            <wp:positionH relativeFrom="page">
              <wp:posOffset>653415</wp:posOffset>
            </wp:positionH>
            <wp:positionV relativeFrom="page">
              <wp:posOffset>299720</wp:posOffset>
            </wp:positionV>
            <wp:extent cx="1866900" cy="504825"/>
            <wp:effectExtent l="19050" t="0" r="0" b="0"/>
            <wp:wrapSquare wrapText="bothSides"/>
            <wp:docPr id="18" name="Obrázek 18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4D9" w:rsidRPr="00B704D9">
        <w:rPr>
          <w:b w:val="0"/>
          <w:i/>
          <w:sz w:val="22"/>
          <w:szCs w:val="22"/>
        </w:rPr>
        <w:t>Příloha č. 3 zadávací dokumentace – VZOR Prováděcí smlouvy</w:t>
      </w:r>
    </w:p>
    <w:p w14:paraId="37EFE22C" w14:textId="77777777" w:rsidR="000D1449" w:rsidRDefault="000D1449" w:rsidP="004B3ED3">
      <w:pPr>
        <w:pStyle w:val="Nzev"/>
        <w:jc w:val="left"/>
        <w:rPr>
          <w:rFonts w:ascii="Arial Black" w:hAnsi="Arial Black"/>
          <w:szCs w:val="28"/>
        </w:rPr>
      </w:pPr>
    </w:p>
    <w:p w14:paraId="759FA18E" w14:textId="77777777" w:rsidR="000D1449" w:rsidRDefault="000D1449" w:rsidP="004B3ED3">
      <w:pPr>
        <w:pStyle w:val="Nzev"/>
        <w:jc w:val="left"/>
        <w:rPr>
          <w:rFonts w:ascii="Arial Black" w:hAnsi="Arial Black"/>
          <w:szCs w:val="28"/>
        </w:rPr>
      </w:pPr>
    </w:p>
    <w:p w14:paraId="27BC8DD6" w14:textId="05D12AA2" w:rsidR="00264412" w:rsidRPr="000D1449" w:rsidRDefault="000D1449" w:rsidP="00336F92">
      <w:pPr>
        <w:pStyle w:val="Nzev"/>
        <w:jc w:val="both"/>
        <w:rPr>
          <w:rFonts w:ascii="Arial Black" w:hAnsi="Arial Black"/>
          <w:szCs w:val="28"/>
        </w:rPr>
      </w:pPr>
      <w:r w:rsidRPr="000D1449">
        <w:rPr>
          <w:rFonts w:ascii="Arial Black" w:hAnsi="Arial Black"/>
          <w:szCs w:val="28"/>
        </w:rPr>
        <w:t xml:space="preserve">Příloha č. 1 Rámcové dohody - </w:t>
      </w:r>
      <w:r w:rsidR="00A27B48" w:rsidRPr="000D1449">
        <w:rPr>
          <w:rFonts w:ascii="Arial Black" w:hAnsi="Arial Black"/>
          <w:szCs w:val="28"/>
        </w:rPr>
        <w:t xml:space="preserve">VZOR </w:t>
      </w:r>
      <w:r w:rsidR="00193954" w:rsidRPr="000D1449">
        <w:rPr>
          <w:rFonts w:ascii="Arial Black" w:hAnsi="Arial Black"/>
          <w:szCs w:val="28"/>
        </w:rPr>
        <w:t>Prováděcí s</w:t>
      </w:r>
      <w:r>
        <w:rPr>
          <w:rFonts w:ascii="Arial Black" w:hAnsi="Arial Black"/>
          <w:szCs w:val="28"/>
        </w:rPr>
        <w:t>mlouvy</w:t>
      </w:r>
      <w:r w:rsidR="00264412" w:rsidRPr="000D1449">
        <w:rPr>
          <w:rFonts w:ascii="Arial Black" w:hAnsi="Arial Black"/>
          <w:szCs w:val="28"/>
        </w:rPr>
        <w:t xml:space="preserve"> o za</w:t>
      </w:r>
      <w:r w:rsidR="003B2688" w:rsidRPr="000D1449">
        <w:rPr>
          <w:rFonts w:ascii="Arial Black" w:hAnsi="Arial Black"/>
          <w:szCs w:val="28"/>
        </w:rPr>
        <w:t>jištění mimořádné přepravy osob</w:t>
      </w:r>
    </w:p>
    <w:p w14:paraId="079A1D3E" w14:textId="77777777" w:rsidR="008B2301" w:rsidRPr="000D1449" w:rsidRDefault="008B2301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3E60867A" w14:textId="61C45F1A" w:rsidR="00E51882" w:rsidRPr="000D1449" w:rsidRDefault="00E51882" w:rsidP="00E51882">
      <w:pPr>
        <w:rPr>
          <w:b/>
          <w:sz w:val="22"/>
          <w:szCs w:val="22"/>
        </w:rPr>
      </w:pPr>
      <w:r w:rsidRPr="000D1449">
        <w:rPr>
          <w:b/>
          <w:sz w:val="22"/>
          <w:szCs w:val="22"/>
        </w:rPr>
        <w:t>Číslo smlouvy Objednatele:</w:t>
      </w:r>
      <w:r w:rsidR="00117144" w:rsidRPr="000D1449">
        <w:rPr>
          <w:b/>
          <w:sz w:val="22"/>
          <w:szCs w:val="22"/>
        </w:rPr>
        <w:t xml:space="preserve"> </w:t>
      </w:r>
      <w:r w:rsidR="00C97614">
        <w:rPr>
          <w:rFonts w:ascii="Garamond" w:hAnsi="Garamond"/>
          <w:sz w:val="22"/>
          <w:szCs w:val="22"/>
          <w:highlight w:val="red"/>
        </w:rPr>
        <w:t>[DOPLNÍ OBJEDNATEL</w:t>
      </w:r>
      <w:r w:rsidR="00C97614" w:rsidRPr="00C25DCE">
        <w:rPr>
          <w:rFonts w:ascii="Garamond" w:hAnsi="Garamond"/>
          <w:sz w:val="22"/>
          <w:szCs w:val="22"/>
          <w:highlight w:val="red"/>
        </w:rPr>
        <w:t>]</w:t>
      </w:r>
    </w:p>
    <w:p w14:paraId="1813BD94" w14:textId="1538EC15" w:rsidR="00E51882" w:rsidRPr="00AE579C" w:rsidRDefault="00E51882" w:rsidP="001D0EAB">
      <w:pPr>
        <w:spacing w:before="60"/>
        <w:rPr>
          <w:sz w:val="22"/>
          <w:szCs w:val="22"/>
        </w:rPr>
      </w:pPr>
      <w:r w:rsidRPr="00AE579C">
        <w:rPr>
          <w:b/>
          <w:sz w:val="22"/>
          <w:szCs w:val="22"/>
        </w:rPr>
        <w:t>Číslo smlouvy</w:t>
      </w:r>
      <w:r w:rsidRPr="001504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 w:rsidRPr="00AE579C">
        <w:rPr>
          <w:b/>
          <w:sz w:val="22"/>
          <w:szCs w:val="22"/>
        </w:rPr>
        <w:t>opravce:</w:t>
      </w:r>
      <w:r w:rsidR="003C03FC">
        <w:rPr>
          <w:b/>
          <w:sz w:val="22"/>
          <w:szCs w:val="22"/>
        </w:rPr>
        <w:t xml:space="preserve"> </w:t>
      </w:r>
      <w:r w:rsidR="003C03FC">
        <w:rPr>
          <w:rFonts w:ascii="Garamond" w:hAnsi="Garamond"/>
          <w:sz w:val="22"/>
          <w:szCs w:val="22"/>
          <w:highlight w:val="cyan"/>
        </w:rPr>
        <w:t>[DOPLNÍ DODAVATEL]</w:t>
      </w:r>
    </w:p>
    <w:p w14:paraId="485CA6A4" w14:textId="77777777" w:rsidR="00E51882" w:rsidRPr="00961157" w:rsidRDefault="00E51882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2571AD2F" w14:textId="61D6CA7C" w:rsidR="00264412" w:rsidRDefault="00264412">
      <w:pPr>
        <w:jc w:val="center"/>
        <w:rPr>
          <w:b/>
          <w:sz w:val="24"/>
        </w:rPr>
      </w:pPr>
    </w:p>
    <w:p w14:paraId="0822DE60" w14:textId="77777777" w:rsidR="00B72DDD" w:rsidRPr="00961157" w:rsidRDefault="00B72DDD">
      <w:pPr>
        <w:jc w:val="center"/>
        <w:rPr>
          <w:b/>
          <w:sz w:val="24"/>
        </w:rPr>
      </w:pPr>
    </w:p>
    <w:p w14:paraId="150DA21E" w14:textId="77777777" w:rsidR="00D10EE7" w:rsidRPr="0017390A" w:rsidRDefault="00264412" w:rsidP="00080F82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Smluvní strany</w:t>
      </w:r>
    </w:p>
    <w:p w14:paraId="47111BA9" w14:textId="77777777" w:rsidR="00264412" w:rsidRPr="00961157" w:rsidRDefault="00264412">
      <w:pPr>
        <w:jc w:val="center"/>
        <w:rPr>
          <w:b/>
          <w:sz w:val="24"/>
        </w:rPr>
      </w:pPr>
    </w:p>
    <w:p w14:paraId="765EF629" w14:textId="77777777" w:rsidR="004F6CA5" w:rsidRPr="00117144" w:rsidRDefault="004F6CA5" w:rsidP="004F6CA5">
      <w:pPr>
        <w:rPr>
          <w:b/>
          <w:bCs/>
          <w:sz w:val="22"/>
          <w:szCs w:val="22"/>
        </w:rPr>
      </w:pPr>
      <w:r w:rsidRPr="00117144">
        <w:rPr>
          <w:b/>
          <w:sz w:val="22"/>
          <w:szCs w:val="22"/>
        </w:rPr>
        <w:t>Objednatel: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DA20F2" w:rsidRPr="00117144">
        <w:rPr>
          <w:b/>
          <w:sz w:val="22"/>
          <w:szCs w:val="22"/>
        </w:rPr>
        <w:t>Dopravní podnik Ostrava a.s.</w:t>
      </w:r>
      <w:r w:rsidRPr="00117144">
        <w:rPr>
          <w:b/>
          <w:sz w:val="22"/>
          <w:szCs w:val="22"/>
        </w:rPr>
        <w:t xml:space="preserve"> </w:t>
      </w:r>
    </w:p>
    <w:p w14:paraId="341685F2" w14:textId="77777777" w:rsidR="004F6CA5" w:rsidRPr="00117144" w:rsidRDefault="004F6CA5" w:rsidP="004F6CA5">
      <w:pPr>
        <w:rPr>
          <w:sz w:val="22"/>
          <w:szCs w:val="22"/>
        </w:rPr>
      </w:pPr>
      <w:r w:rsidRPr="00117144">
        <w:rPr>
          <w:sz w:val="22"/>
          <w:szCs w:val="22"/>
        </w:rPr>
        <w:t>Se sídlem: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DA20F2" w:rsidRPr="00117144">
        <w:rPr>
          <w:sz w:val="22"/>
          <w:szCs w:val="22"/>
        </w:rPr>
        <w:t>Poděbradova 494/2, 702 00 Ostrava – Moravská Ostrava</w:t>
      </w:r>
      <w:r w:rsidRPr="00117144">
        <w:rPr>
          <w:sz w:val="22"/>
          <w:szCs w:val="22"/>
        </w:rPr>
        <w:t xml:space="preserve"> </w:t>
      </w:r>
    </w:p>
    <w:p w14:paraId="5F1D62EA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</w:rPr>
        <w:t>IČ</w:t>
      </w:r>
      <w:r w:rsidR="00581B2A" w:rsidRPr="00117144">
        <w:rPr>
          <w:sz w:val="22"/>
          <w:szCs w:val="22"/>
        </w:rPr>
        <w:t>O</w:t>
      </w:r>
      <w:r w:rsidRPr="00117144">
        <w:rPr>
          <w:sz w:val="22"/>
          <w:szCs w:val="22"/>
        </w:rPr>
        <w:t>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>61974757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 xml:space="preserve">DIČ: 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>CZ61974757 (plátce DPH)</w:t>
      </w:r>
    </w:p>
    <w:p w14:paraId="05688839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</w:rPr>
        <w:t>Bankovní spojení:</w:t>
      </w:r>
      <w:r w:rsidRPr="00117144">
        <w:rPr>
          <w:sz w:val="22"/>
          <w:szCs w:val="22"/>
        </w:rPr>
        <w:tab/>
        <w:t>Komerční banka a.s.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>číslo účtu:</w:t>
      </w:r>
      <w:r w:rsidRPr="00117144">
        <w:rPr>
          <w:sz w:val="22"/>
          <w:szCs w:val="22"/>
        </w:rPr>
        <w:tab/>
        <w:t>5708761/0100</w:t>
      </w:r>
    </w:p>
    <w:p w14:paraId="163EA4B0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  <w:lang w:val="pt-BR"/>
        </w:rPr>
        <w:t>Bankovní spojení:         U</w:t>
      </w:r>
      <w:proofErr w:type="spellStart"/>
      <w:r w:rsidRPr="00117144">
        <w:rPr>
          <w:sz w:val="22"/>
          <w:szCs w:val="22"/>
        </w:rPr>
        <w:t>niCredit</w:t>
      </w:r>
      <w:proofErr w:type="spellEnd"/>
      <w:r w:rsidRPr="00117144">
        <w:rPr>
          <w:sz w:val="22"/>
          <w:szCs w:val="22"/>
        </w:rPr>
        <w:t xml:space="preserve"> Bank Czech Republic, a.s.</w:t>
      </w:r>
      <w:r w:rsidRPr="00117144">
        <w:rPr>
          <w:sz w:val="22"/>
          <w:szCs w:val="22"/>
        </w:rPr>
        <w:tab/>
        <w:t>číslo účtu:</w:t>
      </w:r>
      <w:r w:rsidRPr="00117144">
        <w:rPr>
          <w:sz w:val="22"/>
          <w:szCs w:val="22"/>
        </w:rPr>
        <w:tab/>
        <w:t>2105677586/2700</w:t>
      </w:r>
    </w:p>
    <w:p w14:paraId="7C40AD54" w14:textId="5D692015" w:rsidR="00DA20F2" w:rsidRPr="00117144" w:rsidRDefault="00DA20F2" w:rsidP="00DA20F2">
      <w:pPr>
        <w:ind w:left="2124" w:hanging="2124"/>
        <w:rPr>
          <w:bCs/>
          <w:sz w:val="22"/>
          <w:szCs w:val="22"/>
        </w:rPr>
      </w:pPr>
      <w:r w:rsidRPr="00117144">
        <w:rPr>
          <w:sz w:val="22"/>
          <w:szCs w:val="22"/>
        </w:rPr>
        <w:t>Zastoupen:</w:t>
      </w:r>
      <w:r w:rsidRPr="00117144">
        <w:rPr>
          <w:sz w:val="22"/>
          <w:szCs w:val="22"/>
        </w:rPr>
        <w:tab/>
      </w:r>
      <w:r w:rsidRPr="00117144">
        <w:rPr>
          <w:bCs/>
          <w:sz w:val="22"/>
          <w:szCs w:val="22"/>
        </w:rPr>
        <w:t>Ing. Aleš Hladký – ředitel úseku dopravního</w:t>
      </w:r>
    </w:p>
    <w:p w14:paraId="584674F6" w14:textId="77777777" w:rsidR="00FC0960" w:rsidRPr="00117144" w:rsidRDefault="00FC0960" w:rsidP="00DA20F2">
      <w:pPr>
        <w:ind w:left="2124" w:hanging="2124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 xml:space="preserve">Kontaktní osoba: </w:t>
      </w:r>
      <w:r w:rsidRPr="00117144">
        <w:rPr>
          <w:bCs/>
          <w:sz w:val="22"/>
          <w:szCs w:val="22"/>
        </w:rPr>
        <w:tab/>
        <w:t>Jakub Vovsík, manažer příležitostné dopravy</w:t>
      </w:r>
    </w:p>
    <w:p w14:paraId="2201EE8A" w14:textId="77777777" w:rsidR="00FC0960" w:rsidRPr="00117144" w:rsidRDefault="00FC0960" w:rsidP="00DA20F2">
      <w:pPr>
        <w:ind w:left="2124" w:hanging="2124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ab/>
        <w:t>Tel.: +420 721 982 635</w:t>
      </w:r>
    </w:p>
    <w:p w14:paraId="3F28F08F" w14:textId="77777777" w:rsidR="00FC0960" w:rsidRPr="00117144" w:rsidRDefault="00FC0960" w:rsidP="00DA20F2">
      <w:pPr>
        <w:ind w:left="2124" w:hanging="2124"/>
        <w:rPr>
          <w:sz w:val="22"/>
          <w:szCs w:val="22"/>
        </w:rPr>
      </w:pPr>
      <w:r w:rsidRPr="00117144">
        <w:rPr>
          <w:bCs/>
          <w:sz w:val="22"/>
          <w:szCs w:val="22"/>
        </w:rPr>
        <w:tab/>
        <w:t xml:space="preserve">e-mail: </w:t>
      </w:r>
      <w:hyperlink r:id="rId10" w:history="1">
        <w:r w:rsidRPr="00117144">
          <w:rPr>
            <w:rStyle w:val="Hypertextovodkaz"/>
            <w:bCs/>
            <w:sz w:val="22"/>
            <w:szCs w:val="22"/>
          </w:rPr>
          <w:t>Jakub.Vovsik@dpo.cz</w:t>
        </w:r>
      </w:hyperlink>
      <w:r w:rsidRPr="00117144">
        <w:rPr>
          <w:bCs/>
          <w:sz w:val="22"/>
          <w:szCs w:val="22"/>
        </w:rPr>
        <w:t xml:space="preserve"> </w:t>
      </w:r>
    </w:p>
    <w:p w14:paraId="20A18248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</w:rPr>
        <w:t xml:space="preserve">Zapsán v obchodním rejstříku u Krajského soudu v Ostravě, </w:t>
      </w:r>
      <w:proofErr w:type="spellStart"/>
      <w:r w:rsidRPr="00117144">
        <w:rPr>
          <w:sz w:val="22"/>
          <w:szCs w:val="22"/>
        </w:rPr>
        <w:t>sp</w:t>
      </w:r>
      <w:proofErr w:type="spellEnd"/>
      <w:r w:rsidRPr="00117144">
        <w:rPr>
          <w:sz w:val="22"/>
          <w:szCs w:val="22"/>
        </w:rPr>
        <w:t>. zn. B 1104</w:t>
      </w:r>
    </w:p>
    <w:p w14:paraId="6F0FBFF2" w14:textId="77777777" w:rsidR="00333A32" w:rsidRDefault="00333A32" w:rsidP="00333A32">
      <w:pPr>
        <w:rPr>
          <w:sz w:val="22"/>
          <w:szCs w:val="22"/>
        </w:rPr>
      </w:pPr>
    </w:p>
    <w:p w14:paraId="4A43A52B" w14:textId="77777777" w:rsidR="00D86B45" w:rsidRDefault="00D86B45" w:rsidP="00333A32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33FBB">
        <w:rPr>
          <w:b/>
          <w:i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20243F03" w14:textId="77777777" w:rsidR="00D86B45" w:rsidRPr="00961157" w:rsidRDefault="00D86B45" w:rsidP="00333A32">
      <w:pPr>
        <w:rPr>
          <w:sz w:val="22"/>
          <w:szCs w:val="22"/>
        </w:rPr>
      </w:pPr>
    </w:p>
    <w:p w14:paraId="29920825" w14:textId="77777777" w:rsidR="00264412" w:rsidRPr="00961157" w:rsidRDefault="00264412" w:rsidP="00333A32">
      <w:pPr>
        <w:rPr>
          <w:b/>
          <w:sz w:val="22"/>
        </w:rPr>
      </w:pPr>
      <w:r w:rsidRPr="00961157">
        <w:rPr>
          <w:b/>
          <w:sz w:val="22"/>
        </w:rPr>
        <w:t>a</w:t>
      </w:r>
    </w:p>
    <w:p w14:paraId="624F33CE" w14:textId="77777777" w:rsidR="00264412" w:rsidRPr="00BB6367" w:rsidRDefault="00264412">
      <w:pPr>
        <w:jc w:val="center"/>
        <w:rPr>
          <w:b/>
          <w:sz w:val="22"/>
        </w:rPr>
      </w:pPr>
    </w:p>
    <w:p w14:paraId="138340CD" w14:textId="31F932D0" w:rsidR="00210A85" w:rsidRPr="00117144" w:rsidRDefault="00264412">
      <w:pPr>
        <w:rPr>
          <w:sz w:val="22"/>
          <w:szCs w:val="22"/>
        </w:rPr>
      </w:pPr>
      <w:r w:rsidRPr="00117144">
        <w:rPr>
          <w:b/>
          <w:sz w:val="22"/>
          <w:szCs w:val="22"/>
        </w:rPr>
        <w:t>Dopravce:</w:t>
      </w:r>
      <w:r w:rsidRPr="00117144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090092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Pr="00117144">
        <w:rPr>
          <w:sz w:val="22"/>
          <w:szCs w:val="22"/>
        </w:rPr>
        <w:tab/>
      </w:r>
    </w:p>
    <w:p w14:paraId="2D59BF95" w14:textId="401F12DB" w:rsidR="00264412" w:rsidRPr="00117144" w:rsidRDefault="00264412">
      <w:pPr>
        <w:rPr>
          <w:sz w:val="22"/>
          <w:szCs w:val="22"/>
        </w:rPr>
      </w:pPr>
      <w:r w:rsidRPr="00117144">
        <w:rPr>
          <w:sz w:val="22"/>
          <w:szCs w:val="22"/>
        </w:rPr>
        <w:t>Se sídlem:</w:t>
      </w:r>
      <w:r w:rsidRPr="00117144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0304C7"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</w:p>
    <w:p w14:paraId="67177910" w14:textId="1261589C" w:rsidR="00264412" w:rsidRPr="00117144" w:rsidRDefault="00264412">
      <w:pPr>
        <w:rPr>
          <w:sz w:val="22"/>
          <w:szCs w:val="22"/>
        </w:rPr>
      </w:pPr>
      <w:r w:rsidRPr="00117144">
        <w:rPr>
          <w:sz w:val="22"/>
          <w:szCs w:val="22"/>
        </w:rPr>
        <w:t>IČ</w:t>
      </w:r>
      <w:r w:rsidR="00581B2A" w:rsidRPr="00117144">
        <w:rPr>
          <w:sz w:val="22"/>
          <w:szCs w:val="22"/>
        </w:rPr>
        <w:t>O</w:t>
      </w:r>
      <w:r w:rsidRPr="00117144">
        <w:rPr>
          <w:sz w:val="22"/>
          <w:szCs w:val="22"/>
        </w:rPr>
        <w:t>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083967"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E0376C" w:rsidRPr="00117144">
        <w:rPr>
          <w:sz w:val="22"/>
          <w:szCs w:val="22"/>
        </w:rPr>
        <w:t xml:space="preserve">DIČ: 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0A8C5506" w14:textId="5196067B" w:rsidR="00264412" w:rsidRPr="00117144" w:rsidRDefault="00264412" w:rsidP="00090092">
      <w:pPr>
        <w:rPr>
          <w:sz w:val="22"/>
          <w:szCs w:val="22"/>
        </w:rPr>
      </w:pPr>
      <w:r w:rsidRPr="00117144">
        <w:rPr>
          <w:sz w:val="22"/>
          <w:szCs w:val="22"/>
        </w:rPr>
        <w:t>Bankovní spojení</w:t>
      </w:r>
      <w:r w:rsidR="002437FA" w:rsidRPr="00117144">
        <w:rPr>
          <w:sz w:val="22"/>
          <w:szCs w:val="22"/>
        </w:rPr>
        <w:t xml:space="preserve">:   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2437FA" w:rsidRPr="00117144">
        <w:rPr>
          <w:sz w:val="22"/>
          <w:szCs w:val="22"/>
        </w:rPr>
        <w:t xml:space="preserve">       </w:t>
      </w:r>
      <w:r w:rsidR="000C2762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56017D" w:rsidRPr="00117144">
        <w:rPr>
          <w:sz w:val="22"/>
          <w:szCs w:val="22"/>
        </w:rPr>
        <w:t xml:space="preserve">číslo </w:t>
      </w:r>
      <w:r w:rsidRPr="00117144">
        <w:rPr>
          <w:sz w:val="22"/>
          <w:szCs w:val="22"/>
        </w:rPr>
        <w:t>účtu:</w:t>
      </w:r>
      <w:r w:rsidR="00D15934" w:rsidRPr="00117144">
        <w:rPr>
          <w:sz w:val="22"/>
          <w:szCs w:val="22"/>
        </w:rPr>
        <w:t xml:space="preserve">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44A68479" w14:textId="25EB0EE5" w:rsidR="00264412" w:rsidRPr="00117144" w:rsidRDefault="00264412" w:rsidP="00090092">
      <w:pPr>
        <w:ind w:left="2127" w:hanging="2124"/>
        <w:rPr>
          <w:sz w:val="22"/>
          <w:szCs w:val="22"/>
        </w:rPr>
      </w:pPr>
      <w:r w:rsidRPr="00117144">
        <w:rPr>
          <w:sz w:val="22"/>
          <w:szCs w:val="22"/>
        </w:rPr>
        <w:t>Zastoupen: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4334DFC3" w14:textId="4A51B406" w:rsidR="009D0CDF" w:rsidRPr="00117144" w:rsidRDefault="009D0CDF" w:rsidP="00987D55">
      <w:pPr>
        <w:ind w:left="2124" w:hanging="2124"/>
        <w:rPr>
          <w:sz w:val="22"/>
          <w:szCs w:val="22"/>
        </w:rPr>
      </w:pPr>
      <w:r w:rsidRPr="00117144">
        <w:rPr>
          <w:sz w:val="22"/>
          <w:szCs w:val="22"/>
        </w:rPr>
        <w:t>Kontaktní osoba: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7B4F28" w:rsidRPr="00117144">
        <w:rPr>
          <w:sz w:val="22"/>
          <w:szCs w:val="22"/>
        </w:rPr>
        <w:tab/>
      </w:r>
    </w:p>
    <w:p w14:paraId="5E791275" w14:textId="3B741FF9" w:rsidR="001B583D" w:rsidRPr="00117144" w:rsidRDefault="001B583D" w:rsidP="00987D55">
      <w:pPr>
        <w:ind w:left="2124" w:hanging="2124"/>
        <w:rPr>
          <w:sz w:val="22"/>
          <w:szCs w:val="22"/>
        </w:rPr>
      </w:pPr>
      <w:r w:rsidRPr="00117144">
        <w:rPr>
          <w:sz w:val="22"/>
          <w:szCs w:val="22"/>
        </w:rPr>
        <w:tab/>
        <w:t xml:space="preserve">Tel.: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65C5EB71" w14:textId="70FB6C78" w:rsidR="001B583D" w:rsidRPr="00117144" w:rsidRDefault="001B583D" w:rsidP="00987D55">
      <w:pPr>
        <w:ind w:left="2124" w:hanging="2124"/>
        <w:rPr>
          <w:sz w:val="22"/>
          <w:szCs w:val="22"/>
        </w:rPr>
      </w:pPr>
      <w:r w:rsidRPr="00117144">
        <w:rPr>
          <w:sz w:val="22"/>
          <w:szCs w:val="22"/>
        </w:rPr>
        <w:tab/>
        <w:t xml:space="preserve">Email: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74E63F31" w14:textId="759BECD2" w:rsidR="00264412" w:rsidRPr="00117144" w:rsidRDefault="00264412">
      <w:pPr>
        <w:rPr>
          <w:sz w:val="22"/>
          <w:szCs w:val="22"/>
        </w:rPr>
      </w:pPr>
      <w:r w:rsidRPr="00117144">
        <w:rPr>
          <w:sz w:val="22"/>
          <w:szCs w:val="22"/>
        </w:rPr>
        <w:t>Zapsán v obchodním rejstříku u</w:t>
      </w:r>
      <w:r w:rsidR="00090092">
        <w:rPr>
          <w:sz w:val="22"/>
          <w:szCs w:val="22"/>
        </w:rPr>
        <w:t>:</w:t>
      </w:r>
      <w:r w:rsidRPr="00117144">
        <w:rPr>
          <w:sz w:val="22"/>
          <w:szCs w:val="22"/>
        </w:rPr>
        <w:t xml:space="preserve">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40131F48" w14:textId="77777777" w:rsidR="00264412" w:rsidRDefault="00264412" w:rsidP="00833FBB">
      <w:pPr>
        <w:rPr>
          <w:b/>
          <w:sz w:val="22"/>
        </w:rPr>
      </w:pPr>
    </w:p>
    <w:p w14:paraId="38A3D6F6" w14:textId="77777777" w:rsidR="0063611E" w:rsidRPr="00833FBB" w:rsidRDefault="0063611E" w:rsidP="00833FBB">
      <w:pPr>
        <w:rPr>
          <w:sz w:val="22"/>
        </w:rPr>
      </w:pPr>
      <w:r w:rsidRPr="00833FBB">
        <w:rPr>
          <w:sz w:val="22"/>
        </w:rPr>
        <w:t xml:space="preserve">(dále jen </w:t>
      </w:r>
      <w:r w:rsidRPr="00833FBB">
        <w:rPr>
          <w:b/>
          <w:i/>
          <w:sz w:val="22"/>
        </w:rPr>
        <w:t>„Dopravce“</w:t>
      </w:r>
      <w:r w:rsidRPr="00833FBB">
        <w:rPr>
          <w:sz w:val="22"/>
        </w:rPr>
        <w:t>)</w:t>
      </w:r>
    </w:p>
    <w:p w14:paraId="007A71FD" w14:textId="77777777" w:rsidR="0063611E" w:rsidRPr="00961157" w:rsidRDefault="0063611E" w:rsidP="00833FBB">
      <w:pPr>
        <w:rPr>
          <w:b/>
          <w:sz w:val="22"/>
        </w:rPr>
      </w:pPr>
    </w:p>
    <w:p w14:paraId="2CE63F3C" w14:textId="14172FA2" w:rsidR="00144559" w:rsidRDefault="00E816EF" w:rsidP="00F915D4">
      <w:pPr>
        <w:jc w:val="both"/>
        <w:rPr>
          <w:b/>
          <w:sz w:val="22"/>
        </w:rPr>
      </w:pPr>
      <w:r>
        <w:rPr>
          <w:sz w:val="22"/>
        </w:rPr>
        <w:t xml:space="preserve">společně nazývané </w:t>
      </w:r>
      <w:r w:rsidRPr="00E816EF">
        <w:rPr>
          <w:b/>
          <w:i/>
          <w:sz w:val="22"/>
        </w:rPr>
        <w:t>„smluvní strany“</w:t>
      </w:r>
      <w:r>
        <w:rPr>
          <w:sz w:val="22"/>
        </w:rPr>
        <w:t xml:space="preserve"> </w:t>
      </w:r>
      <w:r w:rsidR="008447E9">
        <w:rPr>
          <w:sz w:val="22"/>
        </w:rPr>
        <w:t>u</w:t>
      </w:r>
      <w:r w:rsidR="00264D69">
        <w:rPr>
          <w:sz w:val="22"/>
        </w:rPr>
        <w:t xml:space="preserve">zavřely dále uvedeného dne, měsíce a roku v souladu s § 1746 odst. 2 zákona č. 89/2012 Sb., občanský zákoník, nařízením Evropského parlamentu a Rady (ES) č. 1370/2007 o veřejných službách v přepravě cestujících po železnici a silnici a o zrušení nařízení Rady (EHS) č. 1191/69 a č. 1107/70 a v souladu se zákonem č. 194/2010 Sb., o veřejných službách v přepravě cestujících a o změně dalších zákonů tuto </w:t>
      </w:r>
      <w:r w:rsidR="00193954" w:rsidRPr="00067AA0">
        <w:rPr>
          <w:b/>
          <w:sz w:val="22"/>
        </w:rPr>
        <w:t>Prováděcí s</w:t>
      </w:r>
      <w:r w:rsidR="00264D69" w:rsidRPr="00067AA0">
        <w:rPr>
          <w:b/>
          <w:sz w:val="22"/>
        </w:rPr>
        <w:t xml:space="preserve">mlouvu </w:t>
      </w:r>
      <w:r w:rsidR="00264D69">
        <w:rPr>
          <w:sz w:val="22"/>
        </w:rPr>
        <w:t xml:space="preserve">o zajištění mimořádné přepravy osob (dále také jen </w:t>
      </w:r>
      <w:r w:rsidR="00264D69" w:rsidRPr="00F915D4">
        <w:rPr>
          <w:b/>
          <w:i/>
          <w:sz w:val="22"/>
        </w:rPr>
        <w:t>„Smlouva“</w:t>
      </w:r>
      <w:r w:rsidR="00264D69">
        <w:rPr>
          <w:sz w:val="22"/>
        </w:rPr>
        <w:t>).</w:t>
      </w:r>
      <w:r w:rsidR="0042744D">
        <w:rPr>
          <w:sz w:val="22"/>
        </w:rPr>
        <w:t xml:space="preserve"> Tato </w:t>
      </w:r>
      <w:r w:rsidR="0042744D" w:rsidRPr="005235DC">
        <w:rPr>
          <w:b/>
          <w:sz w:val="22"/>
        </w:rPr>
        <w:t>Smlouva</w:t>
      </w:r>
      <w:r w:rsidR="0042744D">
        <w:rPr>
          <w:sz w:val="22"/>
        </w:rPr>
        <w:t xml:space="preserve"> byla uzavřena v rámci </w:t>
      </w:r>
      <w:r w:rsidR="00193954" w:rsidRPr="00E864D7">
        <w:rPr>
          <w:b/>
          <w:sz w:val="22"/>
          <w:u w:val="single"/>
        </w:rPr>
        <w:t xml:space="preserve">dílčího </w:t>
      </w:r>
      <w:r w:rsidR="0042744D" w:rsidRPr="00E864D7">
        <w:rPr>
          <w:b/>
          <w:sz w:val="22"/>
          <w:u w:val="single"/>
        </w:rPr>
        <w:t>poptávkového řízení</w:t>
      </w:r>
      <w:r w:rsidR="0098175A">
        <w:rPr>
          <w:b/>
          <w:sz w:val="22"/>
          <w:u w:val="single"/>
        </w:rPr>
        <w:t xml:space="preserve"> (tzv. </w:t>
      </w:r>
      <w:proofErr w:type="spellStart"/>
      <w:r w:rsidR="0098175A">
        <w:rPr>
          <w:b/>
          <w:sz w:val="22"/>
          <w:u w:val="single"/>
        </w:rPr>
        <w:t>minitendru</w:t>
      </w:r>
      <w:proofErr w:type="spellEnd"/>
      <w:r w:rsidR="0098175A">
        <w:rPr>
          <w:b/>
          <w:sz w:val="22"/>
          <w:u w:val="single"/>
        </w:rPr>
        <w:t>)</w:t>
      </w:r>
      <w:r w:rsidR="0042744D">
        <w:rPr>
          <w:sz w:val="22"/>
        </w:rPr>
        <w:t xml:space="preserve"> vedeného u Dopravního podniku Ostrava</w:t>
      </w:r>
      <w:r w:rsidR="00CB3B76">
        <w:rPr>
          <w:sz w:val="22"/>
        </w:rPr>
        <w:t xml:space="preserve"> a.s.</w:t>
      </w:r>
      <w:r w:rsidR="0042744D">
        <w:rPr>
          <w:sz w:val="22"/>
        </w:rPr>
        <w:t xml:space="preserve"> s názvem: </w:t>
      </w:r>
      <w:r w:rsidR="00CD210A" w:rsidRPr="00F915D4">
        <w:rPr>
          <w:b/>
          <w:sz w:val="22"/>
        </w:rPr>
        <w:t>„</w:t>
      </w:r>
      <w:r w:rsidR="0042744D" w:rsidRPr="00F915D4">
        <w:rPr>
          <w:b/>
          <w:sz w:val="22"/>
        </w:rPr>
        <w:t>Zajiš</w:t>
      </w:r>
      <w:r w:rsidR="00193954">
        <w:rPr>
          <w:b/>
          <w:sz w:val="22"/>
        </w:rPr>
        <w:t>tění mimořádné přepravy osob v roce 2023</w:t>
      </w:r>
      <w:r w:rsidR="00CD210A" w:rsidRPr="00F915D4">
        <w:rPr>
          <w:b/>
          <w:sz w:val="22"/>
        </w:rPr>
        <w:t>“</w:t>
      </w:r>
      <w:r w:rsidR="00E115C5">
        <w:rPr>
          <w:sz w:val="22"/>
        </w:rPr>
        <w:t xml:space="preserve"> pod evidenčním číslem </w:t>
      </w:r>
      <w:r w:rsidR="00E115C5" w:rsidRPr="00067AA0">
        <w:rPr>
          <w:b/>
          <w:sz w:val="22"/>
        </w:rPr>
        <w:t>NR-57-22-PŘ-Ja</w:t>
      </w:r>
      <w:r w:rsidR="00CD210A" w:rsidRPr="00067AA0">
        <w:rPr>
          <w:b/>
          <w:sz w:val="22"/>
        </w:rPr>
        <w:t>.</w:t>
      </w:r>
      <w:r w:rsidR="00144559">
        <w:rPr>
          <w:b/>
          <w:sz w:val="22"/>
        </w:rPr>
        <w:t xml:space="preserve"> </w:t>
      </w:r>
    </w:p>
    <w:p w14:paraId="7CA52B6C" w14:textId="677FD720" w:rsidR="00144559" w:rsidRDefault="00144559" w:rsidP="00F915D4">
      <w:pPr>
        <w:jc w:val="both"/>
        <w:rPr>
          <w:b/>
          <w:sz w:val="22"/>
        </w:rPr>
      </w:pPr>
    </w:p>
    <w:p w14:paraId="2E6CE16F" w14:textId="5F9A82D7" w:rsidR="00144559" w:rsidRDefault="00144559" w:rsidP="00F915D4">
      <w:pPr>
        <w:jc w:val="both"/>
        <w:rPr>
          <w:rFonts w:ascii="Garamond" w:hAnsi="Garamond"/>
          <w:sz w:val="22"/>
          <w:szCs w:val="22"/>
        </w:rPr>
      </w:pPr>
      <w:r>
        <w:rPr>
          <w:b/>
          <w:sz w:val="22"/>
        </w:rPr>
        <w:t>Evidenční číslo dílčího poptávkového řízení</w:t>
      </w:r>
      <w:r w:rsidR="00855AA0">
        <w:rPr>
          <w:b/>
          <w:sz w:val="22"/>
        </w:rPr>
        <w:t xml:space="preserve"> (tzv. </w:t>
      </w:r>
      <w:proofErr w:type="spellStart"/>
      <w:r w:rsidR="00855AA0">
        <w:rPr>
          <w:b/>
          <w:sz w:val="22"/>
        </w:rPr>
        <w:t>minitendru</w:t>
      </w:r>
      <w:proofErr w:type="spellEnd"/>
      <w:r w:rsidR="00855AA0">
        <w:rPr>
          <w:b/>
          <w:sz w:val="22"/>
        </w:rPr>
        <w:t>)</w:t>
      </w:r>
      <w:r>
        <w:rPr>
          <w:b/>
          <w:sz w:val="22"/>
        </w:rPr>
        <w:t xml:space="preserve">: </w:t>
      </w:r>
      <w:r>
        <w:rPr>
          <w:rFonts w:ascii="Garamond" w:hAnsi="Garamond"/>
          <w:sz w:val="22"/>
          <w:szCs w:val="22"/>
          <w:highlight w:val="red"/>
        </w:rPr>
        <w:t>[DOPLNÍ OBJEDNATEL</w:t>
      </w:r>
      <w:r w:rsidRPr="00C25DCE">
        <w:rPr>
          <w:rFonts w:ascii="Garamond" w:hAnsi="Garamond"/>
          <w:sz w:val="22"/>
          <w:szCs w:val="22"/>
          <w:highlight w:val="red"/>
        </w:rPr>
        <w:t>]</w:t>
      </w:r>
    </w:p>
    <w:p w14:paraId="05AC71F0" w14:textId="439BBDA8" w:rsidR="00A27128" w:rsidRDefault="00A27128" w:rsidP="00F915D4">
      <w:pPr>
        <w:jc w:val="both"/>
        <w:rPr>
          <w:rFonts w:ascii="Garamond" w:hAnsi="Garamond"/>
          <w:sz w:val="22"/>
          <w:szCs w:val="22"/>
        </w:rPr>
      </w:pPr>
    </w:p>
    <w:p w14:paraId="31875A9B" w14:textId="1533E930" w:rsidR="00A27128" w:rsidRDefault="00A27128" w:rsidP="00A27128">
      <w:pPr>
        <w:jc w:val="both"/>
        <w:rPr>
          <w:sz w:val="22"/>
          <w:szCs w:val="22"/>
        </w:rPr>
      </w:pPr>
      <w:r w:rsidRPr="00A27128">
        <w:rPr>
          <w:sz w:val="22"/>
          <w:szCs w:val="22"/>
        </w:rPr>
        <w:t xml:space="preserve">Smluvní strany vědomy si svých závazků v této </w:t>
      </w:r>
      <w:r w:rsidRPr="00A27128">
        <w:rPr>
          <w:b/>
          <w:sz w:val="22"/>
          <w:szCs w:val="22"/>
        </w:rPr>
        <w:t>Prováděcí smlouvě</w:t>
      </w:r>
      <w:r w:rsidRPr="00A27128">
        <w:rPr>
          <w:sz w:val="22"/>
          <w:szCs w:val="22"/>
        </w:rPr>
        <w:t xml:space="preserve"> obsažených a v úmyslu být touto </w:t>
      </w:r>
      <w:r w:rsidRPr="001C5EFE">
        <w:rPr>
          <w:b/>
          <w:sz w:val="22"/>
          <w:szCs w:val="22"/>
        </w:rPr>
        <w:t>Pr</w:t>
      </w:r>
      <w:r w:rsidRPr="00A27128">
        <w:rPr>
          <w:b/>
          <w:sz w:val="22"/>
          <w:szCs w:val="22"/>
        </w:rPr>
        <w:t xml:space="preserve">ováděcí smlouvou </w:t>
      </w:r>
      <w:r w:rsidRPr="00A27128">
        <w:rPr>
          <w:sz w:val="22"/>
          <w:szCs w:val="22"/>
        </w:rPr>
        <w:t xml:space="preserve">vázány, se dohodly na následujícím znění </w:t>
      </w:r>
      <w:r w:rsidRPr="00A27128">
        <w:rPr>
          <w:b/>
          <w:sz w:val="22"/>
          <w:szCs w:val="22"/>
        </w:rPr>
        <w:t>Prováděcí smlouvy</w:t>
      </w:r>
      <w:r w:rsidRPr="00A27128">
        <w:rPr>
          <w:sz w:val="22"/>
          <w:szCs w:val="22"/>
        </w:rPr>
        <w:t>.</w:t>
      </w:r>
    </w:p>
    <w:p w14:paraId="04E0A599" w14:textId="3CB9CEDC" w:rsidR="005316BD" w:rsidRDefault="005316BD" w:rsidP="00A27128">
      <w:pPr>
        <w:jc w:val="both"/>
        <w:rPr>
          <w:sz w:val="22"/>
          <w:szCs w:val="22"/>
        </w:rPr>
      </w:pPr>
    </w:p>
    <w:p w14:paraId="0CAB5D82" w14:textId="3D472F3E" w:rsidR="005316BD" w:rsidRDefault="005316BD" w:rsidP="005316BD">
      <w:pPr>
        <w:jc w:val="center"/>
        <w:rPr>
          <w:rFonts w:ascii="Arial Black" w:hAnsi="Arial Black"/>
          <w:sz w:val="22"/>
          <w:szCs w:val="22"/>
        </w:rPr>
      </w:pPr>
      <w:r w:rsidRPr="005316BD">
        <w:rPr>
          <w:rFonts w:ascii="Arial Black" w:hAnsi="Arial Black"/>
          <w:sz w:val="22"/>
          <w:szCs w:val="22"/>
        </w:rPr>
        <w:t>Preambule</w:t>
      </w:r>
    </w:p>
    <w:p w14:paraId="69D4009B" w14:textId="732D9A22" w:rsidR="005316BD" w:rsidRPr="00000218" w:rsidRDefault="005316BD" w:rsidP="00000218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 xml:space="preserve">Dne </w:t>
      </w:r>
      <w:r>
        <w:rPr>
          <w:rFonts w:ascii="Garamond" w:hAnsi="Garamond"/>
          <w:sz w:val="22"/>
          <w:szCs w:val="22"/>
          <w:highlight w:val="red"/>
        </w:rPr>
        <w:t>[DOPLNÍ OBJEDNATEL před podpisem smlouvy</w:t>
      </w:r>
      <w:r w:rsidRPr="00C25DCE">
        <w:rPr>
          <w:rFonts w:ascii="Garamond" w:hAnsi="Garamond"/>
          <w:sz w:val="22"/>
          <w:szCs w:val="22"/>
          <w:highlight w:val="red"/>
        </w:rPr>
        <w:t>]</w:t>
      </w:r>
      <w:r>
        <w:rPr>
          <w:sz w:val="22"/>
          <w:szCs w:val="22"/>
        </w:rPr>
        <w:t xml:space="preserve"> uzavřel Dopravní podnik Ostrava a.s., se sídlem Poděbradova 494/2, Moravská Ostrava, 702 00 Ostrava, IČO: 61974757 s Dopravcem</w:t>
      </w:r>
      <w:r w:rsidRPr="005316BD">
        <w:rPr>
          <w:sz w:val="22"/>
          <w:szCs w:val="22"/>
        </w:rPr>
        <w:t xml:space="preserve"> Rámcovou dohod</w:t>
      </w:r>
      <w:r>
        <w:rPr>
          <w:sz w:val="22"/>
          <w:szCs w:val="22"/>
        </w:rPr>
        <w:t>u, na základě které se Dopravce zavázal zajišťovat mimořádnou přepravu osob a</w:t>
      </w:r>
      <w:r w:rsidRPr="005316BD">
        <w:rPr>
          <w:sz w:val="22"/>
          <w:szCs w:val="22"/>
        </w:rPr>
        <w:t xml:space="preserve"> plnění vymezené v </w:t>
      </w:r>
      <w:r w:rsidRPr="001A7264">
        <w:rPr>
          <w:b/>
          <w:sz w:val="22"/>
          <w:szCs w:val="22"/>
        </w:rPr>
        <w:t>Rámcové dohodě.</w:t>
      </w:r>
    </w:p>
    <w:p w14:paraId="5BB6DBC5" w14:textId="172EEC76" w:rsidR="005316BD" w:rsidRPr="00000218" w:rsidRDefault="005316BD" w:rsidP="00000218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 xml:space="preserve">Na základě Rámcové dohody jsou uzavírány </w:t>
      </w:r>
      <w:r w:rsidRPr="00000218">
        <w:rPr>
          <w:b/>
          <w:sz w:val="22"/>
          <w:szCs w:val="22"/>
        </w:rPr>
        <w:t>Prováděcí smlouvy</w:t>
      </w:r>
      <w:r w:rsidR="00350415">
        <w:rPr>
          <w:sz w:val="22"/>
          <w:szCs w:val="22"/>
        </w:rPr>
        <w:t xml:space="preserve"> v tzv. </w:t>
      </w:r>
      <w:proofErr w:type="spellStart"/>
      <w:r w:rsidR="00350415">
        <w:rPr>
          <w:sz w:val="22"/>
          <w:szCs w:val="22"/>
        </w:rPr>
        <w:t>minitendrech</w:t>
      </w:r>
      <w:proofErr w:type="spellEnd"/>
      <w:r w:rsidRPr="005316BD">
        <w:rPr>
          <w:sz w:val="22"/>
          <w:szCs w:val="22"/>
        </w:rPr>
        <w:t>, tedy na základě písemné výzvy Objednatele k podání nab</w:t>
      </w:r>
      <w:r w:rsidR="00350415">
        <w:rPr>
          <w:sz w:val="22"/>
          <w:szCs w:val="22"/>
        </w:rPr>
        <w:t>ídky adresované všem Dopravcům</w:t>
      </w:r>
      <w:r w:rsidRPr="005316BD">
        <w:rPr>
          <w:sz w:val="22"/>
          <w:szCs w:val="22"/>
        </w:rPr>
        <w:t xml:space="preserve"> učiněné prostřednictvím elektronického nástro</w:t>
      </w:r>
      <w:r w:rsidR="00350415">
        <w:rPr>
          <w:sz w:val="22"/>
          <w:szCs w:val="22"/>
        </w:rPr>
        <w:t xml:space="preserve">je </w:t>
      </w:r>
      <w:hyperlink r:id="rId11" w:history="1">
        <w:r w:rsidR="001A7264" w:rsidRPr="00A84163">
          <w:rPr>
            <w:rStyle w:val="Hypertextovodkaz"/>
            <w:sz w:val="22"/>
          </w:rPr>
          <w:t>https://dpo.proebiz.com/</w:t>
        </w:r>
      </w:hyperlink>
      <w:r w:rsidR="001A7264">
        <w:rPr>
          <w:rStyle w:val="Hypertextovodkaz"/>
          <w:sz w:val="22"/>
        </w:rPr>
        <w:t xml:space="preserve"> .</w:t>
      </w:r>
    </w:p>
    <w:p w14:paraId="2EBB90D6" w14:textId="459E977C" w:rsidR="005316BD" w:rsidRPr="001A7264" w:rsidRDefault="005316BD" w:rsidP="001A7264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>S ohledem na s</w:t>
      </w:r>
      <w:r w:rsidR="001A7264">
        <w:rPr>
          <w:sz w:val="22"/>
          <w:szCs w:val="22"/>
        </w:rPr>
        <w:t>kutečnost, že nabídka Dopravce</w:t>
      </w:r>
      <w:r w:rsidRPr="005316BD">
        <w:rPr>
          <w:sz w:val="22"/>
          <w:szCs w:val="22"/>
        </w:rPr>
        <w:t xml:space="preserve"> byla v rámci </w:t>
      </w:r>
      <w:proofErr w:type="spellStart"/>
      <w:r w:rsidRPr="005316BD">
        <w:rPr>
          <w:sz w:val="22"/>
          <w:szCs w:val="22"/>
        </w:rPr>
        <w:t>minitendru</w:t>
      </w:r>
      <w:proofErr w:type="spellEnd"/>
      <w:r w:rsidRPr="005316BD">
        <w:rPr>
          <w:sz w:val="22"/>
          <w:szCs w:val="22"/>
        </w:rPr>
        <w:t xml:space="preserve"> vedeného dle článku </w:t>
      </w:r>
      <w:r w:rsidR="001A7264">
        <w:rPr>
          <w:sz w:val="22"/>
          <w:szCs w:val="22"/>
        </w:rPr>
        <w:t>I</w:t>
      </w:r>
      <w:r w:rsidRPr="005316BD">
        <w:rPr>
          <w:sz w:val="22"/>
          <w:szCs w:val="22"/>
        </w:rPr>
        <w:t>II</w:t>
      </w:r>
      <w:r w:rsidR="001A7264">
        <w:rPr>
          <w:sz w:val="22"/>
          <w:szCs w:val="22"/>
        </w:rPr>
        <w:t>.</w:t>
      </w:r>
      <w:r w:rsidRPr="005316BD">
        <w:rPr>
          <w:sz w:val="22"/>
          <w:szCs w:val="22"/>
        </w:rPr>
        <w:t xml:space="preserve"> </w:t>
      </w:r>
      <w:r w:rsidRPr="001A7264">
        <w:rPr>
          <w:b/>
          <w:sz w:val="22"/>
          <w:szCs w:val="22"/>
        </w:rPr>
        <w:t>Rámcové dohody</w:t>
      </w:r>
      <w:r w:rsidRPr="005316BD">
        <w:rPr>
          <w:sz w:val="22"/>
          <w:szCs w:val="22"/>
        </w:rPr>
        <w:t xml:space="preserve"> vyhodnocena jako nejvýhodnější, a za účelem sjednání do</w:t>
      </w:r>
      <w:r w:rsidR="001A7264">
        <w:rPr>
          <w:sz w:val="22"/>
          <w:szCs w:val="22"/>
        </w:rPr>
        <w:t>hody o rozsahu konkrétní služby</w:t>
      </w:r>
      <w:r w:rsidRPr="005316BD">
        <w:rPr>
          <w:sz w:val="22"/>
          <w:szCs w:val="22"/>
        </w:rPr>
        <w:t xml:space="preserve"> požad</w:t>
      </w:r>
      <w:r w:rsidR="001A7264">
        <w:rPr>
          <w:sz w:val="22"/>
          <w:szCs w:val="22"/>
        </w:rPr>
        <w:t>ované Objednatelem od Dopravce, uzavírají s</w:t>
      </w:r>
      <w:r w:rsidRPr="005316BD">
        <w:rPr>
          <w:sz w:val="22"/>
          <w:szCs w:val="22"/>
        </w:rPr>
        <w:t>mluvní strany, v souladu s </w:t>
      </w:r>
      <w:r w:rsidRPr="001A7264">
        <w:rPr>
          <w:b/>
          <w:sz w:val="22"/>
          <w:szCs w:val="22"/>
        </w:rPr>
        <w:t>Rámcovou dohodou</w:t>
      </w:r>
      <w:r w:rsidRPr="005316BD">
        <w:rPr>
          <w:sz w:val="22"/>
          <w:szCs w:val="22"/>
        </w:rPr>
        <w:t xml:space="preserve">, tuto </w:t>
      </w:r>
      <w:r w:rsidRPr="001A7264">
        <w:rPr>
          <w:b/>
          <w:sz w:val="22"/>
          <w:szCs w:val="22"/>
        </w:rPr>
        <w:t>Prováděcí smlouvu.</w:t>
      </w:r>
    </w:p>
    <w:p w14:paraId="6CB038CE" w14:textId="1B7D7002" w:rsidR="005316BD" w:rsidRPr="005316BD" w:rsidRDefault="005316BD" w:rsidP="00000218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>Smluvní s</w:t>
      </w:r>
      <w:r w:rsidR="001A7264">
        <w:rPr>
          <w:sz w:val="22"/>
          <w:szCs w:val="22"/>
        </w:rPr>
        <w:t>trany se dále dohodly, že smluvní ujednání</w:t>
      </w:r>
      <w:r w:rsidRPr="005316BD">
        <w:rPr>
          <w:sz w:val="22"/>
          <w:szCs w:val="22"/>
        </w:rPr>
        <w:t xml:space="preserve">, neupravené v této </w:t>
      </w:r>
      <w:r w:rsidRPr="001A7264">
        <w:rPr>
          <w:b/>
          <w:sz w:val="22"/>
          <w:szCs w:val="22"/>
        </w:rPr>
        <w:t>Prováděcí smlouvě</w:t>
      </w:r>
      <w:r w:rsidRPr="005316BD">
        <w:rPr>
          <w:sz w:val="22"/>
          <w:szCs w:val="22"/>
        </w:rPr>
        <w:t xml:space="preserve">, se řídí </w:t>
      </w:r>
      <w:r w:rsidRPr="001A7264">
        <w:rPr>
          <w:b/>
          <w:sz w:val="22"/>
          <w:szCs w:val="22"/>
        </w:rPr>
        <w:t>Rámcovou dohodou</w:t>
      </w:r>
      <w:r w:rsidRPr="005316BD">
        <w:rPr>
          <w:sz w:val="22"/>
          <w:szCs w:val="22"/>
        </w:rPr>
        <w:t>.</w:t>
      </w:r>
    </w:p>
    <w:p w14:paraId="1439EB31" w14:textId="3B4C5951" w:rsidR="00E46868" w:rsidRPr="00961157" w:rsidRDefault="00E46868">
      <w:pPr>
        <w:rPr>
          <w:sz w:val="22"/>
        </w:rPr>
      </w:pPr>
    </w:p>
    <w:p w14:paraId="0D008075" w14:textId="77777777" w:rsidR="00264412" w:rsidRPr="0017390A" w:rsidRDefault="00264412" w:rsidP="0077358B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Předmět smlouvy</w:t>
      </w:r>
    </w:p>
    <w:p w14:paraId="674CD12F" w14:textId="5BDC7815" w:rsidR="00B3669D" w:rsidRPr="00B3669D" w:rsidRDefault="00E57CBC" w:rsidP="00947F16">
      <w:pPr>
        <w:pStyle w:val="Odstavecseseznamem"/>
        <w:numPr>
          <w:ilvl w:val="0"/>
          <w:numId w:val="29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Předmětem s</w:t>
      </w:r>
      <w:r w:rsidR="00B3669D" w:rsidRPr="00B3669D">
        <w:rPr>
          <w:sz w:val="22"/>
          <w:szCs w:val="22"/>
        </w:rPr>
        <w:t>mlouvy je zajištění krátkodobé náhradní autobusové dopravy na území Statutárního města Ostrava</w:t>
      </w:r>
      <w:r w:rsidR="00B654C9">
        <w:rPr>
          <w:sz w:val="22"/>
          <w:szCs w:val="22"/>
        </w:rPr>
        <w:t xml:space="preserve"> a v přilehlých obcích</w:t>
      </w:r>
      <w:r w:rsidR="00B3669D" w:rsidRPr="00B3669D">
        <w:rPr>
          <w:sz w:val="22"/>
          <w:szCs w:val="22"/>
        </w:rPr>
        <w:t xml:space="preserve">, a to stanovením práv a povinností smluvních stran při poskytování veřejných služeb v přepravě cestujících veřejnou linkovou osobní dopravou. Dopravce se zavazuje provozovat mimořádnou smluvní osobní dopravu (dále také jen </w:t>
      </w:r>
      <w:r w:rsidR="00B3669D" w:rsidRPr="00B3669D">
        <w:rPr>
          <w:b/>
          <w:i/>
          <w:sz w:val="22"/>
          <w:szCs w:val="22"/>
        </w:rPr>
        <w:t>„přeprava osob“</w:t>
      </w:r>
      <w:r w:rsidR="00B3669D" w:rsidRPr="00B3669D">
        <w:rPr>
          <w:sz w:val="22"/>
          <w:szCs w:val="22"/>
        </w:rPr>
        <w:t xml:space="preserve">) ve prospěch Objednatele, a to vše v rozsahu a dle podmínek specifikovaných  ve </w:t>
      </w:r>
      <w:r w:rsidR="00B3669D" w:rsidRPr="00CB2931">
        <w:rPr>
          <w:b/>
          <w:sz w:val="22"/>
          <w:szCs w:val="22"/>
        </w:rPr>
        <w:t>Smlouvě</w:t>
      </w:r>
      <w:r w:rsidR="00B3669D" w:rsidRPr="00B3669D">
        <w:rPr>
          <w:sz w:val="22"/>
          <w:szCs w:val="22"/>
        </w:rPr>
        <w:t xml:space="preserve"> n</w:t>
      </w:r>
      <w:r w:rsidR="000B2848">
        <w:rPr>
          <w:sz w:val="22"/>
          <w:szCs w:val="22"/>
        </w:rPr>
        <w:t>a dohodnutých trasách (linkách), a</w:t>
      </w:r>
      <w:r w:rsidR="00B3669D" w:rsidRPr="00B3669D">
        <w:rPr>
          <w:sz w:val="22"/>
          <w:szCs w:val="22"/>
        </w:rPr>
        <w:t xml:space="preserve"> to </w:t>
      </w:r>
      <w:r w:rsidR="00C96DD1" w:rsidRPr="00F13227" w:rsidDel="00C96DD1">
        <w:rPr>
          <w:sz w:val="22"/>
          <w:szCs w:val="22"/>
        </w:rPr>
        <w:t xml:space="preserve">v předpokládaném základním rozsahu </w:t>
      </w:r>
      <w:r w:rsidR="00193954" w:rsidRPr="005235DC">
        <w:rPr>
          <w:sz w:val="22"/>
          <w:szCs w:val="22"/>
          <w:highlight w:val="cyan"/>
        </w:rPr>
        <w:t>…………….</w:t>
      </w:r>
      <w:r w:rsidR="00C96DD1" w:rsidRPr="00F13227" w:rsidDel="00C96DD1">
        <w:rPr>
          <w:sz w:val="22"/>
          <w:szCs w:val="22"/>
        </w:rPr>
        <w:t xml:space="preserve"> </w:t>
      </w:r>
      <w:proofErr w:type="gramStart"/>
      <w:r w:rsidR="00C96DD1" w:rsidRPr="00F13227" w:rsidDel="00C96DD1">
        <w:rPr>
          <w:sz w:val="22"/>
          <w:szCs w:val="22"/>
        </w:rPr>
        <w:t>vozových</w:t>
      </w:r>
      <w:proofErr w:type="gramEnd"/>
      <w:r w:rsidR="00C96DD1" w:rsidRPr="00F13227" w:rsidDel="00C96DD1">
        <w:rPr>
          <w:sz w:val="22"/>
          <w:szCs w:val="22"/>
        </w:rPr>
        <w:t xml:space="preserve"> kilometrů (včetně manipulačních jízd) v </w:t>
      </w:r>
      <w:r w:rsidR="00193954">
        <w:rPr>
          <w:sz w:val="22"/>
          <w:szCs w:val="22"/>
        </w:rPr>
        <w:t xml:space="preserve">pracovních dnech </w:t>
      </w:r>
      <w:r w:rsidR="006C0403">
        <w:rPr>
          <w:sz w:val="22"/>
          <w:szCs w:val="22"/>
        </w:rPr>
        <w:t xml:space="preserve">(popř. ve dnech pracovního volna) </w:t>
      </w:r>
      <w:r w:rsidR="00193954">
        <w:rPr>
          <w:sz w:val="22"/>
          <w:szCs w:val="22"/>
        </w:rPr>
        <w:t xml:space="preserve">za období od </w:t>
      </w:r>
      <w:proofErr w:type="spellStart"/>
      <w:r w:rsidR="00193954" w:rsidRPr="005235DC">
        <w:rPr>
          <w:sz w:val="22"/>
          <w:szCs w:val="22"/>
          <w:highlight w:val="cyan"/>
        </w:rPr>
        <w:t>xx</w:t>
      </w:r>
      <w:proofErr w:type="spellEnd"/>
      <w:r w:rsidR="00193954" w:rsidRPr="005235DC">
        <w:rPr>
          <w:sz w:val="22"/>
          <w:szCs w:val="22"/>
          <w:highlight w:val="cyan"/>
        </w:rPr>
        <w:t xml:space="preserve">. </w:t>
      </w:r>
      <w:proofErr w:type="spellStart"/>
      <w:r w:rsidR="00193954" w:rsidRPr="005235DC">
        <w:rPr>
          <w:sz w:val="22"/>
          <w:szCs w:val="22"/>
          <w:highlight w:val="cyan"/>
        </w:rPr>
        <w:t>xx</w:t>
      </w:r>
      <w:proofErr w:type="spellEnd"/>
      <w:r w:rsidR="00193954" w:rsidRPr="005235DC">
        <w:rPr>
          <w:sz w:val="22"/>
          <w:szCs w:val="22"/>
          <w:highlight w:val="cyan"/>
        </w:rPr>
        <w:t>.</w:t>
      </w:r>
      <w:r w:rsidR="00193954">
        <w:rPr>
          <w:sz w:val="22"/>
          <w:szCs w:val="22"/>
        </w:rPr>
        <w:t xml:space="preserve"> 2023 – </w:t>
      </w:r>
      <w:proofErr w:type="spellStart"/>
      <w:r w:rsidR="00193954" w:rsidRPr="005235DC">
        <w:rPr>
          <w:sz w:val="22"/>
          <w:szCs w:val="22"/>
          <w:highlight w:val="cyan"/>
        </w:rPr>
        <w:t>xx</w:t>
      </w:r>
      <w:proofErr w:type="spellEnd"/>
      <w:r w:rsidR="00193954" w:rsidRPr="005235DC">
        <w:rPr>
          <w:sz w:val="22"/>
          <w:szCs w:val="22"/>
          <w:highlight w:val="cyan"/>
        </w:rPr>
        <w:t xml:space="preserve">. </w:t>
      </w:r>
      <w:proofErr w:type="spellStart"/>
      <w:r w:rsidR="00193954" w:rsidRPr="005235DC">
        <w:rPr>
          <w:sz w:val="22"/>
          <w:szCs w:val="22"/>
          <w:highlight w:val="cyan"/>
        </w:rPr>
        <w:t>xx</w:t>
      </w:r>
      <w:proofErr w:type="spellEnd"/>
      <w:r w:rsidR="00193954" w:rsidRPr="005235DC">
        <w:rPr>
          <w:sz w:val="22"/>
          <w:szCs w:val="22"/>
          <w:highlight w:val="cyan"/>
        </w:rPr>
        <w:t>.</w:t>
      </w:r>
      <w:r w:rsidR="00193954">
        <w:rPr>
          <w:sz w:val="22"/>
          <w:szCs w:val="22"/>
        </w:rPr>
        <w:t xml:space="preserve"> 2023</w:t>
      </w:r>
      <w:r w:rsidR="00B3669D" w:rsidRPr="00B3669D">
        <w:rPr>
          <w:sz w:val="22"/>
          <w:szCs w:val="22"/>
        </w:rPr>
        <w:t>.</w:t>
      </w:r>
      <w:r w:rsidR="00024B34">
        <w:rPr>
          <w:sz w:val="22"/>
          <w:szCs w:val="22"/>
        </w:rPr>
        <w:t xml:space="preserve"> Smluvní strany berou na vědomí, že po dobu trvání </w:t>
      </w:r>
      <w:r w:rsidR="00024B34" w:rsidRPr="005235DC">
        <w:rPr>
          <w:b/>
          <w:sz w:val="22"/>
          <w:szCs w:val="22"/>
        </w:rPr>
        <w:t xml:space="preserve">Smlouvy </w:t>
      </w:r>
      <w:r w:rsidR="00024B34">
        <w:rPr>
          <w:sz w:val="22"/>
          <w:szCs w:val="22"/>
        </w:rPr>
        <w:t xml:space="preserve">může dojít k dočasné změně trasy spoje v důsledku výluk a objížděk, s tím, že se pro účely </w:t>
      </w:r>
      <w:r w:rsidR="00024B34" w:rsidRPr="005235DC">
        <w:rPr>
          <w:b/>
          <w:sz w:val="22"/>
          <w:szCs w:val="22"/>
        </w:rPr>
        <w:t xml:space="preserve">Smlouvy </w:t>
      </w:r>
      <w:r w:rsidR="00024B34">
        <w:rPr>
          <w:sz w:val="22"/>
          <w:szCs w:val="22"/>
        </w:rPr>
        <w:t>považují za relevantní pouze výluky nebo objížďky, které byly písemn</w:t>
      </w:r>
      <w:r w:rsidR="0006141E">
        <w:rPr>
          <w:sz w:val="22"/>
          <w:szCs w:val="22"/>
        </w:rPr>
        <w:t>ě</w:t>
      </w:r>
      <w:r w:rsidR="00024B34">
        <w:rPr>
          <w:sz w:val="22"/>
          <w:szCs w:val="22"/>
        </w:rPr>
        <w:t xml:space="preserve"> oznámeny Objednatelem Dopravci nebo na základě oznámení Dopravce Objednatelem písemně odsouhlaseny včetně délky objízdné trasy.</w:t>
      </w:r>
      <w:r w:rsidR="00B3669D" w:rsidRPr="00B3669D">
        <w:rPr>
          <w:sz w:val="22"/>
          <w:szCs w:val="22"/>
        </w:rPr>
        <w:t xml:space="preserve"> </w:t>
      </w:r>
    </w:p>
    <w:p w14:paraId="0901D943" w14:textId="0007C481" w:rsidR="00B3669D" w:rsidRPr="00B3669D" w:rsidRDefault="00B3669D" w:rsidP="00947F16">
      <w:pPr>
        <w:pStyle w:val="Zkladntext"/>
        <w:numPr>
          <w:ilvl w:val="0"/>
          <w:numId w:val="29"/>
        </w:numPr>
        <w:spacing w:before="60"/>
        <w:ind w:left="567" w:hanging="567"/>
        <w:jc w:val="both"/>
        <w:rPr>
          <w:szCs w:val="22"/>
        </w:rPr>
      </w:pPr>
      <w:r w:rsidRPr="00B3669D">
        <w:rPr>
          <w:szCs w:val="22"/>
        </w:rPr>
        <w:t>Objednatel se zavazuje zajistit potřebná v</w:t>
      </w:r>
      <w:r w:rsidR="00E57CBC">
        <w:rPr>
          <w:szCs w:val="22"/>
        </w:rPr>
        <w:t xml:space="preserve">ozidla k zajištění služby (tj. </w:t>
      </w:r>
      <w:proofErr w:type="spellStart"/>
      <w:r w:rsidR="00E57CBC" w:rsidRPr="000E6F2A">
        <w:rPr>
          <w:szCs w:val="22"/>
          <w:highlight w:val="cyan"/>
        </w:rPr>
        <w:t>xx</w:t>
      </w:r>
      <w:proofErr w:type="spellEnd"/>
      <w:r w:rsidRPr="00B3669D">
        <w:rPr>
          <w:szCs w:val="22"/>
        </w:rPr>
        <w:t xml:space="preserve"> ks autobusů</w:t>
      </w:r>
      <w:r w:rsidR="00E57CBC">
        <w:rPr>
          <w:szCs w:val="22"/>
        </w:rPr>
        <w:t xml:space="preserve"> do provozu a </w:t>
      </w:r>
      <w:proofErr w:type="spellStart"/>
      <w:r w:rsidR="00E57CBC" w:rsidRPr="000E6F2A">
        <w:rPr>
          <w:szCs w:val="22"/>
          <w:highlight w:val="cyan"/>
        </w:rPr>
        <w:t>xx</w:t>
      </w:r>
      <w:proofErr w:type="spellEnd"/>
      <w:r w:rsidR="00E57CBC">
        <w:rPr>
          <w:szCs w:val="22"/>
        </w:rPr>
        <w:t xml:space="preserve"> </w:t>
      </w:r>
      <w:r w:rsidR="002372DD">
        <w:rPr>
          <w:szCs w:val="22"/>
        </w:rPr>
        <w:t>ks jako rezerva</w:t>
      </w:r>
      <w:r w:rsidRPr="00B3669D">
        <w:rPr>
          <w:szCs w:val="22"/>
        </w:rPr>
        <w:t>) a to na základě samostatné smlouvy</w:t>
      </w:r>
      <w:r w:rsidR="002D09D3">
        <w:rPr>
          <w:szCs w:val="22"/>
        </w:rPr>
        <w:t xml:space="preserve"> o nájmu dopravních prostředků</w:t>
      </w:r>
      <w:r w:rsidR="000718D5">
        <w:rPr>
          <w:szCs w:val="22"/>
        </w:rPr>
        <w:t>, nebude-li dohodnuto jinak</w:t>
      </w:r>
      <w:r w:rsidRPr="00B3669D">
        <w:rPr>
          <w:szCs w:val="22"/>
        </w:rPr>
        <w:t xml:space="preserve">. Všechna vozidla budou po celou dobu platnosti </w:t>
      </w:r>
      <w:r w:rsidRPr="008D72B6">
        <w:rPr>
          <w:b/>
          <w:szCs w:val="22"/>
        </w:rPr>
        <w:t>Smlouvy</w:t>
      </w:r>
      <w:r w:rsidRPr="00B3669D">
        <w:rPr>
          <w:szCs w:val="22"/>
        </w:rPr>
        <w:t xml:space="preserve"> po ukončení každé směny parkovat v areálu Hranečník</w:t>
      </w:r>
      <w:r w:rsidR="00C96DD1">
        <w:rPr>
          <w:szCs w:val="22"/>
        </w:rPr>
        <w:t xml:space="preserve">, </w:t>
      </w:r>
      <w:r w:rsidR="00832B3C">
        <w:rPr>
          <w:szCs w:val="22"/>
        </w:rPr>
        <w:t>ul. Počáteční 1962/36, Ostrava – Slezská Ostrava</w:t>
      </w:r>
      <w:r w:rsidR="002D09D3">
        <w:rPr>
          <w:szCs w:val="22"/>
        </w:rPr>
        <w:t>, pokud nebude dohodnuto jinak</w:t>
      </w:r>
      <w:r w:rsidR="00832B3C" w:rsidRPr="00B3669D">
        <w:rPr>
          <w:szCs w:val="22"/>
        </w:rPr>
        <w:t xml:space="preserve">. </w:t>
      </w:r>
      <w:r w:rsidRPr="00B3669D">
        <w:rPr>
          <w:szCs w:val="22"/>
        </w:rPr>
        <w:t xml:space="preserve"> Dopravce zajistí dočerpání pohonných hmot do takto odstavených autobusů z čerpacích stanic v areálu Objednatele (areál Hranečník</w:t>
      </w:r>
      <w:r w:rsidR="00D84420">
        <w:rPr>
          <w:szCs w:val="22"/>
        </w:rPr>
        <w:t>, pokud nebude dohodnuto jinak</w:t>
      </w:r>
      <w:r w:rsidRPr="00B3669D">
        <w:rPr>
          <w:szCs w:val="22"/>
        </w:rPr>
        <w:t>). Náklady na pohonné hmoty nese Objednatel.</w:t>
      </w:r>
    </w:p>
    <w:p w14:paraId="26F88302" w14:textId="77777777" w:rsidR="00264412" w:rsidRPr="00D933D0" w:rsidRDefault="00B3669D" w:rsidP="00947F16">
      <w:pPr>
        <w:pStyle w:val="Odstavecseseznamem"/>
        <w:numPr>
          <w:ilvl w:val="0"/>
          <w:numId w:val="29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>Předmětem plnění Objednatele je jeho závazek uhradit Dopravci za předmět smlouvy dohodnutou cenu.</w:t>
      </w:r>
    </w:p>
    <w:p w14:paraId="26C6A8E3" w14:textId="77777777" w:rsidR="00E46868" w:rsidRPr="00961157" w:rsidRDefault="00E46868">
      <w:pPr>
        <w:pStyle w:val="Zkladntext"/>
        <w:jc w:val="both"/>
      </w:pPr>
    </w:p>
    <w:p w14:paraId="2E49D90B" w14:textId="77777777" w:rsidR="00264412" w:rsidRPr="00082D11" w:rsidRDefault="00264412" w:rsidP="00BA22B3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393907">
        <w:rPr>
          <w:rFonts w:ascii="Arial Black" w:hAnsi="Arial Black"/>
          <w:b/>
          <w:sz w:val="22"/>
          <w:szCs w:val="22"/>
        </w:rPr>
        <w:t>Výše ceny a splatnost</w:t>
      </w:r>
    </w:p>
    <w:p w14:paraId="621846E6" w14:textId="77777777" w:rsidR="00264412" w:rsidRPr="00117144" w:rsidRDefault="00264412" w:rsidP="00082D11">
      <w:pPr>
        <w:numPr>
          <w:ilvl w:val="0"/>
          <w:numId w:val="6"/>
        </w:numPr>
        <w:tabs>
          <w:tab w:val="clear" w:pos="720"/>
          <w:tab w:val="num" w:pos="709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 xml:space="preserve">Cena </w:t>
      </w:r>
      <w:r w:rsidR="00D50865" w:rsidRPr="00117144">
        <w:rPr>
          <w:bCs/>
          <w:sz w:val="22"/>
          <w:szCs w:val="22"/>
        </w:rPr>
        <w:t xml:space="preserve">za poskytnutí služby sjednané dle této </w:t>
      </w:r>
      <w:r w:rsidR="00D50865" w:rsidRPr="000A5390">
        <w:rPr>
          <w:b/>
          <w:bCs/>
          <w:sz w:val="22"/>
          <w:szCs w:val="22"/>
        </w:rPr>
        <w:t>Smlouvy</w:t>
      </w:r>
      <w:r w:rsidR="00D50865" w:rsidRPr="00117144">
        <w:rPr>
          <w:bCs/>
          <w:sz w:val="22"/>
          <w:szCs w:val="22"/>
        </w:rPr>
        <w:t xml:space="preserve"> je dohodnuta mezi Objednatelem a Dopravcem jako cena smluvní a </w:t>
      </w:r>
      <w:r w:rsidRPr="00117144">
        <w:rPr>
          <w:bCs/>
          <w:sz w:val="22"/>
          <w:szCs w:val="22"/>
        </w:rPr>
        <w:t xml:space="preserve">stanoví </w:t>
      </w:r>
      <w:r w:rsidR="00D50865" w:rsidRPr="00117144">
        <w:rPr>
          <w:bCs/>
          <w:sz w:val="22"/>
          <w:szCs w:val="22"/>
        </w:rPr>
        <w:t xml:space="preserve">se </w:t>
      </w:r>
      <w:r w:rsidRPr="00117144">
        <w:rPr>
          <w:bCs/>
          <w:sz w:val="22"/>
          <w:szCs w:val="22"/>
        </w:rPr>
        <w:t>vzájemnou dohodou na základě zákona č. 526/1990 Sb.</w:t>
      </w:r>
      <w:r w:rsidR="00C84E9C" w:rsidRPr="00117144">
        <w:rPr>
          <w:bCs/>
          <w:sz w:val="22"/>
          <w:szCs w:val="22"/>
        </w:rPr>
        <w:t>,</w:t>
      </w:r>
      <w:r w:rsidRPr="00117144">
        <w:rPr>
          <w:bCs/>
          <w:sz w:val="22"/>
          <w:szCs w:val="22"/>
        </w:rPr>
        <w:t xml:space="preserve"> o cenách takto: </w:t>
      </w:r>
    </w:p>
    <w:p w14:paraId="5864BF78" w14:textId="77777777" w:rsidR="00D50865" w:rsidRPr="0091473C" w:rsidRDefault="00D50865" w:rsidP="0091473C">
      <w:pPr>
        <w:spacing w:before="60"/>
        <w:ind w:left="567"/>
        <w:jc w:val="both"/>
        <w:rPr>
          <w:b/>
          <w:bCs/>
          <w:sz w:val="22"/>
          <w:szCs w:val="22"/>
          <w:u w:val="single"/>
        </w:rPr>
      </w:pPr>
      <w:r w:rsidRPr="0091473C">
        <w:rPr>
          <w:b/>
          <w:bCs/>
          <w:sz w:val="22"/>
          <w:szCs w:val="22"/>
          <w:u w:val="single"/>
        </w:rPr>
        <w:t xml:space="preserve">Jednotková cena za 1 </w:t>
      </w:r>
      <w:proofErr w:type="spellStart"/>
      <w:r w:rsidRPr="0091473C">
        <w:rPr>
          <w:b/>
          <w:bCs/>
          <w:sz w:val="22"/>
          <w:szCs w:val="22"/>
          <w:u w:val="single"/>
        </w:rPr>
        <w:t>Vozokm</w:t>
      </w:r>
      <w:proofErr w:type="spellEnd"/>
      <w:r w:rsidRPr="0091473C">
        <w:rPr>
          <w:b/>
          <w:bCs/>
          <w:sz w:val="22"/>
          <w:szCs w:val="22"/>
          <w:u w:val="single"/>
        </w:rPr>
        <w:t xml:space="preserve"> poskytnuté služby:</w:t>
      </w:r>
    </w:p>
    <w:p w14:paraId="2C12373C" w14:textId="77777777" w:rsidR="00A00F11" w:rsidRPr="00117144" w:rsidRDefault="00A00F11" w:rsidP="000D1DC8">
      <w:pPr>
        <w:ind w:left="567"/>
        <w:jc w:val="both"/>
        <w:rPr>
          <w:b/>
          <w:bCs/>
          <w:sz w:val="22"/>
          <w:szCs w:val="22"/>
        </w:rPr>
      </w:pPr>
    </w:p>
    <w:p w14:paraId="51DDCE11" w14:textId="62D33466" w:rsidR="00264412" w:rsidRDefault="00153F68" w:rsidP="00153F68">
      <w:pPr>
        <w:ind w:left="4248" w:hanging="987"/>
        <w:jc w:val="both"/>
        <w:rPr>
          <w:b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  <w:r w:rsidR="00117144" w:rsidRPr="00117144">
        <w:rPr>
          <w:bCs/>
          <w:sz w:val="22"/>
          <w:szCs w:val="22"/>
        </w:rPr>
        <w:t>,-</w:t>
      </w:r>
      <w:r w:rsidR="00E62396">
        <w:rPr>
          <w:bCs/>
          <w:sz w:val="22"/>
          <w:szCs w:val="22"/>
        </w:rPr>
        <w:t xml:space="preserve"> </w:t>
      </w:r>
      <w:r w:rsidR="00D50865" w:rsidRPr="00117144">
        <w:rPr>
          <w:bCs/>
          <w:sz w:val="22"/>
          <w:szCs w:val="22"/>
        </w:rPr>
        <w:t>Kč bez DPH</w:t>
      </w:r>
    </w:p>
    <w:p w14:paraId="70AF86A5" w14:textId="18CD57D0" w:rsidR="00BA3BC2" w:rsidRPr="00BA3BC2" w:rsidRDefault="00BA3BC2" w:rsidP="00310EC9">
      <w:pPr>
        <w:ind w:left="4248"/>
        <w:jc w:val="both"/>
        <w:rPr>
          <w:bCs/>
          <w:sz w:val="22"/>
          <w:szCs w:val="22"/>
          <w:u w:val="single"/>
        </w:rPr>
      </w:pPr>
    </w:p>
    <w:p w14:paraId="79A656A1" w14:textId="77777777" w:rsidR="00BA3BC2" w:rsidRPr="00BA3BC2" w:rsidRDefault="00BA3BC2" w:rsidP="00BA3BC2">
      <w:pPr>
        <w:ind w:left="567"/>
        <w:jc w:val="both"/>
        <w:rPr>
          <w:b/>
          <w:bCs/>
          <w:sz w:val="22"/>
          <w:szCs w:val="22"/>
          <w:u w:val="single"/>
        </w:rPr>
      </w:pPr>
      <w:r w:rsidRPr="00BA3BC2">
        <w:rPr>
          <w:b/>
          <w:bCs/>
          <w:sz w:val="22"/>
          <w:szCs w:val="22"/>
          <w:u w:val="single"/>
        </w:rPr>
        <w:t>Jednotková cena za 1 hodinu čekání řidiče s vozem:</w:t>
      </w:r>
    </w:p>
    <w:p w14:paraId="7D564A02" w14:textId="77777777" w:rsidR="00BA3BC2" w:rsidRDefault="00BA3BC2" w:rsidP="00BA3BC2">
      <w:pPr>
        <w:ind w:left="567"/>
        <w:jc w:val="both"/>
        <w:rPr>
          <w:b/>
          <w:bCs/>
          <w:sz w:val="22"/>
          <w:szCs w:val="22"/>
        </w:rPr>
      </w:pPr>
    </w:p>
    <w:p w14:paraId="726221BD" w14:textId="3B86DC0F" w:rsidR="00BA3BC2" w:rsidRPr="00831381" w:rsidRDefault="00153F68" w:rsidP="00153F68">
      <w:pPr>
        <w:ind w:left="4107" w:hanging="846"/>
        <w:jc w:val="both"/>
        <w:rPr>
          <w:b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  <w:r w:rsidR="00BA3BC2">
        <w:rPr>
          <w:bCs/>
          <w:sz w:val="22"/>
          <w:szCs w:val="22"/>
        </w:rPr>
        <w:t>,</w:t>
      </w:r>
      <w:r w:rsidR="00BA3BC2" w:rsidRPr="00831381">
        <w:rPr>
          <w:bCs/>
          <w:sz w:val="22"/>
          <w:szCs w:val="22"/>
        </w:rPr>
        <w:t>- Kč bez DPH</w:t>
      </w:r>
    </w:p>
    <w:p w14:paraId="18AE8162" w14:textId="77777777" w:rsidR="00BA3BC2" w:rsidRPr="00117144" w:rsidRDefault="00BA3BC2" w:rsidP="00310EC9">
      <w:pPr>
        <w:ind w:left="4248"/>
        <w:jc w:val="both"/>
        <w:rPr>
          <w:bCs/>
          <w:sz w:val="22"/>
          <w:szCs w:val="22"/>
        </w:rPr>
      </w:pPr>
    </w:p>
    <w:p w14:paraId="453730C7" w14:textId="77777777" w:rsidR="00264412" w:rsidRPr="00117144" w:rsidRDefault="00264412" w:rsidP="00310EC9">
      <w:pPr>
        <w:spacing w:before="60"/>
        <w:ind w:left="567"/>
        <w:jc w:val="both"/>
        <w:rPr>
          <w:sz w:val="22"/>
          <w:szCs w:val="22"/>
        </w:rPr>
      </w:pPr>
      <w:r w:rsidRPr="00117144">
        <w:rPr>
          <w:bCs/>
          <w:sz w:val="22"/>
          <w:szCs w:val="22"/>
        </w:rPr>
        <w:t xml:space="preserve">K uvedeným cenám bude připočtena DPH v zákonem stanovené </w:t>
      </w:r>
      <w:r w:rsidR="00235962" w:rsidRPr="00117144">
        <w:rPr>
          <w:bCs/>
          <w:sz w:val="22"/>
          <w:szCs w:val="22"/>
        </w:rPr>
        <w:t>výši.</w:t>
      </w:r>
    </w:p>
    <w:p w14:paraId="333B946B" w14:textId="62648A7F" w:rsidR="00264412" w:rsidRPr="00BA22B3" w:rsidRDefault="00264412" w:rsidP="00BA22B3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  <w:szCs w:val="22"/>
        </w:rPr>
      </w:pPr>
      <w:r w:rsidRPr="00117144">
        <w:rPr>
          <w:bCs/>
          <w:sz w:val="22"/>
          <w:szCs w:val="22"/>
        </w:rPr>
        <w:t>Vyúčtování poskytovaných služeb bude fakturováno následovně:</w:t>
      </w:r>
    </w:p>
    <w:p w14:paraId="5BD6987C" w14:textId="7754F0F5" w:rsidR="00264412" w:rsidRPr="00117144" w:rsidRDefault="00264412" w:rsidP="00572920">
      <w:pPr>
        <w:spacing w:before="60"/>
        <w:ind w:left="567" w:firstLine="1"/>
        <w:jc w:val="both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 xml:space="preserve">Cena za plnění dle bodu </w:t>
      </w:r>
      <w:r w:rsidR="00C84E9C" w:rsidRPr="00117144">
        <w:rPr>
          <w:bCs/>
          <w:sz w:val="22"/>
          <w:szCs w:val="22"/>
        </w:rPr>
        <w:t xml:space="preserve">II. </w:t>
      </w:r>
      <w:r w:rsidR="00B1046A" w:rsidRPr="00117144">
        <w:rPr>
          <w:bCs/>
          <w:sz w:val="22"/>
          <w:szCs w:val="22"/>
        </w:rPr>
        <w:t xml:space="preserve">odst. </w:t>
      </w:r>
      <w:r w:rsidR="00C84E9C" w:rsidRPr="00117144">
        <w:rPr>
          <w:bCs/>
          <w:sz w:val="22"/>
          <w:szCs w:val="22"/>
        </w:rPr>
        <w:t xml:space="preserve">1 </w:t>
      </w:r>
      <w:r w:rsidR="00B543EC" w:rsidRPr="00117144">
        <w:rPr>
          <w:bCs/>
          <w:sz w:val="22"/>
          <w:szCs w:val="22"/>
        </w:rPr>
        <w:t xml:space="preserve">a </w:t>
      </w:r>
      <w:r w:rsidR="00B1046A" w:rsidRPr="00117144">
        <w:rPr>
          <w:bCs/>
          <w:sz w:val="22"/>
          <w:szCs w:val="22"/>
        </w:rPr>
        <w:t xml:space="preserve">odst. </w:t>
      </w:r>
      <w:r w:rsidR="00B543EC" w:rsidRPr="00117144">
        <w:rPr>
          <w:bCs/>
          <w:sz w:val="22"/>
          <w:szCs w:val="22"/>
        </w:rPr>
        <w:t xml:space="preserve">2 </w:t>
      </w:r>
      <w:r w:rsidR="00891216" w:rsidRPr="00117144">
        <w:rPr>
          <w:bCs/>
          <w:sz w:val="22"/>
          <w:szCs w:val="22"/>
        </w:rPr>
        <w:t xml:space="preserve">této </w:t>
      </w:r>
      <w:r w:rsidR="00B543EC" w:rsidRPr="0017682D">
        <w:rPr>
          <w:b/>
          <w:bCs/>
          <w:sz w:val="22"/>
          <w:szCs w:val="22"/>
        </w:rPr>
        <w:t>S</w:t>
      </w:r>
      <w:r w:rsidR="00C84E9C" w:rsidRPr="0017682D">
        <w:rPr>
          <w:b/>
          <w:bCs/>
          <w:sz w:val="22"/>
          <w:szCs w:val="22"/>
        </w:rPr>
        <w:t>mlouvy</w:t>
      </w:r>
      <w:r w:rsidRPr="00117144">
        <w:rPr>
          <w:bCs/>
          <w:sz w:val="22"/>
          <w:szCs w:val="22"/>
        </w:rPr>
        <w:t xml:space="preserve"> bude fakturována dle skutečně prov</w:t>
      </w:r>
      <w:r w:rsidR="0076390E" w:rsidRPr="00117144">
        <w:rPr>
          <w:bCs/>
          <w:sz w:val="22"/>
          <w:szCs w:val="22"/>
        </w:rPr>
        <w:t>edeného přepravního výkonu na linkách výluky</w:t>
      </w:r>
      <w:r w:rsidR="00B055F8">
        <w:rPr>
          <w:bCs/>
          <w:sz w:val="22"/>
          <w:szCs w:val="22"/>
        </w:rPr>
        <w:t>, včetně manipulačních jízd</w:t>
      </w:r>
      <w:r w:rsidRPr="00117144">
        <w:rPr>
          <w:bCs/>
          <w:sz w:val="22"/>
          <w:szCs w:val="22"/>
        </w:rPr>
        <w:t xml:space="preserve"> </w:t>
      </w:r>
      <w:r w:rsidR="00FE2DA7" w:rsidRPr="00117144">
        <w:rPr>
          <w:bCs/>
          <w:sz w:val="22"/>
          <w:szCs w:val="22"/>
        </w:rPr>
        <w:t xml:space="preserve">za daný kalendářní měsíc </w:t>
      </w:r>
      <w:r w:rsidRPr="00117144">
        <w:rPr>
          <w:bCs/>
          <w:sz w:val="22"/>
          <w:szCs w:val="22"/>
        </w:rPr>
        <w:t>takto:</w:t>
      </w:r>
    </w:p>
    <w:p w14:paraId="1232DDAC" w14:textId="7F175416" w:rsidR="00824EF8" w:rsidRPr="00572920" w:rsidRDefault="00425DA5" w:rsidP="00572920">
      <w:pPr>
        <w:pStyle w:val="Odstavecseseznamem"/>
        <w:numPr>
          <w:ilvl w:val="1"/>
          <w:numId w:val="17"/>
        </w:numPr>
        <w:tabs>
          <w:tab w:val="right" w:pos="1134"/>
        </w:tabs>
        <w:spacing w:before="60"/>
        <w:jc w:val="both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lastRenderedPageBreak/>
        <w:t>cenu</w:t>
      </w:r>
      <w:r w:rsidR="00264412" w:rsidRPr="00117144">
        <w:rPr>
          <w:bCs/>
          <w:sz w:val="22"/>
          <w:szCs w:val="22"/>
        </w:rPr>
        <w:t xml:space="preserve"> uhradí </w:t>
      </w:r>
      <w:r w:rsidR="00310EC9" w:rsidRPr="00117144">
        <w:rPr>
          <w:bCs/>
          <w:sz w:val="22"/>
          <w:szCs w:val="22"/>
        </w:rPr>
        <w:t>O</w:t>
      </w:r>
      <w:r w:rsidR="00264412" w:rsidRPr="00117144">
        <w:rPr>
          <w:bCs/>
          <w:sz w:val="22"/>
          <w:szCs w:val="22"/>
        </w:rPr>
        <w:t xml:space="preserve">bjednatel na základě faktury vystavené dopravcem do </w:t>
      </w:r>
      <w:r w:rsidR="0018523A" w:rsidRPr="00117144">
        <w:rPr>
          <w:bCs/>
          <w:sz w:val="22"/>
          <w:szCs w:val="22"/>
        </w:rPr>
        <w:t xml:space="preserve">15 </w:t>
      </w:r>
      <w:r w:rsidR="00264412" w:rsidRPr="00117144">
        <w:rPr>
          <w:bCs/>
          <w:sz w:val="22"/>
          <w:szCs w:val="22"/>
        </w:rPr>
        <w:t xml:space="preserve">dnů ode dne uskutečnění zdanitelného plnění. Dnem uskutečnění zdanitelného plnění je </w:t>
      </w:r>
      <w:r w:rsidR="00D770D1" w:rsidRPr="00117144">
        <w:rPr>
          <w:bCs/>
          <w:sz w:val="22"/>
          <w:szCs w:val="22"/>
        </w:rPr>
        <w:t>poslední den poskytování služby</w:t>
      </w:r>
      <w:r w:rsidR="009732F3" w:rsidRPr="00117144">
        <w:rPr>
          <w:bCs/>
          <w:sz w:val="22"/>
          <w:szCs w:val="22"/>
        </w:rPr>
        <w:t xml:space="preserve"> za daný kalendářní měsíc</w:t>
      </w:r>
      <w:r w:rsidR="00264412" w:rsidRPr="00117144">
        <w:rPr>
          <w:bCs/>
          <w:sz w:val="22"/>
          <w:szCs w:val="22"/>
        </w:rPr>
        <w:t xml:space="preserve">. Ve faktuře bude vyúčtována celková cena za poskytnuté služby včetně daně z přidané hodnoty. </w:t>
      </w:r>
      <w:r w:rsidR="0018523A" w:rsidRPr="00117144">
        <w:rPr>
          <w:bCs/>
          <w:sz w:val="22"/>
          <w:szCs w:val="22"/>
        </w:rPr>
        <w:t xml:space="preserve">Faktura bude vystavena se splatností 30 dnů ode dne jejího doručení </w:t>
      </w:r>
      <w:r w:rsidR="00310EC9" w:rsidRPr="00117144">
        <w:rPr>
          <w:bCs/>
          <w:sz w:val="22"/>
          <w:szCs w:val="22"/>
        </w:rPr>
        <w:t>O</w:t>
      </w:r>
      <w:r w:rsidR="0018523A" w:rsidRPr="00117144">
        <w:rPr>
          <w:bCs/>
          <w:sz w:val="22"/>
          <w:szCs w:val="22"/>
        </w:rPr>
        <w:t>bjednateli.</w:t>
      </w:r>
    </w:p>
    <w:p w14:paraId="446EDAA3" w14:textId="77777777" w:rsidR="00824EF8" w:rsidRPr="00237186" w:rsidRDefault="00F33EAA" w:rsidP="00237186">
      <w:pPr>
        <w:pStyle w:val="Odstavecseseznamem"/>
        <w:numPr>
          <w:ilvl w:val="0"/>
          <w:numId w:val="6"/>
        </w:numPr>
        <w:spacing w:before="60"/>
        <w:ind w:left="567" w:hanging="567"/>
        <w:jc w:val="both"/>
        <w:rPr>
          <w:sz w:val="22"/>
          <w:szCs w:val="22"/>
        </w:rPr>
      </w:pPr>
      <w:r w:rsidRPr="00824EF8">
        <w:rPr>
          <w:sz w:val="22"/>
          <w:szCs w:val="22"/>
        </w:rPr>
        <w:t xml:space="preserve">Faktury budou </w:t>
      </w:r>
      <w:r w:rsidR="00824EF8" w:rsidRPr="00237186">
        <w:rPr>
          <w:sz w:val="22"/>
          <w:szCs w:val="22"/>
        </w:rPr>
        <w:t xml:space="preserve">zasílány elektronicky na adresu </w:t>
      </w:r>
      <w:hyperlink r:id="rId12" w:history="1">
        <w:r w:rsidR="00824EF8" w:rsidRPr="00BA6FFC">
          <w:rPr>
            <w:sz w:val="22"/>
            <w:szCs w:val="22"/>
          </w:rPr>
          <w:t>elektronicka.fakturace@dpo.cz</w:t>
        </w:r>
      </w:hyperlink>
      <w:r w:rsidR="00824EF8" w:rsidRPr="00BA6FFC">
        <w:rPr>
          <w:sz w:val="22"/>
          <w:szCs w:val="22"/>
        </w:rPr>
        <w:t>.</w:t>
      </w:r>
      <w:r w:rsidR="00824EF8" w:rsidRPr="00237186">
        <w:rPr>
          <w:sz w:val="22"/>
          <w:szCs w:val="22"/>
        </w:rPr>
        <w:t xml:space="preserve">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392FF379" w14:textId="4669C53F" w:rsidR="0018523A" w:rsidRPr="00117144" w:rsidRDefault="0018523A" w:rsidP="000054AD">
      <w:pPr>
        <w:pStyle w:val="Odstavecseseznamem"/>
        <w:numPr>
          <w:ilvl w:val="0"/>
          <w:numId w:val="6"/>
        </w:numPr>
        <w:tabs>
          <w:tab w:val="clear" w:pos="720"/>
          <w:tab w:val="num" w:pos="709"/>
        </w:tabs>
        <w:spacing w:before="60"/>
        <w:ind w:left="567" w:hanging="567"/>
        <w:jc w:val="both"/>
        <w:rPr>
          <w:sz w:val="22"/>
          <w:szCs w:val="22"/>
        </w:rPr>
      </w:pPr>
      <w:r w:rsidRPr="00117144">
        <w:rPr>
          <w:sz w:val="22"/>
          <w:szCs w:val="22"/>
        </w:rPr>
        <w:t>Na faktuře bude uvedeno číslo</w:t>
      </w:r>
      <w:r w:rsidR="00E27F41">
        <w:rPr>
          <w:sz w:val="22"/>
          <w:szCs w:val="22"/>
        </w:rPr>
        <w:t xml:space="preserve"> Rámcové dohody a číslo S</w:t>
      </w:r>
      <w:r w:rsidRPr="00117144">
        <w:rPr>
          <w:sz w:val="22"/>
          <w:szCs w:val="22"/>
        </w:rPr>
        <w:t xml:space="preserve">mlouvy </w:t>
      </w:r>
      <w:r w:rsidR="00982201" w:rsidRPr="00117144">
        <w:rPr>
          <w:sz w:val="22"/>
          <w:szCs w:val="22"/>
        </w:rPr>
        <w:t>O</w:t>
      </w:r>
      <w:r w:rsidRPr="00117144">
        <w:rPr>
          <w:sz w:val="22"/>
          <w:szCs w:val="22"/>
        </w:rPr>
        <w:t>bjednatele.</w:t>
      </w:r>
    </w:p>
    <w:p w14:paraId="7F9C3A8D" w14:textId="005C5A42" w:rsidR="0018523A" w:rsidRPr="00117144" w:rsidRDefault="0018523A" w:rsidP="00310EC9">
      <w:pPr>
        <w:pStyle w:val="Odstavecseseznamem"/>
        <w:numPr>
          <w:ilvl w:val="0"/>
          <w:numId w:val="6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117144">
        <w:rPr>
          <w:sz w:val="22"/>
          <w:szCs w:val="22"/>
        </w:rPr>
        <w:t xml:space="preserve">Pokud daňový doklad nebude obsahovat náležitosti uvedené v § 29. </w:t>
      </w:r>
      <w:proofErr w:type="gramStart"/>
      <w:r w:rsidRPr="00117144">
        <w:rPr>
          <w:sz w:val="22"/>
          <w:szCs w:val="22"/>
        </w:rPr>
        <w:t>odst. 1  zákona</w:t>
      </w:r>
      <w:proofErr w:type="gramEnd"/>
      <w:r w:rsidRPr="00117144">
        <w:rPr>
          <w:sz w:val="22"/>
          <w:szCs w:val="22"/>
        </w:rPr>
        <w:t xml:space="preserve"> č. 235/2004 Sb</w:t>
      </w:r>
      <w:r w:rsidR="002372DD">
        <w:rPr>
          <w:sz w:val="22"/>
          <w:szCs w:val="22"/>
        </w:rPr>
        <w:t>.</w:t>
      </w:r>
      <w:r w:rsidRPr="00117144">
        <w:rPr>
          <w:sz w:val="22"/>
          <w:szCs w:val="22"/>
        </w:rPr>
        <w:t>, o dani z přidané hodnoty,  bude bez zaplacení vrácen k opravě (doplnění). Upravená (prodloužená) musí být v tomto případě rovněž splatnost opravovaného dokladu.</w:t>
      </w:r>
    </w:p>
    <w:p w14:paraId="277F2C02" w14:textId="2A6D8C80" w:rsidR="0018523A" w:rsidRDefault="0018523A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17144">
        <w:rPr>
          <w:rFonts w:ascii="Times New Roman" w:hAnsi="Times New Roman"/>
          <w:sz w:val="22"/>
          <w:szCs w:val="22"/>
          <w:lang w:val="cs-CZ"/>
        </w:rPr>
        <w:t xml:space="preserve">Smluvní strany se dohodly na platbách formou bezhotovostního bankovního převodu na bankovní účet uvedený ve faktuře (daňovém dokladu). Za správnost údajů o svém účtu odpovídá </w:t>
      </w:r>
      <w:r w:rsidR="00982201" w:rsidRPr="00117144">
        <w:rPr>
          <w:rFonts w:ascii="Times New Roman" w:hAnsi="Times New Roman"/>
          <w:sz w:val="22"/>
          <w:szCs w:val="22"/>
          <w:lang w:val="cs-CZ"/>
        </w:rPr>
        <w:t>D</w:t>
      </w:r>
      <w:r w:rsidRPr="00117144">
        <w:rPr>
          <w:rFonts w:ascii="Times New Roman" w:hAnsi="Times New Roman"/>
          <w:sz w:val="22"/>
          <w:szCs w:val="22"/>
          <w:lang w:val="cs-CZ"/>
        </w:rPr>
        <w:t xml:space="preserve">opravce. Bankovní účet, na který bude </w:t>
      </w:r>
      <w:r w:rsidR="00982201" w:rsidRPr="00117144">
        <w:rPr>
          <w:rFonts w:ascii="Times New Roman" w:hAnsi="Times New Roman"/>
          <w:sz w:val="22"/>
          <w:szCs w:val="22"/>
          <w:lang w:val="cs-CZ"/>
        </w:rPr>
        <w:t>O</w:t>
      </w:r>
      <w:r w:rsidRPr="00117144">
        <w:rPr>
          <w:rFonts w:ascii="Times New Roman" w:hAnsi="Times New Roman"/>
          <w:sz w:val="22"/>
          <w:szCs w:val="22"/>
          <w:lang w:val="cs-CZ"/>
        </w:rPr>
        <w:t xml:space="preserve">bjednatelem placeno, musí být vždy bankovním účtem </w:t>
      </w:r>
      <w:r w:rsidR="00982201" w:rsidRPr="00117144">
        <w:rPr>
          <w:rFonts w:ascii="Times New Roman" w:hAnsi="Times New Roman"/>
          <w:sz w:val="22"/>
          <w:szCs w:val="22"/>
          <w:lang w:val="cs-CZ"/>
        </w:rPr>
        <w:t>D</w:t>
      </w:r>
      <w:r w:rsidRPr="00117144">
        <w:rPr>
          <w:rFonts w:ascii="Times New Roman" w:hAnsi="Times New Roman"/>
          <w:sz w:val="22"/>
          <w:szCs w:val="22"/>
          <w:lang w:val="cs-CZ"/>
        </w:rPr>
        <w:t xml:space="preserve">opravce. </w:t>
      </w:r>
    </w:p>
    <w:p w14:paraId="3879E7CD" w14:textId="465FBCB2" w:rsidR="00A240FB" w:rsidRPr="00563111" w:rsidRDefault="00A240FB" w:rsidP="00563111">
      <w:pPr>
        <w:rPr>
          <w:rFonts w:ascii="Arial Black" w:hAnsi="Arial Black"/>
          <w:b/>
          <w:bCs/>
          <w:sz w:val="22"/>
        </w:rPr>
      </w:pPr>
    </w:p>
    <w:p w14:paraId="37BE6EA0" w14:textId="77777777" w:rsidR="00264412" w:rsidRPr="003C0207" w:rsidRDefault="00264412" w:rsidP="00572920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b/>
          <w:sz w:val="22"/>
          <w:szCs w:val="22"/>
        </w:rPr>
      </w:pPr>
      <w:r w:rsidRPr="003C0207">
        <w:rPr>
          <w:rFonts w:ascii="Arial Black" w:hAnsi="Arial Black"/>
          <w:sz w:val="22"/>
          <w:szCs w:val="22"/>
        </w:rPr>
        <w:t>Závazky dopravce</w:t>
      </w:r>
    </w:p>
    <w:p w14:paraId="1FA6D116" w14:textId="77777777" w:rsidR="00F13227" w:rsidRPr="00F13227" w:rsidRDefault="00F13227" w:rsidP="000054AD">
      <w:pPr>
        <w:numPr>
          <w:ilvl w:val="0"/>
          <w:numId w:val="7"/>
        </w:numPr>
        <w:tabs>
          <w:tab w:val="clear" w:pos="720"/>
          <w:tab w:val="num" w:pos="567"/>
        </w:tabs>
        <w:spacing w:before="60"/>
        <w:ind w:left="567" w:hanging="709"/>
        <w:jc w:val="both"/>
        <w:rPr>
          <w:sz w:val="22"/>
          <w:szCs w:val="22"/>
        </w:rPr>
      </w:pPr>
      <w:r w:rsidRPr="00F13227">
        <w:rPr>
          <w:sz w:val="22"/>
          <w:szCs w:val="22"/>
        </w:rPr>
        <w:t xml:space="preserve">Dopravce je povinen poskytovat službu po celou dobu jejího trvání v souladu s technickými normami ČR a EU a s obecně závaznými právními předpisy, zejména zákonem č. 111/1994 Sb., zákon o silniční dopravě a zákonem č. 194/2010 Sb., zákon o veřejných službách v přepravě cestujících a souvisejícími prováděcími právními předpisy. Dopravce je rovněž povinen dodržovat Smluvní přepravní podmínky Dopravního podniku Ostrava a.s. Dopravce se dále zavazuje po celou dobu účinnosti této </w:t>
      </w:r>
      <w:r w:rsidRPr="0017682D">
        <w:rPr>
          <w:b/>
          <w:sz w:val="22"/>
          <w:szCs w:val="22"/>
        </w:rPr>
        <w:t>Smlouvy</w:t>
      </w:r>
      <w:r w:rsidRPr="00F13227">
        <w:rPr>
          <w:sz w:val="22"/>
          <w:szCs w:val="22"/>
        </w:rPr>
        <w:t xml:space="preserve"> zajišťovat přepravu osob v souladu s platnými právními předpisy, a to za níže uvedených podmínek:</w:t>
      </w:r>
    </w:p>
    <w:p w14:paraId="5DAFEE1D" w14:textId="50A097B0" w:rsidR="00F13227" w:rsidRPr="007E6365" w:rsidRDefault="00F13227" w:rsidP="00F13227">
      <w:pPr>
        <w:pStyle w:val="Odstavecseseznamem"/>
        <w:numPr>
          <w:ilvl w:val="1"/>
          <w:numId w:val="7"/>
        </w:numPr>
        <w:spacing w:before="60"/>
        <w:ind w:hanging="306"/>
        <w:contextualSpacing/>
        <w:jc w:val="both"/>
        <w:rPr>
          <w:sz w:val="22"/>
          <w:szCs w:val="22"/>
        </w:rPr>
      </w:pPr>
      <w:r w:rsidRPr="007E6365">
        <w:rPr>
          <w:sz w:val="22"/>
          <w:szCs w:val="22"/>
        </w:rPr>
        <w:t>přeprava osob bude provozována městskými níz</w:t>
      </w:r>
      <w:r w:rsidR="00DB4349" w:rsidRPr="007E6365">
        <w:rPr>
          <w:sz w:val="22"/>
          <w:szCs w:val="22"/>
        </w:rPr>
        <w:t xml:space="preserve">kopodlažními autobusy v počtu </w:t>
      </w:r>
      <w:proofErr w:type="spellStart"/>
      <w:r w:rsidR="00DB4349" w:rsidRPr="007E6365">
        <w:rPr>
          <w:sz w:val="22"/>
          <w:szCs w:val="22"/>
          <w:highlight w:val="cyan"/>
        </w:rPr>
        <w:t>xx</w:t>
      </w:r>
      <w:proofErr w:type="spellEnd"/>
      <w:r w:rsidR="00DB4349" w:rsidRPr="007E6365">
        <w:rPr>
          <w:sz w:val="22"/>
          <w:szCs w:val="22"/>
        </w:rPr>
        <w:t xml:space="preserve"> </w:t>
      </w:r>
      <w:r w:rsidRPr="007E6365">
        <w:rPr>
          <w:sz w:val="22"/>
          <w:szCs w:val="22"/>
        </w:rPr>
        <w:t>ks</w:t>
      </w:r>
      <w:r w:rsidR="0017682D" w:rsidRPr="007E6365">
        <w:rPr>
          <w:sz w:val="22"/>
          <w:szCs w:val="22"/>
        </w:rPr>
        <w:t xml:space="preserve"> (z toho </w:t>
      </w:r>
      <w:proofErr w:type="spellStart"/>
      <w:r w:rsidR="0017682D" w:rsidRPr="007E6365">
        <w:rPr>
          <w:sz w:val="22"/>
          <w:szCs w:val="22"/>
          <w:highlight w:val="cyan"/>
        </w:rPr>
        <w:t>xx</w:t>
      </w:r>
      <w:proofErr w:type="spellEnd"/>
      <w:r w:rsidR="0017682D" w:rsidRPr="007E6365">
        <w:rPr>
          <w:sz w:val="22"/>
          <w:szCs w:val="22"/>
        </w:rPr>
        <w:t xml:space="preserve"> ks autobusů do provozu a </w:t>
      </w:r>
      <w:proofErr w:type="spellStart"/>
      <w:r w:rsidR="0017682D" w:rsidRPr="007E6365">
        <w:rPr>
          <w:sz w:val="22"/>
          <w:szCs w:val="22"/>
          <w:highlight w:val="cyan"/>
        </w:rPr>
        <w:t>xx</w:t>
      </w:r>
      <w:proofErr w:type="spellEnd"/>
      <w:r w:rsidR="0017682D" w:rsidRPr="007E6365">
        <w:rPr>
          <w:sz w:val="22"/>
          <w:szCs w:val="22"/>
        </w:rPr>
        <w:t xml:space="preserve"> ks jako rezerva)</w:t>
      </w:r>
      <w:r w:rsidRPr="007E6365">
        <w:rPr>
          <w:sz w:val="22"/>
          <w:szCs w:val="22"/>
        </w:rPr>
        <w:t xml:space="preserve">, které </w:t>
      </w:r>
      <w:proofErr w:type="gramStart"/>
      <w:r w:rsidRPr="007E6365">
        <w:rPr>
          <w:sz w:val="22"/>
          <w:szCs w:val="22"/>
        </w:rPr>
        <w:t>zajistí  Objednatel</w:t>
      </w:r>
      <w:proofErr w:type="gramEnd"/>
      <w:r w:rsidRPr="007E6365">
        <w:rPr>
          <w:sz w:val="22"/>
          <w:szCs w:val="22"/>
        </w:rPr>
        <w:t xml:space="preserve"> </w:t>
      </w:r>
      <w:r w:rsidR="00DB4349" w:rsidRPr="007E6365">
        <w:rPr>
          <w:sz w:val="22"/>
          <w:szCs w:val="22"/>
        </w:rPr>
        <w:t xml:space="preserve">(v pracovní dny, vždy </w:t>
      </w:r>
      <w:proofErr w:type="spellStart"/>
      <w:r w:rsidR="00DB4349" w:rsidRPr="007E6365">
        <w:rPr>
          <w:sz w:val="22"/>
          <w:szCs w:val="22"/>
          <w:highlight w:val="cyan"/>
        </w:rPr>
        <w:t>xx</w:t>
      </w:r>
      <w:proofErr w:type="spellEnd"/>
      <w:r w:rsidR="00DB4349" w:rsidRPr="007E6365">
        <w:rPr>
          <w:sz w:val="22"/>
          <w:szCs w:val="22"/>
        </w:rPr>
        <w:t xml:space="preserve"> řidičů na ranní směně a </w:t>
      </w:r>
      <w:proofErr w:type="spellStart"/>
      <w:r w:rsidR="00DB4349" w:rsidRPr="007E6365">
        <w:rPr>
          <w:sz w:val="22"/>
          <w:szCs w:val="22"/>
          <w:highlight w:val="cyan"/>
        </w:rPr>
        <w:t>xx</w:t>
      </w:r>
      <w:proofErr w:type="spellEnd"/>
      <w:r w:rsidRPr="007E6365">
        <w:rPr>
          <w:sz w:val="22"/>
          <w:szCs w:val="22"/>
        </w:rPr>
        <w:t xml:space="preserve"> řidičů na odpolední směně</w:t>
      </w:r>
      <w:r w:rsidR="007E6365" w:rsidRPr="007E6365">
        <w:rPr>
          <w:sz w:val="22"/>
          <w:szCs w:val="22"/>
        </w:rPr>
        <w:t>, pokud nebude dohodnuto jinak</w:t>
      </w:r>
      <w:r w:rsidRPr="007E6365">
        <w:rPr>
          <w:sz w:val="22"/>
          <w:szCs w:val="22"/>
        </w:rPr>
        <w:t>).</w:t>
      </w:r>
    </w:p>
    <w:p w14:paraId="414EC66C" w14:textId="7095CCDA" w:rsidR="00F13227" w:rsidRPr="00F13227" w:rsidRDefault="00F13227" w:rsidP="000054AD">
      <w:pPr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Objednatel garantuje zajištění náhradního vozidla v případě výpadku</w:t>
      </w:r>
      <w:r w:rsidR="00BB409B">
        <w:rPr>
          <w:sz w:val="22"/>
          <w:szCs w:val="22"/>
        </w:rPr>
        <w:t xml:space="preserve"> popř. dopravní nehody</w:t>
      </w:r>
      <w:r w:rsidRPr="00F13227">
        <w:rPr>
          <w:sz w:val="22"/>
          <w:szCs w:val="22"/>
        </w:rPr>
        <w:t>. V případě, že výpadek</w:t>
      </w:r>
      <w:r w:rsidR="00BB409B">
        <w:rPr>
          <w:sz w:val="22"/>
          <w:szCs w:val="22"/>
        </w:rPr>
        <w:t xml:space="preserve"> popř. dopravní nehoda</w:t>
      </w:r>
      <w:r w:rsidRPr="00F13227">
        <w:rPr>
          <w:sz w:val="22"/>
          <w:szCs w:val="22"/>
        </w:rPr>
        <w:t xml:space="preserve"> nastane, bude Dopravce do 10 minut informovat dopravní dispečink Objednatele – na telefonní kontakt: +420 597 401 252.</w:t>
      </w:r>
    </w:p>
    <w:p w14:paraId="061EE8B1" w14:textId="77777777" w:rsidR="00F13227" w:rsidRPr="00F13227" w:rsidRDefault="00F13227" w:rsidP="000054AD">
      <w:pPr>
        <w:pStyle w:val="Zkladntext"/>
        <w:numPr>
          <w:ilvl w:val="0"/>
          <w:numId w:val="7"/>
        </w:numPr>
        <w:tabs>
          <w:tab w:val="clear" w:pos="720"/>
          <w:tab w:val="num" w:pos="1276"/>
          <w:tab w:val="left" w:pos="1418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Dopravce se zavazuje zajišťovat řešení podnětů cestující veřejnosti souvisejících s provozováním přepravy osob, zejména s výkonem práce řidičů autobusů, s příslušnými zaměstnanci a poskytovat zpětnou vazbu o výsledcích řešení Objednateli ve lhůtě maximálně 30 kalendářních dnů. Informace (zpětná vazba) budou Objednateli předávány vhodnou formou, přičemž je preferována elektronická komunikace.</w:t>
      </w:r>
    </w:p>
    <w:p w14:paraId="6AD17E67" w14:textId="77777777" w:rsidR="00F13227" w:rsidRPr="00F13227" w:rsidRDefault="00F13227" w:rsidP="000054AD">
      <w:pPr>
        <w:pStyle w:val="Zkladntextodsazen3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F13227">
        <w:rPr>
          <w:szCs w:val="22"/>
        </w:rPr>
        <w:t xml:space="preserve">Dopravce je povinen zajistit, aby jeho zaměstnanci a/nebo zástupci ve vztahu k cestujícím dodržovali normy slušného chování a jednali v souladu s dobrými mravy, ovládali na komunikativní úrovni český jazyk nebo slovenský jazyk, v případě potřeby pomohli cestujícím s výstupem nebo nástupem do používaných vozidel, a aby při plnění služeb dle této </w:t>
      </w:r>
      <w:r w:rsidRPr="007A3481">
        <w:rPr>
          <w:b/>
          <w:szCs w:val="22"/>
        </w:rPr>
        <w:t>Smlouvy</w:t>
      </w:r>
      <w:r w:rsidRPr="00F13227">
        <w:rPr>
          <w:szCs w:val="22"/>
        </w:rPr>
        <w:t xml:space="preserve"> byly dodržovány všechny obecně závazné předpisy, zejména pak předpisy týkající se bezpečnosti práce.</w:t>
      </w:r>
    </w:p>
    <w:p w14:paraId="01EB26CA" w14:textId="77777777" w:rsidR="00F13227" w:rsidRPr="00E75FCD" w:rsidRDefault="00F13227" w:rsidP="00BB2BF1">
      <w:pPr>
        <w:pStyle w:val="Zkladntextodsazen3"/>
        <w:numPr>
          <w:ilvl w:val="0"/>
          <w:numId w:val="7"/>
        </w:numPr>
        <w:tabs>
          <w:tab w:val="clear" w:pos="720"/>
          <w:tab w:val="left" w:pos="6521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V případě porušení svých povinností odpovídá Dopravce za případné škody, které v souvislosti s porušením jeho povinností vzniknou, rovněž je povinen uhradit veškeré škody vzniklé Objednateli v souvislosti s porušením povinností Dopravce, včetně případných sankcí (veřejnoprávních či soukromoprávních) uložených Objednateli.</w:t>
      </w:r>
    </w:p>
    <w:p w14:paraId="5046033C" w14:textId="01187FCA" w:rsidR="00F515E3" w:rsidRPr="007A3481" w:rsidRDefault="00F13227" w:rsidP="00BB2BF1">
      <w:pPr>
        <w:pStyle w:val="Odstavecseseznamem"/>
        <w:numPr>
          <w:ilvl w:val="0"/>
          <w:numId w:val="7"/>
        </w:numPr>
        <w:tabs>
          <w:tab w:val="clear" w:pos="720"/>
          <w:tab w:val="num" w:pos="1276"/>
          <w:tab w:val="left" w:pos="6521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F13227">
        <w:rPr>
          <w:bCs/>
          <w:sz w:val="22"/>
          <w:szCs w:val="22"/>
        </w:rPr>
        <w:t>V případě, že Dopravce poruší svou povinnost</w:t>
      </w:r>
      <w:r w:rsidR="00B72C8C">
        <w:rPr>
          <w:bCs/>
          <w:sz w:val="22"/>
          <w:szCs w:val="22"/>
        </w:rPr>
        <w:t xml:space="preserve"> stanovenou v článku IV. odst. 2 této Smlouvy</w:t>
      </w:r>
      <w:r w:rsidRPr="00F13227">
        <w:rPr>
          <w:bCs/>
          <w:sz w:val="22"/>
          <w:szCs w:val="22"/>
        </w:rPr>
        <w:t xml:space="preserve">, je Objednatel oprávněn účtovat </w:t>
      </w:r>
      <w:r w:rsidR="00E37C59">
        <w:rPr>
          <w:bCs/>
          <w:sz w:val="22"/>
          <w:szCs w:val="22"/>
        </w:rPr>
        <w:t xml:space="preserve">Dopravci smluvní pokutu ve výši </w:t>
      </w:r>
      <w:r w:rsidRPr="00E37C59">
        <w:rPr>
          <w:bCs/>
          <w:sz w:val="22"/>
          <w:szCs w:val="22"/>
        </w:rPr>
        <w:t>10 000,- Kč za každý případ porušení povinnosti informovat dopravní dispečink Objednatele do 10 min. od vzniku výpadku. Zaplacením smluvní pokuty není dotčeno právo na náhradu škody.</w:t>
      </w:r>
      <w:r w:rsidR="00E37C59">
        <w:rPr>
          <w:bCs/>
          <w:sz w:val="22"/>
          <w:szCs w:val="22"/>
        </w:rPr>
        <w:t xml:space="preserve"> </w:t>
      </w:r>
      <w:r w:rsidR="00E37C59" w:rsidRPr="00FC6635">
        <w:rPr>
          <w:bCs/>
          <w:sz w:val="22"/>
        </w:rPr>
        <w:t>Smluvní pokuty jsou splatné na požádání.</w:t>
      </w:r>
    </w:p>
    <w:p w14:paraId="28F6F874" w14:textId="3F419A6D" w:rsidR="00E46868" w:rsidRDefault="00E46868" w:rsidP="00B17C85">
      <w:pPr>
        <w:rPr>
          <w:b/>
          <w:sz w:val="24"/>
        </w:rPr>
      </w:pPr>
    </w:p>
    <w:p w14:paraId="52CE0C88" w14:textId="45C39B71" w:rsidR="00B72DDD" w:rsidRDefault="00B72DDD" w:rsidP="00B17C85">
      <w:pPr>
        <w:rPr>
          <w:b/>
          <w:sz w:val="24"/>
        </w:rPr>
      </w:pPr>
    </w:p>
    <w:p w14:paraId="7C2F1650" w14:textId="3577FA37" w:rsidR="00B72DDD" w:rsidRDefault="00B72DDD" w:rsidP="00B17C85">
      <w:pPr>
        <w:rPr>
          <w:b/>
          <w:sz w:val="24"/>
        </w:rPr>
      </w:pPr>
    </w:p>
    <w:p w14:paraId="56C6F342" w14:textId="77777777" w:rsidR="00B72DDD" w:rsidRPr="00961157" w:rsidRDefault="00B72DDD" w:rsidP="00B17C85">
      <w:pPr>
        <w:rPr>
          <w:b/>
          <w:sz w:val="24"/>
        </w:rPr>
      </w:pPr>
    </w:p>
    <w:p w14:paraId="25A643F2" w14:textId="77777777" w:rsidR="00264412" w:rsidRPr="00544EEB" w:rsidRDefault="00264412" w:rsidP="007A3481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B51138">
        <w:rPr>
          <w:rFonts w:ascii="Arial Black" w:hAnsi="Arial Black"/>
          <w:b/>
          <w:sz w:val="22"/>
          <w:szCs w:val="22"/>
        </w:rPr>
        <w:t>Závazky objednatele</w:t>
      </w:r>
    </w:p>
    <w:p w14:paraId="76897187" w14:textId="77777777" w:rsidR="00264412" w:rsidRDefault="00264412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 w:rsidRPr="00961157">
        <w:rPr>
          <w:sz w:val="22"/>
        </w:rPr>
        <w:t xml:space="preserve">Objednatel se zavazuje uhradit </w:t>
      </w:r>
      <w:r w:rsidR="003C170A">
        <w:rPr>
          <w:sz w:val="22"/>
        </w:rPr>
        <w:t xml:space="preserve">ujednanou cenu za </w:t>
      </w:r>
      <w:r w:rsidRPr="00961157">
        <w:rPr>
          <w:sz w:val="22"/>
        </w:rPr>
        <w:t>poskytnutou přepravu osob v</w:t>
      </w:r>
      <w:r w:rsidR="006A2FE0">
        <w:rPr>
          <w:sz w:val="22"/>
        </w:rPr>
        <w:t>e výši a</w:t>
      </w:r>
      <w:r w:rsidRPr="00961157">
        <w:rPr>
          <w:sz w:val="22"/>
        </w:rPr>
        <w:t xml:space="preserve"> termínu</w:t>
      </w:r>
      <w:r w:rsidR="00544EEB">
        <w:rPr>
          <w:sz w:val="22"/>
        </w:rPr>
        <w:t xml:space="preserve"> stanoveném v článku III. této </w:t>
      </w:r>
      <w:r w:rsidR="00544EEB" w:rsidRPr="006A5A69">
        <w:rPr>
          <w:b/>
          <w:sz w:val="22"/>
        </w:rPr>
        <w:t>S</w:t>
      </w:r>
      <w:r w:rsidRPr="006A5A69">
        <w:rPr>
          <w:b/>
          <w:sz w:val="22"/>
        </w:rPr>
        <w:t>mlouvy</w:t>
      </w:r>
      <w:r w:rsidRPr="00961157">
        <w:rPr>
          <w:sz w:val="22"/>
        </w:rPr>
        <w:t>.</w:t>
      </w:r>
    </w:p>
    <w:p w14:paraId="5D6F1FB9" w14:textId="33F9EB1B" w:rsidR="00315EF1" w:rsidRPr="00315EF1" w:rsidRDefault="00C96DD1" w:rsidP="00315EF1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Objednatel se zavazuje proškolit Dopravce a jim určené osoby (zejména řidiče) z provozních a bezpečnostních předpisů Objednatele, o </w:t>
      </w:r>
      <w:r w:rsidR="00396CF9">
        <w:rPr>
          <w:sz w:val="22"/>
        </w:rPr>
        <w:t xml:space="preserve">podmínkách parkování a </w:t>
      </w:r>
      <w:r>
        <w:rPr>
          <w:sz w:val="22"/>
        </w:rPr>
        <w:t xml:space="preserve">čerpání pohonných hmot </w:t>
      </w:r>
      <w:r w:rsidR="00396CF9">
        <w:rPr>
          <w:sz w:val="22"/>
        </w:rPr>
        <w:t xml:space="preserve">v areálu </w:t>
      </w:r>
      <w:r w:rsidR="00315EF1" w:rsidRPr="00315EF1">
        <w:rPr>
          <w:rFonts w:ascii="Garamond" w:hAnsi="Garamond"/>
          <w:sz w:val="22"/>
          <w:szCs w:val="22"/>
          <w:highlight w:val="red"/>
        </w:rPr>
        <w:t>[DOPLNÍ OBJEDNATEL]</w:t>
      </w:r>
      <w:r w:rsidR="00315EF1">
        <w:rPr>
          <w:sz w:val="22"/>
        </w:rPr>
        <w:t>.</w:t>
      </w:r>
    </w:p>
    <w:p w14:paraId="3E1EEC30" w14:textId="24B4A476" w:rsidR="00D8450A" w:rsidRDefault="00D8450A" w:rsidP="009965C8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 předat Dopravci „vozové jízdní řády“ a „popisy linkového vedení“ předmětné</w:t>
      </w:r>
      <w:r w:rsidRPr="00B3669D">
        <w:rPr>
          <w:sz w:val="22"/>
          <w:szCs w:val="22"/>
        </w:rPr>
        <w:t xml:space="preserve"> krátkodobé náhradní autobusové dopravy</w:t>
      </w:r>
      <w:r>
        <w:rPr>
          <w:sz w:val="22"/>
          <w:szCs w:val="22"/>
        </w:rPr>
        <w:t xml:space="preserve">, a to minimálně 5 pracovních dnů před zahájením poskytované přepravy osob. O případných změnách je Objednatel povinen prokazatelně informovat Dopravce (např. e-mailem na kontaktní osobu) v dostatečném předstihu. </w:t>
      </w:r>
    </w:p>
    <w:p w14:paraId="41160661" w14:textId="04FF83F8" w:rsidR="00947F16" w:rsidRPr="00947F16" w:rsidRDefault="00947F16" w:rsidP="00947F16">
      <w:pPr>
        <w:spacing w:before="60"/>
        <w:jc w:val="both"/>
        <w:rPr>
          <w:sz w:val="22"/>
          <w:szCs w:val="22"/>
        </w:rPr>
      </w:pPr>
    </w:p>
    <w:p w14:paraId="3062D6B6" w14:textId="77777777" w:rsidR="00947F16" w:rsidRPr="00947F16" w:rsidRDefault="00947F16" w:rsidP="00947F16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bCs/>
          <w:sz w:val="22"/>
          <w:szCs w:val="22"/>
          <w:u w:val="single"/>
        </w:rPr>
      </w:pPr>
      <w:r w:rsidRPr="00947F16">
        <w:rPr>
          <w:rFonts w:ascii="Arial Black" w:hAnsi="Arial Black"/>
          <w:b/>
          <w:bCs/>
          <w:sz w:val="22"/>
          <w:szCs w:val="22"/>
          <w:u w:val="single"/>
        </w:rPr>
        <w:t>Vyhrazené změny závazku</w:t>
      </w:r>
    </w:p>
    <w:p w14:paraId="5AD3DD81" w14:textId="000DA720" w:rsidR="00947F16" w:rsidRPr="00B85CD8" w:rsidRDefault="00947F16" w:rsidP="00947F16">
      <w:pPr>
        <w:pStyle w:val="Odstavecseseznamem"/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/>
        <w:jc w:val="both"/>
        <w:rPr>
          <w:b/>
          <w:sz w:val="22"/>
          <w:szCs w:val="22"/>
        </w:rPr>
      </w:pPr>
      <w:r w:rsidRPr="00B85CD8">
        <w:rPr>
          <w:sz w:val="22"/>
          <w:szCs w:val="22"/>
        </w:rPr>
        <w:t>Objednatel si vyhrazuje změnu závazku z</w:t>
      </w:r>
      <w:r>
        <w:rPr>
          <w:sz w:val="22"/>
          <w:szCs w:val="22"/>
        </w:rPr>
        <w:t>e </w:t>
      </w:r>
      <w:r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mlouvy</w:t>
      </w:r>
      <w:r w:rsidRPr="00B85CD8">
        <w:rPr>
          <w:sz w:val="22"/>
          <w:szCs w:val="22"/>
        </w:rPr>
        <w:t xml:space="preserve"> v níže uvedeném rozsahu a podmínek:</w:t>
      </w:r>
    </w:p>
    <w:p w14:paraId="0CE59275" w14:textId="1AB842CC" w:rsidR="00947F16" w:rsidRDefault="00947F16" w:rsidP="00947F16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 w:hanging="567"/>
        <w:jc w:val="both"/>
        <w:rPr>
          <w:sz w:val="22"/>
          <w:szCs w:val="22"/>
        </w:rPr>
      </w:pPr>
      <w:r w:rsidRPr="003D7C97">
        <w:rPr>
          <w:sz w:val="22"/>
          <w:szCs w:val="22"/>
        </w:rPr>
        <w:t>Objednatel si vyhrazuje právo</w:t>
      </w:r>
      <w:r>
        <w:rPr>
          <w:sz w:val="22"/>
          <w:szCs w:val="22"/>
        </w:rPr>
        <w:t xml:space="preserve"> v průběhu platnosti této </w:t>
      </w:r>
      <w:r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mlouvy</w:t>
      </w:r>
      <w:r>
        <w:rPr>
          <w:sz w:val="22"/>
          <w:szCs w:val="22"/>
        </w:rPr>
        <w:t xml:space="preserve"> jednostranně snížit rozsah plnění až o 30 % oproti předpokládanému výchozímu rozsahu služby uvedenému v čl. II. odst. 1 této </w:t>
      </w:r>
      <w:r w:rsidRPr="00947F16">
        <w:rPr>
          <w:b/>
          <w:sz w:val="22"/>
          <w:szCs w:val="22"/>
        </w:rPr>
        <w:t>Smlouvy</w:t>
      </w:r>
      <w:r>
        <w:rPr>
          <w:sz w:val="22"/>
          <w:szCs w:val="22"/>
        </w:rPr>
        <w:t>. Dopravce je povinen akceptovat změny rozsahu služby a zajistit službu v tomto sníženém rozsahu, a</w:t>
      </w:r>
      <w:r w:rsidR="00C768FF">
        <w:rPr>
          <w:sz w:val="22"/>
          <w:szCs w:val="22"/>
        </w:rPr>
        <w:t xml:space="preserve"> to za podmínek dle této </w:t>
      </w:r>
      <w:r w:rsidR="00C768FF" w:rsidRPr="00C768FF"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mlouvy.</w:t>
      </w:r>
      <w:r>
        <w:rPr>
          <w:sz w:val="22"/>
          <w:szCs w:val="22"/>
        </w:rPr>
        <w:t xml:space="preserve"> </w:t>
      </w:r>
    </w:p>
    <w:p w14:paraId="5E3037E4" w14:textId="26B6292C" w:rsidR="00947F16" w:rsidRDefault="00947F16" w:rsidP="00FE6204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V případě potřeby navýšení rozsahu již poskytovaných služeb bude k</w:t>
      </w:r>
      <w:r w:rsidR="00FE6204">
        <w:rPr>
          <w:sz w:val="22"/>
          <w:szCs w:val="22"/>
        </w:rPr>
        <w:t xml:space="preserve"> této </w:t>
      </w:r>
      <w:r w:rsidR="00FE6204" w:rsidRPr="00FE6204"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mlouvě</w:t>
      </w:r>
      <w:r>
        <w:rPr>
          <w:sz w:val="22"/>
          <w:szCs w:val="22"/>
        </w:rPr>
        <w:t xml:space="preserve"> uzavřen dodatek číslovaný vzestupnou řadou. V případě zvýšení rozsahu poskytované služby uvedeném</w:t>
      </w:r>
      <w:r w:rsidR="00F54F05">
        <w:rPr>
          <w:sz w:val="22"/>
          <w:szCs w:val="22"/>
        </w:rPr>
        <w:t xml:space="preserve"> v čl. II. odst. 1 této </w:t>
      </w:r>
      <w:r w:rsidR="00F54F05" w:rsidRPr="00F54F05">
        <w:rPr>
          <w:b/>
          <w:sz w:val="22"/>
          <w:szCs w:val="22"/>
        </w:rPr>
        <w:t>Smlouvy</w:t>
      </w:r>
      <w:r>
        <w:rPr>
          <w:sz w:val="22"/>
          <w:szCs w:val="22"/>
        </w:rPr>
        <w:t xml:space="preserve"> nesmí překročit finanční limit 30 % předpokládané hodnoty </w:t>
      </w:r>
      <w:r w:rsidR="00DD2991">
        <w:rPr>
          <w:sz w:val="22"/>
          <w:szCs w:val="22"/>
        </w:rPr>
        <w:t xml:space="preserve">dílčí </w:t>
      </w:r>
      <w:r>
        <w:rPr>
          <w:sz w:val="22"/>
          <w:szCs w:val="22"/>
        </w:rPr>
        <w:t>veřejné zakázky ani nepřesáhne 3</w:t>
      </w:r>
      <w:r w:rsidR="00D02792">
        <w:rPr>
          <w:sz w:val="22"/>
          <w:szCs w:val="22"/>
        </w:rPr>
        <w:t>0 % celkové ceny bez DPH původní dílčí</w:t>
      </w:r>
      <w:r>
        <w:rPr>
          <w:sz w:val="22"/>
          <w:szCs w:val="22"/>
        </w:rPr>
        <w:t xml:space="preserve"> veřejné zakázky (</w:t>
      </w:r>
      <w:r w:rsidR="0023189D">
        <w:rPr>
          <w:sz w:val="22"/>
          <w:szCs w:val="22"/>
        </w:rPr>
        <w:t xml:space="preserve">předmětného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>). V případě, že Objednatel využije této vyhrazené změny závazku z</w:t>
      </w:r>
      <w:r w:rsidR="00F54F05">
        <w:rPr>
          <w:sz w:val="22"/>
          <w:szCs w:val="22"/>
        </w:rPr>
        <w:t xml:space="preserve">e </w:t>
      </w:r>
      <w:r w:rsidR="00F54F05" w:rsidRPr="00F54F05">
        <w:rPr>
          <w:b/>
          <w:sz w:val="22"/>
          <w:szCs w:val="22"/>
        </w:rPr>
        <w:t>Smlouvy</w:t>
      </w:r>
      <w:r>
        <w:rPr>
          <w:sz w:val="22"/>
          <w:szCs w:val="22"/>
        </w:rPr>
        <w:t>, proběhne v této věci jednání, a to za splnění níže uvedených podmínek:</w:t>
      </w:r>
    </w:p>
    <w:p w14:paraId="7ADD182A" w14:textId="430DA1E2" w:rsidR="00947F16" w:rsidRPr="003D7C97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d</w:t>
      </w:r>
      <w:r w:rsidRPr="003D7C97">
        <w:rPr>
          <w:sz w:val="22"/>
          <w:szCs w:val="22"/>
        </w:rPr>
        <w:t>alší</w:t>
      </w:r>
      <w:r>
        <w:rPr>
          <w:sz w:val="22"/>
          <w:szCs w:val="22"/>
        </w:rPr>
        <w:t xml:space="preserve"> služby v zajištění mimořádné přepravy osob</w:t>
      </w:r>
      <w:r w:rsidRPr="00D53C47">
        <w:rPr>
          <w:sz w:val="22"/>
          <w:szCs w:val="22"/>
        </w:rPr>
        <w:t xml:space="preserve"> </w:t>
      </w:r>
      <w:r w:rsidRPr="003D7C97">
        <w:rPr>
          <w:sz w:val="22"/>
          <w:szCs w:val="22"/>
        </w:rPr>
        <w:t>budou spočívat v</w:t>
      </w:r>
      <w:r w:rsidRPr="00D53C47">
        <w:rPr>
          <w:sz w:val="22"/>
          <w:szCs w:val="22"/>
        </w:rPr>
        <w:t>e zvýšení rozsahu poskytovaných služeb uvedených v</w:t>
      </w:r>
      <w:r w:rsidR="00ED2B8E">
        <w:rPr>
          <w:sz w:val="22"/>
          <w:szCs w:val="22"/>
        </w:rPr>
        <w:t xml:space="preserve"> čl. II. odst. 1 této </w:t>
      </w:r>
      <w:r w:rsidR="00ED2B8E" w:rsidRPr="00ED2B8E">
        <w:rPr>
          <w:b/>
          <w:sz w:val="22"/>
          <w:szCs w:val="22"/>
        </w:rPr>
        <w:t>Smlouvy</w:t>
      </w:r>
      <w:r>
        <w:rPr>
          <w:bCs/>
          <w:sz w:val="22"/>
          <w:szCs w:val="22"/>
        </w:rPr>
        <w:t>;</w:t>
      </w:r>
    </w:p>
    <w:p w14:paraId="0EF50A82" w14:textId="102F4E76" w:rsidR="00947F16" w:rsidRPr="00AE579C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3D7C97">
        <w:rPr>
          <w:sz w:val="22"/>
          <w:szCs w:val="22"/>
        </w:rPr>
        <w:t xml:space="preserve">yto služby </w:t>
      </w:r>
      <w:r>
        <w:rPr>
          <w:sz w:val="22"/>
          <w:szCs w:val="22"/>
        </w:rPr>
        <w:t xml:space="preserve">v zajištění mimořádné přepravy osob </w:t>
      </w:r>
      <w:r w:rsidRPr="001504EE">
        <w:rPr>
          <w:sz w:val="22"/>
          <w:szCs w:val="22"/>
        </w:rPr>
        <w:t>budou O</w:t>
      </w:r>
      <w:r w:rsidRPr="00AE579C">
        <w:rPr>
          <w:sz w:val="22"/>
          <w:szCs w:val="22"/>
        </w:rPr>
        <w:t xml:space="preserve">bjednatelem zadány postupně podle potřeb </w:t>
      </w:r>
      <w:r>
        <w:rPr>
          <w:sz w:val="22"/>
          <w:szCs w:val="22"/>
        </w:rPr>
        <w:t>O</w:t>
      </w:r>
      <w:r w:rsidRPr="00D53C47">
        <w:rPr>
          <w:sz w:val="22"/>
          <w:szCs w:val="22"/>
        </w:rPr>
        <w:t>bjednatele</w:t>
      </w:r>
      <w:r>
        <w:rPr>
          <w:bCs/>
          <w:sz w:val="22"/>
          <w:szCs w:val="22"/>
        </w:rPr>
        <w:t>;</w:t>
      </w:r>
    </w:p>
    <w:p w14:paraId="69A0CB75" w14:textId="0C851BCF" w:rsidR="00947F16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c</w:t>
      </w:r>
      <w:r w:rsidRPr="00AE579C">
        <w:rPr>
          <w:sz w:val="22"/>
          <w:szCs w:val="22"/>
        </w:rPr>
        <w:t>ena za takové služby v</w:t>
      </w:r>
      <w:r>
        <w:rPr>
          <w:sz w:val="22"/>
          <w:szCs w:val="22"/>
        </w:rPr>
        <w:t> </w:t>
      </w:r>
      <w:r w:rsidRPr="00D53C47">
        <w:rPr>
          <w:sz w:val="22"/>
          <w:szCs w:val="22"/>
        </w:rPr>
        <w:t xml:space="preserve">oblasti </w:t>
      </w:r>
      <w:r>
        <w:rPr>
          <w:sz w:val="22"/>
          <w:szCs w:val="22"/>
        </w:rPr>
        <w:t xml:space="preserve">zajištění mimořádné přepravy osob </w:t>
      </w:r>
      <w:r w:rsidRPr="00AE579C">
        <w:rPr>
          <w:sz w:val="22"/>
          <w:szCs w:val="22"/>
        </w:rPr>
        <w:t>bude stanovena n</w:t>
      </w:r>
      <w:r>
        <w:rPr>
          <w:sz w:val="22"/>
          <w:szCs w:val="22"/>
        </w:rPr>
        <w:t>a základě nabídky D</w:t>
      </w:r>
      <w:r w:rsidR="00704756">
        <w:rPr>
          <w:sz w:val="22"/>
          <w:szCs w:val="22"/>
        </w:rPr>
        <w:t>opravce</w:t>
      </w:r>
      <w:r w:rsidRPr="00AE579C">
        <w:rPr>
          <w:sz w:val="22"/>
          <w:szCs w:val="22"/>
        </w:rPr>
        <w:t xml:space="preserve">. Cena stanovená </w:t>
      </w:r>
      <w:r>
        <w:rPr>
          <w:sz w:val="22"/>
          <w:szCs w:val="22"/>
        </w:rPr>
        <w:t>Dopravcem</w:t>
      </w:r>
      <w:r w:rsidRPr="00AE579C">
        <w:rPr>
          <w:sz w:val="22"/>
          <w:szCs w:val="22"/>
        </w:rPr>
        <w:t xml:space="preserve"> nepřevýší cenu v místě a čase obvyklou.</w:t>
      </w:r>
    </w:p>
    <w:p w14:paraId="58AA241D" w14:textId="08AE28A9" w:rsidR="00947F16" w:rsidRPr="008A2400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A0605A">
        <w:rPr>
          <w:sz w:val="22"/>
          <w:szCs w:val="22"/>
        </w:rPr>
        <w:t xml:space="preserve">okud </w:t>
      </w:r>
      <w:r>
        <w:rPr>
          <w:sz w:val="22"/>
          <w:szCs w:val="22"/>
        </w:rPr>
        <w:t>změna rozsahu poskytovaných služeb</w:t>
      </w:r>
      <w:r w:rsidRPr="00A0605A">
        <w:rPr>
          <w:sz w:val="22"/>
          <w:szCs w:val="22"/>
        </w:rPr>
        <w:t xml:space="preserve"> bude mít vliv na termín plnění, budou smluvní strany povinny s</w:t>
      </w:r>
      <w:r>
        <w:rPr>
          <w:sz w:val="22"/>
          <w:szCs w:val="22"/>
        </w:rPr>
        <w:t>jedn</w:t>
      </w:r>
      <w:r w:rsidR="00B5163B">
        <w:rPr>
          <w:sz w:val="22"/>
          <w:szCs w:val="22"/>
        </w:rPr>
        <w:t xml:space="preserve">at v příslušné změně </w:t>
      </w:r>
      <w:r w:rsidR="00B5163B" w:rsidRPr="00B5163B">
        <w:rPr>
          <w:b/>
          <w:sz w:val="22"/>
          <w:szCs w:val="22"/>
        </w:rPr>
        <w:t>S</w:t>
      </w:r>
      <w:r w:rsidRPr="00B5163B">
        <w:rPr>
          <w:b/>
          <w:sz w:val="22"/>
          <w:szCs w:val="22"/>
        </w:rPr>
        <w:t>mlouvy</w:t>
      </w:r>
      <w:r>
        <w:rPr>
          <w:sz w:val="22"/>
          <w:szCs w:val="22"/>
        </w:rPr>
        <w:t xml:space="preserve"> </w:t>
      </w:r>
      <w:r w:rsidRPr="00A0605A">
        <w:rPr>
          <w:sz w:val="22"/>
          <w:szCs w:val="22"/>
        </w:rPr>
        <w:t>i p</w:t>
      </w:r>
      <w:r>
        <w:rPr>
          <w:sz w:val="22"/>
          <w:szCs w:val="22"/>
        </w:rPr>
        <w:t xml:space="preserve">řiměřenou změnu termínu plnění, a to však za podmínky splnění smluvního ujednání dle čl. XI. odst. </w:t>
      </w:r>
      <w:r w:rsidR="00B5163B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8A2400">
        <w:rPr>
          <w:b/>
          <w:sz w:val="22"/>
          <w:szCs w:val="22"/>
        </w:rPr>
        <w:t>Rámcové dohody.</w:t>
      </w:r>
    </w:p>
    <w:p w14:paraId="123859DC" w14:textId="77777777" w:rsidR="00947F16" w:rsidRPr="00AE579C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AE579C">
        <w:rPr>
          <w:sz w:val="22"/>
          <w:szCs w:val="22"/>
        </w:rPr>
        <w:t>ato vyhr</w:t>
      </w:r>
      <w:r w:rsidRPr="001504EE">
        <w:rPr>
          <w:sz w:val="22"/>
          <w:szCs w:val="22"/>
        </w:rPr>
        <w:t>azená změna závazku nemusí být O</w:t>
      </w:r>
      <w:r w:rsidRPr="00AE579C">
        <w:rPr>
          <w:sz w:val="22"/>
          <w:szCs w:val="22"/>
        </w:rPr>
        <w:t>bjednatelem využita.</w:t>
      </w:r>
    </w:p>
    <w:p w14:paraId="4357B286" w14:textId="1C5A8488" w:rsidR="00425DA5" w:rsidRPr="00961157" w:rsidRDefault="00425DA5">
      <w:pPr>
        <w:rPr>
          <w:b/>
          <w:sz w:val="24"/>
        </w:rPr>
      </w:pPr>
    </w:p>
    <w:p w14:paraId="1668844A" w14:textId="77777777" w:rsidR="00264412" w:rsidRPr="00544EEB" w:rsidRDefault="002126FD" w:rsidP="0019433F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544EEB">
        <w:rPr>
          <w:rFonts w:ascii="Arial Black" w:hAnsi="Arial Black"/>
          <w:b/>
          <w:sz w:val="22"/>
          <w:szCs w:val="22"/>
        </w:rPr>
        <w:t>Platnost a účinnost smlouvy</w:t>
      </w:r>
    </w:p>
    <w:p w14:paraId="42A7DAE8" w14:textId="7DC2CC85" w:rsidR="00323FEF" w:rsidRDefault="00323FEF" w:rsidP="000E751E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 w:rsidRPr="006A5A69">
        <w:rPr>
          <w:b/>
          <w:szCs w:val="22"/>
        </w:rPr>
        <w:t>Smlouva</w:t>
      </w:r>
      <w:r w:rsidRPr="00961157">
        <w:rPr>
          <w:szCs w:val="22"/>
        </w:rPr>
        <w:t xml:space="preserve"> nabývá platnosti dnem podpisu</w:t>
      </w:r>
      <w:r w:rsidR="00E8652A">
        <w:rPr>
          <w:szCs w:val="22"/>
        </w:rPr>
        <w:t>.</w:t>
      </w:r>
      <w:r w:rsidR="006A5A69">
        <w:rPr>
          <w:szCs w:val="22"/>
        </w:rPr>
        <w:t xml:space="preserve"> Zveřejnění </w:t>
      </w:r>
      <w:r w:rsidR="006A5A69" w:rsidRPr="006A5A69">
        <w:rPr>
          <w:b/>
          <w:szCs w:val="22"/>
        </w:rPr>
        <w:t>S</w:t>
      </w:r>
      <w:r w:rsidRPr="006A5A69">
        <w:rPr>
          <w:b/>
          <w:szCs w:val="22"/>
        </w:rPr>
        <w:t>mlouvy</w:t>
      </w:r>
      <w:r w:rsidRPr="00961157">
        <w:rPr>
          <w:szCs w:val="22"/>
        </w:rPr>
        <w:t xml:space="preserve"> v Registru smluv zprostředkuje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Pr="00961157">
        <w:rPr>
          <w:szCs w:val="22"/>
        </w:rPr>
        <w:t xml:space="preserve">. O </w:t>
      </w:r>
      <w:r w:rsidR="004A1BBB">
        <w:rPr>
          <w:szCs w:val="22"/>
        </w:rPr>
        <w:t>zveřejnění</w:t>
      </w:r>
      <w:r w:rsidR="006A5A69">
        <w:rPr>
          <w:szCs w:val="22"/>
        </w:rPr>
        <w:t xml:space="preserve"> </w:t>
      </w:r>
      <w:r w:rsidR="006A5A69" w:rsidRPr="006A5A69">
        <w:rPr>
          <w:b/>
          <w:szCs w:val="22"/>
        </w:rPr>
        <w:t>S</w:t>
      </w:r>
      <w:r w:rsidRPr="006A5A69">
        <w:rPr>
          <w:b/>
          <w:szCs w:val="22"/>
        </w:rPr>
        <w:t>mlouvy</w:t>
      </w:r>
      <w:r w:rsidRPr="00961157">
        <w:rPr>
          <w:szCs w:val="22"/>
        </w:rPr>
        <w:t xml:space="preserve"> se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Pr="00961157">
        <w:rPr>
          <w:szCs w:val="22"/>
        </w:rPr>
        <w:t xml:space="preserve"> zavazuje informovat </w:t>
      </w:r>
      <w:r w:rsidR="008B489C">
        <w:rPr>
          <w:szCs w:val="22"/>
        </w:rPr>
        <w:t>D</w:t>
      </w:r>
      <w:r w:rsidR="007D6F1B">
        <w:rPr>
          <w:szCs w:val="22"/>
        </w:rPr>
        <w:t>opravce</w:t>
      </w:r>
      <w:r w:rsidRPr="00961157">
        <w:rPr>
          <w:szCs w:val="22"/>
        </w:rPr>
        <w:t xml:space="preserve"> bez zbytečného odkladu, a to na e-mailovou adresu</w:t>
      </w:r>
      <w:r w:rsidR="0085297D">
        <w:rPr>
          <w:szCs w:val="22"/>
        </w:rPr>
        <w:t>:</w:t>
      </w:r>
      <w:r w:rsidRPr="00961157">
        <w:rPr>
          <w:szCs w:val="22"/>
        </w:rPr>
        <w:t xml:space="preserve"> </w:t>
      </w:r>
      <w:r w:rsidR="00DB4349">
        <w:rPr>
          <w:rFonts w:ascii="Garamond" w:hAnsi="Garamond"/>
          <w:szCs w:val="22"/>
          <w:highlight w:val="cyan"/>
        </w:rPr>
        <w:t>[DOPLNÍ DODAVATEL]</w:t>
      </w:r>
      <w:r w:rsidRPr="009460D3">
        <w:rPr>
          <w:szCs w:val="22"/>
        </w:rPr>
        <w:t>nebo</w:t>
      </w:r>
      <w:r w:rsidRPr="00961157">
        <w:rPr>
          <w:szCs w:val="22"/>
        </w:rPr>
        <w:t xml:space="preserve"> do jeho datové schránky. Plnění předmětu smlouvy před </w:t>
      </w:r>
      <w:r w:rsidR="00C57541">
        <w:rPr>
          <w:szCs w:val="22"/>
        </w:rPr>
        <w:t xml:space="preserve">účinností této </w:t>
      </w:r>
      <w:r w:rsidR="00C57541" w:rsidRPr="006A5A69">
        <w:rPr>
          <w:b/>
          <w:szCs w:val="22"/>
        </w:rPr>
        <w:t>S</w:t>
      </w:r>
      <w:r w:rsidRPr="006A5A69">
        <w:rPr>
          <w:b/>
          <w:szCs w:val="22"/>
        </w:rPr>
        <w:t xml:space="preserve">mlouvy </w:t>
      </w:r>
      <w:r w:rsidRPr="00961157">
        <w:rPr>
          <w:szCs w:val="22"/>
        </w:rPr>
        <w:t>se</w:t>
      </w:r>
      <w:r w:rsidR="00C57541">
        <w:rPr>
          <w:szCs w:val="22"/>
        </w:rPr>
        <w:t xml:space="preserve"> považuje za plnění podle této </w:t>
      </w:r>
      <w:r w:rsidR="00C57541" w:rsidRPr="006A5A69">
        <w:rPr>
          <w:b/>
          <w:szCs w:val="22"/>
        </w:rPr>
        <w:t>S</w:t>
      </w:r>
      <w:r w:rsidRPr="006A5A69">
        <w:rPr>
          <w:b/>
          <w:szCs w:val="22"/>
        </w:rPr>
        <w:t>mlouvy</w:t>
      </w:r>
      <w:r w:rsidRPr="00961157">
        <w:rPr>
          <w:szCs w:val="22"/>
        </w:rPr>
        <w:t xml:space="preserve"> a práva a povinnos</w:t>
      </w:r>
      <w:r w:rsidR="006A5A69">
        <w:rPr>
          <w:szCs w:val="22"/>
        </w:rPr>
        <w:t xml:space="preserve">ti z něj vzniklé se řídí touto </w:t>
      </w:r>
      <w:r w:rsidR="006A5A69" w:rsidRPr="006A5A69">
        <w:rPr>
          <w:b/>
          <w:szCs w:val="22"/>
        </w:rPr>
        <w:t>S</w:t>
      </w:r>
      <w:r w:rsidRPr="006A5A69">
        <w:rPr>
          <w:b/>
          <w:szCs w:val="22"/>
        </w:rPr>
        <w:t>mlouvou.</w:t>
      </w:r>
      <w:r w:rsidRPr="00961157">
        <w:rPr>
          <w:szCs w:val="22"/>
        </w:rPr>
        <w:t xml:space="preserve"> </w:t>
      </w:r>
      <w:r w:rsidRPr="006A5A69">
        <w:rPr>
          <w:b/>
          <w:szCs w:val="22"/>
        </w:rPr>
        <w:t>Smlouva</w:t>
      </w:r>
      <w:r w:rsidRPr="00961157">
        <w:rPr>
          <w:szCs w:val="22"/>
        </w:rPr>
        <w:t xml:space="preserve"> je sjednána na dobu určitou do </w:t>
      </w:r>
      <w:proofErr w:type="spellStart"/>
      <w:r w:rsidR="00DB4349" w:rsidRPr="006A5A69">
        <w:rPr>
          <w:szCs w:val="22"/>
          <w:highlight w:val="cyan"/>
        </w:rPr>
        <w:t>xx</w:t>
      </w:r>
      <w:proofErr w:type="spellEnd"/>
      <w:r w:rsidR="00DB4349" w:rsidRPr="006A5A69">
        <w:rPr>
          <w:szCs w:val="22"/>
          <w:highlight w:val="cyan"/>
        </w:rPr>
        <w:t xml:space="preserve">. </w:t>
      </w:r>
      <w:proofErr w:type="spellStart"/>
      <w:r w:rsidR="00DB4349" w:rsidRPr="006A5A69">
        <w:rPr>
          <w:szCs w:val="22"/>
          <w:highlight w:val="cyan"/>
        </w:rPr>
        <w:t>xx</w:t>
      </w:r>
      <w:proofErr w:type="spellEnd"/>
      <w:r w:rsidR="00E8652A" w:rsidRPr="006A5A69">
        <w:rPr>
          <w:szCs w:val="22"/>
          <w:highlight w:val="cyan"/>
        </w:rPr>
        <w:t>.</w:t>
      </w:r>
      <w:r w:rsidR="00E8652A">
        <w:rPr>
          <w:szCs w:val="22"/>
        </w:rPr>
        <w:t xml:space="preserve"> 202</w:t>
      </w:r>
      <w:r w:rsidR="00DB4349">
        <w:rPr>
          <w:szCs w:val="22"/>
        </w:rPr>
        <w:t>3</w:t>
      </w:r>
      <w:r w:rsidRPr="00F954E3">
        <w:rPr>
          <w:szCs w:val="22"/>
        </w:rPr>
        <w:t xml:space="preserve"> včetně</w:t>
      </w:r>
      <w:r w:rsidRPr="00961157">
        <w:rPr>
          <w:szCs w:val="22"/>
        </w:rPr>
        <w:t>.</w:t>
      </w:r>
    </w:p>
    <w:p w14:paraId="74828773" w14:textId="00D0DE57" w:rsidR="00BA1365" w:rsidRDefault="00BA1365" w:rsidP="000E751E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>
        <w:rPr>
          <w:szCs w:val="22"/>
        </w:rPr>
        <w:t xml:space="preserve">Platnost </w:t>
      </w:r>
      <w:r w:rsidRPr="006A5A69">
        <w:rPr>
          <w:b/>
          <w:szCs w:val="22"/>
        </w:rPr>
        <w:t>Smlouvy</w:t>
      </w:r>
      <w:r>
        <w:rPr>
          <w:szCs w:val="22"/>
        </w:rPr>
        <w:t xml:space="preserve"> může být ukončená některou ze smluvních stran ve výpovědní lhůtě </w:t>
      </w:r>
      <w:proofErr w:type="spellStart"/>
      <w:r w:rsidR="006A5A69" w:rsidRPr="006A5A69">
        <w:rPr>
          <w:szCs w:val="22"/>
          <w:highlight w:val="cyan"/>
        </w:rPr>
        <w:t>xx</w:t>
      </w:r>
      <w:proofErr w:type="spellEnd"/>
      <w:r>
        <w:rPr>
          <w:szCs w:val="22"/>
        </w:rPr>
        <w:t xml:space="preserve"> dnů, která se počítá od prvního dne následujícího po dni doručení výpovědi druhé smluvní straně.</w:t>
      </w:r>
    </w:p>
    <w:p w14:paraId="67EE5A16" w14:textId="579B2488" w:rsidR="003B16A7" w:rsidRDefault="003B16A7" w:rsidP="000E751E">
      <w:pPr>
        <w:numPr>
          <w:ilvl w:val="0"/>
          <w:numId w:val="13"/>
        </w:numPr>
        <w:spacing w:before="120"/>
        <w:ind w:left="567" w:hanging="567"/>
        <w:jc w:val="both"/>
        <w:rPr>
          <w:iCs/>
          <w:sz w:val="22"/>
          <w:szCs w:val="22"/>
        </w:rPr>
      </w:pPr>
      <w:r w:rsidRPr="00AE579C">
        <w:rPr>
          <w:iCs/>
          <w:sz w:val="22"/>
          <w:szCs w:val="22"/>
        </w:rPr>
        <w:t>Každá ze smluvních stran je oprávněna k jed</w:t>
      </w:r>
      <w:r w:rsidRPr="007C7B37">
        <w:rPr>
          <w:iCs/>
          <w:sz w:val="22"/>
          <w:szCs w:val="22"/>
        </w:rPr>
        <w:t xml:space="preserve">nostrannému odstoupení od této </w:t>
      </w:r>
      <w:r w:rsidRPr="003B16A7">
        <w:rPr>
          <w:b/>
          <w:iCs/>
          <w:sz w:val="22"/>
          <w:szCs w:val="22"/>
        </w:rPr>
        <w:t>Smlouv</w:t>
      </w:r>
      <w:r w:rsidRPr="00AE579C">
        <w:rPr>
          <w:iCs/>
          <w:sz w:val="22"/>
          <w:szCs w:val="22"/>
        </w:rPr>
        <w:t>y v případě závažného porušení smluvních povinností</w:t>
      </w:r>
      <w:r w:rsidRPr="00AE579C">
        <w:rPr>
          <w:i/>
          <w:sz w:val="22"/>
          <w:szCs w:val="22"/>
        </w:rPr>
        <w:t xml:space="preserve"> </w:t>
      </w:r>
      <w:r w:rsidRPr="00AE579C">
        <w:rPr>
          <w:iCs/>
          <w:sz w:val="22"/>
          <w:szCs w:val="22"/>
        </w:rPr>
        <w:t>druhou smluv</w:t>
      </w:r>
      <w:r w:rsidRPr="007C7B37">
        <w:rPr>
          <w:iCs/>
          <w:sz w:val="22"/>
          <w:szCs w:val="22"/>
        </w:rPr>
        <w:t xml:space="preserve">ní stranou. Toto odstoupení od </w:t>
      </w:r>
      <w:r w:rsidRPr="003B16A7">
        <w:rPr>
          <w:b/>
          <w:iCs/>
          <w:sz w:val="22"/>
          <w:szCs w:val="22"/>
        </w:rPr>
        <w:t xml:space="preserve">Smlouvy </w:t>
      </w:r>
      <w:r w:rsidRPr="00AE579C">
        <w:rPr>
          <w:iCs/>
          <w:sz w:val="22"/>
          <w:szCs w:val="22"/>
        </w:rPr>
        <w:t>musí být písemné a nabývá účinnosti okamžikem jeho doručení příslušné smluvní straně. Za závažné porušení smluvních podmínek se považuje opak</w:t>
      </w:r>
      <w:r w:rsidRPr="00D77BE6">
        <w:rPr>
          <w:iCs/>
          <w:sz w:val="22"/>
          <w:szCs w:val="22"/>
        </w:rPr>
        <w:t xml:space="preserve">ované porušení ustanovení této </w:t>
      </w:r>
      <w:r w:rsidRPr="003B16A7">
        <w:rPr>
          <w:b/>
          <w:iCs/>
          <w:sz w:val="22"/>
          <w:szCs w:val="22"/>
        </w:rPr>
        <w:t>Smlouvy</w:t>
      </w:r>
      <w:r w:rsidRPr="00AE579C">
        <w:rPr>
          <w:iCs/>
          <w:sz w:val="22"/>
          <w:szCs w:val="22"/>
        </w:rPr>
        <w:t>. Za opak</w:t>
      </w:r>
      <w:r w:rsidRPr="00D77BE6">
        <w:rPr>
          <w:iCs/>
          <w:sz w:val="22"/>
          <w:szCs w:val="22"/>
        </w:rPr>
        <w:t xml:space="preserve">ované porušení ustanovení této </w:t>
      </w:r>
      <w:r w:rsidRPr="00C36AE5">
        <w:rPr>
          <w:b/>
          <w:iCs/>
          <w:sz w:val="22"/>
          <w:szCs w:val="22"/>
        </w:rPr>
        <w:t>Smlouvy</w:t>
      </w:r>
      <w:r w:rsidRPr="00D77BE6">
        <w:rPr>
          <w:iCs/>
          <w:sz w:val="22"/>
          <w:szCs w:val="22"/>
        </w:rPr>
        <w:t xml:space="preserve"> se považuje pro účely této </w:t>
      </w:r>
      <w:r w:rsidRPr="00A05BC2">
        <w:rPr>
          <w:b/>
          <w:iCs/>
          <w:sz w:val="22"/>
          <w:szCs w:val="22"/>
        </w:rPr>
        <w:t>Smlouvy</w:t>
      </w:r>
      <w:r w:rsidRPr="00AE579C">
        <w:rPr>
          <w:iCs/>
          <w:sz w:val="22"/>
          <w:szCs w:val="22"/>
        </w:rPr>
        <w:t xml:space="preserve"> porušení kterékoliv povinnosti více než 2x.</w:t>
      </w:r>
    </w:p>
    <w:p w14:paraId="75D5480D" w14:textId="123A01FA" w:rsidR="00B5163B" w:rsidRDefault="00B5163B" w:rsidP="00B5163B">
      <w:pPr>
        <w:spacing w:before="120"/>
        <w:ind w:left="426"/>
        <w:jc w:val="both"/>
        <w:rPr>
          <w:iCs/>
          <w:sz w:val="22"/>
          <w:szCs w:val="22"/>
        </w:rPr>
      </w:pPr>
    </w:p>
    <w:p w14:paraId="566A92FC" w14:textId="77777777" w:rsidR="00B5163B" w:rsidRPr="00A05BC2" w:rsidRDefault="00B5163B" w:rsidP="00B5163B">
      <w:pPr>
        <w:spacing w:before="120"/>
        <w:ind w:left="426"/>
        <w:jc w:val="both"/>
        <w:rPr>
          <w:iCs/>
          <w:sz w:val="22"/>
          <w:szCs w:val="22"/>
        </w:rPr>
      </w:pPr>
    </w:p>
    <w:p w14:paraId="7FBE4377" w14:textId="77777777" w:rsidR="00E46868" w:rsidRPr="00961157" w:rsidRDefault="00E46868">
      <w:pPr>
        <w:jc w:val="both"/>
        <w:rPr>
          <w:sz w:val="22"/>
        </w:rPr>
      </w:pPr>
    </w:p>
    <w:p w14:paraId="412F3367" w14:textId="77777777" w:rsidR="00264412" w:rsidRPr="00943A22" w:rsidRDefault="00264412" w:rsidP="0019433F">
      <w:pPr>
        <w:pStyle w:val="Zkladntext"/>
        <w:numPr>
          <w:ilvl w:val="0"/>
          <w:numId w:val="20"/>
        </w:numPr>
        <w:ind w:left="567" w:hanging="567"/>
        <w:rPr>
          <w:rFonts w:ascii="Arial Black" w:hAnsi="Arial Black"/>
          <w:b/>
          <w:szCs w:val="22"/>
        </w:rPr>
      </w:pPr>
      <w:r w:rsidRPr="00943A22">
        <w:rPr>
          <w:rFonts w:ascii="Arial Black" w:hAnsi="Arial Black"/>
          <w:b/>
          <w:szCs w:val="22"/>
        </w:rPr>
        <w:t>Společná ujednání</w:t>
      </w:r>
    </w:p>
    <w:p w14:paraId="7D05F49F" w14:textId="4D0CC727" w:rsidR="002126FD" w:rsidRPr="008F5711" w:rsidRDefault="003C206B" w:rsidP="00943A22">
      <w:pPr>
        <w:numPr>
          <w:ilvl w:val="0"/>
          <w:numId w:val="5"/>
        </w:numPr>
        <w:spacing w:before="60"/>
        <w:jc w:val="both"/>
        <w:rPr>
          <w:sz w:val="22"/>
          <w:szCs w:val="22"/>
        </w:rPr>
      </w:pPr>
      <w:r w:rsidRPr="008F5711">
        <w:rPr>
          <w:sz w:val="22"/>
          <w:szCs w:val="22"/>
        </w:rPr>
        <w:t xml:space="preserve">Dopravce </w:t>
      </w:r>
      <w:r w:rsidR="006A5A69">
        <w:rPr>
          <w:sz w:val="22"/>
          <w:szCs w:val="22"/>
        </w:rPr>
        <w:t xml:space="preserve">podpisem této </w:t>
      </w:r>
      <w:r w:rsidR="006A5A69" w:rsidRPr="006A5A69">
        <w:rPr>
          <w:b/>
          <w:sz w:val="22"/>
          <w:szCs w:val="22"/>
        </w:rPr>
        <w:t>S</w:t>
      </w:r>
      <w:r w:rsidR="002126FD" w:rsidRPr="006A5A69">
        <w:rPr>
          <w:b/>
          <w:sz w:val="22"/>
          <w:szCs w:val="22"/>
        </w:rPr>
        <w:t xml:space="preserve">mlouvy </w:t>
      </w:r>
      <w:r w:rsidR="002126FD" w:rsidRPr="008F5711">
        <w:rPr>
          <w:sz w:val="22"/>
          <w:szCs w:val="22"/>
        </w:rPr>
        <w:t xml:space="preserve">bere na vědomí, že </w:t>
      </w:r>
      <w:r w:rsidR="00943A22">
        <w:rPr>
          <w:sz w:val="22"/>
          <w:szCs w:val="22"/>
        </w:rPr>
        <w:t>O</w:t>
      </w:r>
      <w:r w:rsidRPr="008F5711">
        <w:rPr>
          <w:sz w:val="22"/>
          <w:szCs w:val="22"/>
        </w:rPr>
        <w:t xml:space="preserve">bjednatel </w:t>
      </w:r>
      <w:r w:rsidR="002126FD" w:rsidRPr="008F5711">
        <w:rPr>
          <w:sz w:val="22"/>
          <w:szCs w:val="22"/>
        </w:rPr>
        <w:t xml:space="preserve">je povinným subjektem v souladu se zákonem č. 106/1999 Sb., o svobodném přístupu k informacím, a v souladu a za podmínek stanovených </w:t>
      </w:r>
      <w:r w:rsidR="00943A22">
        <w:rPr>
          <w:sz w:val="22"/>
          <w:szCs w:val="22"/>
        </w:rPr>
        <w:t xml:space="preserve">v tomto zákoně je povinen tuto </w:t>
      </w:r>
      <w:r w:rsidR="00943A22" w:rsidRPr="006A5A69">
        <w:rPr>
          <w:b/>
          <w:sz w:val="22"/>
          <w:szCs w:val="22"/>
        </w:rPr>
        <w:t>S</w:t>
      </w:r>
      <w:r w:rsidR="002126FD" w:rsidRPr="006A5A69">
        <w:rPr>
          <w:b/>
          <w:sz w:val="22"/>
          <w:szCs w:val="22"/>
        </w:rPr>
        <w:t>mlouvu</w:t>
      </w:r>
      <w:r w:rsidR="002126FD" w:rsidRPr="008F5711">
        <w:rPr>
          <w:sz w:val="22"/>
          <w:szCs w:val="22"/>
        </w:rPr>
        <w:t>, příp. informace v ní obsažené nebo z ní vyplýva</w:t>
      </w:r>
      <w:r w:rsidR="006A5A69">
        <w:rPr>
          <w:sz w:val="22"/>
          <w:szCs w:val="22"/>
        </w:rPr>
        <w:t xml:space="preserve">jící, zveřejnit. Podpisem této </w:t>
      </w:r>
      <w:r w:rsidR="006A5A69" w:rsidRPr="006A5A69">
        <w:rPr>
          <w:b/>
          <w:sz w:val="22"/>
          <w:szCs w:val="22"/>
        </w:rPr>
        <w:t>S</w:t>
      </w:r>
      <w:r w:rsidR="002126FD" w:rsidRPr="006A5A69">
        <w:rPr>
          <w:b/>
          <w:sz w:val="22"/>
          <w:szCs w:val="22"/>
        </w:rPr>
        <w:t>mlouvy</w:t>
      </w:r>
      <w:r w:rsidR="002126FD" w:rsidRPr="008F5711">
        <w:rPr>
          <w:sz w:val="22"/>
          <w:szCs w:val="22"/>
        </w:rPr>
        <w:t xml:space="preserve"> dále bere </w:t>
      </w:r>
      <w:r w:rsidR="00943A22">
        <w:rPr>
          <w:sz w:val="22"/>
          <w:szCs w:val="22"/>
        </w:rPr>
        <w:t>D</w:t>
      </w:r>
      <w:r w:rsidRPr="008F5711">
        <w:rPr>
          <w:sz w:val="22"/>
          <w:szCs w:val="22"/>
        </w:rPr>
        <w:t xml:space="preserve">opravce </w:t>
      </w:r>
      <w:r w:rsidR="002126FD" w:rsidRPr="008F5711">
        <w:rPr>
          <w:sz w:val="22"/>
          <w:szCs w:val="22"/>
        </w:rPr>
        <w:t xml:space="preserve">na vědomí, že </w:t>
      </w:r>
      <w:r w:rsidR="00943A22">
        <w:rPr>
          <w:sz w:val="22"/>
          <w:szCs w:val="22"/>
        </w:rPr>
        <w:t>O</w:t>
      </w:r>
      <w:r w:rsidRPr="008F5711">
        <w:rPr>
          <w:sz w:val="22"/>
          <w:szCs w:val="22"/>
        </w:rPr>
        <w:t xml:space="preserve">bjednatel </w:t>
      </w:r>
      <w:r w:rsidR="002126FD" w:rsidRPr="008F5711">
        <w:rPr>
          <w:sz w:val="22"/>
          <w:szCs w:val="22"/>
        </w:rPr>
        <w:t>je povinen za podmínek stanovených v zákoně č. 340/2015 Sb., o registru smluv, zveřejňovat smlouvy na portálu veřejné správy v Registru smluv.</w:t>
      </w:r>
    </w:p>
    <w:p w14:paraId="131CBC64" w14:textId="353383AE" w:rsidR="00DB4349" w:rsidRPr="005712F9" w:rsidRDefault="00DB4349" w:rsidP="00DB4349">
      <w:pPr>
        <w:numPr>
          <w:ilvl w:val="0"/>
          <w:numId w:val="5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6A5A69">
        <w:rPr>
          <w:b/>
          <w:sz w:val="22"/>
          <w:szCs w:val="22"/>
        </w:rPr>
        <w:t xml:space="preserve">Smlouva </w:t>
      </w:r>
      <w:r w:rsidRPr="005712F9">
        <w:rPr>
          <w:sz w:val="22"/>
          <w:szCs w:val="22"/>
        </w:rPr>
        <w:t>se vyhotovuje:</w:t>
      </w:r>
    </w:p>
    <w:p w14:paraId="5074107C" w14:textId="44B687F4" w:rsidR="00DB4349" w:rsidRPr="005712F9" w:rsidRDefault="00DB4349" w:rsidP="00DB4349">
      <w:pPr>
        <w:pStyle w:val="rove2"/>
        <w:widowControl w:val="0"/>
        <w:numPr>
          <w:ilvl w:val="1"/>
          <w:numId w:val="26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</w:t>
      </w:r>
      <w:r w:rsidR="00206DBA">
        <w:rPr>
          <w:sz w:val="22"/>
          <w:szCs w:val="22"/>
        </w:rPr>
        <w:t>ostí originálu, z nichž Objednatel a Dopravce</w:t>
      </w:r>
      <w:bookmarkStart w:id="0" w:name="_GoBack"/>
      <w:bookmarkEnd w:id="0"/>
      <w:r w:rsidRPr="005712F9">
        <w:rPr>
          <w:sz w:val="22"/>
          <w:szCs w:val="22"/>
        </w:rPr>
        <w:t xml:space="preserve"> obdrží jeden výtisk,</w:t>
      </w:r>
    </w:p>
    <w:p w14:paraId="0FA94752" w14:textId="77777777" w:rsidR="00DB4349" w:rsidRPr="005712F9" w:rsidRDefault="00DB4349" w:rsidP="00DB4349">
      <w:pPr>
        <w:pStyle w:val="rove2"/>
        <w:widowControl w:val="0"/>
        <w:numPr>
          <w:ilvl w:val="1"/>
          <w:numId w:val="26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0A41EA12" w14:textId="77777777" w:rsidR="00264412" w:rsidRPr="00961157" w:rsidRDefault="00943A22" w:rsidP="00943A22">
      <w:pPr>
        <w:numPr>
          <w:ilvl w:val="0"/>
          <w:numId w:val="5"/>
        </w:numPr>
        <w:spacing w:before="60"/>
        <w:jc w:val="both"/>
        <w:rPr>
          <w:sz w:val="22"/>
        </w:rPr>
      </w:pPr>
      <w:r>
        <w:rPr>
          <w:sz w:val="22"/>
        </w:rPr>
        <w:t xml:space="preserve">Nedílnou součástí této </w:t>
      </w:r>
      <w:r w:rsidRPr="006A5A69">
        <w:rPr>
          <w:b/>
          <w:sz w:val="22"/>
        </w:rPr>
        <w:t>S</w:t>
      </w:r>
      <w:r w:rsidR="00264412" w:rsidRPr="006A5A69">
        <w:rPr>
          <w:b/>
          <w:sz w:val="22"/>
        </w:rPr>
        <w:t>mlouvy</w:t>
      </w:r>
      <w:r w:rsidR="00264412" w:rsidRPr="00961157">
        <w:rPr>
          <w:sz w:val="22"/>
        </w:rPr>
        <w:t xml:space="preserve"> </w:t>
      </w:r>
      <w:r w:rsidR="00E66FC7">
        <w:rPr>
          <w:sz w:val="22"/>
        </w:rPr>
        <w:t>j</w:t>
      </w:r>
      <w:r>
        <w:rPr>
          <w:sz w:val="22"/>
        </w:rPr>
        <w:t>sou</w:t>
      </w:r>
      <w:r w:rsidR="00E66FC7" w:rsidRPr="00961157">
        <w:rPr>
          <w:sz w:val="22"/>
        </w:rPr>
        <w:t xml:space="preserve"> </w:t>
      </w:r>
      <w:r w:rsidR="00264412" w:rsidRPr="00961157">
        <w:rPr>
          <w:sz w:val="22"/>
        </w:rPr>
        <w:t>následující příloh</w:t>
      </w:r>
      <w:r>
        <w:rPr>
          <w:sz w:val="22"/>
        </w:rPr>
        <w:t>y</w:t>
      </w:r>
      <w:r w:rsidR="00264412" w:rsidRPr="00961157">
        <w:rPr>
          <w:sz w:val="22"/>
        </w:rPr>
        <w:t>:</w:t>
      </w:r>
    </w:p>
    <w:p w14:paraId="1DBD5D74" w14:textId="77777777" w:rsidR="00264412" w:rsidRPr="00961157" w:rsidRDefault="00264412">
      <w:pPr>
        <w:jc w:val="both"/>
        <w:rPr>
          <w:sz w:val="22"/>
        </w:rPr>
      </w:pPr>
    </w:p>
    <w:p w14:paraId="04B6E55D" w14:textId="1B773BD7" w:rsidR="00CB7AD1" w:rsidRDefault="00264412" w:rsidP="00C84E9C">
      <w:pPr>
        <w:ind w:left="720" w:hanging="294"/>
        <w:rPr>
          <w:sz w:val="22"/>
        </w:rPr>
      </w:pPr>
      <w:r w:rsidRPr="00961157">
        <w:rPr>
          <w:sz w:val="22"/>
        </w:rPr>
        <w:t>Příloha č</w:t>
      </w:r>
      <w:r w:rsidR="00A63A2C">
        <w:rPr>
          <w:sz w:val="22"/>
        </w:rPr>
        <w:t xml:space="preserve">. 1 </w:t>
      </w:r>
      <w:r w:rsidR="00A63A2C" w:rsidRPr="008F5711">
        <w:rPr>
          <w:sz w:val="22"/>
        </w:rPr>
        <w:t xml:space="preserve">– </w:t>
      </w:r>
      <w:r w:rsidR="00A05BC2">
        <w:rPr>
          <w:sz w:val="22"/>
        </w:rPr>
        <w:t>Rozpisy jízd</w:t>
      </w:r>
    </w:p>
    <w:p w14:paraId="23A1BDAD" w14:textId="298B1137" w:rsidR="00132B38" w:rsidRDefault="00132B38" w:rsidP="00C84E9C">
      <w:pPr>
        <w:rPr>
          <w:sz w:val="22"/>
        </w:rPr>
      </w:pPr>
    </w:p>
    <w:p w14:paraId="0EF64B46" w14:textId="19293661" w:rsidR="00C84E9C" w:rsidRPr="00961157" w:rsidRDefault="00C84E9C" w:rsidP="00C84E9C">
      <w:pPr>
        <w:rPr>
          <w:sz w:val="22"/>
        </w:rPr>
      </w:pPr>
      <w:r w:rsidRPr="00961157">
        <w:rPr>
          <w:sz w:val="22"/>
        </w:rPr>
        <w:t>V Ostravě dne</w:t>
      </w:r>
      <w:r w:rsidR="00E46868" w:rsidRPr="00961157">
        <w:rPr>
          <w:sz w:val="22"/>
        </w:rPr>
        <w:t>………………….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 xml:space="preserve">             V Ostravě dne </w:t>
      </w:r>
      <w:r w:rsidR="00153F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19B28377" w14:textId="77777777" w:rsidR="00ED72DC" w:rsidRPr="00961157" w:rsidRDefault="00ED72DC" w:rsidP="00ED72DC">
      <w:pPr>
        <w:rPr>
          <w:sz w:val="22"/>
        </w:rPr>
      </w:pPr>
    </w:p>
    <w:p w14:paraId="706A2732" w14:textId="77777777" w:rsidR="00264412" w:rsidRPr="00961157" w:rsidRDefault="00264412">
      <w:pPr>
        <w:rPr>
          <w:b/>
          <w:sz w:val="24"/>
        </w:rPr>
      </w:pPr>
    </w:p>
    <w:p w14:paraId="336EA77F" w14:textId="77777777" w:rsidR="00CB7AD1" w:rsidRPr="00961157" w:rsidRDefault="00186D1B" w:rsidP="00C84E9C">
      <w:pPr>
        <w:rPr>
          <w:sz w:val="22"/>
        </w:rPr>
      </w:pPr>
      <w:r w:rsidRPr="00961157">
        <w:rPr>
          <w:sz w:val="22"/>
        </w:rPr>
        <w:t>Za objednatele: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Za dopravce</w:t>
      </w:r>
      <w:r w:rsidR="00C84E9C" w:rsidRPr="00961157">
        <w:rPr>
          <w:sz w:val="22"/>
        </w:rPr>
        <w:t>:</w:t>
      </w:r>
    </w:p>
    <w:p w14:paraId="371C7034" w14:textId="77777777" w:rsidR="00264412" w:rsidRPr="00961157" w:rsidRDefault="00264412" w:rsidP="00C84E9C">
      <w:pPr>
        <w:ind w:firstLine="708"/>
        <w:rPr>
          <w:sz w:val="22"/>
        </w:rPr>
      </w:pPr>
    </w:p>
    <w:p w14:paraId="2F74FE9F" w14:textId="0C281C06" w:rsidR="00F954E3" w:rsidRDefault="00F954E3">
      <w:pPr>
        <w:rPr>
          <w:sz w:val="22"/>
        </w:rPr>
      </w:pPr>
    </w:p>
    <w:p w14:paraId="4BE6B98B" w14:textId="77777777" w:rsidR="001646E1" w:rsidRDefault="00264412" w:rsidP="001646E1">
      <w:pPr>
        <w:rPr>
          <w:sz w:val="22"/>
        </w:rPr>
      </w:pPr>
      <w:r w:rsidRPr="00961157">
        <w:rPr>
          <w:sz w:val="22"/>
        </w:rPr>
        <w:t>…………………………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…………………………</w:t>
      </w:r>
      <w:r w:rsidRPr="00961157">
        <w:rPr>
          <w:sz w:val="22"/>
        </w:rPr>
        <w:tab/>
      </w:r>
    </w:p>
    <w:p w14:paraId="6C689432" w14:textId="77777777" w:rsidR="0052683F" w:rsidRDefault="00A63A2C" w:rsidP="0052683F">
      <w:pPr>
        <w:rPr>
          <w:sz w:val="22"/>
        </w:rPr>
      </w:pPr>
      <w:r w:rsidRPr="00961157">
        <w:rPr>
          <w:sz w:val="22"/>
        </w:rPr>
        <w:t xml:space="preserve">Ing. </w:t>
      </w:r>
      <w:r>
        <w:rPr>
          <w:sz w:val="22"/>
        </w:rPr>
        <w:t>Aleš Hladký</w:t>
      </w:r>
      <w:r w:rsidR="00264412" w:rsidRPr="00961157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rFonts w:ascii="Garamond" w:hAnsi="Garamond"/>
          <w:sz w:val="22"/>
          <w:szCs w:val="22"/>
          <w:highlight w:val="cyan"/>
        </w:rPr>
        <w:t>[DOPLNÍ DODAVATEL]</w:t>
      </w:r>
      <w:r w:rsidR="00264412" w:rsidRPr="00961157">
        <w:rPr>
          <w:sz w:val="22"/>
        </w:rPr>
        <w:t xml:space="preserve">        </w:t>
      </w:r>
      <w:r w:rsidR="00C84E9C" w:rsidRPr="00961157">
        <w:rPr>
          <w:sz w:val="22"/>
        </w:rPr>
        <w:t xml:space="preserve">   </w:t>
      </w:r>
    </w:p>
    <w:p w14:paraId="1E458172" w14:textId="50A77185" w:rsidR="00264412" w:rsidRPr="00961157" w:rsidRDefault="00952AD4" w:rsidP="000E57FC">
      <w:pPr>
        <w:ind w:left="5664" w:hanging="5664"/>
        <w:rPr>
          <w:sz w:val="22"/>
        </w:rPr>
      </w:pPr>
      <w:r>
        <w:rPr>
          <w:sz w:val="22"/>
        </w:rPr>
        <w:t>ř</w:t>
      </w:r>
      <w:r w:rsidR="000E57FC">
        <w:rPr>
          <w:sz w:val="22"/>
        </w:rPr>
        <w:t>editel úseku dopravní</w:t>
      </w:r>
      <w:r w:rsidR="00F56417">
        <w:rPr>
          <w:sz w:val="22"/>
        </w:rPr>
        <w:t>ho</w:t>
      </w:r>
      <w:r w:rsidR="00F56417">
        <w:rPr>
          <w:sz w:val="22"/>
        </w:rPr>
        <w:tab/>
      </w:r>
      <w:r w:rsidR="000E57FC">
        <w:rPr>
          <w:i/>
          <w:color w:val="00B0F0"/>
          <w:sz w:val="22"/>
        </w:rPr>
        <w:t>jméno a funkce statutárního nebo oprávněného zástupce</w:t>
      </w:r>
      <w:r w:rsidR="001C689F" w:rsidRPr="001C689F">
        <w:rPr>
          <w:i/>
          <w:color w:val="00B0F0"/>
          <w:sz w:val="22"/>
        </w:rPr>
        <w:t xml:space="preserve"> dodavatele</w:t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</w:p>
    <w:sectPr w:rsidR="00264412" w:rsidRPr="00961157" w:rsidSect="00AE5933">
      <w:headerReference w:type="default" r:id="rId13"/>
      <w:footerReference w:type="even" r:id="rId14"/>
      <w:pgSz w:w="11906" w:h="16838"/>
      <w:pgMar w:top="1729" w:right="1134" w:bottom="851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0BBC" w14:textId="77777777" w:rsidR="00D322F1" w:rsidRDefault="00D322F1">
      <w:r>
        <w:separator/>
      </w:r>
    </w:p>
  </w:endnote>
  <w:endnote w:type="continuationSeparator" w:id="0">
    <w:p w14:paraId="68E5D105" w14:textId="77777777" w:rsidR="00D322F1" w:rsidRDefault="00D3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F54B" w14:textId="77777777" w:rsidR="00447A4A" w:rsidRDefault="008C09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A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A4A">
      <w:rPr>
        <w:rStyle w:val="slostrnky"/>
        <w:noProof/>
      </w:rPr>
      <w:t>1</w:t>
    </w:r>
    <w:r>
      <w:rPr>
        <w:rStyle w:val="slostrnky"/>
      </w:rPr>
      <w:fldChar w:fldCharType="end"/>
    </w:r>
  </w:p>
  <w:p w14:paraId="5CD92CFD" w14:textId="77777777" w:rsidR="00447A4A" w:rsidRDefault="00447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C34BB" w14:textId="77777777" w:rsidR="00D322F1" w:rsidRDefault="00D322F1">
      <w:r>
        <w:separator/>
      </w:r>
    </w:p>
  </w:footnote>
  <w:footnote w:type="continuationSeparator" w:id="0">
    <w:p w14:paraId="68D721D9" w14:textId="77777777" w:rsidR="00D322F1" w:rsidRDefault="00D3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BB595" w14:textId="3F90BF60" w:rsidR="00AE5933" w:rsidRDefault="00AE593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37F6A6" wp14:editId="050EA404">
          <wp:simplePos x="0" y="0"/>
          <wp:positionH relativeFrom="margin">
            <wp:posOffset>3890010</wp:posOffset>
          </wp:positionH>
          <wp:positionV relativeFrom="page">
            <wp:posOffset>257175</wp:posOffset>
          </wp:positionV>
          <wp:extent cx="2179320" cy="615315"/>
          <wp:effectExtent l="19050" t="0" r="0" b="0"/>
          <wp:wrapSquare wrapText="bothSides"/>
          <wp:docPr id="2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B8CBC2" wp14:editId="04E720BF">
          <wp:simplePos x="0" y="0"/>
          <wp:positionH relativeFrom="page">
            <wp:posOffset>777240</wp:posOffset>
          </wp:positionH>
          <wp:positionV relativeFrom="page">
            <wp:posOffset>253365</wp:posOffset>
          </wp:positionV>
          <wp:extent cx="1866900" cy="504825"/>
          <wp:effectExtent l="19050" t="0" r="0" b="0"/>
          <wp:wrapSquare wrapText="bothSides"/>
          <wp:docPr id="22" name="Obrázek 22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4D3E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7FD"/>
    <w:multiLevelType w:val="multilevel"/>
    <w:tmpl w:val="50BCB42E"/>
    <w:lvl w:ilvl="0">
      <w:start w:val="2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B4198C"/>
    <w:multiLevelType w:val="hybridMultilevel"/>
    <w:tmpl w:val="25242200"/>
    <w:lvl w:ilvl="0" w:tplc="B3DE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936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324D70"/>
    <w:multiLevelType w:val="hybridMultilevel"/>
    <w:tmpl w:val="26642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834EB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F467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2D4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338239B5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2415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5A13E0"/>
    <w:multiLevelType w:val="hybridMultilevel"/>
    <w:tmpl w:val="398E7390"/>
    <w:lvl w:ilvl="0" w:tplc="04050013">
      <w:start w:val="1"/>
      <w:numFmt w:val="upperRoman"/>
      <w:lvlText w:val="%1."/>
      <w:lvlJc w:val="right"/>
      <w:pPr>
        <w:tabs>
          <w:tab w:val="num" w:pos="420"/>
        </w:tabs>
        <w:ind w:left="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1714A9"/>
    <w:multiLevelType w:val="hybridMultilevel"/>
    <w:tmpl w:val="7C94BD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14FB8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47C60"/>
    <w:multiLevelType w:val="hybridMultilevel"/>
    <w:tmpl w:val="7716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F4BBD"/>
    <w:multiLevelType w:val="hybridMultilevel"/>
    <w:tmpl w:val="E04EBDA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5925FF5"/>
    <w:multiLevelType w:val="singleLevel"/>
    <w:tmpl w:val="F7FE6D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76C18"/>
    <w:multiLevelType w:val="hybridMultilevel"/>
    <w:tmpl w:val="EC9CAC9C"/>
    <w:lvl w:ilvl="0" w:tplc="8600218A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A2155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20E61"/>
    <w:multiLevelType w:val="hybridMultilevel"/>
    <w:tmpl w:val="70DC0A6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7A42D9C"/>
    <w:multiLevelType w:val="multilevel"/>
    <w:tmpl w:val="F716AFCE"/>
    <w:lvl w:ilvl="0">
      <w:start w:val="2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ADA5DFF"/>
    <w:multiLevelType w:val="hybridMultilevel"/>
    <w:tmpl w:val="6564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3"/>
  </w:num>
  <w:num w:numId="4">
    <w:abstractNumId w:val="4"/>
  </w:num>
  <w:num w:numId="5">
    <w:abstractNumId w:val="14"/>
  </w:num>
  <w:num w:numId="6">
    <w:abstractNumId w:val="3"/>
  </w:num>
  <w:num w:numId="7">
    <w:abstractNumId w:val="25"/>
  </w:num>
  <w:num w:numId="8">
    <w:abstractNumId w:val="16"/>
  </w:num>
  <w:num w:numId="9">
    <w:abstractNumId w:val="15"/>
  </w:num>
  <w:num w:numId="10">
    <w:abstractNumId w:val="27"/>
  </w:num>
  <w:num w:numId="11">
    <w:abstractNumId w:val="1"/>
  </w:num>
  <w:num w:numId="12">
    <w:abstractNumId w:val="28"/>
  </w:num>
  <w:num w:numId="13">
    <w:abstractNumId w:val="17"/>
  </w:num>
  <w:num w:numId="14">
    <w:abstractNumId w:val="22"/>
  </w:num>
  <w:num w:numId="15">
    <w:abstractNumId w:val="8"/>
  </w:num>
  <w:num w:numId="16">
    <w:abstractNumId w:val="26"/>
  </w:num>
  <w:num w:numId="17">
    <w:abstractNumId w:val="21"/>
  </w:num>
  <w:num w:numId="18">
    <w:abstractNumId w:val="0"/>
  </w:num>
  <w:num w:numId="19">
    <w:abstractNumId w:val="12"/>
  </w:num>
  <w:num w:numId="20">
    <w:abstractNumId w:val="24"/>
  </w:num>
  <w:num w:numId="21">
    <w:abstractNumId w:val="6"/>
  </w:num>
  <w:num w:numId="22">
    <w:abstractNumId w:val="5"/>
  </w:num>
  <w:num w:numId="23">
    <w:abstractNumId w:val="1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0"/>
  </w:num>
  <w:num w:numId="27">
    <w:abstractNumId w:val="20"/>
  </w:num>
  <w:num w:numId="28">
    <w:abstractNumId w:val="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73"/>
    <w:rsid w:val="00000218"/>
    <w:rsid w:val="000054AD"/>
    <w:rsid w:val="00024B34"/>
    <w:rsid w:val="000304C7"/>
    <w:rsid w:val="00031871"/>
    <w:rsid w:val="00037AAD"/>
    <w:rsid w:val="00037BCC"/>
    <w:rsid w:val="00060A45"/>
    <w:rsid w:val="0006141E"/>
    <w:rsid w:val="00067AA0"/>
    <w:rsid w:val="000718D5"/>
    <w:rsid w:val="00080F82"/>
    <w:rsid w:val="00082D11"/>
    <w:rsid w:val="00083967"/>
    <w:rsid w:val="00090092"/>
    <w:rsid w:val="000A5390"/>
    <w:rsid w:val="000B2848"/>
    <w:rsid w:val="000B29F7"/>
    <w:rsid w:val="000C072B"/>
    <w:rsid w:val="000C2762"/>
    <w:rsid w:val="000C39DA"/>
    <w:rsid w:val="000D1449"/>
    <w:rsid w:val="000D1DC8"/>
    <w:rsid w:val="000D310C"/>
    <w:rsid w:val="000D32FF"/>
    <w:rsid w:val="000D6F36"/>
    <w:rsid w:val="000D7226"/>
    <w:rsid w:val="000E3E1B"/>
    <w:rsid w:val="000E4486"/>
    <w:rsid w:val="000E57FC"/>
    <w:rsid w:val="000E6F2A"/>
    <w:rsid w:val="000E751E"/>
    <w:rsid w:val="000F0534"/>
    <w:rsid w:val="000F2862"/>
    <w:rsid w:val="000F5C53"/>
    <w:rsid w:val="001018EC"/>
    <w:rsid w:val="00107043"/>
    <w:rsid w:val="00111826"/>
    <w:rsid w:val="00116ADC"/>
    <w:rsid w:val="00117144"/>
    <w:rsid w:val="00124BDF"/>
    <w:rsid w:val="00132B38"/>
    <w:rsid w:val="00135859"/>
    <w:rsid w:val="00137578"/>
    <w:rsid w:val="00144559"/>
    <w:rsid w:val="00150F9C"/>
    <w:rsid w:val="00153F68"/>
    <w:rsid w:val="00163F78"/>
    <w:rsid w:val="001646E1"/>
    <w:rsid w:val="0017390A"/>
    <w:rsid w:val="00173FDD"/>
    <w:rsid w:val="0017682D"/>
    <w:rsid w:val="001809D2"/>
    <w:rsid w:val="00180B2D"/>
    <w:rsid w:val="00182BF9"/>
    <w:rsid w:val="0018523A"/>
    <w:rsid w:val="00185A53"/>
    <w:rsid w:val="00185B77"/>
    <w:rsid w:val="00186D1B"/>
    <w:rsid w:val="001938E5"/>
    <w:rsid w:val="00193954"/>
    <w:rsid w:val="0019433F"/>
    <w:rsid w:val="001A7264"/>
    <w:rsid w:val="001A7607"/>
    <w:rsid w:val="001B583D"/>
    <w:rsid w:val="001C2C17"/>
    <w:rsid w:val="001C5EFE"/>
    <w:rsid w:val="001C689F"/>
    <w:rsid w:val="001D0EAB"/>
    <w:rsid w:val="001D1B63"/>
    <w:rsid w:val="001F55E1"/>
    <w:rsid w:val="001F5F88"/>
    <w:rsid w:val="00206DBA"/>
    <w:rsid w:val="00210A85"/>
    <w:rsid w:val="002126FD"/>
    <w:rsid w:val="00216E27"/>
    <w:rsid w:val="00220A85"/>
    <w:rsid w:val="00220D4A"/>
    <w:rsid w:val="002260B6"/>
    <w:rsid w:val="0023189D"/>
    <w:rsid w:val="00235962"/>
    <w:rsid w:val="00237186"/>
    <w:rsid w:val="002372DD"/>
    <w:rsid w:val="002437FA"/>
    <w:rsid w:val="00256A6B"/>
    <w:rsid w:val="002575B9"/>
    <w:rsid w:val="00260DDC"/>
    <w:rsid w:val="00263157"/>
    <w:rsid w:val="00264412"/>
    <w:rsid w:val="00264D69"/>
    <w:rsid w:val="00264F3E"/>
    <w:rsid w:val="002733AC"/>
    <w:rsid w:val="0027716F"/>
    <w:rsid w:val="00285F3E"/>
    <w:rsid w:val="00287FF5"/>
    <w:rsid w:val="00290862"/>
    <w:rsid w:val="0029760D"/>
    <w:rsid w:val="002A2364"/>
    <w:rsid w:val="002A3A27"/>
    <w:rsid w:val="002A4BAA"/>
    <w:rsid w:val="002C5913"/>
    <w:rsid w:val="002D09D3"/>
    <w:rsid w:val="002F5D19"/>
    <w:rsid w:val="00310EC9"/>
    <w:rsid w:val="00315EF1"/>
    <w:rsid w:val="00323FEF"/>
    <w:rsid w:val="00333A32"/>
    <w:rsid w:val="00335D73"/>
    <w:rsid w:val="00336F92"/>
    <w:rsid w:val="00345E18"/>
    <w:rsid w:val="00350415"/>
    <w:rsid w:val="0038782B"/>
    <w:rsid w:val="003879BF"/>
    <w:rsid w:val="00393907"/>
    <w:rsid w:val="00394F9F"/>
    <w:rsid w:val="003957B4"/>
    <w:rsid w:val="00395AF2"/>
    <w:rsid w:val="00396CF9"/>
    <w:rsid w:val="003B01BD"/>
    <w:rsid w:val="003B1655"/>
    <w:rsid w:val="003B16A7"/>
    <w:rsid w:val="003B222A"/>
    <w:rsid w:val="003B2688"/>
    <w:rsid w:val="003B2B44"/>
    <w:rsid w:val="003C0207"/>
    <w:rsid w:val="003C03FC"/>
    <w:rsid w:val="003C170A"/>
    <w:rsid w:val="003C206B"/>
    <w:rsid w:val="003C37E3"/>
    <w:rsid w:val="003F2500"/>
    <w:rsid w:val="003F39FF"/>
    <w:rsid w:val="003F443A"/>
    <w:rsid w:val="004054FD"/>
    <w:rsid w:val="00411508"/>
    <w:rsid w:val="0041374B"/>
    <w:rsid w:val="004220AD"/>
    <w:rsid w:val="00422D01"/>
    <w:rsid w:val="004245B7"/>
    <w:rsid w:val="00425DA5"/>
    <w:rsid w:val="0042744D"/>
    <w:rsid w:val="00440925"/>
    <w:rsid w:val="00445B44"/>
    <w:rsid w:val="00446BE1"/>
    <w:rsid w:val="00447A4A"/>
    <w:rsid w:val="00454352"/>
    <w:rsid w:val="00493CF4"/>
    <w:rsid w:val="004A1BBB"/>
    <w:rsid w:val="004B3ED3"/>
    <w:rsid w:val="004D4205"/>
    <w:rsid w:val="004F2678"/>
    <w:rsid w:val="004F6CA5"/>
    <w:rsid w:val="00512B9F"/>
    <w:rsid w:val="005144D7"/>
    <w:rsid w:val="005235DC"/>
    <w:rsid w:val="0052683F"/>
    <w:rsid w:val="005316BD"/>
    <w:rsid w:val="005323AD"/>
    <w:rsid w:val="00544EEB"/>
    <w:rsid w:val="00547774"/>
    <w:rsid w:val="0056017D"/>
    <w:rsid w:val="00563111"/>
    <w:rsid w:val="00563FF0"/>
    <w:rsid w:val="00572920"/>
    <w:rsid w:val="00574F24"/>
    <w:rsid w:val="00581B2A"/>
    <w:rsid w:val="0059190D"/>
    <w:rsid w:val="005D2A98"/>
    <w:rsid w:val="005E2C27"/>
    <w:rsid w:val="005F66E5"/>
    <w:rsid w:val="00601E2E"/>
    <w:rsid w:val="0061088B"/>
    <w:rsid w:val="00623C67"/>
    <w:rsid w:val="006248E2"/>
    <w:rsid w:val="00625F44"/>
    <w:rsid w:val="0063611E"/>
    <w:rsid w:val="00654EAE"/>
    <w:rsid w:val="00655F0C"/>
    <w:rsid w:val="00660A92"/>
    <w:rsid w:val="00662C3B"/>
    <w:rsid w:val="006658F4"/>
    <w:rsid w:val="006775AE"/>
    <w:rsid w:val="00681E58"/>
    <w:rsid w:val="00687501"/>
    <w:rsid w:val="006A2FE0"/>
    <w:rsid w:val="006A5A69"/>
    <w:rsid w:val="006C0403"/>
    <w:rsid w:val="006C3B0F"/>
    <w:rsid w:val="006D058B"/>
    <w:rsid w:val="006F7727"/>
    <w:rsid w:val="00704756"/>
    <w:rsid w:val="007066FA"/>
    <w:rsid w:val="00725EC8"/>
    <w:rsid w:val="00746FA4"/>
    <w:rsid w:val="00752231"/>
    <w:rsid w:val="007637F0"/>
    <w:rsid w:val="0076390E"/>
    <w:rsid w:val="00765C0B"/>
    <w:rsid w:val="0077358B"/>
    <w:rsid w:val="00776E2A"/>
    <w:rsid w:val="00796A0E"/>
    <w:rsid w:val="007A3481"/>
    <w:rsid w:val="007A35E1"/>
    <w:rsid w:val="007A44B0"/>
    <w:rsid w:val="007B4F28"/>
    <w:rsid w:val="007D6F1B"/>
    <w:rsid w:val="007E6365"/>
    <w:rsid w:val="007F5597"/>
    <w:rsid w:val="007F6143"/>
    <w:rsid w:val="008044D2"/>
    <w:rsid w:val="00810CEC"/>
    <w:rsid w:val="008125C8"/>
    <w:rsid w:val="00823FDD"/>
    <w:rsid w:val="00824EF8"/>
    <w:rsid w:val="00832B3C"/>
    <w:rsid w:val="00833FBB"/>
    <w:rsid w:val="0083438C"/>
    <w:rsid w:val="008447E9"/>
    <w:rsid w:val="008448A8"/>
    <w:rsid w:val="0085297D"/>
    <w:rsid w:val="00854090"/>
    <w:rsid w:val="00855AA0"/>
    <w:rsid w:val="00855DFC"/>
    <w:rsid w:val="00860305"/>
    <w:rsid w:val="008605E2"/>
    <w:rsid w:val="00861523"/>
    <w:rsid w:val="00882861"/>
    <w:rsid w:val="00891216"/>
    <w:rsid w:val="008B2301"/>
    <w:rsid w:val="008B489C"/>
    <w:rsid w:val="008C0935"/>
    <w:rsid w:val="008C20F1"/>
    <w:rsid w:val="008D11EE"/>
    <w:rsid w:val="008D72B6"/>
    <w:rsid w:val="008E30B2"/>
    <w:rsid w:val="008E6633"/>
    <w:rsid w:val="008E6FBB"/>
    <w:rsid w:val="008F5711"/>
    <w:rsid w:val="008F5B6C"/>
    <w:rsid w:val="0090295D"/>
    <w:rsid w:val="009101D3"/>
    <w:rsid w:val="0091473C"/>
    <w:rsid w:val="00914FFA"/>
    <w:rsid w:val="009241AB"/>
    <w:rsid w:val="0092604B"/>
    <w:rsid w:val="0093001D"/>
    <w:rsid w:val="00931C5B"/>
    <w:rsid w:val="00940880"/>
    <w:rsid w:val="00943A22"/>
    <w:rsid w:val="00944313"/>
    <w:rsid w:val="00944B50"/>
    <w:rsid w:val="009460D3"/>
    <w:rsid w:val="00947F16"/>
    <w:rsid w:val="00952AD4"/>
    <w:rsid w:val="00961157"/>
    <w:rsid w:val="00971314"/>
    <w:rsid w:val="009732F3"/>
    <w:rsid w:val="0098175A"/>
    <w:rsid w:val="00982201"/>
    <w:rsid w:val="00985231"/>
    <w:rsid w:val="00987D55"/>
    <w:rsid w:val="009901D5"/>
    <w:rsid w:val="00994674"/>
    <w:rsid w:val="009965C8"/>
    <w:rsid w:val="009A41F2"/>
    <w:rsid w:val="009C0571"/>
    <w:rsid w:val="009C2098"/>
    <w:rsid w:val="009D0CDF"/>
    <w:rsid w:val="009D2CEC"/>
    <w:rsid w:val="009D6F6A"/>
    <w:rsid w:val="009E13FC"/>
    <w:rsid w:val="009E56FE"/>
    <w:rsid w:val="009E7067"/>
    <w:rsid w:val="009F1454"/>
    <w:rsid w:val="00A00F11"/>
    <w:rsid w:val="00A05BC2"/>
    <w:rsid w:val="00A240FB"/>
    <w:rsid w:val="00A27128"/>
    <w:rsid w:val="00A27B48"/>
    <w:rsid w:val="00A32BB1"/>
    <w:rsid w:val="00A34926"/>
    <w:rsid w:val="00A53396"/>
    <w:rsid w:val="00A56190"/>
    <w:rsid w:val="00A61412"/>
    <w:rsid w:val="00A63A2C"/>
    <w:rsid w:val="00A92A6C"/>
    <w:rsid w:val="00AA67FC"/>
    <w:rsid w:val="00AB0516"/>
    <w:rsid w:val="00AC542A"/>
    <w:rsid w:val="00AD38F3"/>
    <w:rsid w:val="00AD6DA1"/>
    <w:rsid w:val="00AE1D7B"/>
    <w:rsid w:val="00AE5933"/>
    <w:rsid w:val="00AF202C"/>
    <w:rsid w:val="00AF480D"/>
    <w:rsid w:val="00B01FBA"/>
    <w:rsid w:val="00B055F8"/>
    <w:rsid w:val="00B1046A"/>
    <w:rsid w:val="00B14672"/>
    <w:rsid w:val="00B17C85"/>
    <w:rsid w:val="00B3669D"/>
    <w:rsid w:val="00B42540"/>
    <w:rsid w:val="00B43351"/>
    <w:rsid w:val="00B51138"/>
    <w:rsid w:val="00B5163B"/>
    <w:rsid w:val="00B543EC"/>
    <w:rsid w:val="00B554C3"/>
    <w:rsid w:val="00B654C9"/>
    <w:rsid w:val="00B67B73"/>
    <w:rsid w:val="00B704D9"/>
    <w:rsid w:val="00B72C8C"/>
    <w:rsid w:val="00B72DDD"/>
    <w:rsid w:val="00B85CD8"/>
    <w:rsid w:val="00B8698C"/>
    <w:rsid w:val="00BA1365"/>
    <w:rsid w:val="00BA22B3"/>
    <w:rsid w:val="00BA3BC2"/>
    <w:rsid w:val="00BA6FFC"/>
    <w:rsid w:val="00BB2BF1"/>
    <w:rsid w:val="00BB409B"/>
    <w:rsid w:val="00BB6367"/>
    <w:rsid w:val="00BB6EA1"/>
    <w:rsid w:val="00BC7636"/>
    <w:rsid w:val="00BC7A31"/>
    <w:rsid w:val="00BD3D08"/>
    <w:rsid w:val="00BD3FD7"/>
    <w:rsid w:val="00BD7891"/>
    <w:rsid w:val="00BE4D2E"/>
    <w:rsid w:val="00BF59B3"/>
    <w:rsid w:val="00C20D71"/>
    <w:rsid w:val="00C2203D"/>
    <w:rsid w:val="00C26DE5"/>
    <w:rsid w:val="00C32258"/>
    <w:rsid w:val="00C36AE5"/>
    <w:rsid w:val="00C40187"/>
    <w:rsid w:val="00C45859"/>
    <w:rsid w:val="00C500BC"/>
    <w:rsid w:val="00C56988"/>
    <w:rsid w:val="00C57541"/>
    <w:rsid w:val="00C70223"/>
    <w:rsid w:val="00C708C3"/>
    <w:rsid w:val="00C747C6"/>
    <w:rsid w:val="00C768FF"/>
    <w:rsid w:val="00C80544"/>
    <w:rsid w:val="00C821F5"/>
    <w:rsid w:val="00C84E9C"/>
    <w:rsid w:val="00C85DFC"/>
    <w:rsid w:val="00C9355C"/>
    <w:rsid w:val="00C95B19"/>
    <w:rsid w:val="00C96DD1"/>
    <w:rsid w:val="00C97614"/>
    <w:rsid w:val="00CA1313"/>
    <w:rsid w:val="00CA2724"/>
    <w:rsid w:val="00CB2931"/>
    <w:rsid w:val="00CB3B76"/>
    <w:rsid w:val="00CB7AD1"/>
    <w:rsid w:val="00CD210A"/>
    <w:rsid w:val="00CD73C1"/>
    <w:rsid w:val="00D02792"/>
    <w:rsid w:val="00D10EE7"/>
    <w:rsid w:val="00D1135E"/>
    <w:rsid w:val="00D13C27"/>
    <w:rsid w:val="00D15934"/>
    <w:rsid w:val="00D300B3"/>
    <w:rsid w:val="00D322F1"/>
    <w:rsid w:val="00D35EF8"/>
    <w:rsid w:val="00D50865"/>
    <w:rsid w:val="00D770D1"/>
    <w:rsid w:val="00D84420"/>
    <w:rsid w:val="00D8450A"/>
    <w:rsid w:val="00D85008"/>
    <w:rsid w:val="00D86B45"/>
    <w:rsid w:val="00D933D0"/>
    <w:rsid w:val="00D935EA"/>
    <w:rsid w:val="00DA20F2"/>
    <w:rsid w:val="00DB18B1"/>
    <w:rsid w:val="00DB4349"/>
    <w:rsid w:val="00DC0679"/>
    <w:rsid w:val="00DC06D5"/>
    <w:rsid w:val="00DC3A4F"/>
    <w:rsid w:val="00DC44A0"/>
    <w:rsid w:val="00DD2991"/>
    <w:rsid w:val="00DF4ABC"/>
    <w:rsid w:val="00DF51A1"/>
    <w:rsid w:val="00E003A2"/>
    <w:rsid w:val="00E0376C"/>
    <w:rsid w:val="00E037E0"/>
    <w:rsid w:val="00E115C5"/>
    <w:rsid w:val="00E11C1E"/>
    <w:rsid w:val="00E2031A"/>
    <w:rsid w:val="00E2235C"/>
    <w:rsid w:val="00E230E2"/>
    <w:rsid w:val="00E233C4"/>
    <w:rsid w:val="00E27F41"/>
    <w:rsid w:val="00E37C59"/>
    <w:rsid w:val="00E45359"/>
    <w:rsid w:val="00E46868"/>
    <w:rsid w:val="00E51882"/>
    <w:rsid w:val="00E5687D"/>
    <w:rsid w:val="00E57CBC"/>
    <w:rsid w:val="00E57D0E"/>
    <w:rsid w:val="00E62396"/>
    <w:rsid w:val="00E66FC7"/>
    <w:rsid w:val="00E73F48"/>
    <w:rsid w:val="00E74731"/>
    <w:rsid w:val="00E75FCD"/>
    <w:rsid w:val="00E806A6"/>
    <w:rsid w:val="00E816EF"/>
    <w:rsid w:val="00E864D7"/>
    <w:rsid w:val="00E8652A"/>
    <w:rsid w:val="00E86EC2"/>
    <w:rsid w:val="00EA2F74"/>
    <w:rsid w:val="00EA3837"/>
    <w:rsid w:val="00EA4908"/>
    <w:rsid w:val="00ED101A"/>
    <w:rsid w:val="00ED2B8E"/>
    <w:rsid w:val="00ED72DC"/>
    <w:rsid w:val="00EE0C38"/>
    <w:rsid w:val="00EE66A3"/>
    <w:rsid w:val="00EF327E"/>
    <w:rsid w:val="00F03BBE"/>
    <w:rsid w:val="00F11C67"/>
    <w:rsid w:val="00F13227"/>
    <w:rsid w:val="00F14318"/>
    <w:rsid w:val="00F23EBC"/>
    <w:rsid w:val="00F2616E"/>
    <w:rsid w:val="00F3106D"/>
    <w:rsid w:val="00F33CD3"/>
    <w:rsid w:val="00F33EAA"/>
    <w:rsid w:val="00F41937"/>
    <w:rsid w:val="00F515E3"/>
    <w:rsid w:val="00F52080"/>
    <w:rsid w:val="00F54F05"/>
    <w:rsid w:val="00F56417"/>
    <w:rsid w:val="00F915D4"/>
    <w:rsid w:val="00F954E3"/>
    <w:rsid w:val="00FA06BD"/>
    <w:rsid w:val="00FB1616"/>
    <w:rsid w:val="00FC0960"/>
    <w:rsid w:val="00FC1D74"/>
    <w:rsid w:val="00FD0A8C"/>
    <w:rsid w:val="00FD1C28"/>
    <w:rsid w:val="00FE2DA7"/>
    <w:rsid w:val="00FE4196"/>
    <w:rsid w:val="00FE5998"/>
    <w:rsid w:val="00FE6204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3E52B04"/>
  <w15:docId w15:val="{54E4B560-F550-4345-9DE3-1ED5C82B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3FC"/>
  </w:style>
  <w:style w:type="paragraph" w:styleId="Nadpis1">
    <w:name w:val="heading 1"/>
    <w:basedOn w:val="Normln"/>
    <w:next w:val="Normln"/>
    <w:qFormat/>
    <w:rsid w:val="009E13FC"/>
    <w:pPr>
      <w:keepNext/>
      <w:outlineLvl w:val="0"/>
    </w:pPr>
    <w:rPr>
      <w:sz w:val="22"/>
      <w:u w:val="single"/>
    </w:rPr>
  </w:style>
  <w:style w:type="paragraph" w:styleId="Nadpis4">
    <w:name w:val="heading 4"/>
    <w:basedOn w:val="Normln"/>
    <w:next w:val="Normln"/>
    <w:qFormat/>
    <w:rsid w:val="009E13FC"/>
    <w:pPr>
      <w:keepNext/>
      <w:spacing w:before="120"/>
      <w:jc w:val="center"/>
      <w:outlineLvl w:val="3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9E13FC"/>
    <w:pPr>
      <w:keepNext/>
      <w:spacing w:before="120"/>
      <w:jc w:val="both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E13FC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9E13FC"/>
    <w:rPr>
      <w:sz w:val="22"/>
    </w:rPr>
  </w:style>
  <w:style w:type="paragraph" w:styleId="Zkladntext2">
    <w:name w:val="Body Text 2"/>
    <w:basedOn w:val="Normln"/>
    <w:semiHidden/>
    <w:rsid w:val="009E13FC"/>
    <w:pPr>
      <w:jc w:val="both"/>
    </w:pPr>
    <w:rPr>
      <w:sz w:val="22"/>
    </w:rPr>
  </w:style>
  <w:style w:type="paragraph" w:styleId="Zpat">
    <w:name w:val="footer"/>
    <w:basedOn w:val="Normln"/>
    <w:semiHidden/>
    <w:rsid w:val="009E13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13FC"/>
  </w:style>
  <w:style w:type="paragraph" w:styleId="Zkladntextodsazen">
    <w:name w:val="Body Text Indent"/>
    <w:basedOn w:val="Normln"/>
    <w:semiHidden/>
    <w:rsid w:val="009E13FC"/>
    <w:pPr>
      <w:ind w:firstLine="709"/>
    </w:pPr>
    <w:rPr>
      <w:sz w:val="24"/>
    </w:rPr>
  </w:style>
  <w:style w:type="paragraph" w:styleId="Zhlav">
    <w:name w:val="header"/>
    <w:basedOn w:val="Normln"/>
    <w:semiHidden/>
    <w:rsid w:val="009E13F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E13FC"/>
    <w:pPr>
      <w:ind w:left="360"/>
    </w:pPr>
  </w:style>
  <w:style w:type="paragraph" w:styleId="Zkladntextodsazen3">
    <w:name w:val="Body Text Indent 3"/>
    <w:basedOn w:val="Normln"/>
    <w:semiHidden/>
    <w:rsid w:val="009E13FC"/>
    <w:pPr>
      <w:tabs>
        <w:tab w:val="num" w:pos="426"/>
      </w:tabs>
      <w:ind w:left="426" w:hanging="426"/>
    </w:pPr>
    <w:rPr>
      <w:sz w:val="22"/>
    </w:rPr>
  </w:style>
  <w:style w:type="character" w:styleId="Hypertextovodkaz">
    <w:name w:val="Hyperlink"/>
    <w:basedOn w:val="Standardnpsmoodstavce"/>
    <w:semiHidden/>
    <w:rsid w:val="009E13F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9E1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E13F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"/>
    <w:basedOn w:val="Normln"/>
    <w:link w:val="OdstavecseseznamemChar"/>
    <w:uiPriority w:val="99"/>
    <w:qFormat/>
    <w:rsid w:val="009E13FC"/>
    <w:pPr>
      <w:ind w:left="708"/>
    </w:pPr>
  </w:style>
  <w:style w:type="character" w:styleId="Odkaznakoment">
    <w:name w:val="annotation reference"/>
    <w:basedOn w:val="Standardnpsmoodstavce"/>
    <w:semiHidden/>
    <w:unhideWhenUsed/>
    <w:rsid w:val="009E13FC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9E13FC"/>
  </w:style>
  <w:style w:type="character" w:customStyle="1" w:styleId="TextkomenteChar">
    <w:name w:val="Text komentáře Char"/>
    <w:basedOn w:val="Standardnpsmoodstavce"/>
    <w:semiHidden/>
    <w:rsid w:val="009E13FC"/>
  </w:style>
  <w:style w:type="paragraph" w:styleId="Pedmtkomente">
    <w:name w:val="annotation subject"/>
    <w:basedOn w:val="Textkomente"/>
    <w:next w:val="Textkomente"/>
    <w:semiHidden/>
    <w:unhideWhenUsed/>
    <w:rsid w:val="009E13FC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E13FC"/>
    <w:rPr>
      <w:b/>
      <w:bCs/>
    </w:rPr>
  </w:style>
  <w:style w:type="paragraph" w:styleId="Revize">
    <w:name w:val="Revision"/>
    <w:hidden/>
    <w:semiHidden/>
    <w:rsid w:val="009E13FC"/>
  </w:style>
  <w:style w:type="paragraph" w:customStyle="1" w:styleId="Textvbloku1">
    <w:name w:val="Text v bloku1"/>
    <w:basedOn w:val="Normln"/>
    <w:rsid w:val="00323FEF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customStyle="1" w:styleId="Text">
    <w:name w:val="Text"/>
    <w:basedOn w:val="Normln"/>
    <w:uiPriority w:val="99"/>
    <w:rsid w:val="001852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99"/>
    <w:rsid w:val="00B3669D"/>
  </w:style>
  <w:style w:type="character" w:styleId="Siln">
    <w:name w:val="Strong"/>
    <w:basedOn w:val="Standardnpsmoodstavce"/>
    <w:uiPriority w:val="22"/>
    <w:qFormat/>
    <w:rsid w:val="00D86B45"/>
    <w:rPr>
      <w:b/>
      <w:bCs/>
    </w:rPr>
  </w:style>
  <w:style w:type="paragraph" w:customStyle="1" w:styleId="rove1">
    <w:name w:val="úroveň 1"/>
    <w:basedOn w:val="Normln"/>
    <w:next w:val="rove2"/>
    <w:rsid w:val="00DB4349"/>
    <w:pPr>
      <w:numPr>
        <w:numId w:val="25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DB4349"/>
    <w:pPr>
      <w:numPr>
        <w:ilvl w:val="1"/>
        <w:numId w:val="25"/>
      </w:numPr>
      <w:spacing w:after="120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po.proebiz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kub.Vovsik@dp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D2BC-D84C-4917-A63B-7958F702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2121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 Ostrava a.s.</Company>
  <LinksUpToDate>false</LinksUpToDate>
  <CharactersWithSpaces>14774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Zdrahal Roman</dc:creator>
  <cp:lastModifiedBy>Janečková Iveta, Bc.</cp:lastModifiedBy>
  <cp:revision>9</cp:revision>
  <cp:lastPrinted>2022-10-10T09:49:00Z</cp:lastPrinted>
  <dcterms:created xsi:type="dcterms:W3CDTF">2022-10-24T06:51:00Z</dcterms:created>
  <dcterms:modified xsi:type="dcterms:W3CDTF">2022-10-25T08:19:00Z</dcterms:modified>
</cp:coreProperties>
</file>