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55A1BF" w14:textId="77777777" w:rsidR="000A1057" w:rsidRPr="008E6983" w:rsidRDefault="000A1057" w:rsidP="003A55E8">
      <w:pPr>
        <w:rPr>
          <w:b/>
          <w:i/>
          <w:iCs/>
          <w:sz w:val="30"/>
          <w:szCs w:val="30"/>
        </w:rPr>
      </w:pPr>
      <w:r w:rsidRPr="008E6983">
        <w:rPr>
          <w:b/>
          <w:i/>
          <w:iCs/>
          <w:sz w:val="30"/>
          <w:szCs w:val="30"/>
        </w:rPr>
        <w:t>Příloha č. 13 k vyhlášce č. 499/2006 Sb.</w:t>
      </w:r>
    </w:p>
    <w:p w14:paraId="0EC05AD4" w14:textId="0B32AC67" w:rsidR="000A1057" w:rsidRPr="008E6983" w:rsidRDefault="000A1057" w:rsidP="003A55E8">
      <w:pPr>
        <w:rPr>
          <w:b/>
          <w:i/>
          <w:iCs/>
          <w:sz w:val="30"/>
          <w:szCs w:val="30"/>
        </w:rPr>
      </w:pPr>
      <w:r w:rsidRPr="008E6983">
        <w:rPr>
          <w:b/>
          <w:i/>
          <w:iCs/>
          <w:sz w:val="30"/>
          <w:szCs w:val="30"/>
        </w:rPr>
        <w:t>Rozsah a obsah projektové dokumentace pro provádění stavby</w:t>
      </w:r>
      <w:r w:rsidRPr="003A55E8">
        <w:t>.</w:t>
      </w:r>
    </w:p>
    <w:p w14:paraId="2B3DF196" w14:textId="77777777" w:rsidR="008E6983" w:rsidRDefault="008E6983" w:rsidP="003A55E8"/>
    <w:p w14:paraId="3161DF43" w14:textId="6E583D12" w:rsidR="008E6983" w:rsidRPr="008E6983" w:rsidRDefault="000A1057" w:rsidP="00043AE4">
      <w:pPr>
        <w:rPr>
          <w:b/>
          <w:bCs/>
          <w:sz w:val="44"/>
          <w:szCs w:val="44"/>
        </w:rPr>
      </w:pPr>
      <w:r w:rsidRPr="008E6983">
        <w:rPr>
          <w:b/>
          <w:bCs/>
          <w:sz w:val="44"/>
          <w:szCs w:val="44"/>
        </w:rPr>
        <w:t>A Průvodní zpráva</w:t>
      </w:r>
    </w:p>
    <w:p w14:paraId="50FA7C2B" w14:textId="77777777" w:rsidR="000A1057" w:rsidRPr="008E6983" w:rsidRDefault="000A1057" w:rsidP="003A55E8">
      <w:pPr>
        <w:rPr>
          <w:b/>
          <w:bCs/>
        </w:rPr>
      </w:pPr>
      <w:r w:rsidRPr="008E6983">
        <w:rPr>
          <w:b/>
          <w:bCs/>
        </w:rPr>
        <w:t>A.1 Identifikační údaje</w:t>
      </w:r>
    </w:p>
    <w:p w14:paraId="347A6D7D" w14:textId="77777777" w:rsidR="000A1057" w:rsidRPr="008E6983" w:rsidRDefault="000A1057" w:rsidP="003A55E8">
      <w:pPr>
        <w:rPr>
          <w:b/>
          <w:bCs/>
        </w:rPr>
      </w:pPr>
      <w:r w:rsidRPr="008E6983">
        <w:rPr>
          <w:b/>
          <w:bCs/>
        </w:rPr>
        <w:t>A.1.1 Údaje o stavbě</w:t>
      </w:r>
    </w:p>
    <w:p w14:paraId="57C73584" w14:textId="12BECDB5" w:rsidR="000A1057" w:rsidRDefault="000A1057" w:rsidP="003A55E8">
      <w:pPr>
        <w:rPr>
          <w:b/>
          <w:bCs/>
        </w:rPr>
      </w:pPr>
      <w:r w:rsidRPr="008E6983">
        <w:rPr>
          <w:b/>
          <w:bCs/>
        </w:rPr>
        <w:t>a) název stavby,</w:t>
      </w:r>
    </w:p>
    <w:p w14:paraId="1150E667" w14:textId="076A6CA7" w:rsidR="008E6983" w:rsidRPr="00B475C6" w:rsidRDefault="008E6983" w:rsidP="008E6983">
      <w:r w:rsidRPr="00B475C6">
        <w:t>„</w:t>
      </w:r>
      <w:r w:rsidR="003F1A8A">
        <w:t>Regenerace bytového fondu na ulici</w:t>
      </w:r>
      <w:r w:rsidR="00303983">
        <w:t xml:space="preserve"> Heřmanická</w:t>
      </w:r>
      <w:r w:rsidRPr="00B475C6">
        <w:t>“</w:t>
      </w:r>
    </w:p>
    <w:p w14:paraId="3CE64D5B" w14:textId="77777777" w:rsidR="008E6983" w:rsidRPr="008E6983" w:rsidRDefault="008E6983" w:rsidP="003A55E8">
      <w:pPr>
        <w:rPr>
          <w:b/>
          <w:bCs/>
        </w:rPr>
      </w:pPr>
    </w:p>
    <w:p w14:paraId="105CF261" w14:textId="67A3C738" w:rsidR="000A1057" w:rsidRDefault="000A1057" w:rsidP="003A55E8">
      <w:pPr>
        <w:rPr>
          <w:b/>
          <w:bCs/>
        </w:rPr>
      </w:pPr>
      <w:r w:rsidRPr="008E6983">
        <w:rPr>
          <w:b/>
          <w:bCs/>
        </w:rPr>
        <w:t>b) místo stavby (adresa, čísla popisná, katastrální území, parcelní čísla pozemků),</w:t>
      </w:r>
    </w:p>
    <w:p w14:paraId="111EAC54" w14:textId="2A5085DD" w:rsidR="008E6983" w:rsidRDefault="008E6983" w:rsidP="003A55E8">
      <w:r w:rsidRPr="00B475C6">
        <w:t>Heřmanická 144</w:t>
      </w:r>
      <w:r w:rsidR="00C72F4B">
        <w:t>3</w:t>
      </w:r>
      <w:r w:rsidRPr="00B475C6">
        <w:t>/2</w:t>
      </w:r>
      <w:r w:rsidR="00C72F4B">
        <w:t>8</w:t>
      </w:r>
      <w:r w:rsidRPr="00B475C6">
        <w:t>, Slezská Ostrava, 710 00 Ostrava</w:t>
      </w:r>
      <w:r>
        <w:t>, parcela číslo 250</w:t>
      </w:r>
      <w:r w:rsidR="00C72F4B">
        <w:t>9</w:t>
      </w:r>
      <w:r>
        <w:t>, zastavěná plocha a nádvoří</w:t>
      </w:r>
    </w:p>
    <w:p w14:paraId="45D42BD4" w14:textId="77777777" w:rsidR="008E6983" w:rsidRPr="00B475C6" w:rsidRDefault="008E6983" w:rsidP="008E6983">
      <w:r>
        <w:t>parcela číslo 2512, ostatní plocha</w:t>
      </w:r>
    </w:p>
    <w:p w14:paraId="23CD4785" w14:textId="77777777" w:rsidR="008E6983" w:rsidRPr="00B475C6" w:rsidRDefault="008E6983" w:rsidP="008E6983">
      <w:r w:rsidRPr="00B475C6">
        <w:t>Katastrální území Slezská Ostrava</w:t>
      </w:r>
    </w:p>
    <w:p w14:paraId="7A7AE60D" w14:textId="77777777" w:rsidR="008E6983" w:rsidRPr="008E6983" w:rsidRDefault="008E6983" w:rsidP="003A55E8">
      <w:pPr>
        <w:rPr>
          <w:b/>
          <w:bCs/>
        </w:rPr>
      </w:pPr>
    </w:p>
    <w:p w14:paraId="58CB3C84" w14:textId="77777777" w:rsidR="000A1057" w:rsidRPr="004040D8" w:rsidRDefault="000A1057" w:rsidP="003A55E8">
      <w:pPr>
        <w:rPr>
          <w:b/>
          <w:bCs/>
        </w:rPr>
      </w:pPr>
      <w:r w:rsidRPr="004040D8">
        <w:rPr>
          <w:b/>
          <w:bCs/>
        </w:rPr>
        <w:t>A.1.2 Údaje o stavebníkovi</w:t>
      </w:r>
    </w:p>
    <w:p w14:paraId="04F8202F" w14:textId="683D5948" w:rsidR="000A1057" w:rsidRDefault="000A1057" w:rsidP="003A55E8">
      <w:pPr>
        <w:rPr>
          <w:b/>
          <w:bCs/>
        </w:rPr>
      </w:pPr>
      <w:r w:rsidRPr="004040D8">
        <w:rPr>
          <w:b/>
          <w:bCs/>
        </w:rPr>
        <w:t>c) obchodní firma nebo název, identifikační číslo osoby, adresa sídla (právnická osoba).</w:t>
      </w:r>
    </w:p>
    <w:p w14:paraId="269D5631"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Statutární město Ostrava, městský obvod Slezská Ostrava</w:t>
      </w:r>
      <w:r>
        <w:rPr>
          <w:rStyle w:val="eop"/>
          <w:rFonts w:ascii="Calibri" w:hAnsi="Calibri" w:cs="Calibri"/>
          <w:sz w:val="22"/>
          <w:szCs w:val="22"/>
        </w:rPr>
        <w:t> </w:t>
      </w:r>
    </w:p>
    <w:p w14:paraId="7D006273"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Těšínská 138/35, 710 16 Ostrava-Slezská Ostrava</w:t>
      </w:r>
      <w:r>
        <w:rPr>
          <w:rStyle w:val="eop"/>
          <w:rFonts w:ascii="Calibri" w:hAnsi="Calibri" w:cs="Calibri"/>
          <w:sz w:val="22"/>
          <w:szCs w:val="22"/>
        </w:rPr>
        <w:t> </w:t>
      </w:r>
    </w:p>
    <w:p w14:paraId="12CDCF04"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IČ: 00845451</w:t>
      </w:r>
      <w:r>
        <w:rPr>
          <w:rStyle w:val="eop"/>
          <w:rFonts w:ascii="Calibri" w:hAnsi="Calibri" w:cs="Calibri"/>
          <w:sz w:val="22"/>
          <w:szCs w:val="22"/>
        </w:rPr>
        <w:t> </w:t>
      </w:r>
    </w:p>
    <w:p w14:paraId="7C8B7C07"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DIČ: CZ00845451</w:t>
      </w:r>
      <w:r>
        <w:rPr>
          <w:rStyle w:val="eop"/>
          <w:rFonts w:ascii="Calibri" w:hAnsi="Calibri" w:cs="Calibri"/>
          <w:sz w:val="22"/>
          <w:szCs w:val="22"/>
        </w:rPr>
        <w:t> </w:t>
      </w:r>
    </w:p>
    <w:p w14:paraId="1496FB65" w14:textId="77777777" w:rsidR="004040D8" w:rsidRPr="004040D8" w:rsidRDefault="004040D8" w:rsidP="003A55E8">
      <w:pPr>
        <w:rPr>
          <w:b/>
          <w:bCs/>
        </w:rPr>
      </w:pPr>
    </w:p>
    <w:p w14:paraId="3DF75B7A" w14:textId="77777777" w:rsidR="000A1057" w:rsidRPr="004040D8" w:rsidRDefault="000A1057" w:rsidP="003A55E8">
      <w:pPr>
        <w:rPr>
          <w:b/>
          <w:bCs/>
        </w:rPr>
      </w:pPr>
      <w:r w:rsidRPr="004040D8">
        <w:rPr>
          <w:b/>
          <w:bCs/>
        </w:rPr>
        <w:t>A.1.3 Údaje o zpracovateli projektové dokumentace</w:t>
      </w:r>
    </w:p>
    <w:p w14:paraId="557D3E32" w14:textId="2E882073" w:rsidR="000A1057" w:rsidRDefault="000A1057" w:rsidP="003A55E8">
      <w:pPr>
        <w:rPr>
          <w:b/>
          <w:bCs/>
        </w:rPr>
      </w:pPr>
      <w:r w:rsidRPr="004040D8">
        <w:rPr>
          <w:b/>
          <w:bCs/>
        </w:rPr>
        <w:t>a) jméno, příjmení, obchodní firma, identifikační číslo osoby, místo podnikání (fyzická osoba podnikající) nebo obchodní firma nebo název (právnická osoba), identifikační číslo osoby, adresa sídla,</w:t>
      </w:r>
    </w:p>
    <w:p w14:paraId="4431C874"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Made 4 BIM s.r.o.</w:t>
      </w:r>
      <w:r>
        <w:rPr>
          <w:rStyle w:val="eop"/>
          <w:rFonts w:ascii="Calibri" w:hAnsi="Calibri" w:cs="Calibri"/>
          <w:sz w:val="22"/>
          <w:szCs w:val="22"/>
        </w:rPr>
        <w:t> </w:t>
      </w:r>
    </w:p>
    <w:p w14:paraId="44E3E388"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Varšavská 1866/103, </w:t>
      </w:r>
      <w:r>
        <w:rPr>
          <w:rStyle w:val="spellingerror"/>
          <w:rFonts w:ascii="Calibri" w:hAnsi="Calibri" w:cs="Calibri"/>
          <w:sz w:val="22"/>
          <w:szCs w:val="22"/>
        </w:rPr>
        <w:t>Hulváky</w:t>
      </w:r>
      <w:r>
        <w:rPr>
          <w:rStyle w:val="normaltextrun"/>
          <w:rFonts w:ascii="Calibri" w:hAnsi="Calibri" w:cs="Calibri"/>
          <w:sz w:val="22"/>
          <w:szCs w:val="22"/>
        </w:rPr>
        <w:t>, 709 00 Ostrava</w:t>
      </w:r>
      <w:r>
        <w:rPr>
          <w:rStyle w:val="eop"/>
          <w:rFonts w:ascii="Calibri" w:hAnsi="Calibri" w:cs="Calibri"/>
          <w:sz w:val="22"/>
          <w:szCs w:val="22"/>
        </w:rPr>
        <w:t> </w:t>
      </w:r>
    </w:p>
    <w:p w14:paraId="759CA6A1"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contextualspellingandgrammarerror"/>
          <w:rFonts w:ascii="Calibri" w:hAnsi="Calibri" w:cs="Calibri"/>
          <w:sz w:val="22"/>
          <w:szCs w:val="22"/>
        </w:rPr>
        <w:t>Zastoupena :</w:t>
      </w:r>
      <w:r>
        <w:rPr>
          <w:rStyle w:val="normaltextrun"/>
          <w:rFonts w:ascii="Calibri" w:hAnsi="Calibri" w:cs="Calibri"/>
          <w:sz w:val="22"/>
          <w:szCs w:val="22"/>
        </w:rPr>
        <w:t> Pavel Klus – jednatel společnosti</w:t>
      </w:r>
      <w:r>
        <w:rPr>
          <w:rStyle w:val="eop"/>
          <w:rFonts w:ascii="Calibri" w:hAnsi="Calibri" w:cs="Calibri"/>
          <w:sz w:val="22"/>
          <w:szCs w:val="22"/>
        </w:rPr>
        <w:t> </w:t>
      </w:r>
    </w:p>
    <w:p w14:paraId="15B1609B"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IČ: 06923321</w:t>
      </w:r>
      <w:r>
        <w:rPr>
          <w:rStyle w:val="eop"/>
          <w:rFonts w:ascii="Calibri" w:hAnsi="Calibri" w:cs="Calibri"/>
          <w:sz w:val="22"/>
          <w:szCs w:val="22"/>
        </w:rPr>
        <w:t> </w:t>
      </w:r>
    </w:p>
    <w:p w14:paraId="37519699" w14:textId="77777777" w:rsidR="004040D8" w:rsidRPr="004040D8" w:rsidRDefault="004040D8" w:rsidP="003A55E8">
      <w:pPr>
        <w:rPr>
          <w:b/>
          <w:bCs/>
        </w:rPr>
      </w:pPr>
    </w:p>
    <w:p w14:paraId="40C7ED10" w14:textId="6B3D30D3" w:rsidR="000A1057" w:rsidRDefault="000A1057" w:rsidP="003A55E8">
      <w:pPr>
        <w:rPr>
          <w:b/>
          <w:bCs/>
        </w:rPr>
      </w:pPr>
      <w:r w:rsidRPr="004040D8">
        <w:rPr>
          <w:b/>
          <w:bCs/>
        </w:rPr>
        <w:t>b) jméno a příjmení hlavního projektanta včetně čísla, pod kterým je zapsán v evidenci autorizovaných osob vedené Českou komorou architektů nebo Českou komorou autorizovaných inženýrů a techniků činných ve výstavbě, s vyznačeným oborem, popřípadě specializací jeho autorizace,</w:t>
      </w:r>
    </w:p>
    <w:p w14:paraId="25870B1C" w14:textId="53FA93C9" w:rsidR="004040D8" w:rsidRDefault="004040D8" w:rsidP="003A55E8">
      <w:pPr>
        <w:rPr>
          <w:rStyle w:val="eop"/>
          <w:rFonts w:cs="Calibri"/>
          <w:color w:val="000000"/>
          <w:shd w:val="clear" w:color="auto" w:fill="FFFFFF"/>
        </w:rPr>
      </w:pPr>
      <w:r>
        <w:rPr>
          <w:rStyle w:val="normaltextrun"/>
          <w:rFonts w:cs="Calibri"/>
          <w:color w:val="000000"/>
          <w:shd w:val="clear" w:color="auto" w:fill="FFFFFF"/>
        </w:rPr>
        <w:t>Ing. Vladimír </w:t>
      </w:r>
      <w:r>
        <w:rPr>
          <w:rStyle w:val="spellingerror"/>
          <w:rFonts w:cs="Calibri"/>
          <w:color w:val="000000"/>
          <w:shd w:val="clear" w:color="auto" w:fill="FFFFFF"/>
        </w:rPr>
        <w:t>Hořelka</w:t>
      </w:r>
      <w:r>
        <w:rPr>
          <w:rStyle w:val="normaltextrun"/>
          <w:rFonts w:cs="Calibri"/>
          <w:color w:val="000000"/>
          <w:shd w:val="clear" w:color="auto" w:fill="FFFFFF"/>
        </w:rPr>
        <w:t>, osvědčení ČKAIT pod číslem 1101614, autorizace: Pozemní stavby</w:t>
      </w:r>
      <w:r>
        <w:rPr>
          <w:rStyle w:val="eop"/>
          <w:rFonts w:cs="Calibri"/>
          <w:color w:val="000000"/>
          <w:shd w:val="clear" w:color="auto" w:fill="FFFFFF"/>
        </w:rPr>
        <w:t> </w:t>
      </w:r>
    </w:p>
    <w:p w14:paraId="4F046D92" w14:textId="77777777" w:rsidR="004040D8" w:rsidRPr="004040D8" w:rsidRDefault="004040D8" w:rsidP="003A55E8">
      <w:pPr>
        <w:rPr>
          <w:b/>
          <w:bCs/>
        </w:rPr>
      </w:pPr>
    </w:p>
    <w:p w14:paraId="50DE640A" w14:textId="77EC54ED" w:rsidR="000A1057" w:rsidRDefault="000A1057" w:rsidP="003A55E8">
      <w:pPr>
        <w:rPr>
          <w:b/>
          <w:bCs/>
        </w:rPr>
      </w:pPr>
      <w:r w:rsidRPr="004040D8">
        <w:rPr>
          <w:b/>
          <w:bCs/>
        </w:rPr>
        <w:t>c) jména a příjmení projektantů jednotlivých částí projektové dokumentace včetně čísla, pod kterým jsou zapsáni v evidenci autorizovaných osob vedené Českou komorou architektů nebo Českou komorou autorizovaných inženýrů a techniků činných ve výstavbě, s vyznačeným oborem, popřípadě specializací jejich autorizace.</w:t>
      </w:r>
    </w:p>
    <w:p w14:paraId="4082EE9A" w14:textId="4D1A67F8" w:rsidR="004040D8" w:rsidRDefault="004040D8" w:rsidP="003A55E8">
      <w:pPr>
        <w:rPr>
          <w:rStyle w:val="eop"/>
          <w:rFonts w:cs="Calibri"/>
          <w:color w:val="000000"/>
          <w:shd w:val="clear" w:color="auto" w:fill="FFFFFF"/>
        </w:rPr>
      </w:pPr>
      <w:r>
        <w:rPr>
          <w:rStyle w:val="normaltextrun"/>
          <w:rFonts w:cs="Calibri"/>
          <w:color w:val="000000"/>
          <w:shd w:val="clear" w:color="auto" w:fill="FFFFFF"/>
        </w:rPr>
        <w:t>Ing. Josef Nezval, osvědčení ČKAIT pod číslem 1102559, autorizace: Elektro</w:t>
      </w:r>
      <w:r>
        <w:rPr>
          <w:rStyle w:val="eop"/>
          <w:rFonts w:cs="Calibri"/>
          <w:color w:val="000000"/>
          <w:shd w:val="clear" w:color="auto" w:fill="FFFFFF"/>
        </w:rPr>
        <w:t> </w:t>
      </w:r>
    </w:p>
    <w:p w14:paraId="09138591" w14:textId="37EC96FD" w:rsidR="004040D8" w:rsidRDefault="00D760D7" w:rsidP="003A55E8">
      <w:pPr>
        <w:rPr>
          <w:rStyle w:val="eop"/>
          <w:rFonts w:cs="Calibri"/>
          <w:color w:val="000000"/>
          <w:shd w:val="clear" w:color="auto" w:fill="FFFFFF"/>
        </w:rPr>
      </w:pPr>
      <w:r>
        <w:rPr>
          <w:rStyle w:val="normaltextrun"/>
          <w:rFonts w:cs="Calibri"/>
          <w:color w:val="000000"/>
          <w:shd w:val="clear" w:color="auto" w:fill="FFFFFF"/>
        </w:rPr>
        <w:t>Ing. Janina Wilkonská, osvědčení ČKAIT pod číslem 110</w:t>
      </w:r>
      <w:r w:rsidR="00B83702">
        <w:rPr>
          <w:rStyle w:val="normaltextrun"/>
          <w:rFonts w:cs="Calibri"/>
          <w:color w:val="000000"/>
          <w:shd w:val="clear" w:color="auto" w:fill="FFFFFF"/>
        </w:rPr>
        <w:t>0665</w:t>
      </w:r>
      <w:r>
        <w:rPr>
          <w:rStyle w:val="normaltextrun"/>
          <w:rFonts w:cs="Calibri"/>
          <w:color w:val="000000"/>
          <w:shd w:val="clear" w:color="auto" w:fill="FFFFFF"/>
        </w:rPr>
        <w:t xml:space="preserve">, autorizace: </w:t>
      </w:r>
      <w:r w:rsidR="00B83702">
        <w:rPr>
          <w:rStyle w:val="normaltextrun"/>
          <w:rFonts w:cs="Calibri"/>
          <w:color w:val="000000"/>
          <w:shd w:val="clear" w:color="auto" w:fill="FFFFFF"/>
        </w:rPr>
        <w:t>Pozemní stavby</w:t>
      </w:r>
      <w:r>
        <w:rPr>
          <w:rStyle w:val="eop"/>
          <w:rFonts w:cs="Calibri"/>
          <w:color w:val="000000"/>
          <w:shd w:val="clear" w:color="auto" w:fill="FFFFFF"/>
        </w:rPr>
        <w:t> </w:t>
      </w:r>
    </w:p>
    <w:p w14:paraId="6CC1A69F" w14:textId="02CBE5AC" w:rsidR="00D760D7" w:rsidRDefault="00D760D7" w:rsidP="003A55E8">
      <w:pPr>
        <w:rPr>
          <w:b/>
          <w:bCs/>
        </w:rPr>
      </w:pPr>
    </w:p>
    <w:p w14:paraId="6336B513" w14:textId="77777777" w:rsidR="00D35C59" w:rsidRPr="004040D8" w:rsidRDefault="00D35C59" w:rsidP="003A55E8">
      <w:pPr>
        <w:rPr>
          <w:b/>
          <w:bCs/>
        </w:rPr>
      </w:pPr>
    </w:p>
    <w:p w14:paraId="7EB0BCAE" w14:textId="4CF7B170" w:rsidR="000A1057" w:rsidRDefault="000A1057" w:rsidP="003A55E8">
      <w:pPr>
        <w:rPr>
          <w:b/>
          <w:bCs/>
        </w:rPr>
      </w:pPr>
      <w:r w:rsidRPr="004040D8">
        <w:rPr>
          <w:b/>
          <w:bCs/>
        </w:rPr>
        <w:lastRenderedPageBreak/>
        <w:t>A.2 Členění stavby na objekty a technická a technologická zařízení</w:t>
      </w:r>
    </w:p>
    <w:p w14:paraId="555F0481" w14:textId="17420814" w:rsidR="004040D8" w:rsidRDefault="004040D8" w:rsidP="003A55E8">
      <w:pPr>
        <w:rPr>
          <w:rStyle w:val="eop"/>
          <w:rFonts w:cs="Calibri"/>
          <w:color w:val="000000"/>
          <w:shd w:val="clear" w:color="auto" w:fill="FFFFFF"/>
        </w:rPr>
      </w:pPr>
      <w:r>
        <w:rPr>
          <w:rStyle w:val="normaltextrun"/>
          <w:rFonts w:cs="Calibri"/>
          <w:color w:val="000000"/>
          <w:shd w:val="clear" w:color="auto" w:fill="FFFFFF"/>
        </w:rPr>
        <w:t>Stavba není členěná na stavební objekty.</w:t>
      </w:r>
      <w:r>
        <w:rPr>
          <w:rStyle w:val="eop"/>
          <w:rFonts w:cs="Calibri"/>
          <w:color w:val="000000"/>
          <w:shd w:val="clear" w:color="auto" w:fill="FFFFFF"/>
        </w:rPr>
        <w:t> </w:t>
      </w:r>
    </w:p>
    <w:p w14:paraId="5B3CB783" w14:textId="77777777" w:rsidR="004040D8" w:rsidRPr="004040D8" w:rsidRDefault="004040D8" w:rsidP="003A55E8">
      <w:pPr>
        <w:rPr>
          <w:b/>
          <w:bCs/>
        </w:rPr>
      </w:pPr>
    </w:p>
    <w:p w14:paraId="5D435260" w14:textId="43590B09" w:rsidR="000A1057" w:rsidRDefault="000A1057" w:rsidP="003A55E8">
      <w:pPr>
        <w:rPr>
          <w:b/>
          <w:bCs/>
        </w:rPr>
      </w:pPr>
      <w:r w:rsidRPr="004040D8">
        <w:rPr>
          <w:b/>
          <w:bCs/>
        </w:rPr>
        <w:t>A.3 Seznam vstupních podkladů</w:t>
      </w:r>
    </w:p>
    <w:p w14:paraId="08288B4A" w14:textId="52EFE9FE" w:rsidR="004040D8" w:rsidRDefault="004040D8" w:rsidP="004040D8">
      <w:pPr>
        <w:spacing w:line="240" w:lineRule="auto"/>
        <w:jc w:val="both"/>
        <w:textAlignment w:val="baseline"/>
        <w:rPr>
          <w:rFonts w:eastAsia="Times New Roman" w:cs="Calibri"/>
          <w:lang w:eastAsia="cs-CZ"/>
        </w:rPr>
      </w:pPr>
      <w:r>
        <w:rPr>
          <w:rFonts w:eastAsia="Times New Roman" w:cs="Calibri"/>
          <w:lang w:eastAsia="cs-CZ"/>
        </w:rPr>
        <w:t xml:space="preserve">- </w:t>
      </w:r>
      <w:r w:rsidRPr="004040D8">
        <w:rPr>
          <w:rFonts w:eastAsia="Times New Roman" w:cs="Calibri"/>
          <w:lang w:eastAsia="cs-CZ"/>
        </w:rPr>
        <w:t>Původní dokumentace dané stavby z archívu </w:t>
      </w:r>
    </w:p>
    <w:p w14:paraId="16744CBC" w14:textId="08028227" w:rsidR="004040D8" w:rsidRPr="004040D8" w:rsidRDefault="004040D8" w:rsidP="004040D8">
      <w:pPr>
        <w:spacing w:line="240" w:lineRule="auto"/>
        <w:jc w:val="both"/>
        <w:textAlignment w:val="baseline"/>
        <w:rPr>
          <w:rFonts w:eastAsia="Times New Roman" w:cs="Calibri"/>
          <w:color w:val="00000A"/>
          <w:lang w:eastAsia="cs-CZ"/>
        </w:rPr>
      </w:pPr>
      <w:r>
        <w:rPr>
          <w:rFonts w:eastAsia="Times New Roman" w:cs="Calibri"/>
          <w:color w:val="00000A"/>
          <w:lang w:eastAsia="cs-CZ"/>
        </w:rPr>
        <w:t xml:space="preserve">- </w:t>
      </w:r>
      <w:r w:rsidRPr="004040D8">
        <w:rPr>
          <w:rFonts w:eastAsia="Times New Roman" w:cs="Calibri"/>
          <w:lang w:eastAsia="cs-CZ"/>
        </w:rPr>
        <w:t>prohlídka objektů, pořízení fotodokumentace stavby, zaměření části stavby </w:t>
      </w:r>
    </w:p>
    <w:p w14:paraId="06B07A47" w14:textId="54F46B69" w:rsidR="004040D8" w:rsidRPr="004040D8" w:rsidRDefault="004040D8" w:rsidP="004040D8">
      <w:pPr>
        <w:spacing w:line="240" w:lineRule="auto"/>
        <w:jc w:val="both"/>
        <w:textAlignment w:val="baseline"/>
        <w:rPr>
          <w:rFonts w:eastAsia="Times New Roman" w:cs="Calibri"/>
          <w:color w:val="00000A"/>
          <w:lang w:eastAsia="cs-CZ"/>
        </w:rPr>
      </w:pPr>
      <w:r>
        <w:rPr>
          <w:rFonts w:eastAsia="Times New Roman" w:cs="Calibri"/>
          <w:lang w:eastAsia="cs-CZ"/>
        </w:rPr>
        <w:t xml:space="preserve">- </w:t>
      </w:r>
      <w:r w:rsidRPr="004040D8">
        <w:rPr>
          <w:rFonts w:eastAsia="Times New Roman" w:cs="Calibri"/>
          <w:lang w:eastAsia="cs-CZ"/>
        </w:rPr>
        <w:t>ústní informace poskytnuté objednatel během zpracování projektové dokumentace </w:t>
      </w:r>
    </w:p>
    <w:p w14:paraId="3B4FAF30" w14:textId="5439DD50" w:rsidR="004040D8" w:rsidRPr="004040D8" w:rsidRDefault="004040D8" w:rsidP="004040D8">
      <w:pPr>
        <w:spacing w:line="240" w:lineRule="auto"/>
        <w:jc w:val="both"/>
        <w:textAlignment w:val="baseline"/>
        <w:rPr>
          <w:rFonts w:eastAsia="Times New Roman" w:cs="Calibri"/>
          <w:color w:val="00000A"/>
          <w:lang w:eastAsia="cs-CZ"/>
        </w:rPr>
      </w:pPr>
      <w:r>
        <w:rPr>
          <w:rFonts w:eastAsia="Times New Roman" w:cs="Calibri"/>
          <w:lang w:eastAsia="cs-CZ"/>
        </w:rPr>
        <w:t xml:space="preserve">- </w:t>
      </w:r>
      <w:r w:rsidRPr="004040D8">
        <w:rPr>
          <w:rFonts w:eastAsia="Times New Roman" w:cs="Calibri"/>
          <w:lang w:eastAsia="cs-CZ"/>
        </w:rPr>
        <w:t>průběžné projednávání dokumentace s objednatelem </w:t>
      </w:r>
    </w:p>
    <w:p w14:paraId="4A092811" w14:textId="77777777" w:rsidR="004040D8" w:rsidRPr="004040D8" w:rsidRDefault="004040D8" w:rsidP="003A55E8">
      <w:pPr>
        <w:rPr>
          <w:b/>
          <w:bCs/>
        </w:rPr>
      </w:pPr>
    </w:p>
    <w:p w14:paraId="7ABC0DC1" w14:textId="0A6941AE" w:rsidR="000A1057" w:rsidRDefault="000A1057" w:rsidP="003A55E8">
      <w:pPr>
        <w:rPr>
          <w:b/>
          <w:bCs/>
        </w:rPr>
      </w:pPr>
      <w:r w:rsidRPr="00D760D7">
        <w:rPr>
          <w:b/>
          <w:bCs/>
        </w:rPr>
        <w:t>a) základní informace o rozhodnutích nebo opatřeních, na jejichž základě byla stavba povolena - označení stavebního úřadu, jméno autorizovaného inspektora, datum vyhotovení a číslo jednací rozhodnutí nebo opatření,</w:t>
      </w:r>
    </w:p>
    <w:p w14:paraId="102971A7" w14:textId="4C4CD7B6" w:rsidR="00984D8E" w:rsidRPr="00367590" w:rsidRDefault="00B9031B" w:rsidP="00984D8E">
      <w:pPr>
        <w:pStyle w:val="Default"/>
      </w:pPr>
      <w:r w:rsidRPr="00B9031B">
        <w:t xml:space="preserve">Na stavbu </w:t>
      </w:r>
      <w:r w:rsidR="00303983" w:rsidRPr="00052F98">
        <w:t>„R</w:t>
      </w:r>
      <w:r w:rsidR="00303983">
        <w:t>egenerace bytového fondu na ulici Heřmanická</w:t>
      </w:r>
      <w:r w:rsidR="00303983" w:rsidRPr="00052F98">
        <w:t>“</w:t>
      </w:r>
      <w:r w:rsidR="00303983">
        <w:t xml:space="preserve"> </w:t>
      </w:r>
      <w:r w:rsidRPr="00B9031B">
        <w:t>bylo vydáno povolení stavby</w:t>
      </w:r>
      <w:r w:rsidR="00984D8E" w:rsidRPr="00984D8E">
        <w:t xml:space="preserve"> </w:t>
      </w:r>
      <w:r w:rsidR="00984D8E">
        <w:t xml:space="preserve">dne 22.6.2021, a to </w:t>
      </w:r>
      <w:r w:rsidR="00984D8E" w:rsidRPr="00367590">
        <w:t>ROZHODNUTÍ č. 115/R/2021</w:t>
      </w:r>
      <w:r w:rsidR="00984D8E">
        <w:t xml:space="preserve">, vydané </w:t>
      </w:r>
      <w:r w:rsidR="00984D8E" w:rsidRPr="00367590">
        <w:t>odbor</w:t>
      </w:r>
      <w:r w:rsidR="00984D8E">
        <w:t>em</w:t>
      </w:r>
      <w:r w:rsidR="00984D8E" w:rsidRPr="00367590">
        <w:t xml:space="preserve"> územního plánování a stavebního řádu</w:t>
      </w:r>
      <w:r w:rsidR="00984D8E">
        <w:t>,</w:t>
      </w:r>
      <w:r w:rsidR="00984D8E" w:rsidRPr="00367590">
        <w:t xml:space="preserve"> Úřad</w:t>
      </w:r>
      <w:r w:rsidR="00984D8E">
        <w:t>u</w:t>
      </w:r>
      <w:r w:rsidR="00984D8E" w:rsidRPr="00367590">
        <w:t xml:space="preserve"> městského obvodu Slezská Ostrava </w:t>
      </w:r>
      <w:r w:rsidR="00984D8E">
        <w:t>pod č.j.:</w:t>
      </w:r>
      <w:r w:rsidR="00303983">
        <w:t xml:space="preserve"> </w:t>
      </w:r>
      <w:r w:rsidR="00984D8E">
        <w:t>SLE/25379/21/ÚPaSŘ/kal.</w:t>
      </w:r>
    </w:p>
    <w:p w14:paraId="546A86BB" w14:textId="77777777" w:rsidR="00B9031B" w:rsidRPr="00D760D7" w:rsidRDefault="00B9031B" w:rsidP="003A55E8">
      <w:pPr>
        <w:rPr>
          <w:b/>
          <w:bCs/>
        </w:rPr>
      </w:pPr>
    </w:p>
    <w:p w14:paraId="1B68A000" w14:textId="7C559FD8" w:rsidR="000A1057" w:rsidRDefault="000A1057" w:rsidP="003A55E8">
      <w:pPr>
        <w:rPr>
          <w:b/>
          <w:bCs/>
        </w:rPr>
      </w:pPr>
      <w:r w:rsidRPr="00D760D7">
        <w:rPr>
          <w:b/>
          <w:bCs/>
        </w:rPr>
        <w:t>b) základní informace o dokumentaci nebo projektové dokumentaci, na jejímž základě byla zpracována projektová dokumentace pro provádění stavby,</w:t>
      </w:r>
    </w:p>
    <w:p w14:paraId="1832A04C" w14:textId="255A2BDD" w:rsidR="00C17AB9" w:rsidRPr="00012B17" w:rsidRDefault="00C17AB9" w:rsidP="00C17AB9">
      <w:pPr>
        <w:tabs>
          <w:tab w:val="left" w:pos="2268"/>
        </w:tabs>
        <w:spacing w:after="120" w:line="240" w:lineRule="exact"/>
        <w:rPr>
          <w:bCs/>
        </w:rPr>
      </w:pPr>
      <w:r w:rsidRPr="0086133B">
        <w:t>V 0</w:t>
      </w:r>
      <w:r>
        <w:t>1</w:t>
      </w:r>
      <w:r w:rsidRPr="0086133B">
        <w:t>/202</w:t>
      </w:r>
      <w:r>
        <w:t>1</w:t>
      </w:r>
      <w:r w:rsidRPr="0086133B">
        <w:t xml:space="preserve"> byla zpracována dokumentace pro </w:t>
      </w:r>
      <w:r>
        <w:t>ohlášení stavby</w:t>
      </w:r>
      <w:r w:rsidR="00F10458">
        <w:t xml:space="preserve">, </w:t>
      </w:r>
      <w:r>
        <w:t xml:space="preserve">vydání stavebního povolení na uvedenou stavbu </w:t>
      </w:r>
      <w:r w:rsidRPr="00052F98">
        <w:t>„R</w:t>
      </w:r>
      <w:r>
        <w:t>egenerace bytového fondu na ulici Heřmanická</w:t>
      </w:r>
      <w:r w:rsidRPr="00052F98">
        <w:t>“</w:t>
      </w:r>
      <w:r>
        <w:t xml:space="preserve"> firmou Made 4 BIM</w:t>
      </w:r>
      <w:r w:rsidRPr="00052F98">
        <w:rPr>
          <w:bCs/>
        </w:rPr>
        <w:t xml:space="preserve"> s.r.o</w:t>
      </w:r>
      <w:r>
        <w:t xml:space="preserve">. </w:t>
      </w:r>
    </w:p>
    <w:p w14:paraId="7BE20CEA" w14:textId="77777777" w:rsidR="00B83702" w:rsidRPr="00D760D7" w:rsidRDefault="00B83702" w:rsidP="003A55E8">
      <w:pPr>
        <w:rPr>
          <w:b/>
          <w:bCs/>
        </w:rPr>
      </w:pPr>
    </w:p>
    <w:p w14:paraId="17CECF48" w14:textId="66F50FB2" w:rsidR="000A1057" w:rsidRDefault="000A1057" w:rsidP="003A55E8">
      <w:pPr>
        <w:rPr>
          <w:b/>
          <w:bCs/>
        </w:rPr>
      </w:pPr>
      <w:r w:rsidRPr="00D760D7">
        <w:rPr>
          <w:b/>
          <w:bCs/>
        </w:rPr>
        <w:t>c) další podklady.</w:t>
      </w:r>
    </w:p>
    <w:p w14:paraId="6268154D" w14:textId="4E060B8E" w:rsidR="00D760D7" w:rsidRDefault="00D760D7" w:rsidP="003A55E8">
      <w:pPr>
        <w:rPr>
          <w:b/>
          <w:bCs/>
        </w:rPr>
      </w:pPr>
    </w:p>
    <w:p w14:paraId="58F62598" w14:textId="760D1E58" w:rsidR="00D760D7" w:rsidRDefault="00D760D7" w:rsidP="003A55E8">
      <w:pPr>
        <w:rPr>
          <w:b/>
          <w:bCs/>
        </w:rPr>
      </w:pPr>
    </w:p>
    <w:p w14:paraId="705205E9" w14:textId="15B9A3DF" w:rsidR="00D760D7" w:rsidRDefault="00D760D7" w:rsidP="003A55E8">
      <w:pPr>
        <w:rPr>
          <w:b/>
          <w:bCs/>
        </w:rPr>
      </w:pPr>
    </w:p>
    <w:p w14:paraId="0DD06EF7" w14:textId="103DC21D" w:rsidR="00D760D7" w:rsidRDefault="00D760D7" w:rsidP="003A55E8">
      <w:pPr>
        <w:rPr>
          <w:b/>
          <w:bCs/>
        </w:rPr>
      </w:pPr>
    </w:p>
    <w:p w14:paraId="2C4C97D8" w14:textId="116A13FC" w:rsidR="00D760D7" w:rsidRDefault="00D760D7" w:rsidP="003A55E8">
      <w:pPr>
        <w:rPr>
          <w:b/>
          <w:bCs/>
        </w:rPr>
      </w:pPr>
    </w:p>
    <w:p w14:paraId="2D8D6E35" w14:textId="25C9C1EB" w:rsidR="00D760D7" w:rsidRDefault="00D760D7" w:rsidP="003A55E8">
      <w:pPr>
        <w:rPr>
          <w:b/>
          <w:bCs/>
        </w:rPr>
      </w:pPr>
    </w:p>
    <w:p w14:paraId="482125F8" w14:textId="50D5633B" w:rsidR="00D760D7" w:rsidRDefault="00D760D7" w:rsidP="003A55E8">
      <w:pPr>
        <w:rPr>
          <w:b/>
          <w:bCs/>
        </w:rPr>
      </w:pPr>
    </w:p>
    <w:p w14:paraId="254CA6DA" w14:textId="08A9B990" w:rsidR="00212129" w:rsidRDefault="00212129" w:rsidP="003A55E8">
      <w:pPr>
        <w:rPr>
          <w:b/>
          <w:bCs/>
        </w:rPr>
      </w:pPr>
    </w:p>
    <w:p w14:paraId="72407DE9" w14:textId="2F2B411E" w:rsidR="00212129" w:rsidRDefault="00212129" w:rsidP="003A55E8">
      <w:pPr>
        <w:rPr>
          <w:b/>
          <w:bCs/>
        </w:rPr>
      </w:pPr>
    </w:p>
    <w:p w14:paraId="296DDDE9" w14:textId="76E70E74" w:rsidR="00212129" w:rsidRDefault="00212129" w:rsidP="003A55E8">
      <w:pPr>
        <w:rPr>
          <w:b/>
          <w:bCs/>
        </w:rPr>
      </w:pPr>
    </w:p>
    <w:p w14:paraId="19227E0A" w14:textId="5B4A0FE3" w:rsidR="00212129" w:rsidRDefault="00212129" w:rsidP="003A55E8">
      <w:pPr>
        <w:rPr>
          <w:b/>
          <w:bCs/>
        </w:rPr>
      </w:pPr>
    </w:p>
    <w:p w14:paraId="43505187" w14:textId="7B548E9E" w:rsidR="00212129" w:rsidRDefault="00212129" w:rsidP="003A55E8">
      <w:pPr>
        <w:rPr>
          <w:b/>
          <w:bCs/>
        </w:rPr>
      </w:pPr>
    </w:p>
    <w:p w14:paraId="75F036C9" w14:textId="1B72B2BC" w:rsidR="00212129" w:rsidRDefault="00212129" w:rsidP="003A55E8">
      <w:pPr>
        <w:rPr>
          <w:b/>
          <w:bCs/>
        </w:rPr>
      </w:pPr>
    </w:p>
    <w:p w14:paraId="1A3F9790" w14:textId="14A62ACF" w:rsidR="00212129" w:rsidRDefault="00212129" w:rsidP="003A55E8">
      <w:pPr>
        <w:rPr>
          <w:b/>
          <w:bCs/>
        </w:rPr>
      </w:pPr>
    </w:p>
    <w:p w14:paraId="45C50337" w14:textId="321941C7" w:rsidR="00212129" w:rsidRDefault="00212129" w:rsidP="003A55E8">
      <w:pPr>
        <w:rPr>
          <w:b/>
          <w:bCs/>
        </w:rPr>
      </w:pPr>
    </w:p>
    <w:p w14:paraId="0DFD3F3F" w14:textId="47700018" w:rsidR="00212129" w:rsidRDefault="00212129" w:rsidP="003A55E8">
      <w:pPr>
        <w:rPr>
          <w:b/>
          <w:bCs/>
        </w:rPr>
      </w:pPr>
    </w:p>
    <w:p w14:paraId="2EC07901" w14:textId="28EEDE80" w:rsidR="00212129" w:rsidRDefault="00212129" w:rsidP="003A55E8">
      <w:pPr>
        <w:rPr>
          <w:b/>
          <w:bCs/>
        </w:rPr>
      </w:pPr>
    </w:p>
    <w:p w14:paraId="6EDAA4BF" w14:textId="699A9ACD" w:rsidR="00212129" w:rsidRDefault="00212129" w:rsidP="003A55E8">
      <w:pPr>
        <w:rPr>
          <w:b/>
          <w:bCs/>
        </w:rPr>
      </w:pPr>
    </w:p>
    <w:p w14:paraId="6B319BB0" w14:textId="692E9A62" w:rsidR="00587518" w:rsidRDefault="00587518" w:rsidP="003A55E8">
      <w:pPr>
        <w:rPr>
          <w:b/>
          <w:bCs/>
        </w:rPr>
      </w:pPr>
    </w:p>
    <w:p w14:paraId="3BE58DB9" w14:textId="707AD02A" w:rsidR="00587518" w:rsidRDefault="00587518" w:rsidP="003A55E8">
      <w:pPr>
        <w:rPr>
          <w:b/>
          <w:bCs/>
        </w:rPr>
      </w:pPr>
    </w:p>
    <w:p w14:paraId="3290D2EB" w14:textId="78F85E5B" w:rsidR="00587518" w:rsidRDefault="00587518" w:rsidP="003A55E8">
      <w:pPr>
        <w:rPr>
          <w:b/>
          <w:bCs/>
        </w:rPr>
      </w:pPr>
    </w:p>
    <w:p w14:paraId="75A63831" w14:textId="77777777" w:rsidR="00D760D7" w:rsidRPr="00D760D7" w:rsidRDefault="00D760D7" w:rsidP="003A55E8">
      <w:pPr>
        <w:rPr>
          <w:b/>
          <w:bCs/>
        </w:rPr>
      </w:pPr>
    </w:p>
    <w:p w14:paraId="73F2C83B" w14:textId="77777777" w:rsidR="000A1057" w:rsidRPr="00212129" w:rsidRDefault="000A1057" w:rsidP="003A55E8">
      <w:pPr>
        <w:rPr>
          <w:b/>
          <w:bCs/>
          <w:sz w:val="44"/>
          <w:szCs w:val="44"/>
        </w:rPr>
      </w:pPr>
      <w:r w:rsidRPr="00212129">
        <w:rPr>
          <w:b/>
          <w:bCs/>
          <w:sz w:val="44"/>
          <w:szCs w:val="44"/>
        </w:rPr>
        <w:lastRenderedPageBreak/>
        <w:t>B Souhrnná technická zpráva</w:t>
      </w:r>
    </w:p>
    <w:p w14:paraId="43F87FC9" w14:textId="77777777" w:rsidR="000A1057" w:rsidRPr="003A55E8" w:rsidRDefault="000A1057" w:rsidP="003A55E8">
      <w:r w:rsidRPr="003A55E8">
        <w:t>Příslušné body budou převzaty z projektové dokumentace pro ohlášení stavby nebo pro vydání stavebního povolení, u staveb technické infrastruktury nevyžadující stavební povolení ani ohlášení budou převzaty z dokumentace pro vydání územního rozhodnutí nebo územního souhlasu, s provedením případných revizí a doplnění tak, aby z nich vyplývaly:</w:t>
      </w:r>
    </w:p>
    <w:p w14:paraId="2F4B21B4" w14:textId="7F762BBE" w:rsidR="000A1057" w:rsidRDefault="000A1057" w:rsidP="003A55E8">
      <w:pPr>
        <w:rPr>
          <w:b/>
          <w:bCs/>
        </w:rPr>
      </w:pPr>
      <w:r w:rsidRPr="00212129">
        <w:rPr>
          <w:b/>
          <w:bCs/>
        </w:rPr>
        <w:t>a) požadavky na zpracování dodavatelské dokumentace stavby,</w:t>
      </w:r>
    </w:p>
    <w:p w14:paraId="73790D5C" w14:textId="2C115DF5" w:rsidR="00212129" w:rsidRPr="00212129" w:rsidRDefault="00212129" w:rsidP="003A55E8">
      <w:r w:rsidRPr="00212129">
        <w:t>Nejsou.</w:t>
      </w:r>
    </w:p>
    <w:p w14:paraId="314E52CD" w14:textId="77777777" w:rsidR="00212129" w:rsidRPr="00212129" w:rsidRDefault="00212129" w:rsidP="003A55E8">
      <w:pPr>
        <w:rPr>
          <w:b/>
          <w:bCs/>
        </w:rPr>
      </w:pPr>
    </w:p>
    <w:p w14:paraId="7058CE81" w14:textId="24CB514D" w:rsidR="000A1057" w:rsidRDefault="000A1057" w:rsidP="003A55E8">
      <w:pPr>
        <w:rPr>
          <w:b/>
          <w:bCs/>
        </w:rPr>
      </w:pPr>
      <w:r w:rsidRPr="00212129">
        <w:rPr>
          <w:b/>
          <w:bCs/>
        </w:rPr>
        <w:t>b) požadavky na zpracování plánu bezpečnosti a ochrany zdraví při práci na staveništi,</w:t>
      </w:r>
    </w:p>
    <w:p w14:paraId="36FCB2E8" w14:textId="77777777" w:rsidR="005C17AD" w:rsidRDefault="005C17AD" w:rsidP="005C17AD">
      <w:r>
        <w:t>Vypracovaný plán BOZP je nedílnou součástí dokumentace.</w:t>
      </w:r>
    </w:p>
    <w:p w14:paraId="26FAADBF" w14:textId="77777777" w:rsidR="00212129" w:rsidRPr="00212129" w:rsidRDefault="00212129" w:rsidP="003A55E8">
      <w:pPr>
        <w:rPr>
          <w:b/>
          <w:bCs/>
        </w:rPr>
      </w:pPr>
    </w:p>
    <w:p w14:paraId="19F71C15" w14:textId="17684B1F" w:rsidR="000A1057" w:rsidRPr="0048783E" w:rsidRDefault="000A1057" w:rsidP="003A55E8">
      <w:pPr>
        <w:rPr>
          <w:b/>
          <w:bCs/>
        </w:rPr>
      </w:pPr>
      <w:r w:rsidRPr="0048783E">
        <w:rPr>
          <w:b/>
          <w:bCs/>
        </w:rPr>
        <w:t>c) podmínky realizace prací, budou-li prováděny v ochranných nebo bezpečnostních pásmech jiných staveb,</w:t>
      </w:r>
    </w:p>
    <w:p w14:paraId="01D93F99" w14:textId="2045CC4C" w:rsidR="005C17AD" w:rsidRPr="005C17AD" w:rsidRDefault="005C17AD" w:rsidP="005C17AD">
      <w:r w:rsidRPr="005C17AD">
        <w:rPr>
          <w:i/>
          <w:iCs/>
        </w:rPr>
        <w:t>Vyjádření Dopravní podnik Ostrava a.s.</w:t>
      </w:r>
      <w:r w:rsidRPr="005C17AD">
        <w:t xml:space="preserve"> </w:t>
      </w:r>
    </w:p>
    <w:p w14:paraId="1B380B64" w14:textId="77777777" w:rsidR="005C17AD" w:rsidRPr="005C17AD" w:rsidRDefault="005C17AD" w:rsidP="005C17AD">
      <w:r w:rsidRPr="005C17AD">
        <w:t xml:space="preserve">Na čelní stěně výše uvedených domů je umístěno kotvení trolejového vedení. Kotvu a nosné lano je nutno ponechat holé a čisté pro vizuální kontrolu pevnosti. </w:t>
      </w:r>
    </w:p>
    <w:p w14:paraId="5019B6E3" w14:textId="77777777" w:rsidR="005C17AD" w:rsidRPr="005C17AD" w:rsidRDefault="005C17AD" w:rsidP="005C17AD">
      <w:r w:rsidRPr="005C17AD">
        <w:t xml:space="preserve">Při dodržení bezpečnostních předpisů a norem zejména ČSN 34 3112, nehrozí pracovníkům při stavbě lešení a stavebních pracích úraz el. proudem. </w:t>
      </w:r>
    </w:p>
    <w:p w14:paraId="0589FC92" w14:textId="77777777" w:rsidR="005C17AD" w:rsidRPr="005C17AD" w:rsidRDefault="005C17AD" w:rsidP="005C17AD">
      <w:r w:rsidRPr="005C17AD">
        <w:t xml:space="preserve">Zahájení prací bude oznámeno správci zařízení (p. Ručka tel. 602 782 357, p. Zachar tel. 702 210 177), kde bude domluveno ochrana součásti trolejového vedení (vložení chráničky na závěs trolejového vedení) a poučení pracovníků provádějí stavbu. </w:t>
      </w:r>
    </w:p>
    <w:p w14:paraId="171699C3" w14:textId="0417C646" w:rsidR="005C17AD" w:rsidRDefault="005C17AD" w:rsidP="005C17AD">
      <w:r w:rsidRPr="005C17AD">
        <w:t>Pracovníci, kteří budou pracovat v blízkosti trakčního vedení pod napětím, musejí být prokazatelně seznámení s těmito podmínkami.</w:t>
      </w:r>
    </w:p>
    <w:p w14:paraId="1F1E2713" w14:textId="77777777" w:rsidR="005C17AD" w:rsidRPr="005C17AD" w:rsidRDefault="005C17AD" w:rsidP="005C17AD"/>
    <w:p w14:paraId="37FD16CA" w14:textId="59159BD7" w:rsidR="000A1057" w:rsidRDefault="000A1057" w:rsidP="003A55E8">
      <w:pPr>
        <w:rPr>
          <w:b/>
          <w:bCs/>
        </w:rPr>
      </w:pPr>
      <w:r w:rsidRPr="00212129">
        <w:rPr>
          <w:b/>
          <w:bCs/>
        </w:rPr>
        <w:t>d) zvláštní podmínky a požadavky na organizaci staveniště a provádění prací na něm, vyplývající zejména z druhu stavebních prací, vlastností staveniště nebo požadavků stavebníka na provádění stavby apod.,</w:t>
      </w:r>
    </w:p>
    <w:p w14:paraId="2D086451" w14:textId="1C925186" w:rsidR="005C17AD" w:rsidRPr="005C17AD" w:rsidRDefault="005C17AD" w:rsidP="003A55E8">
      <w:r w:rsidRPr="005C17AD">
        <w:t>Nejsou.</w:t>
      </w:r>
    </w:p>
    <w:p w14:paraId="344E4C3C" w14:textId="77777777" w:rsidR="005C17AD" w:rsidRPr="00212129" w:rsidRDefault="005C17AD" w:rsidP="003A55E8">
      <w:pPr>
        <w:rPr>
          <w:b/>
          <w:bCs/>
        </w:rPr>
      </w:pPr>
    </w:p>
    <w:p w14:paraId="03600FF7" w14:textId="3ACF695F" w:rsidR="000A1057" w:rsidRDefault="000A1057" w:rsidP="003A55E8">
      <w:pPr>
        <w:rPr>
          <w:b/>
          <w:bCs/>
        </w:rPr>
      </w:pPr>
      <w:r w:rsidRPr="00212129">
        <w:rPr>
          <w:b/>
          <w:bCs/>
        </w:rPr>
        <w:t>e) ochrana životního prostředí při výstavbě.</w:t>
      </w:r>
    </w:p>
    <w:p w14:paraId="420A379B" w14:textId="71218239" w:rsidR="005C17AD" w:rsidRPr="005C17AD" w:rsidRDefault="005C17AD" w:rsidP="003A55E8">
      <w:r w:rsidRPr="005C17AD">
        <w:t>Neřešeno.</w:t>
      </w:r>
    </w:p>
    <w:p w14:paraId="2D8DB3E7" w14:textId="77777777" w:rsidR="005C17AD" w:rsidRPr="00212129" w:rsidRDefault="005C17AD" w:rsidP="003A55E8">
      <w:pPr>
        <w:rPr>
          <w:b/>
          <w:bCs/>
        </w:rPr>
      </w:pPr>
    </w:p>
    <w:p w14:paraId="17511C46" w14:textId="77777777" w:rsidR="000A1057" w:rsidRPr="00212129" w:rsidRDefault="000A1057" w:rsidP="003A55E8">
      <w:pPr>
        <w:rPr>
          <w:b/>
          <w:bCs/>
        </w:rPr>
      </w:pPr>
      <w:r w:rsidRPr="00212129">
        <w:rPr>
          <w:b/>
          <w:bCs/>
        </w:rPr>
        <w:t>B.1 Popis území stavby</w:t>
      </w:r>
    </w:p>
    <w:p w14:paraId="1DB65CFC" w14:textId="39587477" w:rsidR="000A1057" w:rsidRDefault="000A1057" w:rsidP="003A55E8">
      <w:pPr>
        <w:rPr>
          <w:b/>
          <w:bCs/>
        </w:rPr>
      </w:pPr>
      <w:r w:rsidRPr="00212129">
        <w:rPr>
          <w:b/>
          <w:bCs/>
        </w:rPr>
        <w:t>a) charakteristika území a stavebního pozemku, zastavěné území a nezastavěné území, soulad navrhované stavby s charakterem území, dosavadní využití a zastavěnost území,</w:t>
      </w:r>
    </w:p>
    <w:p w14:paraId="1178B986" w14:textId="41A2EA03" w:rsidR="00D82B74" w:rsidRDefault="00D82B74" w:rsidP="003A55E8">
      <w:pPr>
        <w:rPr>
          <w:rStyle w:val="eop"/>
          <w:rFonts w:cs="Calibri"/>
          <w:color w:val="000000"/>
          <w:shd w:val="clear" w:color="auto" w:fill="FFFFFF"/>
        </w:rPr>
      </w:pPr>
      <w:r>
        <w:rPr>
          <w:rStyle w:val="normaltextrun"/>
          <w:rFonts w:cs="Calibri"/>
          <w:color w:val="000000"/>
          <w:shd w:val="clear" w:color="auto" w:fill="FFFFFF"/>
        </w:rPr>
        <w:t>Jedná se o zastavěné území s vybudovanou technickou infrastrukturu. Navržené stavební úpravy jsou v souladu s charakterem území a okolní zástavbou. Stavba je v souladu s platným územním plánem. Řešený pozemek se nachází na ul. Heřmanická v Ostravě. Na pozemku se nachází stávající dvoupodlažní budova se sedlovou střechou.</w:t>
      </w:r>
      <w:r>
        <w:rPr>
          <w:rStyle w:val="eop"/>
          <w:rFonts w:cs="Calibri"/>
          <w:color w:val="000000"/>
          <w:shd w:val="clear" w:color="auto" w:fill="FFFFFF"/>
        </w:rPr>
        <w:t> </w:t>
      </w:r>
    </w:p>
    <w:p w14:paraId="21F859F2" w14:textId="77777777" w:rsidR="00D82B74" w:rsidRPr="00212129" w:rsidRDefault="00D82B74" w:rsidP="003A55E8">
      <w:pPr>
        <w:rPr>
          <w:b/>
          <w:bCs/>
        </w:rPr>
      </w:pPr>
    </w:p>
    <w:p w14:paraId="7819E1D2" w14:textId="4F9F5F1F" w:rsidR="000A1057" w:rsidRDefault="000A1057" w:rsidP="003A55E8">
      <w:pPr>
        <w:rPr>
          <w:b/>
          <w:bCs/>
        </w:rPr>
      </w:pPr>
      <w:r w:rsidRPr="00212129">
        <w:rPr>
          <w:b/>
          <w:bCs/>
        </w:rPr>
        <w:t>b) údaje o souladu u s územním rozhodnutím nebo regulačním plánem nebo veřejnoprávní smlouvou územní rozhodnutí nahrazující anebo územním souhlasem,</w:t>
      </w:r>
    </w:p>
    <w:p w14:paraId="301109AB" w14:textId="5F2A98EC" w:rsidR="00D82B74" w:rsidRPr="00212129" w:rsidRDefault="00D82B74" w:rsidP="003A55E8">
      <w:pPr>
        <w:rPr>
          <w:b/>
          <w:bCs/>
        </w:rPr>
      </w:pPr>
      <w:r>
        <w:rPr>
          <w:rStyle w:val="normaltextrun"/>
          <w:rFonts w:cs="Calibri"/>
          <w:color w:val="000000"/>
          <w:shd w:val="clear" w:color="auto" w:fill="FFFFFF"/>
        </w:rPr>
        <w:t>Stavební úpravy objektu jsou v souladu s Územním plánem. Stavebními úpravami se nemění způsob využití objektu. </w:t>
      </w:r>
      <w:r>
        <w:rPr>
          <w:rStyle w:val="eop"/>
          <w:rFonts w:cs="Calibri"/>
          <w:color w:val="000000"/>
          <w:shd w:val="clear" w:color="auto" w:fill="FFFFFF"/>
        </w:rPr>
        <w:t> </w:t>
      </w:r>
    </w:p>
    <w:p w14:paraId="13F930EC" w14:textId="0BE69388" w:rsidR="000A1057" w:rsidRDefault="000A1057" w:rsidP="003A55E8">
      <w:pPr>
        <w:rPr>
          <w:b/>
          <w:bCs/>
        </w:rPr>
      </w:pPr>
      <w:r w:rsidRPr="00212129">
        <w:rPr>
          <w:b/>
          <w:bCs/>
        </w:rPr>
        <w:lastRenderedPageBreak/>
        <w:t>c) údaje o souladu s územně plánovací dokumentací, v případě stavebních úprav podmiňujících změnu v užívání stavby,</w:t>
      </w:r>
    </w:p>
    <w:p w14:paraId="27B68147" w14:textId="449B1762" w:rsidR="00D82B74" w:rsidRDefault="00D82B74" w:rsidP="003A55E8">
      <w:pPr>
        <w:rPr>
          <w:rStyle w:val="eop"/>
          <w:rFonts w:cs="Calibri"/>
          <w:color w:val="000000"/>
          <w:shd w:val="clear" w:color="auto" w:fill="FFFFFF"/>
        </w:rPr>
      </w:pPr>
      <w:r>
        <w:rPr>
          <w:rStyle w:val="normaltextrun"/>
          <w:rFonts w:cs="Calibri"/>
          <w:color w:val="000000"/>
          <w:shd w:val="clear" w:color="auto" w:fill="FFFFFF"/>
        </w:rPr>
        <w:t>Stavba je v souladu s platným územním plánem.</w:t>
      </w:r>
      <w:r>
        <w:rPr>
          <w:rStyle w:val="eop"/>
          <w:rFonts w:cs="Calibri"/>
          <w:color w:val="000000"/>
          <w:shd w:val="clear" w:color="auto" w:fill="FFFFFF"/>
        </w:rPr>
        <w:t> </w:t>
      </w:r>
    </w:p>
    <w:p w14:paraId="3E8FC5AC" w14:textId="77777777" w:rsidR="00D82B74" w:rsidRPr="00212129" w:rsidRDefault="00D82B74" w:rsidP="003A55E8">
      <w:pPr>
        <w:rPr>
          <w:b/>
          <w:bCs/>
        </w:rPr>
      </w:pPr>
    </w:p>
    <w:p w14:paraId="59D69C7C" w14:textId="2C9F282F" w:rsidR="000A1057" w:rsidRDefault="000A1057" w:rsidP="003A55E8">
      <w:pPr>
        <w:rPr>
          <w:b/>
          <w:bCs/>
        </w:rPr>
      </w:pPr>
      <w:r w:rsidRPr="00212129">
        <w:rPr>
          <w:b/>
          <w:bCs/>
        </w:rPr>
        <w:t>d) informace o vydaných rozhodnutích o povolení výjimky z obecných požadavků na využívání území,</w:t>
      </w:r>
    </w:p>
    <w:p w14:paraId="70D55E99" w14:textId="38910454" w:rsidR="00D82B74" w:rsidRDefault="00E97EF9" w:rsidP="003A55E8">
      <w:pPr>
        <w:rPr>
          <w:rStyle w:val="eop"/>
          <w:rFonts w:cs="Calibri"/>
          <w:color w:val="000000"/>
          <w:shd w:val="clear" w:color="auto" w:fill="FFFFFF"/>
        </w:rPr>
      </w:pPr>
      <w:r>
        <w:rPr>
          <w:rStyle w:val="normaltextrun"/>
          <w:rFonts w:cs="Calibri"/>
          <w:color w:val="000000"/>
          <w:shd w:val="clear" w:color="auto" w:fill="FFFFFF"/>
        </w:rPr>
        <w:t>Nejsou známy.</w:t>
      </w:r>
      <w:r>
        <w:rPr>
          <w:rStyle w:val="eop"/>
          <w:rFonts w:cs="Calibri"/>
          <w:color w:val="000000"/>
          <w:shd w:val="clear" w:color="auto" w:fill="FFFFFF"/>
        </w:rPr>
        <w:t> </w:t>
      </w:r>
    </w:p>
    <w:p w14:paraId="2E5FEA20" w14:textId="77777777" w:rsidR="00E97EF9" w:rsidRPr="00212129" w:rsidRDefault="00E97EF9" w:rsidP="003A55E8">
      <w:pPr>
        <w:rPr>
          <w:b/>
          <w:bCs/>
        </w:rPr>
      </w:pPr>
    </w:p>
    <w:p w14:paraId="531AFB7D" w14:textId="35712C83" w:rsidR="000E6743" w:rsidRDefault="000A1057" w:rsidP="003A55E8">
      <w:pPr>
        <w:rPr>
          <w:b/>
          <w:bCs/>
        </w:rPr>
      </w:pPr>
      <w:r w:rsidRPr="00212129">
        <w:rPr>
          <w:b/>
          <w:bCs/>
        </w:rPr>
        <w:t>e) informace o tom, zda a v jakých částech dokumentace jsou zohledněny podmínky závazných stanovisek dotčených orgánů,</w:t>
      </w:r>
    </w:p>
    <w:p w14:paraId="09F6734B" w14:textId="24507C3E" w:rsidR="00277609" w:rsidRPr="0048783E" w:rsidRDefault="00277609" w:rsidP="00277609">
      <w:r w:rsidRPr="0048783E">
        <w:t xml:space="preserve">HZS Moravskoslezského kraje – </w:t>
      </w:r>
      <w:r w:rsidR="00D459BF" w:rsidRPr="0048783E">
        <w:t>bude doloženo</w:t>
      </w:r>
    </w:p>
    <w:p w14:paraId="44AF1F7D" w14:textId="51C56A04" w:rsidR="00896593" w:rsidRDefault="00277609" w:rsidP="00277609">
      <w:r w:rsidRPr="00ED21A3">
        <w:t>KHS Moravskoslezského kraje – souhlasí bez podmínek</w:t>
      </w:r>
    </w:p>
    <w:p w14:paraId="1232ADC5" w14:textId="16548CED" w:rsidR="00277609" w:rsidRPr="00ED21A3" w:rsidRDefault="00277609" w:rsidP="00277609">
      <w:r w:rsidRPr="00ED21A3">
        <w:t>Koordinované stanovisko Magistrátu města Ostravy:</w:t>
      </w:r>
    </w:p>
    <w:p w14:paraId="185663F7" w14:textId="1D80FFC9" w:rsidR="000E6743" w:rsidRDefault="00277609" w:rsidP="0048783E">
      <w:pPr>
        <w:ind w:firstLine="708"/>
        <w:jc w:val="both"/>
      </w:pPr>
      <w:r w:rsidRPr="00ED21A3">
        <w:t>Magistrát města Ostravy, odbor ochrany životního prostředí: kladné závazné stanovisko</w:t>
      </w:r>
    </w:p>
    <w:p w14:paraId="31993792" w14:textId="55CC204E" w:rsidR="00ED21A3" w:rsidRDefault="00ED21A3" w:rsidP="000E6743">
      <w:pPr>
        <w:autoSpaceDE w:val="0"/>
        <w:autoSpaceDN w:val="0"/>
        <w:adjustRightInd w:val="0"/>
        <w:spacing w:line="240" w:lineRule="auto"/>
      </w:pPr>
      <w:r>
        <w:t>Magistrát města Ostravy, odbor ochrany životního prostředí (dále jen MMO OOŽP), jako správní orgán místně příslušný podle ust. § 11 zákona č. 500/2004 Sb., správní řád, ve znění pozdějších předpisů (dále jen správní řád), a zákona č. 51/2020 Sb., o územně správním členění státu a o změně souvisejících zákonů (zákon o územně správním členění státu), a věcně příslušný podle:</w:t>
      </w:r>
    </w:p>
    <w:p w14:paraId="13002289" w14:textId="77777777" w:rsidR="0048783E" w:rsidRDefault="0048783E" w:rsidP="0048783E">
      <w:pPr>
        <w:autoSpaceDE w:val="0"/>
        <w:autoSpaceDN w:val="0"/>
        <w:adjustRightInd w:val="0"/>
        <w:spacing w:line="72" w:lineRule="auto"/>
      </w:pPr>
    </w:p>
    <w:p w14:paraId="6328F405" w14:textId="77777777" w:rsidR="00ED21A3" w:rsidRDefault="00ED21A3" w:rsidP="0048783E">
      <w:pPr>
        <w:autoSpaceDE w:val="0"/>
        <w:autoSpaceDN w:val="0"/>
        <w:adjustRightInd w:val="0"/>
        <w:spacing w:line="14" w:lineRule="auto"/>
      </w:pPr>
    </w:p>
    <w:p w14:paraId="6B64BF95" w14:textId="5DF5A5D8" w:rsidR="00ED21A3" w:rsidRDefault="00ED21A3" w:rsidP="00ED21A3">
      <w:pPr>
        <w:autoSpaceDE w:val="0"/>
        <w:autoSpaceDN w:val="0"/>
        <w:adjustRightInd w:val="0"/>
        <w:spacing w:line="240" w:lineRule="auto"/>
        <w:rPr>
          <w:color w:val="FF0000"/>
        </w:rPr>
      </w:pPr>
      <w:r>
        <w:t xml:space="preserve">A) ust. § 126 písm. k) zákona č. 541/2020 Sb., o odpadech (dále jen „zákon o odpadech“), dává podle ust. § 146 odst. 3 písm. b) zákona o odpadech z hlediska nakládání s odpady </w:t>
      </w:r>
      <w:r w:rsidRPr="00ED21A3">
        <w:rPr>
          <w:u w:val="single"/>
        </w:rPr>
        <w:t>kladné vyjádření</w:t>
      </w:r>
      <w:r>
        <w:t>.</w:t>
      </w:r>
    </w:p>
    <w:p w14:paraId="653FBAC4" w14:textId="77777777" w:rsidR="00ED21A3" w:rsidRDefault="00ED21A3" w:rsidP="0048783E">
      <w:pPr>
        <w:autoSpaceDE w:val="0"/>
        <w:autoSpaceDN w:val="0"/>
        <w:adjustRightInd w:val="0"/>
        <w:spacing w:line="72" w:lineRule="auto"/>
        <w:ind w:firstLine="709"/>
        <w:rPr>
          <w:color w:val="FF0000"/>
        </w:rPr>
      </w:pPr>
    </w:p>
    <w:p w14:paraId="74BD104E" w14:textId="2C12001A" w:rsidR="000E6743" w:rsidRPr="0048783E" w:rsidRDefault="00ED21A3" w:rsidP="00ED21A3">
      <w:pPr>
        <w:autoSpaceDE w:val="0"/>
        <w:autoSpaceDN w:val="0"/>
        <w:adjustRightInd w:val="0"/>
        <w:spacing w:line="240" w:lineRule="auto"/>
        <w:rPr>
          <w:u w:val="single"/>
        </w:rPr>
      </w:pPr>
      <w:r>
        <w:t xml:space="preserve">B) ust. § 27 odst. 1 písm. f) zákona č. 201/2012 Sb., o ochraně ovzduší (dále jen „zákon o ochraně ovzduší“) dává statutárnímu městu Ostrava-městskému obvodu Slezská Ostrava, IČ: 008 45 451, se sídlem ul. Těšínská 138/35, 710 16 Ostrava-Slezská Ostrava, podle ust. § 11 odst. 3 téhož zákona a ve smyslu ust. § 149 odst. 1 správního řádu </w:t>
      </w:r>
      <w:r w:rsidRPr="00ED21A3">
        <w:rPr>
          <w:u w:val="single"/>
        </w:rPr>
        <w:t>kladné závazné stanovisko</w:t>
      </w:r>
    </w:p>
    <w:p w14:paraId="14E7951A" w14:textId="625F1532" w:rsidR="00ED21A3" w:rsidRDefault="00ED21A3" w:rsidP="00ED21A3">
      <w:pPr>
        <w:autoSpaceDE w:val="0"/>
        <w:autoSpaceDN w:val="0"/>
        <w:adjustRightInd w:val="0"/>
        <w:spacing w:line="240" w:lineRule="auto"/>
        <w:rPr>
          <w:color w:val="FF0000"/>
        </w:rPr>
      </w:pPr>
      <w:r>
        <w:t>pro stacionární zdroje znečišťování ovzduší neuvedené v příloze č. 2 zákona o ochraně ovzduší (spalování paliv v kotlích o celkovém jmenovitém tepelném příkonu do 300 kW – 4x plynový kotel).</w:t>
      </w:r>
    </w:p>
    <w:p w14:paraId="4B9F7FF7" w14:textId="77777777" w:rsidR="00277609" w:rsidRPr="00277609" w:rsidRDefault="00277609" w:rsidP="0048783E">
      <w:pPr>
        <w:spacing w:line="72" w:lineRule="auto"/>
        <w:jc w:val="both"/>
        <w:rPr>
          <w:color w:val="FF0000"/>
        </w:rPr>
      </w:pPr>
    </w:p>
    <w:p w14:paraId="46536FBB" w14:textId="77777777" w:rsidR="000E6743" w:rsidRDefault="00ED21A3" w:rsidP="00277609">
      <w:pPr>
        <w:jc w:val="both"/>
      </w:pPr>
      <w:r>
        <w:t>C) ust. § 77 odst. 1 písm. j) a ust. § 77 odst. 4 zákona č. 114/1992 Sb., o ochraně přírody a krajiny, ve znění pozdějších předpisů (dále jen zákon č. 114/1992 Sb.), vydává na základě ust. § 90 odst. 16 zákona č. 114/1992 Sb. ve spojení s ust. § 65 zákona č. 114/1992 Sb. a dle ust. § 149 odst. 1 správního řádu a dle ust. § 4 odst. 2 písm. a) zákona č. 183/2006 Sb., o územním plánování a stavebním řádu (stavební zákon), ve znění pozdějších předpisů, k projektové dokumentaci stavby „Regenerace bytového fondu na ulici Heřmanická“ pro vydání stavebního povolení, investora: statutární město Ostrava-městský obvod Slezská Ostrava, IČ 008 45 451, Těšínská 138/35, 710 16 Ostrava,</w:t>
      </w:r>
    </w:p>
    <w:p w14:paraId="6C53A7D8" w14:textId="78E17DCF" w:rsidR="00ED21A3" w:rsidRDefault="00ED21A3" w:rsidP="00277609">
      <w:pPr>
        <w:jc w:val="both"/>
        <w:rPr>
          <w:color w:val="FF0000"/>
        </w:rPr>
      </w:pPr>
      <w:r w:rsidRPr="00ED21A3">
        <w:rPr>
          <w:u w:val="single"/>
        </w:rPr>
        <w:t>kladné závazné stanovisko</w:t>
      </w:r>
      <w:r>
        <w:t>.</w:t>
      </w:r>
    </w:p>
    <w:p w14:paraId="2E60CF0A" w14:textId="7DA46C73" w:rsidR="000E6743" w:rsidRDefault="00AC29D0" w:rsidP="0048783E">
      <w:pPr>
        <w:ind w:firstLine="708"/>
        <w:jc w:val="both"/>
      </w:pPr>
      <w:r>
        <w:t>Magistrát města Ostravy, odbor územního plánování a stavebního řádu – odd. územního plánování a památkové péče jako příslušný orgán státní památkové péče podle ustanovení § 29 zákona č. 20/1987 Sb., o státní památkové péči, ve znění pozdějších předpisů, v rámci vydání koordinovaného závazného stanoviska sděluje:</w:t>
      </w:r>
    </w:p>
    <w:p w14:paraId="14BA2E77" w14:textId="499ABC49" w:rsidR="00AC29D0" w:rsidRPr="0048783E" w:rsidRDefault="00AC29D0" w:rsidP="00277609">
      <w:pPr>
        <w:jc w:val="both"/>
      </w:pPr>
      <w:r>
        <w:t>předmět žádosti není kulturní památkou, neleží v památkově chráněném území a tudíž se na něj nevztahují ustanovení zákona č. 20/1987 Sb., o státní památkové péči, ve znění pozdějších předpisů.</w:t>
      </w:r>
    </w:p>
    <w:p w14:paraId="513254DB" w14:textId="10266589" w:rsidR="00277609" w:rsidRPr="0048783E" w:rsidRDefault="00AC29D0" w:rsidP="0048783E">
      <w:pPr>
        <w:ind w:firstLine="708"/>
        <w:jc w:val="both"/>
        <w:rPr>
          <w:u w:val="single"/>
        </w:rPr>
      </w:pPr>
      <w:r>
        <w:t xml:space="preserve">Magistrát města Ostravy, odbor územního plánování a stavebního řádu, oddělení územního plánování a památkové péče jako věcně a místně příslušný úřad územního plánování ve smyslu ust. § 6 odst. 1 zákona č. 183/2006 Sb., o územním plánování a stavebním řádu, ve znění pozdějších předpisů, a ust. § 10, § 11 a § 154 zákona č. 500/2004 Sb., správní řád, ve znění pozdějších předpisů, </w:t>
      </w:r>
      <w:r w:rsidRPr="00AC29D0">
        <w:rPr>
          <w:u w:val="single"/>
        </w:rPr>
        <w:t>není dotčeným orgánem</w:t>
      </w:r>
    </w:p>
    <w:p w14:paraId="4D16A56B" w14:textId="77777777" w:rsidR="00121D41" w:rsidRDefault="00121D41" w:rsidP="00277609">
      <w:pPr>
        <w:autoSpaceDE w:val="0"/>
        <w:autoSpaceDN w:val="0"/>
        <w:adjustRightInd w:val="0"/>
        <w:spacing w:line="240" w:lineRule="auto"/>
      </w:pPr>
    </w:p>
    <w:p w14:paraId="12EE2A01" w14:textId="08B2C405" w:rsidR="00277609" w:rsidRPr="00AC29D0" w:rsidRDefault="00277609" w:rsidP="00277609">
      <w:pPr>
        <w:autoSpaceDE w:val="0"/>
        <w:autoSpaceDN w:val="0"/>
        <w:adjustRightInd w:val="0"/>
        <w:spacing w:line="240" w:lineRule="auto"/>
        <w:rPr>
          <w:rFonts w:ascii="Times New Roman" w:hAnsi="Times New Roman"/>
          <w:sz w:val="24"/>
          <w:szCs w:val="24"/>
        </w:rPr>
      </w:pPr>
      <w:r w:rsidRPr="00AC29D0">
        <w:lastRenderedPageBreak/>
        <w:t>Odbor dopravy:</w:t>
      </w:r>
      <w:r w:rsidRPr="00AC29D0">
        <w:rPr>
          <w:rFonts w:ascii="Times New Roman" w:hAnsi="Times New Roman"/>
          <w:sz w:val="24"/>
          <w:szCs w:val="24"/>
        </w:rPr>
        <w:t xml:space="preserve"> </w:t>
      </w:r>
    </w:p>
    <w:p w14:paraId="55CE3709" w14:textId="77777777" w:rsidR="00277609" w:rsidRPr="00AC29D0" w:rsidRDefault="00277609" w:rsidP="00277609">
      <w:pPr>
        <w:autoSpaceDE w:val="0"/>
        <w:autoSpaceDN w:val="0"/>
        <w:adjustRightInd w:val="0"/>
        <w:spacing w:line="240" w:lineRule="auto"/>
      </w:pPr>
      <w:r w:rsidRPr="00AC29D0">
        <w:t>K výše uvedené záležitosti není odbor dopravy dotčeným orgánem ve smyslu zákona č. 183/2006 Sb. o územním plánování a stavebním řádu (stavební zákon).</w:t>
      </w:r>
    </w:p>
    <w:p w14:paraId="5CC8E0E7" w14:textId="77777777" w:rsidR="00E97EF9" w:rsidRPr="00212129" w:rsidRDefault="00E97EF9" w:rsidP="003A55E8">
      <w:pPr>
        <w:rPr>
          <w:b/>
          <w:bCs/>
        </w:rPr>
      </w:pPr>
    </w:p>
    <w:p w14:paraId="7E0D6E78" w14:textId="2168E8FE" w:rsidR="000A1057" w:rsidRDefault="000A1057" w:rsidP="003A55E8">
      <w:pPr>
        <w:rPr>
          <w:b/>
          <w:bCs/>
        </w:rPr>
      </w:pPr>
      <w:r w:rsidRPr="00212129">
        <w:rPr>
          <w:b/>
          <w:bCs/>
        </w:rPr>
        <w:t>f) výčet a závěry provedených průzkumů a rozborů - geologický průzkum, hydrogeologický průzkum, stavebně historický průzkum apod.,</w:t>
      </w:r>
    </w:p>
    <w:p w14:paraId="546C6BF9" w14:textId="7BB33566" w:rsidR="0048783E" w:rsidRDefault="00E97EF9" w:rsidP="003A55E8">
      <w:pPr>
        <w:rPr>
          <w:rStyle w:val="eop"/>
          <w:rFonts w:cs="Calibri"/>
          <w:color w:val="000000"/>
          <w:shd w:val="clear" w:color="auto" w:fill="FFFFFF"/>
        </w:rPr>
      </w:pPr>
      <w:r>
        <w:rPr>
          <w:rStyle w:val="normaltextrun"/>
          <w:rFonts w:cs="Calibri"/>
          <w:color w:val="000000"/>
          <w:shd w:val="clear" w:color="auto" w:fill="FFFFFF"/>
        </w:rPr>
        <w:t>Dne 7.10.2020 byla provedena vizuální prohlídka objektu</w:t>
      </w:r>
      <w:r>
        <w:rPr>
          <w:rStyle w:val="normaltextrun"/>
          <w:rFonts w:ascii="SimSun" w:eastAsia="SimSun" w:hAnsi="SimSun" w:hint="eastAsia"/>
          <w:color w:val="000000"/>
          <w:shd w:val="clear" w:color="auto" w:fill="FFFFFF"/>
        </w:rPr>
        <w:t>,</w:t>
      </w:r>
      <w:r>
        <w:rPr>
          <w:rStyle w:val="normaltextrun"/>
          <w:rFonts w:cs="Calibri"/>
          <w:color w:val="000000"/>
          <w:shd w:val="clear" w:color="auto" w:fill="FFFFFF"/>
        </w:rPr>
        <w:t>dne 11</w:t>
      </w:r>
      <w:r>
        <w:rPr>
          <w:rStyle w:val="normaltextrun"/>
          <w:rFonts w:ascii="SimSun" w:eastAsia="SimSun" w:hAnsi="SimSun" w:hint="eastAsia"/>
          <w:color w:val="000000"/>
          <w:shd w:val="clear" w:color="auto" w:fill="FFFFFF"/>
        </w:rPr>
        <w:t>.</w:t>
      </w:r>
      <w:r>
        <w:rPr>
          <w:rStyle w:val="normaltextrun"/>
          <w:rFonts w:cs="Calibri"/>
          <w:color w:val="000000"/>
          <w:shd w:val="clear" w:color="auto" w:fill="FFFFFF"/>
        </w:rPr>
        <w:t>12.2020</w:t>
      </w:r>
      <w:r w:rsidR="004145C0">
        <w:rPr>
          <w:rStyle w:val="normaltextrun"/>
          <w:rFonts w:cs="Calibri"/>
          <w:color w:val="000000"/>
          <w:shd w:val="clear" w:color="auto" w:fill="FFFFFF"/>
        </w:rPr>
        <w:t xml:space="preserve"> </w:t>
      </w:r>
      <w:r>
        <w:rPr>
          <w:rStyle w:val="normaltextrun"/>
          <w:rFonts w:cs="Calibri"/>
          <w:color w:val="000000"/>
          <w:shd w:val="clear" w:color="auto" w:fill="FFFFFF"/>
        </w:rPr>
        <w:t>bylo</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realizováno odkopání stávajících základu</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řešeného objektu z důvodu zjištění jejich stavu a ověření případného odizolování objektu proti zemní vlhkosti</w:t>
      </w:r>
      <w:r>
        <w:rPr>
          <w:rStyle w:val="normaltextrun"/>
          <w:rFonts w:ascii="SimSun" w:eastAsia="SimSun" w:hAnsi="SimSun" w:hint="eastAsia"/>
          <w:color w:val="000000"/>
          <w:shd w:val="clear" w:color="auto" w:fill="FFFFFF"/>
        </w:rPr>
        <w:t>.</w:t>
      </w:r>
      <w:r>
        <w:rPr>
          <w:rStyle w:val="normaltextrun"/>
          <w:rFonts w:cs="Calibri"/>
          <w:color w:val="000000"/>
          <w:shd w:val="clear" w:color="auto" w:fill="FFFFFF"/>
        </w:rPr>
        <w:t>Dne 14.1.2021 byly provedeny</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sondy do zdiva a stávajícího</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stropu v 1.NP a 2.NP</w:t>
      </w:r>
      <w:r>
        <w:rPr>
          <w:rStyle w:val="normaltextrun"/>
          <w:rFonts w:ascii="SimSun" w:eastAsia="SimSun" w:hAnsi="SimSun" w:hint="eastAsia"/>
          <w:color w:val="000000"/>
          <w:shd w:val="clear" w:color="auto" w:fill="FFFFFF"/>
        </w:rPr>
        <w:t>.</w:t>
      </w:r>
      <w:r>
        <w:rPr>
          <w:rStyle w:val="normaltextrun"/>
          <w:rFonts w:cs="Calibri"/>
          <w:color w:val="000000"/>
          <w:shd w:val="clear" w:color="auto" w:fill="FFFFFF"/>
        </w:rPr>
        <w:t>Z prohlídky a průzkumu byla pořízena fotodokumentace. Součástí</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průzkumu byla i technická zařízení budovy, především topení, voda, kanalizace, elektro.</w:t>
      </w:r>
      <w:r>
        <w:rPr>
          <w:rStyle w:val="eop"/>
          <w:rFonts w:cs="Calibri"/>
          <w:color w:val="000000"/>
          <w:shd w:val="clear" w:color="auto" w:fill="FFFFFF"/>
        </w:rPr>
        <w:t> </w:t>
      </w:r>
    </w:p>
    <w:p w14:paraId="1EAE4300" w14:textId="77777777" w:rsidR="00121D41" w:rsidRDefault="00121D41" w:rsidP="003A55E8">
      <w:pPr>
        <w:rPr>
          <w:rStyle w:val="eop"/>
          <w:rFonts w:cs="Calibri"/>
          <w:color w:val="000000"/>
          <w:shd w:val="clear" w:color="auto" w:fill="FFFFFF"/>
        </w:rPr>
      </w:pPr>
    </w:p>
    <w:p w14:paraId="4F5D0D33" w14:textId="5F72BAA0" w:rsidR="00896593" w:rsidRDefault="00E97EF9" w:rsidP="003A55E8">
      <w:pPr>
        <w:rPr>
          <w:b/>
          <w:bCs/>
        </w:rPr>
      </w:pPr>
      <w:r>
        <w:rPr>
          <w:b/>
          <w:bCs/>
          <w:noProof/>
        </w:rPr>
        <w:drawing>
          <wp:inline distT="0" distB="0" distL="0" distR="0" wp14:anchorId="6E13491F" wp14:editId="116434DB">
            <wp:extent cx="2426986" cy="314325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441810" cy="3162449"/>
                    </a:xfrm>
                    <a:prstGeom prst="rect">
                      <a:avLst/>
                    </a:prstGeom>
                    <a:noFill/>
                    <a:ln>
                      <a:noFill/>
                    </a:ln>
                  </pic:spPr>
                </pic:pic>
              </a:graphicData>
            </a:graphic>
          </wp:inline>
        </w:drawing>
      </w:r>
      <w:r>
        <w:rPr>
          <w:b/>
          <w:bCs/>
        </w:rPr>
        <w:t xml:space="preserve"> </w:t>
      </w:r>
      <w:r w:rsidR="00896593">
        <w:rPr>
          <w:b/>
          <w:bCs/>
        </w:rPr>
        <w:t xml:space="preserve">              </w:t>
      </w:r>
      <w:r>
        <w:rPr>
          <w:b/>
          <w:bCs/>
        </w:rPr>
        <w:t xml:space="preserve">   </w:t>
      </w:r>
      <w:r>
        <w:rPr>
          <w:b/>
          <w:bCs/>
          <w:noProof/>
        </w:rPr>
        <w:drawing>
          <wp:inline distT="0" distB="0" distL="0" distR="0" wp14:anchorId="276B2CDE" wp14:editId="793B3625">
            <wp:extent cx="2039158" cy="316230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55718" cy="3187982"/>
                    </a:xfrm>
                    <a:prstGeom prst="rect">
                      <a:avLst/>
                    </a:prstGeom>
                    <a:noFill/>
                    <a:ln>
                      <a:noFill/>
                    </a:ln>
                  </pic:spPr>
                </pic:pic>
              </a:graphicData>
            </a:graphic>
          </wp:inline>
        </w:drawing>
      </w:r>
      <w:r>
        <w:rPr>
          <w:b/>
          <w:bCs/>
        </w:rPr>
        <w:t xml:space="preserve">   </w:t>
      </w:r>
    </w:p>
    <w:p w14:paraId="6894E39D" w14:textId="32ECF7DF" w:rsidR="00996FAF" w:rsidRDefault="00996FAF" w:rsidP="003A55E8">
      <w:pPr>
        <w:rPr>
          <w:b/>
          <w:bCs/>
        </w:rPr>
      </w:pPr>
    </w:p>
    <w:p w14:paraId="4B5E398E" w14:textId="78D2E721" w:rsidR="00996FAF" w:rsidRDefault="00996FAF" w:rsidP="003A55E8">
      <w:pPr>
        <w:rPr>
          <w:b/>
          <w:bCs/>
        </w:rPr>
      </w:pPr>
    </w:p>
    <w:p w14:paraId="753F4FEC" w14:textId="1E4D07B5" w:rsidR="00896593" w:rsidRPr="00121D41" w:rsidRDefault="00E97EF9" w:rsidP="00121D41">
      <w:pPr>
        <w:rPr>
          <w:b/>
          <w:bCs/>
          <w:noProof/>
        </w:rPr>
      </w:pPr>
      <w:r>
        <w:rPr>
          <w:b/>
          <w:bCs/>
          <w:noProof/>
        </w:rPr>
        <w:t xml:space="preserve">  </w:t>
      </w:r>
      <w:r>
        <w:rPr>
          <w:b/>
          <w:bCs/>
          <w:noProof/>
        </w:rPr>
        <w:drawing>
          <wp:inline distT="0" distB="0" distL="0" distR="0" wp14:anchorId="26683B60" wp14:editId="23434A6C">
            <wp:extent cx="1758950" cy="2710915"/>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61817" cy="2715334"/>
                    </a:xfrm>
                    <a:prstGeom prst="rect">
                      <a:avLst/>
                    </a:prstGeom>
                    <a:noFill/>
                    <a:ln>
                      <a:noFill/>
                    </a:ln>
                  </pic:spPr>
                </pic:pic>
              </a:graphicData>
            </a:graphic>
          </wp:inline>
        </w:drawing>
      </w:r>
    </w:p>
    <w:p w14:paraId="5C5C8755" w14:textId="2A9D56EA" w:rsidR="0054209A" w:rsidRDefault="004E45CA" w:rsidP="004E45CA">
      <w:pPr>
        <w:spacing w:line="240" w:lineRule="auto"/>
        <w:textAlignment w:val="baseline"/>
        <w:rPr>
          <w:rFonts w:ascii="SimSun" w:eastAsia="SimSun" w:hAnsi="SimSun" w:cs="Segoe UI"/>
          <w:lang w:eastAsia="cs-CZ"/>
        </w:rPr>
      </w:pPr>
      <w:r w:rsidRPr="004E45CA">
        <w:rPr>
          <w:rFonts w:eastAsia="Times New Roman" w:cs="Calibri"/>
          <w:lang w:eastAsia="cs-CZ"/>
        </w:rPr>
        <w:lastRenderedPageBreak/>
        <w:t>Sonda do stěny byla provedena odkrytím nosných prvků stěny. Stěna je tvořena cihlovým zdivem. Vnitřní strana stěny je vyrovnána omítkou</w:t>
      </w:r>
      <w:r w:rsidRPr="004E45CA">
        <w:rPr>
          <w:rFonts w:ascii="SimSun" w:eastAsia="SimSun" w:hAnsi="SimSun" w:cs="Segoe UI" w:hint="eastAsia"/>
          <w:lang w:eastAsia="cs-CZ"/>
        </w:rPr>
        <w:t>,</w:t>
      </w:r>
      <w:r w:rsidRPr="004E45CA">
        <w:rPr>
          <w:rFonts w:eastAsia="Times New Roman" w:cs="Calibri"/>
          <w:lang w:eastAsia="cs-CZ"/>
        </w:rPr>
        <w:t> jejíž tloušťka závisí na nerovnostech zdiva. Průměrná tloušťka vnitřní omítky je cca 30 mm</w:t>
      </w:r>
      <w:r w:rsidRPr="004E45CA">
        <w:rPr>
          <w:rFonts w:ascii="SimSun" w:eastAsia="SimSun" w:hAnsi="SimSun" w:cs="Segoe UI" w:hint="eastAsia"/>
          <w:lang w:eastAsia="cs-CZ"/>
        </w:rPr>
        <w:t>.</w:t>
      </w:r>
    </w:p>
    <w:p w14:paraId="58A3C7D3" w14:textId="18EA101D" w:rsidR="004E45CA" w:rsidRDefault="004E45CA" w:rsidP="004E45CA">
      <w:pPr>
        <w:spacing w:line="240" w:lineRule="auto"/>
        <w:textAlignment w:val="baseline"/>
        <w:rPr>
          <w:rFonts w:eastAsia="Times New Roman" w:cs="Calibri"/>
          <w:lang w:eastAsia="cs-CZ"/>
        </w:rPr>
      </w:pPr>
      <w:r w:rsidRPr="004E45CA">
        <w:rPr>
          <w:rFonts w:eastAsia="Times New Roman" w:cs="Calibri"/>
          <w:lang w:eastAsia="cs-CZ"/>
        </w:rPr>
        <w:t>Stropy jsou dřevěné.</w:t>
      </w:r>
    </w:p>
    <w:p w14:paraId="6678FA48" w14:textId="77777777" w:rsidR="00896593" w:rsidRPr="004E45CA" w:rsidRDefault="00896593" w:rsidP="004E45CA">
      <w:pPr>
        <w:spacing w:line="240" w:lineRule="auto"/>
        <w:textAlignment w:val="baseline"/>
        <w:rPr>
          <w:rFonts w:ascii="Segoe UI" w:eastAsia="Times New Roman" w:hAnsi="Segoe UI" w:cs="Segoe UI"/>
          <w:sz w:val="18"/>
          <w:szCs w:val="18"/>
          <w:lang w:eastAsia="cs-CZ"/>
        </w:rPr>
      </w:pPr>
    </w:p>
    <w:p w14:paraId="724D09DF" w14:textId="3C3BBF85" w:rsidR="004E45CA" w:rsidRPr="000E6743" w:rsidRDefault="004E45CA" w:rsidP="000E6743">
      <w:pPr>
        <w:spacing w:line="240" w:lineRule="auto"/>
        <w:textAlignment w:val="baseline"/>
        <w:rPr>
          <w:rFonts w:ascii="Segoe UI" w:eastAsia="Times New Roman" w:hAnsi="Segoe UI" w:cs="Segoe UI"/>
          <w:sz w:val="18"/>
          <w:szCs w:val="18"/>
          <w:lang w:eastAsia="cs-CZ"/>
        </w:rPr>
      </w:pPr>
      <w:r w:rsidRPr="004E45CA">
        <w:rPr>
          <w:b/>
          <w:bCs/>
          <w:noProof/>
        </w:rPr>
        <w:drawing>
          <wp:inline distT="0" distB="0" distL="0" distR="0" wp14:anchorId="12796957" wp14:editId="3C22C877">
            <wp:extent cx="1974850" cy="2557679"/>
            <wp:effectExtent l="0" t="0" r="635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07641" cy="2600147"/>
                    </a:xfrm>
                    <a:prstGeom prst="rect">
                      <a:avLst/>
                    </a:prstGeom>
                    <a:noFill/>
                    <a:ln>
                      <a:noFill/>
                    </a:ln>
                  </pic:spPr>
                </pic:pic>
              </a:graphicData>
            </a:graphic>
          </wp:inline>
        </w:drawing>
      </w:r>
      <w:r w:rsidR="0054209A">
        <w:rPr>
          <w:rFonts w:ascii="Segoe UI" w:eastAsia="Times New Roman" w:hAnsi="Segoe UI" w:cs="Segoe UI"/>
          <w:sz w:val="18"/>
          <w:szCs w:val="18"/>
          <w:lang w:eastAsia="cs-CZ"/>
        </w:rPr>
        <w:t xml:space="preserve">           </w:t>
      </w:r>
      <w:r w:rsidR="0054209A">
        <w:rPr>
          <w:rFonts w:ascii="Segoe UI" w:hAnsi="Segoe UI" w:cs="Segoe UI"/>
          <w:noProof/>
          <w:sz w:val="18"/>
          <w:szCs w:val="18"/>
        </w:rPr>
        <w:drawing>
          <wp:inline distT="0" distB="0" distL="0" distR="0" wp14:anchorId="57D23B8D" wp14:editId="58E7CA31">
            <wp:extent cx="1971007" cy="255270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78736" cy="2562710"/>
                    </a:xfrm>
                    <a:prstGeom prst="rect">
                      <a:avLst/>
                    </a:prstGeom>
                    <a:noFill/>
                    <a:ln>
                      <a:noFill/>
                    </a:ln>
                  </pic:spPr>
                </pic:pic>
              </a:graphicData>
            </a:graphic>
          </wp:inline>
        </w:drawing>
      </w:r>
    </w:p>
    <w:p w14:paraId="4EB412CF" w14:textId="77777777" w:rsidR="00896593" w:rsidRDefault="00896593" w:rsidP="003A55E8">
      <w:pPr>
        <w:rPr>
          <w:rStyle w:val="normaltextrun"/>
          <w:rFonts w:cs="Calibri"/>
          <w:color w:val="000000"/>
          <w:shd w:val="clear" w:color="auto" w:fill="FFFFFF"/>
        </w:rPr>
      </w:pPr>
    </w:p>
    <w:p w14:paraId="5198C097" w14:textId="71537193" w:rsidR="00246936" w:rsidRDefault="00246936" w:rsidP="003A55E8">
      <w:pPr>
        <w:rPr>
          <w:rStyle w:val="eop"/>
          <w:rFonts w:cs="Calibri"/>
          <w:color w:val="000000"/>
          <w:shd w:val="clear" w:color="auto" w:fill="FFFFFF"/>
        </w:rPr>
      </w:pPr>
      <w:r>
        <w:rPr>
          <w:rStyle w:val="normaltextrun"/>
          <w:rFonts w:cs="Calibri"/>
          <w:color w:val="000000"/>
          <w:shd w:val="clear" w:color="auto" w:fill="FFFFFF"/>
        </w:rPr>
        <w:t>Dle předpokladu jsou základy betonové. </w:t>
      </w:r>
      <w:r>
        <w:rPr>
          <w:rStyle w:val="eop"/>
          <w:rFonts w:cs="Calibri"/>
          <w:color w:val="000000"/>
          <w:shd w:val="clear" w:color="auto" w:fill="FFFFFF"/>
        </w:rPr>
        <w:t> </w:t>
      </w:r>
    </w:p>
    <w:p w14:paraId="29390339" w14:textId="77777777" w:rsidR="00896593" w:rsidRDefault="00896593" w:rsidP="003A55E8">
      <w:pPr>
        <w:rPr>
          <w:rStyle w:val="eop"/>
          <w:rFonts w:cs="Calibri"/>
          <w:color w:val="000000"/>
          <w:shd w:val="clear" w:color="auto" w:fill="FFFFFF"/>
        </w:rPr>
      </w:pPr>
    </w:p>
    <w:p w14:paraId="23190502" w14:textId="46C9790F" w:rsidR="000A7D3D" w:rsidRPr="00996FAF" w:rsidRDefault="00246936" w:rsidP="003A55E8">
      <w:pPr>
        <w:rPr>
          <w:rStyle w:val="normaltextrun"/>
          <w:b/>
          <w:bCs/>
        </w:rPr>
      </w:pPr>
      <w:r>
        <w:rPr>
          <w:b/>
          <w:bCs/>
          <w:noProof/>
        </w:rPr>
        <w:drawing>
          <wp:inline distT="0" distB="0" distL="0" distR="0" wp14:anchorId="24F45F9F" wp14:editId="5749D6FC">
            <wp:extent cx="1739900" cy="173990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39900" cy="1739900"/>
                    </a:xfrm>
                    <a:prstGeom prst="rect">
                      <a:avLst/>
                    </a:prstGeom>
                    <a:noFill/>
                    <a:ln>
                      <a:noFill/>
                    </a:ln>
                  </pic:spPr>
                </pic:pic>
              </a:graphicData>
            </a:graphic>
          </wp:inline>
        </w:drawing>
      </w:r>
      <w:r>
        <w:rPr>
          <w:b/>
          <w:bCs/>
        </w:rPr>
        <w:t xml:space="preserve">    </w:t>
      </w:r>
      <w:r>
        <w:rPr>
          <w:b/>
          <w:bCs/>
          <w:noProof/>
        </w:rPr>
        <w:drawing>
          <wp:inline distT="0" distB="0" distL="0" distR="0" wp14:anchorId="13DF0023" wp14:editId="4C65D4B3">
            <wp:extent cx="3117850" cy="1753791"/>
            <wp:effectExtent l="0" t="0" r="635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32539" cy="1762054"/>
                    </a:xfrm>
                    <a:prstGeom prst="rect">
                      <a:avLst/>
                    </a:prstGeom>
                    <a:noFill/>
                    <a:ln>
                      <a:noFill/>
                    </a:ln>
                  </pic:spPr>
                </pic:pic>
              </a:graphicData>
            </a:graphic>
          </wp:inline>
        </w:drawing>
      </w:r>
    </w:p>
    <w:p w14:paraId="3B5E257A" w14:textId="77777777" w:rsidR="00896593" w:rsidRDefault="00896593" w:rsidP="003A55E8">
      <w:pPr>
        <w:rPr>
          <w:rStyle w:val="normaltextrun"/>
          <w:rFonts w:cs="Calibri"/>
          <w:color w:val="000000"/>
          <w:shd w:val="clear" w:color="auto" w:fill="FFFFFF"/>
        </w:rPr>
      </w:pPr>
    </w:p>
    <w:p w14:paraId="3B108DA4" w14:textId="3A36036D" w:rsidR="00246936" w:rsidRDefault="000A7D3D" w:rsidP="003A55E8">
      <w:pPr>
        <w:rPr>
          <w:rStyle w:val="eop"/>
          <w:rFonts w:cs="Calibri"/>
          <w:color w:val="000000"/>
          <w:shd w:val="clear" w:color="auto" w:fill="FFFFFF"/>
        </w:rPr>
      </w:pPr>
      <w:r>
        <w:rPr>
          <w:rStyle w:val="normaltextrun"/>
          <w:rFonts w:cs="Calibri"/>
          <w:color w:val="000000"/>
          <w:shd w:val="clear" w:color="auto" w:fill="FFFFFF"/>
        </w:rPr>
        <w:t>Při pohledové kontrole krovu bylo zjištěno poškození této konstrukce.</w:t>
      </w:r>
      <w:r>
        <w:rPr>
          <w:rStyle w:val="eop"/>
          <w:rFonts w:cs="Calibri"/>
          <w:color w:val="000000"/>
          <w:shd w:val="clear" w:color="auto" w:fill="FFFFFF"/>
        </w:rPr>
        <w:t> </w:t>
      </w:r>
    </w:p>
    <w:p w14:paraId="452E314F" w14:textId="77777777" w:rsidR="00996FAF" w:rsidRDefault="00996FAF" w:rsidP="003A55E8">
      <w:pPr>
        <w:rPr>
          <w:rStyle w:val="eop"/>
          <w:rFonts w:cs="Calibri"/>
          <w:color w:val="000000"/>
          <w:shd w:val="clear" w:color="auto" w:fill="FFFFFF"/>
        </w:rPr>
      </w:pPr>
    </w:p>
    <w:p w14:paraId="3FB191D6" w14:textId="20849490" w:rsidR="001E023B" w:rsidRDefault="000A7D3D" w:rsidP="003A55E8">
      <w:pPr>
        <w:rPr>
          <w:b/>
          <w:bCs/>
        </w:rPr>
      </w:pPr>
      <w:r>
        <w:rPr>
          <w:b/>
          <w:bCs/>
          <w:noProof/>
        </w:rPr>
        <w:drawing>
          <wp:inline distT="0" distB="0" distL="0" distR="0" wp14:anchorId="3C45F5EE" wp14:editId="5A256AB0">
            <wp:extent cx="1902364" cy="2463800"/>
            <wp:effectExtent l="0" t="0" r="3175"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08285" cy="2471468"/>
                    </a:xfrm>
                    <a:prstGeom prst="rect">
                      <a:avLst/>
                    </a:prstGeom>
                    <a:noFill/>
                    <a:ln>
                      <a:noFill/>
                    </a:ln>
                  </pic:spPr>
                </pic:pic>
              </a:graphicData>
            </a:graphic>
          </wp:inline>
        </w:drawing>
      </w:r>
    </w:p>
    <w:p w14:paraId="1DB9CFDE" w14:textId="77777777" w:rsidR="000A7D3D" w:rsidRPr="000A7D3D" w:rsidRDefault="000A7D3D" w:rsidP="000A7D3D">
      <w:pPr>
        <w:spacing w:line="240" w:lineRule="auto"/>
        <w:textAlignment w:val="baseline"/>
        <w:rPr>
          <w:rFonts w:ascii="Segoe UI" w:eastAsia="Times New Roman" w:hAnsi="Segoe UI" w:cs="Segoe UI"/>
          <w:sz w:val="18"/>
          <w:szCs w:val="18"/>
          <w:lang w:eastAsia="cs-CZ"/>
        </w:rPr>
      </w:pPr>
      <w:r w:rsidRPr="000A7D3D">
        <w:rPr>
          <w:rFonts w:eastAsia="Times New Roman" w:cs="Calibri"/>
          <w:b/>
          <w:bCs/>
          <w:lang w:eastAsia="cs-CZ"/>
        </w:rPr>
        <w:lastRenderedPageBreak/>
        <w:t>Stavební konstrukce</w:t>
      </w:r>
      <w:r w:rsidRPr="000A7D3D">
        <w:rPr>
          <w:rFonts w:eastAsia="Times New Roman" w:cs="Calibri"/>
          <w:lang w:eastAsia="cs-CZ"/>
        </w:rPr>
        <w:t> </w:t>
      </w:r>
    </w:p>
    <w:p w14:paraId="3E68CB9B" w14:textId="1B772DAA" w:rsidR="000A7D3D" w:rsidRDefault="000A7D3D" w:rsidP="000E6743">
      <w:pPr>
        <w:spacing w:line="240" w:lineRule="auto"/>
        <w:textAlignment w:val="baseline"/>
        <w:rPr>
          <w:rFonts w:ascii="SimSun" w:eastAsia="SimSun" w:hAnsi="SimSun" w:cs="Segoe UI"/>
          <w:lang w:eastAsia="cs-CZ"/>
        </w:rPr>
      </w:pPr>
      <w:r w:rsidRPr="000A7D3D">
        <w:rPr>
          <w:rFonts w:eastAsia="Times New Roman" w:cs="Calibri"/>
          <w:lang w:eastAsia="cs-CZ"/>
        </w:rPr>
        <w:t>Budova s osmi bytovými jednotkami je tvořena nosným stěnovým systémem</w:t>
      </w:r>
      <w:r w:rsidRPr="000A7D3D">
        <w:rPr>
          <w:rFonts w:ascii="SimSun" w:eastAsia="SimSun" w:hAnsi="SimSun" w:cs="Segoe UI" w:hint="eastAsia"/>
          <w:lang w:eastAsia="cs-CZ"/>
        </w:rPr>
        <w:t>.</w:t>
      </w:r>
      <w:r w:rsidRPr="000A7D3D">
        <w:rPr>
          <w:rFonts w:eastAsia="Times New Roman" w:cs="Calibri"/>
          <w:lang w:eastAsia="cs-CZ"/>
        </w:rPr>
        <w:t>Z venkovní strany je objekt opatřen omítkou. Obvodové a nosné stěny jsou zděné z cihelného zdiva. Vnitřní příčky jsou zděné </w:t>
      </w:r>
      <w:r w:rsidRPr="000A7D3D">
        <w:rPr>
          <w:rFonts w:ascii="SimSun" w:eastAsia="SimSun" w:hAnsi="SimSun" w:cs="Segoe UI" w:hint="eastAsia"/>
          <w:lang w:eastAsia="cs-CZ"/>
        </w:rPr>
        <w:t>(</w:t>
      </w:r>
      <w:r w:rsidRPr="000A7D3D">
        <w:rPr>
          <w:rFonts w:eastAsia="Times New Roman" w:cs="Calibri"/>
          <w:lang w:eastAsia="cs-CZ"/>
        </w:rPr>
        <w:t>cihelné)</w:t>
      </w:r>
      <w:r w:rsidRPr="000A7D3D">
        <w:rPr>
          <w:rFonts w:ascii="SimSun" w:eastAsia="SimSun" w:hAnsi="SimSun" w:cs="Segoe UI" w:hint="eastAsia"/>
          <w:lang w:eastAsia="cs-CZ"/>
        </w:rPr>
        <w:t>.</w:t>
      </w:r>
      <w:r w:rsidRPr="000A7D3D">
        <w:rPr>
          <w:rFonts w:eastAsia="Times New Roman" w:cs="Calibri"/>
          <w:lang w:eastAsia="cs-CZ"/>
        </w:rPr>
        <w:t>Objekt je podsklepen.</w:t>
      </w:r>
      <w:r w:rsidRPr="000A7D3D">
        <w:rPr>
          <w:rFonts w:ascii="SimSun" w:eastAsia="SimSun" w:hAnsi="SimSun" w:cs="Segoe UI" w:hint="eastAsia"/>
          <w:color w:val="FF0000"/>
          <w:lang w:eastAsia="cs-CZ"/>
        </w:rPr>
        <w:t> </w:t>
      </w:r>
      <w:r w:rsidRPr="000A7D3D">
        <w:rPr>
          <w:rFonts w:eastAsia="Times New Roman" w:cs="Calibri"/>
          <w:lang w:eastAsia="cs-CZ"/>
        </w:rPr>
        <w:t>Sklep má rovněž zděné stěny, stropní konstrukce nad 1.PP je betonová, nad 1.NP a 2.NP je dřevěná. Objekt je zastřešen sedlovou střechou z plechové krytiny. V objektu jsou okna dřevěná</w:t>
      </w:r>
      <w:r w:rsidRPr="000A7D3D">
        <w:rPr>
          <w:rFonts w:ascii="SimSun" w:eastAsia="SimSun" w:hAnsi="SimSun" w:cs="Segoe UI" w:hint="eastAsia"/>
          <w:lang w:eastAsia="cs-CZ"/>
        </w:rPr>
        <w:t>.</w:t>
      </w:r>
    </w:p>
    <w:p w14:paraId="461FA541" w14:textId="77777777" w:rsidR="000E6743" w:rsidRPr="000E6743" w:rsidRDefault="000E6743" w:rsidP="000E6743">
      <w:pPr>
        <w:spacing w:line="240" w:lineRule="auto"/>
        <w:textAlignment w:val="baseline"/>
        <w:rPr>
          <w:rFonts w:ascii="Segoe UI" w:eastAsia="Times New Roman" w:hAnsi="Segoe UI" w:cs="Segoe UI"/>
          <w:sz w:val="18"/>
          <w:szCs w:val="18"/>
          <w:lang w:eastAsia="cs-CZ"/>
        </w:rPr>
      </w:pPr>
    </w:p>
    <w:p w14:paraId="2673237B" w14:textId="34F7F320" w:rsidR="000A7D3D" w:rsidRDefault="001E0E6F" w:rsidP="003A55E8">
      <w:pPr>
        <w:rPr>
          <w:b/>
          <w:bCs/>
        </w:rPr>
      </w:pPr>
      <w:r w:rsidRPr="001E0E6F">
        <w:rPr>
          <w:noProof/>
        </w:rPr>
        <w:drawing>
          <wp:inline distT="0" distB="0" distL="0" distR="0" wp14:anchorId="2736D251" wp14:editId="472E0ADD">
            <wp:extent cx="5500370" cy="3276455"/>
            <wp:effectExtent l="0" t="0" r="5080" b="63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03130" cy="3278099"/>
                    </a:xfrm>
                    <a:prstGeom prst="rect">
                      <a:avLst/>
                    </a:prstGeom>
                  </pic:spPr>
                </pic:pic>
              </a:graphicData>
            </a:graphic>
          </wp:inline>
        </w:drawing>
      </w:r>
    </w:p>
    <w:p w14:paraId="29B0C1D1" w14:textId="77777777" w:rsidR="001E023B" w:rsidRDefault="001E023B" w:rsidP="003A55E8">
      <w:pPr>
        <w:rPr>
          <w:b/>
          <w:bCs/>
        </w:rPr>
      </w:pPr>
    </w:p>
    <w:p w14:paraId="43CB32F7"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Technická zařízení budov</w:t>
      </w:r>
      <w:r w:rsidRPr="006B7B1C">
        <w:rPr>
          <w:rFonts w:eastAsia="Times New Roman" w:cs="Calibri"/>
          <w:lang w:eastAsia="cs-CZ"/>
        </w:rPr>
        <w:t> </w:t>
      </w:r>
    </w:p>
    <w:p w14:paraId="656EF549"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Vytápění</w:t>
      </w:r>
      <w:r w:rsidRPr="006B7B1C">
        <w:rPr>
          <w:rFonts w:eastAsia="Times New Roman" w:cs="Calibri"/>
          <w:lang w:eastAsia="cs-CZ"/>
        </w:rPr>
        <w:t> </w:t>
      </w:r>
    </w:p>
    <w:p w14:paraId="6CC4DD44"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Objekt je napojen na veřejnou plynovodní síť</w:t>
      </w:r>
      <w:r w:rsidRPr="006B7B1C">
        <w:rPr>
          <w:rFonts w:ascii="SimSun" w:eastAsia="SimSun" w:hAnsi="SimSun" w:cs="Segoe UI" w:hint="eastAsia"/>
          <w:lang w:eastAsia="cs-CZ"/>
        </w:rPr>
        <w:t>. </w:t>
      </w:r>
      <w:r w:rsidRPr="006B7B1C">
        <w:rPr>
          <w:rFonts w:eastAsia="Times New Roman" w:cs="Calibri"/>
          <w:lang w:eastAsia="cs-CZ"/>
        </w:rPr>
        <w:t>Vytápění je řešeno individuálně pro každou bytovou jednotku, pomocí plynových kotlů umístěných v jednotlivých bytech řešeného objektu nebo plynových gamatek</w:t>
      </w:r>
      <w:r w:rsidRPr="006B7B1C">
        <w:rPr>
          <w:rFonts w:ascii="SimSun" w:eastAsia="SimSun" w:hAnsi="SimSun" w:cs="Segoe UI" w:hint="eastAsia"/>
          <w:lang w:eastAsia="cs-CZ"/>
        </w:rPr>
        <w:t>.  </w:t>
      </w:r>
    </w:p>
    <w:p w14:paraId="7642507D" w14:textId="77777777" w:rsidR="001E023B" w:rsidRDefault="001E023B" w:rsidP="006B7B1C">
      <w:pPr>
        <w:spacing w:line="240" w:lineRule="auto"/>
        <w:textAlignment w:val="baseline"/>
        <w:rPr>
          <w:rFonts w:eastAsia="Times New Roman" w:cs="Calibri"/>
          <w:b/>
          <w:bCs/>
          <w:lang w:eastAsia="cs-CZ"/>
        </w:rPr>
      </w:pPr>
    </w:p>
    <w:p w14:paraId="57695B2F" w14:textId="449DD6B2"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Voda</w:t>
      </w:r>
      <w:r w:rsidRPr="006B7B1C">
        <w:rPr>
          <w:rFonts w:eastAsia="Times New Roman" w:cs="Calibri"/>
          <w:lang w:eastAsia="cs-CZ"/>
        </w:rPr>
        <w:t> </w:t>
      </w:r>
    </w:p>
    <w:p w14:paraId="7FDC000C" w14:textId="4ED3CE1D"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Objekt je napojen na veřejnou vodovodní síť. Vodoměrná sestava je umístěna</w:t>
      </w:r>
      <w:r w:rsidRPr="006B7B1C">
        <w:rPr>
          <w:rFonts w:ascii="SimSun" w:eastAsia="SimSun" w:hAnsi="SimSun" w:cs="Segoe UI" w:hint="eastAsia"/>
          <w:lang w:eastAsia="cs-CZ"/>
        </w:rPr>
        <w:t> </w:t>
      </w:r>
      <w:r w:rsidRPr="006B7B1C">
        <w:rPr>
          <w:rFonts w:eastAsia="Times New Roman" w:cs="Calibri"/>
          <w:lang w:eastAsia="cs-CZ"/>
        </w:rPr>
        <w:t>v 1.PP. Rozvody za vodoměrnou sestavou jsou částečně ocelové a plastové. Trubky jsou v 1. PP vedeny po stěnách, v 1.NP a 2.NP jsou vedeny</w:t>
      </w:r>
      <w:r w:rsidRPr="006B7B1C">
        <w:rPr>
          <w:rFonts w:ascii="SimSun" w:eastAsia="SimSun" w:hAnsi="SimSun" w:cs="Segoe UI" w:hint="eastAsia"/>
          <w:lang w:eastAsia="cs-CZ"/>
        </w:rPr>
        <w:t> </w:t>
      </w:r>
      <w:r w:rsidRPr="006B7B1C">
        <w:rPr>
          <w:rFonts w:eastAsia="Times New Roman" w:cs="Calibri"/>
          <w:lang w:eastAsia="cs-CZ"/>
        </w:rPr>
        <w:t>ve stěnách.</w:t>
      </w:r>
      <w:r w:rsidRPr="006B7B1C">
        <w:rPr>
          <w:rFonts w:ascii="SimSun" w:eastAsia="SimSun" w:hAnsi="SimSun" w:cs="Segoe UI" w:hint="eastAsia"/>
          <w:color w:val="FF0000"/>
          <w:lang w:eastAsia="cs-CZ"/>
        </w:rPr>
        <w:t>  </w:t>
      </w:r>
    </w:p>
    <w:p w14:paraId="35FAD4BB"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Ohřev TV je řešen v jednotlivých bytech</w:t>
      </w:r>
      <w:r w:rsidRPr="006B7B1C">
        <w:rPr>
          <w:rFonts w:ascii="SimSun" w:eastAsia="SimSun" w:hAnsi="SimSun" w:cs="Segoe UI" w:hint="eastAsia"/>
          <w:lang w:eastAsia="cs-CZ"/>
        </w:rPr>
        <w:t>. </w:t>
      </w:r>
    </w:p>
    <w:p w14:paraId="5C8AD3D7" w14:textId="77777777" w:rsidR="00E90F2F" w:rsidRDefault="00E90F2F" w:rsidP="006B7B1C">
      <w:pPr>
        <w:spacing w:line="240" w:lineRule="auto"/>
        <w:textAlignment w:val="baseline"/>
        <w:rPr>
          <w:rFonts w:eastAsia="Times New Roman" w:cs="Calibri"/>
          <w:b/>
          <w:bCs/>
          <w:lang w:eastAsia="cs-CZ"/>
        </w:rPr>
      </w:pPr>
    </w:p>
    <w:p w14:paraId="72BFD3E3" w14:textId="4B5D7CD5"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Kanalizace</w:t>
      </w:r>
      <w:r w:rsidRPr="006B7B1C">
        <w:rPr>
          <w:rFonts w:eastAsia="Times New Roman" w:cs="Calibri"/>
          <w:lang w:eastAsia="cs-CZ"/>
        </w:rPr>
        <w:t> </w:t>
      </w:r>
    </w:p>
    <w:p w14:paraId="44309005"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Kanalizace je řešena jako gravitační. Dešťové vody ze střechy</w:t>
      </w:r>
      <w:r w:rsidRPr="006B7B1C">
        <w:rPr>
          <w:rFonts w:ascii="Times New Roman" w:eastAsia="SimSun" w:hAnsi="Times New Roman"/>
          <w:lang w:eastAsia="cs-CZ"/>
        </w:rPr>
        <w:t> </w:t>
      </w:r>
      <w:r w:rsidRPr="006B7B1C">
        <w:rPr>
          <w:rFonts w:eastAsia="Times New Roman" w:cs="Calibri"/>
          <w:lang w:eastAsia="cs-CZ"/>
        </w:rPr>
        <w:t>daného objektu a splaškové odpadní vody ze sociálního zázemí jsou svedeny potrubím do stávající veřejné jednotné kanalizace. Vnitřní rozvody jsou původní plastové z</w:t>
      </w:r>
      <w:r w:rsidRPr="006B7B1C">
        <w:rPr>
          <w:rFonts w:ascii="Times New Roman" w:eastAsia="SimSun" w:hAnsi="Times New Roman"/>
          <w:lang w:eastAsia="cs-CZ"/>
        </w:rPr>
        <w:t> </w:t>
      </w:r>
      <w:r w:rsidRPr="006B7B1C">
        <w:rPr>
          <w:rFonts w:eastAsia="Times New Roman" w:cs="Calibri"/>
          <w:lang w:eastAsia="cs-CZ"/>
        </w:rPr>
        <w:t>PVC</w:t>
      </w:r>
      <w:r w:rsidRPr="006B7B1C">
        <w:rPr>
          <w:rFonts w:ascii="SimSun" w:eastAsia="SimSun" w:hAnsi="SimSun" w:cs="Segoe UI" w:hint="eastAsia"/>
          <w:lang w:eastAsia="cs-CZ"/>
        </w:rPr>
        <w:t> </w:t>
      </w:r>
      <w:r w:rsidRPr="006B7B1C">
        <w:rPr>
          <w:rFonts w:eastAsia="Times New Roman" w:cs="Calibri"/>
          <w:lang w:eastAsia="cs-CZ"/>
        </w:rPr>
        <w:t>potrubí a kameniny</w:t>
      </w:r>
      <w:r w:rsidRPr="006B7B1C">
        <w:rPr>
          <w:rFonts w:ascii="SimSun" w:eastAsia="SimSun" w:hAnsi="SimSun" w:cs="Segoe UI" w:hint="eastAsia"/>
          <w:lang w:eastAsia="cs-CZ"/>
        </w:rPr>
        <w:t>. </w:t>
      </w:r>
    </w:p>
    <w:p w14:paraId="3FB1A404" w14:textId="77777777" w:rsidR="00E90F2F" w:rsidRDefault="00E90F2F" w:rsidP="006B7B1C">
      <w:pPr>
        <w:spacing w:line="240" w:lineRule="auto"/>
        <w:textAlignment w:val="baseline"/>
        <w:rPr>
          <w:rFonts w:eastAsia="Times New Roman" w:cs="Calibri"/>
          <w:b/>
          <w:bCs/>
          <w:lang w:eastAsia="cs-CZ"/>
        </w:rPr>
      </w:pPr>
    </w:p>
    <w:p w14:paraId="1611E0AB" w14:textId="54EDBE7D"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Elektro</w:t>
      </w:r>
      <w:r w:rsidRPr="006B7B1C">
        <w:rPr>
          <w:rFonts w:eastAsia="Times New Roman" w:cs="Calibri"/>
          <w:lang w:eastAsia="cs-CZ"/>
        </w:rPr>
        <w:t> </w:t>
      </w:r>
    </w:p>
    <w:p w14:paraId="46E4B339"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Objekt je napojen na veřejnou elektrizační síť NN pomocí podzemního vedení NN. Přípojka je ukončena na fasádě objektu, kde se nachází hlavní jistič a elektroměr. Rozvody jsou vedené po stěně v lištách nebo pod omítkou. </w:t>
      </w:r>
    </w:p>
    <w:p w14:paraId="4EBC66E6"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Objekt je osazen bleskosvodnou soustavou a uzemněn. </w:t>
      </w:r>
    </w:p>
    <w:p w14:paraId="2CC4738D" w14:textId="4C63896A" w:rsidR="006B7B1C" w:rsidRDefault="006B7B1C" w:rsidP="006B7B1C">
      <w:pPr>
        <w:spacing w:line="240" w:lineRule="auto"/>
        <w:textAlignment w:val="baseline"/>
        <w:rPr>
          <w:rFonts w:ascii="SimSun" w:eastAsia="SimSun" w:hAnsi="SimSun" w:cs="Segoe UI"/>
          <w:lang w:eastAsia="cs-CZ"/>
        </w:rPr>
      </w:pPr>
      <w:r w:rsidRPr="006B7B1C">
        <w:rPr>
          <w:rFonts w:ascii="SimSun" w:eastAsia="SimSun" w:hAnsi="SimSun" w:cs="Segoe UI" w:hint="eastAsia"/>
          <w:lang w:eastAsia="cs-CZ"/>
        </w:rPr>
        <w:t> </w:t>
      </w:r>
    </w:p>
    <w:p w14:paraId="219B8C24" w14:textId="77777777" w:rsidR="00175D6B" w:rsidRPr="006B7B1C" w:rsidRDefault="00175D6B" w:rsidP="006B7B1C">
      <w:pPr>
        <w:spacing w:line="240" w:lineRule="auto"/>
        <w:textAlignment w:val="baseline"/>
        <w:rPr>
          <w:rFonts w:ascii="Segoe UI" w:eastAsia="Times New Roman" w:hAnsi="Segoe UI" w:cs="Segoe UI"/>
          <w:sz w:val="18"/>
          <w:szCs w:val="18"/>
          <w:lang w:eastAsia="cs-CZ"/>
        </w:rPr>
      </w:pPr>
    </w:p>
    <w:p w14:paraId="0791B494"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lastRenderedPageBreak/>
        <w:t>Koncepce opravy</w:t>
      </w:r>
      <w:r w:rsidRPr="006B7B1C">
        <w:rPr>
          <w:rFonts w:eastAsia="Times New Roman" w:cs="Calibri"/>
          <w:lang w:eastAsia="cs-CZ"/>
        </w:rPr>
        <w:t> </w:t>
      </w:r>
    </w:p>
    <w:p w14:paraId="7BC948C2"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Vzhledem k zastaralosti použitých technologií a konstrukcí je pro splnění současných standardů a norem nutné provést rekonstrukci objektu. Obvodové stěny nesplňují tepelně-izolační požadavky, což může být vyřešeno přidáním zateplení. Ležaté kanalizační potrubí odvádějící dešťové vody z objektu a splaškové vody ze sociálního zázemí řešeného objektu, bude provedeno nové vč. revizních kanalizačních šachet z materiálu PP.  </w:t>
      </w:r>
    </w:p>
    <w:p w14:paraId="09516D76" w14:textId="1E8C678A" w:rsidR="00E90F2F" w:rsidRPr="00175D6B" w:rsidRDefault="006B7B1C" w:rsidP="006B7B1C">
      <w:pPr>
        <w:spacing w:line="240" w:lineRule="auto"/>
        <w:textAlignment w:val="baseline"/>
        <w:rPr>
          <w:rFonts w:ascii="SimSun" w:eastAsia="SimSun" w:hAnsi="SimSun" w:cs="Segoe UI"/>
          <w:lang w:eastAsia="cs-CZ"/>
        </w:rPr>
      </w:pPr>
      <w:r w:rsidRPr="006B7B1C">
        <w:rPr>
          <w:rFonts w:ascii="SimSun" w:eastAsia="SimSun" w:hAnsi="SimSun" w:cs="Segoe UI" w:hint="eastAsia"/>
          <w:lang w:eastAsia="cs-CZ"/>
        </w:rPr>
        <w:t> </w:t>
      </w:r>
    </w:p>
    <w:p w14:paraId="3D2A217D"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Sanace a injektáže</w:t>
      </w:r>
      <w:r w:rsidRPr="006B7B1C">
        <w:rPr>
          <w:rFonts w:eastAsia="Times New Roman" w:cs="Calibri"/>
          <w:lang w:eastAsia="cs-CZ"/>
        </w:rPr>
        <w:t> </w:t>
      </w:r>
    </w:p>
    <w:p w14:paraId="14539F4A"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Z vnější strany budovy, provést celoplošné obvodové odkopání /k patě domu/ s následným očištěním podkladu na čistý, pevný soudržný podklad s proškrábnutím veškerých spár a s následným vyplněním a celoplošným vyrovnáním omítkou. </w:t>
      </w:r>
    </w:p>
    <w:p w14:paraId="67129C6B"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Provedena bude následující skladba: </w:t>
      </w:r>
    </w:p>
    <w:p w14:paraId="50079A19"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Adhézní</w:t>
      </w:r>
      <w:r w:rsidRPr="006B7B1C">
        <w:rPr>
          <w:rFonts w:eastAsia="Times New Roman" w:cs="Calibri"/>
          <w:lang w:eastAsia="cs-CZ"/>
        </w:rPr>
        <w:t> - asfaltová penetrační emulze bez obsahu rozpouštědel. Obsah asfaltu &gt;48%. Spotřeba cca 0,1 - 0,4</w:t>
      </w:r>
      <w:r w:rsidRPr="006B7B1C">
        <w:rPr>
          <w:rFonts w:ascii="Times New Roman" w:eastAsia="Times New Roman" w:hAnsi="Times New Roman"/>
          <w:lang w:eastAsia="cs-CZ"/>
        </w:rPr>
        <w:t> </w:t>
      </w:r>
      <w:r w:rsidRPr="006B7B1C">
        <w:rPr>
          <w:rFonts w:eastAsia="Times New Roman" w:cs="Calibri"/>
          <w:lang w:eastAsia="cs-CZ"/>
        </w:rPr>
        <w:t>kg.m-2 dle podkladu. </w:t>
      </w:r>
    </w:p>
    <w:p w14:paraId="4EAF9A22"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Hydroizolační</w:t>
      </w:r>
      <w:r w:rsidRPr="006B7B1C">
        <w:rPr>
          <w:rFonts w:eastAsia="Times New Roman" w:cs="Calibri"/>
          <w:lang w:eastAsia="cs-CZ"/>
        </w:rPr>
        <w:t> - 1 vrstva natavitelný pás z SBS modifikovaného asfaltu, vložkou ze skleněné tkaniny o plošné</w:t>
      </w:r>
      <w:r w:rsidRPr="006B7B1C">
        <w:rPr>
          <w:rFonts w:ascii="Times New Roman" w:eastAsia="Times New Roman" w:hAnsi="Times New Roman"/>
          <w:lang w:eastAsia="cs-CZ"/>
        </w:rPr>
        <w:t> </w:t>
      </w:r>
      <w:r w:rsidRPr="006B7B1C">
        <w:rPr>
          <w:rFonts w:eastAsia="Times New Roman" w:cs="Calibri"/>
          <w:lang w:eastAsia="cs-CZ"/>
        </w:rPr>
        <w:t>hmotnosti 200 g.m-2, na povrchu se separačním posypem. Pás splňuje podmínky SVAP dle ČSN 73 0605-1.</w:t>
      </w:r>
      <w:r w:rsidRPr="006B7B1C">
        <w:rPr>
          <w:rFonts w:ascii="Times New Roman" w:eastAsia="Times New Roman" w:hAnsi="Times New Roman"/>
          <w:lang w:eastAsia="cs-CZ"/>
        </w:rPr>
        <w:t> </w:t>
      </w:r>
      <w:r w:rsidRPr="006B7B1C">
        <w:rPr>
          <w:rFonts w:eastAsia="Times New Roman" w:cs="Calibri"/>
          <w:lang w:eastAsia="cs-CZ"/>
        </w:rPr>
        <w:t>Odolnost proti stékání 100 °C. Ohebnost za nízkých teplot -25 °C. Součinitel difúze radonu 1,4.10-11 m2.s-1.</w:t>
      </w:r>
      <w:r w:rsidRPr="006B7B1C">
        <w:rPr>
          <w:rFonts w:ascii="Times New Roman" w:eastAsia="Times New Roman" w:hAnsi="Times New Roman"/>
          <w:lang w:eastAsia="cs-CZ"/>
        </w:rPr>
        <w:t>, </w:t>
      </w:r>
      <w:r w:rsidRPr="006B7B1C">
        <w:rPr>
          <w:rFonts w:eastAsia="Times New Roman" w:cs="Calibri"/>
          <w:lang w:eastAsia="cs-CZ"/>
        </w:rPr>
        <w:t>tl</w:t>
      </w:r>
      <w:r w:rsidRPr="006B7B1C">
        <w:rPr>
          <w:rFonts w:ascii="Times New Roman" w:eastAsia="Times New Roman" w:hAnsi="Times New Roman"/>
          <w:lang w:eastAsia="cs-CZ"/>
        </w:rPr>
        <w:t>. </w:t>
      </w:r>
      <w:r w:rsidRPr="006B7B1C">
        <w:rPr>
          <w:rFonts w:eastAsia="Times New Roman" w:cs="Calibri"/>
          <w:lang w:eastAsia="cs-CZ"/>
        </w:rPr>
        <w:t>4mm</w:t>
      </w:r>
      <w:r w:rsidRPr="006B7B1C">
        <w:rPr>
          <w:rFonts w:ascii="Times New Roman" w:eastAsia="Times New Roman" w:hAnsi="Times New Roman"/>
          <w:lang w:eastAsia="cs-CZ"/>
        </w:rPr>
        <w:t>. </w:t>
      </w:r>
    </w:p>
    <w:p w14:paraId="41B8D727"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2 vrstva natavitelný pás z SBS modifikovaného asfaltu, vložkou z polyesterové rohože o plošné hmotnosti 200</w:t>
      </w:r>
      <w:r w:rsidRPr="006B7B1C">
        <w:rPr>
          <w:rFonts w:ascii="Times New Roman" w:eastAsia="Times New Roman" w:hAnsi="Times New Roman"/>
          <w:lang w:eastAsia="cs-CZ"/>
        </w:rPr>
        <w:t> </w:t>
      </w:r>
      <w:r w:rsidRPr="006B7B1C">
        <w:rPr>
          <w:rFonts w:eastAsia="Times New Roman" w:cs="Calibri"/>
          <w:lang w:eastAsia="cs-CZ"/>
        </w:rPr>
        <w:t>g.m-2, na povrchu se separačním posypem. Pás splňuje podmínky SVAP dle ČSN 73 0605-1. Odolnost proti</w:t>
      </w:r>
      <w:r w:rsidRPr="006B7B1C">
        <w:rPr>
          <w:rFonts w:ascii="Times New Roman" w:eastAsia="Times New Roman" w:hAnsi="Times New Roman"/>
          <w:lang w:eastAsia="cs-CZ"/>
        </w:rPr>
        <w:t> </w:t>
      </w:r>
      <w:r w:rsidRPr="006B7B1C">
        <w:rPr>
          <w:rFonts w:eastAsia="Times New Roman" w:cs="Calibri"/>
          <w:lang w:eastAsia="cs-CZ"/>
        </w:rPr>
        <w:t>stékání 100 °C. Ohebnost za nízkých teplot -25 °C. Součinitel difúze radonu 1,9.10-11 m2.s-1.</w:t>
      </w:r>
      <w:r w:rsidRPr="006B7B1C">
        <w:rPr>
          <w:rFonts w:ascii="Times New Roman" w:eastAsia="Times New Roman" w:hAnsi="Times New Roman"/>
          <w:lang w:eastAsia="cs-CZ"/>
        </w:rPr>
        <w:t>, </w:t>
      </w:r>
      <w:r w:rsidRPr="006B7B1C">
        <w:rPr>
          <w:rFonts w:eastAsia="Times New Roman" w:cs="Calibri"/>
          <w:lang w:eastAsia="cs-CZ"/>
        </w:rPr>
        <w:t>tl. 4 mm. </w:t>
      </w:r>
    </w:p>
    <w:p w14:paraId="6B22D3F9"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Lepicí</w:t>
      </w:r>
      <w:r w:rsidRPr="006B7B1C">
        <w:rPr>
          <w:rFonts w:eastAsia="Times New Roman" w:cs="Calibri"/>
          <w:lang w:eastAsia="cs-CZ"/>
        </w:rPr>
        <w:t> - jednosložková asfaltová stěrka modifikovaná, tl. 3 mm. </w:t>
      </w:r>
    </w:p>
    <w:p w14:paraId="322AEB5F"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Tepelně izolační</w:t>
      </w:r>
      <w:r w:rsidRPr="006B7B1C">
        <w:rPr>
          <w:rFonts w:eastAsia="Times New Roman" w:cs="Calibri"/>
          <w:lang w:eastAsia="cs-CZ"/>
        </w:rPr>
        <w:t> - desky z pěnového polystyrenu s uzavřenou povrchovou strukturou. Pevnost v tlaku při 10 %</w:t>
      </w:r>
      <w:r w:rsidRPr="006B7B1C">
        <w:rPr>
          <w:rFonts w:ascii="Times New Roman" w:eastAsia="Times New Roman" w:hAnsi="Times New Roman"/>
          <w:lang w:eastAsia="cs-CZ"/>
        </w:rPr>
        <w:t> </w:t>
      </w:r>
      <w:r w:rsidRPr="006B7B1C">
        <w:rPr>
          <w:rFonts w:eastAsia="Times New Roman" w:cs="Calibri"/>
          <w:lang w:eastAsia="cs-CZ"/>
        </w:rPr>
        <w:t>deformaci 150 kPa. Deklarovaná hodnota součinitele tepelné vodivosti 0,035 W.m-1.K-1. Dlouhodobá</w:t>
      </w:r>
      <w:r w:rsidRPr="006B7B1C">
        <w:rPr>
          <w:rFonts w:ascii="Times New Roman" w:eastAsia="Times New Roman" w:hAnsi="Times New Roman"/>
          <w:lang w:eastAsia="cs-CZ"/>
        </w:rPr>
        <w:t> </w:t>
      </w:r>
      <w:r w:rsidRPr="006B7B1C">
        <w:rPr>
          <w:rFonts w:eastAsia="Times New Roman" w:cs="Calibri"/>
          <w:lang w:eastAsia="cs-CZ"/>
        </w:rPr>
        <w:t>nasákavost ≤3 % objemu. Třída reakce na oheň E. tl</w:t>
      </w:r>
      <w:r w:rsidRPr="006B7B1C">
        <w:rPr>
          <w:rFonts w:ascii="Times New Roman" w:eastAsia="Times New Roman" w:hAnsi="Times New Roman"/>
          <w:lang w:eastAsia="cs-CZ"/>
        </w:rPr>
        <w:t>. </w:t>
      </w:r>
      <w:r w:rsidRPr="006B7B1C">
        <w:rPr>
          <w:rFonts w:eastAsia="Times New Roman" w:cs="Calibri"/>
          <w:lang w:eastAsia="cs-CZ"/>
        </w:rPr>
        <w:t>100mm</w:t>
      </w:r>
      <w:r w:rsidRPr="006B7B1C">
        <w:rPr>
          <w:rFonts w:ascii="Times New Roman" w:eastAsia="Times New Roman" w:hAnsi="Times New Roman"/>
          <w:lang w:eastAsia="cs-CZ"/>
        </w:rPr>
        <w:t>. </w:t>
      </w:r>
    </w:p>
    <w:p w14:paraId="3394755A"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Drenážní</w:t>
      </w:r>
      <w:r w:rsidRPr="006B7B1C">
        <w:rPr>
          <w:rFonts w:eastAsia="Times New Roman" w:cs="Calibri"/>
          <w:lang w:eastAsia="cs-CZ"/>
        </w:rPr>
        <w:t> - profilovaná fólie z vysokohustotního polyethylenu (HDPE) s nakašírovanou netkanou polyesterovou</w:t>
      </w:r>
      <w:r w:rsidRPr="006B7B1C">
        <w:rPr>
          <w:rFonts w:ascii="Times New Roman" w:eastAsia="Times New Roman" w:hAnsi="Times New Roman"/>
          <w:lang w:eastAsia="cs-CZ"/>
        </w:rPr>
        <w:t> </w:t>
      </w:r>
      <w:r w:rsidRPr="006B7B1C">
        <w:rPr>
          <w:rFonts w:eastAsia="Times New Roman" w:cs="Calibri"/>
          <w:lang w:eastAsia="cs-CZ"/>
        </w:rPr>
        <w:t>textilií. Pevnost v tlaku 150 kN.m-2. Plošná hmotnost 450 g.m-2. Objem vzduchu mezi nopy 5,3 l.m-2. tl</w:t>
      </w:r>
      <w:r w:rsidRPr="006B7B1C">
        <w:rPr>
          <w:rFonts w:ascii="Times New Roman" w:eastAsia="Times New Roman" w:hAnsi="Times New Roman"/>
          <w:lang w:eastAsia="cs-CZ"/>
        </w:rPr>
        <w:t>. </w:t>
      </w:r>
      <w:r w:rsidRPr="006B7B1C">
        <w:rPr>
          <w:rFonts w:eastAsia="Times New Roman" w:cs="Calibri"/>
          <w:lang w:eastAsia="cs-CZ"/>
        </w:rPr>
        <w:t>8mm</w:t>
      </w:r>
      <w:r w:rsidRPr="006B7B1C">
        <w:rPr>
          <w:rFonts w:ascii="Times New Roman" w:eastAsia="Times New Roman" w:hAnsi="Times New Roman"/>
          <w:lang w:eastAsia="cs-CZ"/>
        </w:rPr>
        <w:t>. </w:t>
      </w:r>
    </w:p>
    <w:p w14:paraId="6166CF5E"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Separační</w:t>
      </w:r>
      <w:r w:rsidRPr="006B7B1C">
        <w:rPr>
          <w:rFonts w:eastAsia="Times New Roman" w:cs="Calibri"/>
          <w:lang w:eastAsia="cs-CZ"/>
        </w:rPr>
        <w:t> - netkaná textilie z polypropylenových vláken o plošné hmotnosti 300 g.m-2, jednostranně tavená. tl. 2,9mm. </w:t>
      </w:r>
    </w:p>
    <w:p w14:paraId="402E228A" w14:textId="77777777" w:rsidR="006B7B1C" w:rsidRPr="006B7B1C" w:rsidRDefault="006B7B1C" w:rsidP="006B7B1C">
      <w:pPr>
        <w:spacing w:line="240" w:lineRule="auto"/>
        <w:ind w:left="720"/>
        <w:jc w:val="both"/>
        <w:textAlignment w:val="baseline"/>
        <w:rPr>
          <w:rFonts w:ascii="Segoe UI" w:eastAsia="Times New Roman" w:hAnsi="Segoe UI" w:cs="Segoe UI"/>
          <w:color w:val="00000A"/>
          <w:sz w:val="18"/>
          <w:szCs w:val="18"/>
          <w:lang w:eastAsia="cs-CZ"/>
        </w:rPr>
      </w:pPr>
      <w:r w:rsidRPr="006B7B1C">
        <w:rPr>
          <w:rFonts w:eastAsia="Times New Roman" w:cs="Calibri"/>
          <w:color w:val="00000A"/>
          <w:lang w:eastAsia="cs-CZ"/>
        </w:rPr>
        <w:t> </w:t>
      </w:r>
    </w:p>
    <w:p w14:paraId="44EFD65C"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Injektáž /u podlahy suterénu</w:t>
      </w:r>
      <w:r w:rsidRPr="006B7B1C">
        <w:rPr>
          <w:rFonts w:ascii="Times New Roman" w:eastAsia="Times New Roman" w:hAnsi="Times New Roman"/>
          <w:lang w:eastAsia="cs-CZ"/>
        </w:rPr>
        <w:t> - </w:t>
      </w:r>
      <w:r w:rsidRPr="006B7B1C">
        <w:rPr>
          <w:rFonts w:eastAsia="Times New Roman" w:cs="Calibri"/>
          <w:lang w:eastAsia="cs-CZ"/>
        </w:rPr>
        <w:t>injektážní krém (dle certifikace WTA 4-4-04, hustota cca 0,9kg/dm</w:t>
      </w:r>
      <w:r w:rsidRPr="006B7B1C">
        <w:rPr>
          <w:rFonts w:eastAsia="Times New Roman" w:cs="Calibri"/>
          <w:sz w:val="17"/>
          <w:szCs w:val="17"/>
          <w:vertAlign w:val="superscript"/>
          <w:lang w:eastAsia="cs-CZ"/>
        </w:rPr>
        <w:t>3</w:t>
      </w:r>
      <w:r w:rsidRPr="006B7B1C">
        <w:rPr>
          <w:rFonts w:eastAsia="Times New Roman" w:cs="Calibri"/>
          <w:lang w:eastAsia="cs-CZ"/>
        </w:rPr>
        <w:t>, pro stupeň provlhčení do 95%, proniká i do nejmenších kapilár, neprodukuje soli poškozující zdivo), spotřeba u zdiva tl. cca 48 cm cca 720ml/m, doporučuji injektáž provádět po celém obvodu u podlahy, vývrty průměr 12-16mm</w:t>
      </w:r>
      <w:r w:rsidRPr="006B7B1C">
        <w:rPr>
          <w:rFonts w:ascii="Times New Roman" w:eastAsia="Times New Roman" w:hAnsi="Times New Roman"/>
          <w:lang w:eastAsia="cs-CZ"/>
        </w:rPr>
        <w:t> </w:t>
      </w:r>
      <w:r w:rsidRPr="006B7B1C">
        <w:rPr>
          <w:rFonts w:eastAsia="Times New Roman" w:cs="Calibri"/>
          <w:lang w:eastAsia="cs-CZ"/>
        </w:rPr>
        <w:t>ve vzdálenosti cca 8 až 12cm především v horizontální spáře. Hloubka vyvrtaných otvorů je tloušťka zdi mínus 5cm. Vývrty s průměrem vrtu 12cm musí být prováděny pouze v ložné /horizontální/ maltové spáře. Injektáž se provádí bez tlaku od spodní řady vyvrtaných otvorů. Vyvrtané otvory je nutno zcela zaplnit odzadu směrem dopředu injektážní pastou. Injektáž doporučuji provádět ve dvou řadách s přesazením. Jakmile injektážní pasta zcela nasákla, je potřeba vyvrtané otvory uzavřít maltou. </w:t>
      </w:r>
    </w:p>
    <w:p w14:paraId="3FFF532D"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ascii="Times New Roman" w:eastAsia="Times New Roman" w:hAnsi="Times New Roman"/>
          <w:lang w:eastAsia="cs-CZ"/>
        </w:rPr>
        <w:t> </w:t>
      </w:r>
    </w:p>
    <w:p w14:paraId="4126B153"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Sanační omítka v rozsahu injektované</w:t>
      </w:r>
      <w:r w:rsidRPr="006B7B1C">
        <w:rPr>
          <w:rFonts w:ascii="Times New Roman" w:eastAsia="Times New Roman" w:hAnsi="Times New Roman"/>
          <w:lang w:eastAsia="cs-CZ"/>
        </w:rPr>
        <w:t> </w:t>
      </w:r>
      <w:r w:rsidRPr="006B7B1C">
        <w:rPr>
          <w:rFonts w:eastAsia="Times New Roman" w:cs="Calibri"/>
          <w:lang w:eastAsia="cs-CZ"/>
        </w:rPr>
        <w:t>části: podhoz a omítku provádět jedním materiálem (dle certifikace WTA 2-9-04, propustnost pro vodní páry max.14, tepelná vodivost max.0,38W/m.K, trvanlivost cyklů dle ČSN 72-2452 min 8, třída pevnosti = CS-III) spotřeba cca 30kg/30mm/m</w:t>
      </w:r>
      <w:r w:rsidRPr="006B7B1C">
        <w:rPr>
          <w:rFonts w:eastAsia="Times New Roman" w:cs="Calibri"/>
          <w:sz w:val="17"/>
          <w:szCs w:val="17"/>
          <w:vertAlign w:val="superscript"/>
          <w:lang w:eastAsia="cs-CZ"/>
        </w:rPr>
        <w:t>2</w:t>
      </w:r>
      <w:r w:rsidRPr="006B7B1C">
        <w:rPr>
          <w:rFonts w:ascii="Times New Roman" w:eastAsia="Times New Roman" w:hAnsi="Times New Roman"/>
          <w:lang w:eastAsia="cs-CZ"/>
        </w:rPr>
        <w:t>. </w:t>
      </w:r>
    </w:p>
    <w:p w14:paraId="7C5493C9" w14:textId="1CEE08CB" w:rsidR="006B7B1C" w:rsidRDefault="006B7B1C" w:rsidP="006B7B1C">
      <w:pPr>
        <w:spacing w:line="240" w:lineRule="auto"/>
        <w:jc w:val="both"/>
        <w:textAlignment w:val="baseline"/>
        <w:rPr>
          <w:rFonts w:ascii="Times New Roman" w:eastAsia="Times New Roman" w:hAnsi="Times New Roman"/>
          <w:lang w:eastAsia="cs-CZ"/>
        </w:rPr>
      </w:pPr>
      <w:r w:rsidRPr="006B7B1C">
        <w:rPr>
          <w:rFonts w:eastAsia="Times New Roman" w:cs="Calibri"/>
          <w:lang w:eastAsia="cs-CZ"/>
        </w:rPr>
        <w:t>Jemná štuková omítka: např. weber.san 600 (propustnost pro vodní páry max.18, tepelná vodivost max.0,5W/m.K, třída pevnosti = CS-I, absorpce vody dle ČSN 15 824 = W2), se spotřebou</w:t>
      </w:r>
      <w:r w:rsidRPr="006B7B1C">
        <w:rPr>
          <w:rFonts w:ascii="Times New Roman" w:eastAsia="Times New Roman" w:hAnsi="Times New Roman"/>
          <w:lang w:eastAsia="cs-CZ"/>
        </w:rPr>
        <w:t> </w:t>
      </w:r>
      <w:r w:rsidRPr="006B7B1C">
        <w:rPr>
          <w:rFonts w:eastAsia="Times New Roman" w:cs="Calibri"/>
          <w:lang w:eastAsia="cs-CZ"/>
        </w:rPr>
        <w:t>2,7kg/1,5mm/m</w:t>
      </w:r>
      <w:r w:rsidRPr="006B7B1C">
        <w:rPr>
          <w:rFonts w:eastAsia="Times New Roman" w:cs="Calibri"/>
          <w:sz w:val="17"/>
          <w:szCs w:val="17"/>
          <w:vertAlign w:val="superscript"/>
          <w:lang w:eastAsia="cs-CZ"/>
        </w:rPr>
        <w:t>2</w:t>
      </w:r>
      <w:r w:rsidRPr="006B7B1C">
        <w:rPr>
          <w:rFonts w:ascii="Times New Roman" w:eastAsia="Times New Roman" w:hAnsi="Times New Roman"/>
          <w:lang w:eastAsia="cs-CZ"/>
        </w:rPr>
        <w:t>. </w:t>
      </w:r>
    </w:p>
    <w:p w14:paraId="254D3C32" w14:textId="77777777" w:rsidR="00E90F2F" w:rsidRPr="006B7B1C" w:rsidRDefault="00E90F2F" w:rsidP="006B7B1C">
      <w:pPr>
        <w:spacing w:line="240" w:lineRule="auto"/>
        <w:jc w:val="both"/>
        <w:textAlignment w:val="baseline"/>
        <w:rPr>
          <w:rFonts w:ascii="Segoe UI" w:eastAsia="Times New Roman" w:hAnsi="Segoe UI" w:cs="Segoe UI"/>
          <w:sz w:val="18"/>
          <w:szCs w:val="18"/>
          <w:lang w:eastAsia="cs-CZ"/>
        </w:rPr>
      </w:pPr>
    </w:p>
    <w:p w14:paraId="6A53B2ED" w14:textId="48BBDF59" w:rsidR="00175D6B" w:rsidRPr="00E90F2F" w:rsidRDefault="006B7B1C" w:rsidP="006B7B1C">
      <w:pPr>
        <w:spacing w:line="240" w:lineRule="auto"/>
        <w:jc w:val="both"/>
        <w:textAlignment w:val="baseline"/>
        <w:rPr>
          <w:rFonts w:ascii="Times New Roman" w:eastAsia="Times New Roman" w:hAnsi="Times New Roman"/>
          <w:lang w:eastAsia="cs-CZ"/>
        </w:rPr>
      </w:pPr>
      <w:r w:rsidRPr="006B7B1C">
        <w:rPr>
          <w:rFonts w:eastAsia="Times New Roman" w:cs="Calibri"/>
          <w:lang w:eastAsia="cs-CZ"/>
        </w:rPr>
        <w:t>VNITŘNÍ OMÍTKA V SUTERÉNU BUDE OTLUČENA AŽ NA CIHELNÉ ZDIVO (POUZE OBVODOVÉ ZDIVO BD) DO VÝŠE STROPU. SANAČNÍ OMÍTKA SE PROVEDE V ROZSAHU ODSTRANĚNÉ OMÍTKY VČETNĚ NOVÉ VÝMALBY PRODYŠNÉ. OSTATNÍ STĚNY BUDOU OPRAVENY V ROZSAHU 30 - 50</w:t>
      </w:r>
      <w:r w:rsidRPr="006B7B1C">
        <w:rPr>
          <w:rFonts w:ascii="Times New Roman" w:eastAsia="Times New Roman" w:hAnsi="Times New Roman"/>
          <w:lang w:eastAsia="cs-CZ"/>
        </w:rPr>
        <w:t> %. </w:t>
      </w:r>
    </w:p>
    <w:p w14:paraId="5F1C3E49" w14:textId="09BB8D00" w:rsidR="000A7D3D" w:rsidRDefault="004054D7" w:rsidP="003A55E8">
      <w:pPr>
        <w:rPr>
          <w:b/>
          <w:bCs/>
        </w:rPr>
      </w:pPr>
      <w:r>
        <w:rPr>
          <w:b/>
          <w:bCs/>
          <w:noProof/>
        </w:rPr>
        <w:lastRenderedPageBreak/>
        <w:t xml:space="preserve">                             </w:t>
      </w:r>
      <w:r w:rsidR="00EA1773">
        <w:rPr>
          <w:b/>
          <w:bCs/>
          <w:noProof/>
        </w:rPr>
        <w:drawing>
          <wp:inline distT="0" distB="0" distL="0" distR="0" wp14:anchorId="5EFD5981" wp14:editId="3A15CD26">
            <wp:extent cx="3035300" cy="1337308"/>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3591" cy="1345367"/>
                    </a:xfrm>
                    <a:prstGeom prst="rect">
                      <a:avLst/>
                    </a:prstGeom>
                    <a:noFill/>
                    <a:ln>
                      <a:noFill/>
                    </a:ln>
                  </pic:spPr>
                </pic:pic>
              </a:graphicData>
            </a:graphic>
          </wp:inline>
        </w:drawing>
      </w:r>
    </w:p>
    <w:p w14:paraId="707C40E5" w14:textId="77777777" w:rsidR="00917B4D" w:rsidRDefault="00917B4D" w:rsidP="00917B4D">
      <w:pPr>
        <w:autoSpaceDE w:val="0"/>
        <w:autoSpaceDN w:val="0"/>
        <w:adjustRightInd w:val="0"/>
        <w:spacing w:line="240" w:lineRule="auto"/>
        <w:jc w:val="both"/>
        <w:rPr>
          <w:rFonts w:eastAsia="Times New Roman"/>
          <w:b/>
          <w:bCs/>
          <w:szCs w:val="24"/>
          <w:lang w:eastAsia="cs-CZ"/>
        </w:rPr>
      </w:pPr>
    </w:p>
    <w:p w14:paraId="09E47646" w14:textId="50232CD8" w:rsidR="00917B4D" w:rsidRPr="00426FE5" w:rsidRDefault="00917B4D" w:rsidP="00917B4D">
      <w:pPr>
        <w:autoSpaceDE w:val="0"/>
        <w:autoSpaceDN w:val="0"/>
        <w:adjustRightInd w:val="0"/>
        <w:spacing w:line="240" w:lineRule="auto"/>
        <w:jc w:val="both"/>
        <w:rPr>
          <w:rFonts w:eastAsia="Times New Roman"/>
          <w:szCs w:val="24"/>
          <w:lang w:eastAsia="cs-CZ"/>
        </w:rPr>
      </w:pPr>
      <w:r w:rsidRPr="00426FE5">
        <w:rPr>
          <w:rFonts w:eastAsia="Times New Roman"/>
          <w:b/>
          <w:bCs/>
          <w:szCs w:val="24"/>
          <w:lang w:eastAsia="cs-CZ"/>
        </w:rPr>
        <w:t>Drenážní potrubí</w:t>
      </w:r>
      <w:r w:rsidRPr="00426FE5">
        <w:rPr>
          <w:rFonts w:eastAsia="Times New Roman"/>
          <w:szCs w:val="24"/>
          <w:lang w:eastAsia="cs-CZ"/>
        </w:rPr>
        <w:t xml:space="preserve"> z plastové tvarované perforované trubky z PVC (PE) DN 150. Trubka bude mít otvory po celém</w:t>
      </w:r>
      <w:r>
        <w:rPr>
          <w:rFonts w:eastAsia="Times New Roman"/>
          <w:szCs w:val="24"/>
          <w:lang w:eastAsia="cs-CZ"/>
        </w:rPr>
        <w:t xml:space="preserve"> </w:t>
      </w:r>
      <w:r w:rsidRPr="00426FE5">
        <w:rPr>
          <w:rFonts w:eastAsia="Times New Roman"/>
          <w:szCs w:val="24"/>
          <w:lang w:eastAsia="cs-CZ"/>
        </w:rPr>
        <w:t>obvodu o velikosti cca 1,2-1,3 mm. Minimální plocha otvorů pro použití jako drenážního potrubí je 25 cm</w:t>
      </w:r>
      <w:r>
        <w:rPr>
          <w:rFonts w:eastAsia="Times New Roman"/>
          <w:szCs w:val="24"/>
          <w:vertAlign w:val="superscript"/>
          <w:lang w:eastAsia="cs-CZ"/>
        </w:rPr>
        <w:t>2</w:t>
      </w:r>
      <w:r w:rsidRPr="00426FE5">
        <w:rPr>
          <w:rFonts w:eastAsia="Times New Roman"/>
          <w:szCs w:val="24"/>
          <w:lang w:eastAsia="cs-CZ"/>
        </w:rPr>
        <w:t>/m.</w:t>
      </w:r>
      <w:r>
        <w:rPr>
          <w:rFonts w:eastAsia="Times New Roman"/>
          <w:szCs w:val="24"/>
          <w:lang w:eastAsia="cs-CZ"/>
        </w:rPr>
        <w:t xml:space="preserve"> </w:t>
      </w:r>
      <w:r w:rsidRPr="00426FE5">
        <w:rPr>
          <w:rFonts w:eastAsia="Times New Roman"/>
          <w:szCs w:val="24"/>
          <w:lang w:eastAsia="cs-CZ"/>
        </w:rPr>
        <w:t>Životnost a funkčnost drenáže se zvýší použitím potrubí s větší plochou otvorů. Doporučuje se plocha min. 70</w:t>
      </w:r>
      <w:r>
        <w:rPr>
          <w:rFonts w:eastAsia="Times New Roman"/>
          <w:szCs w:val="24"/>
          <w:lang w:eastAsia="cs-CZ"/>
        </w:rPr>
        <w:t xml:space="preserve"> </w:t>
      </w:r>
      <w:r w:rsidRPr="00426FE5">
        <w:rPr>
          <w:rFonts w:eastAsia="Times New Roman"/>
          <w:szCs w:val="24"/>
          <w:lang w:eastAsia="cs-CZ"/>
        </w:rPr>
        <w:t>cm</w:t>
      </w:r>
      <w:r>
        <w:rPr>
          <w:rFonts w:eastAsia="Times New Roman"/>
          <w:szCs w:val="24"/>
          <w:vertAlign w:val="superscript"/>
          <w:lang w:eastAsia="cs-CZ"/>
        </w:rPr>
        <w:t>2</w:t>
      </w:r>
      <w:r w:rsidRPr="00426FE5">
        <w:rPr>
          <w:rFonts w:eastAsia="Times New Roman"/>
          <w:szCs w:val="24"/>
          <w:lang w:eastAsia="cs-CZ"/>
        </w:rPr>
        <w:t>/m. Trubky pro běžné použití, které se aplikují do hloubek 3 m. Drén a jeho drenážní potrubí by měl být ve spádu</w:t>
      </w:r>
      <w:r>
        <w:rPr>
          <w:rFonts w:eastAsia="Times New Roman"/>
          <w:szCs w:val="24"/>
          <w:lang w:eastAsia="cs-CZ"/>
        </w:rPr>
        <w:t xml:space="preserve"> </w:t>
      </w:r>
      <w:r w:rsidRPr="00426FE5">
        <w:rPr>
          <w:rFonts w:eastAsia="Times New Roman"/>
          <w:szCs w:val="24"/>
          <w:lang w:eastAsia="cs-CZ"/>
        </w:rPr>
        <w:t>min. 0,5 %.</w:t>
      </w:r>
    </w:p>
    <w:p w14:paraId="1C9A1B92" w14:textId="77777777" w:rsidR="00917B4D" w:rsidRPr="00426FE5" w:rsidRDefault="00917B4D" w:rsidP="00917B4D">
      <w:pPr>
        <w:autoSpaceDE w:val="0"/>
        <w:autoSpaceDN w:val="0"/>
        <w:adjustRightInd w:val="0"/>
        <w:spacing w:line="240" w:lineRule="auto"/>
        <w:jc w:val="both"/>
        <w:rPr>
          <w:rFonts w:eastAsia="Times New Roman"/>
          <w:szCs w:val="24"/>
          <w:lang w:eastAsia="cs-CZ"/>
        </w:rPr>
      </w:pPr>
      <w:r w:rsidRPr="00426FE5">
        <w:rPr>
          <w:rFonts w:eastAsia="Times New Roman"/>
          <w:b/>
          <w:bCs/>
          <w:szCs w:val="24"/>
          <w:lang w:eastAsia="cs-CZ"/>
        </w:rPr>
        <w:t>Podklad drenážního potrubí</w:t>
      </w:r>
      <w:r w:rsidRPr="00426FE5">
        <w:rPr>
          <w:rFonts w:eastAsia="Times New Roman"/>
          <w:szCs w:val="24"/>
          <w:lang w:eastAsia="cs-CZ"/>
        </w:rPr>
        <w:t xml:space="preserve"> bude proveden z prostého betonu v tloušťce alespoň 100 mm pod dnem drenážního</w:t>
      </w:r>
      <w:r>
        <w:rPr>
          <w:rFonts w:eastAsia="Times New Roman"/>
          <w:szCs w:val="24"/>
          <w:lang w:eastAsia="cs-CZ"/>
        </w:rPr>
        <w:t xml:space="preserve"> </w:t>
      </w:r>
      <w:r w:rsidRPr="00426FE5">
        <w:rPr>
          <w:rFonts w:eastAsia="Times New Roman"/>
          <w:szCs w:val="24"/>
          <w:lang w:eastAsia="cs-CZ"/>
        </w:rPr>
        <w:t>potrubí a v šířce alespoň 500 mm.</w:t>
      </w:r>
      <w:r>
        <w:rPr>
          <w:rFonts w:eastAsia="Times New Roman"/>
          <w:szCs w:val="24"/>
          <w:lang w:eastAsia="cs-CZ"/>
        </w:rPr>
        <w:t xml:space="preserve"> </w:t>
      </w:r>
      <w:r w:rsidRPr="00426FE5">
        <w:rPr>
          <w:rFonts w:eastAsia="Times New Roman"/>
          <w:szCs w:val="24"/>
          <w:lang w:eastAsia="cs-CZ"/>
        </w:rPr>
        <w:t>Drenážní a filtrační obsyp bude z kameniva frakce 4/8, 8/16, maximálně 16/32, bez prachových a jemných částic,</w:t>
      </w:r>
      <w:r>
        <w:rPr>
          <w:rFonts w:eastAsia="Times New Roman"/>
          <w:szCs w:val="24"/>
          <w:lang w:eastAsia="cs-CZ"/>
        </w:rPr>
        <w:t xml:space="preserve"> </w:t>
      </w:r>
      <w:r w:rsidRPr="00426FE5">
        <w:rPr>
          <w:rFonts w:eastAsia="Times New Roman"/>
          <w:szCs w:val="24"/>
          <w:lang w:eastAsia="cs-CZ"/>
        </w:rPr>
        <w:t>které by mohly zanášet drenážní potrubí. Nad drenážním potrubím musí být vrstva kameniva v tloušťce alespoň 300</w:t>
      </w:r>
      <w:r>
        <w:rPr>
          <w:rFonts w:eastAsia="Times New Roman"/>
          <w:szCs w:val="24"/>
          <w:lang w:eastAsia="cs-CZ"/>
        </w:rPr>
        <w:t xml:space="preserve"> </w:t>
      </w:r>
      <w:r w:rsidRPr="00426FE5">
        <w:rPr>
          <w:rFonts w:eastAsia="Times New Roman"/>
          <w:szCs w:val="24"/>
          <w:lang w:eastAsia="cs-CZ"/>
        </w:rPr>
        <w:t>mm. Po stranách porubí</w:t>
      </w:r>
      <w:r>
        <w:rPr>
          <w:rFonts w:eastAsia="Times New Roman"/>
          <w:szCs w:val="24"/>
          <w:lang w:eastAsia="cs-CZ"/>
        </w:rPr>
        <w:t xml:space="preserve"> </w:t>
      </w:r>
      <w:r w:rsidRPr="00426FE5">
        <w:rPr>
          <w:rFonts w:eastAsia="Times New Roman"/>
          <w:szCs w:val="24"/>
          <w:lang w:eastAsia="cs-CZ"/>
        </w:rPr>
        <w:t>musí být min. 200 mm kameniva. Kamenivo okolo drenážního potrubí musí být velmi dobře</w:t>
      </w:r>
      <w:r>
        <w:rPr>
          <w:rFonts w:eastAsia="Times New Roman"/>
          <w:szCs w:val="24"/>
          <w:lang w:eastAsia="cs-CZ"/>
        </w:rPr>
        <w:t xml:space="preserve"> </w:t>
      </w:r>
      <w:r w:rsidRPr="00426FE5">
        <w:rPr>
          <w:rFonts w:eastAsia="Times New Roman"/>
          <w:szCs w:val="24"/>
          <w:lang w:eastAsia="cs-CZ"/>
        </w:rPr>
        <w:t>zhutněno, aby byla zajištěna kruhová pevnost potrubí.</w:t>
      </w:r>
    </w:p>
    <w:p w14:paraId="5F207618" w14:textId="77777777" w:rsidR="00917B4D" w:rsidRPr="00426FE5" w:rsidRDefault="00917B4D" w:rsidP="00917B4D">
      <w:pPr>
        <w:autoSpaceDE w:val="0"/>
        <w:autoSpaceDN w:val="0"/>
        <w:adjustRightInd w:val="0"/>
        <w:spacing w:line="240" w:lineRule="auto"/>
        <w:jc w:val="both"/>
        <w:rPr>
          <w:rFonts w:eastAsia="Times New Roman"/>
          <w:szCs w:val="24"/>
          <w:lang w:eastAsia="cs-CZ"/>
        </w:rPr>
      </w:pPr>
      <w:r w:rsidRPr="00426FE5">
        <w:rPr>
          <w:rFonts w:eastAsia="Times New Roman"/>
          <w:b/>
          <w:bCs/>
          <w:szCs w:val="24"/>
          <w:lang w:eastAsia="cs-CZ"/>
        </w:rPr>
        <w:t>Filtrační obal</w:t>
      </w:r>
      <w:r w:rsidRPr="00426FE5">
        <w:rPr>
          <w:rFonts w:eastAsia="Times New Roman"/>
          <w:szCs w:val="24"/>
          <w:lang w:eastAsia="cs-CZ"/>
        </w:rPr>
        <w:t xml:space="preserve"> bude z filtrační textilie. Nedoporučuje se balit přímo drenážní potrubí do filtrační</w:t>
      </w:r>
      <w:r>
        <w:rPr>
          <w:rFonts w:eastAsia="Times New Roman"/>
          <w:szCs w:val="24"/>
          <w:lang w:eastAsia="cs-CZ"/>
        </w:rPr>
        <w:t xml:space="preserve"> </w:t>
      </w:r>
      <w:r w:rsidRPr="00426FE5">
        <w:rPr>
          <w:rFonts w:eastAsia="Times New Roman"/>
          <w:szCs w:val="24"/>
          <w:lang w:eastAsia="cs-CZ"/>
        </w:rPr>
        <w:t>textilie, jelikož by při</w:t>
      </w:r>
      <w:r>
        <w:rPr>
          <w:rFonts w:eastAsia="Times New Roman"/>
          <w:szCs w:val="24"/>
          <w:lang w:eastAsia="cs-CZ"/>
        </w:rPr>
        <w:t xml:space="preserve"> </w:t>
      </w:r>
      <w:r w:rsidRPr="00426FE5">
        <w:rPr>
          <w:rFonts w:eastAsia="Times New Roman"/>
          <w:szCs w:val="24"/>
          <w:lang w:eastAsia="cs-CZ"/>
        </w:rPr>
        <w:t>jejím zanesení bylo bráněno průtoku vody do potrubí.</w:t>
      </w:r>
    </w:p>
    <w:p w14:paraId="7B5F708D" w14:textId="77777777" w:rsidR="00917B4D" w:rsidRPr="008F7BE6" w:rsidRDefault="00917B4D" w:rsidP="00917B4D">
      <w:pPr>
        <w:autoSpaceDE w:val="0"/>
        <w:autoSpaceDN w:val="0"/>
        <w:adjustRightInd w:val="0"/>
        <w:spacing w:line="240" w:lineRule="auto"/>
        <w:jc w:val="both"/>
        <w:rPr>
          <w:rFonts w:eastAsia="Times New Roman"/>
          <w:szCs w:val="24"/>
          <w:lang w:eastAsia="cs-CZ"/>
        </w:rPr>
      </w:pPr>
      <w:r w:rsidRPr="008F7BE6">
        <w:rPr>
          <w:rFonts w:eastAsia="Times New Roman"/>
          <w:b/>
          <w:bCs/>
          <w:szCs w:val="24"/>
          <w:lang w:eastAsia="cs-CZ"/>
        </w:rPr>
        <w:t>Svislá drenážní vrstva</w:t>
      </w:r>
      <w:r w:rsidRPr="008F7BE6">
        <w:rPr>
          <w:rFonts w:eastAsia="Times New Roman"/>
          <w:szCs w:val="24"/>
          <w:lang w:eastAsia="cs-CZ"/>
        </w:rPr>
        <w:t xml:space="preserve"> - vhodná nopová fólie s integrovanou geotextilií, která se klade textilií směrem k zemině. Jako ochrana svislé drenážní vrstvy před poškozením při hutnění zásypu slouží dřevoštěpková deska ponechaná ve skladbě nebo postupně svislé přemisťovaná do místa, kde se právě zasypává a hutní.</w:t>
      </w:r>
    </w:p>
    <w:p w14:paraId="176DB867" w14:textId="77777777" w:rsidR="00917B4D" w:rsidRPr="008F7BE6" w:rsidRDefault="00917B4D" w:rsidP="00917B4D">
      <w:pPr>
        <w:autoSpaceDE w:val="0"/>
        <w:autoSpaceDN w:val="0"/>
        <w:adjustRightInd w:val="0"/>
        <w:spacing w:line="240" w:lineRule="auto"/>
        <w:jc w:val="both"/>
        <w:rPr>
          <w:rFonts w:eastAsia="Times New Roman"/>
          <w:szCs w:val="24"/>
          <w:lang w:eastAsia="cs-CZ"/>
        </w:rPr>
      </w:pPr>
    </w:p>
    <w:p w14:paraId="6747FF8A" w14:textId="77777777" w:rsidR="00917B4D" w:rsidRPr="008F7BE6" w:rsidRDefault="00917B4D" w:rsidP="00917B4D">
      <w:pPr>
        <w:autoSpaceDE w:val="0"/>
        <w:autoSpaceDN w:val="0"/>
        <w:adjustRightInd w:val="0"/>
        <w:spacing w:line="240" w:lineRule="auto"/>
        <w:jc w:val="both"/>
        <w:rPr>
          <w:rFonts w:eastAsia="Times New Roman"/>
          <w:szCs w:val="24"/>
          <w:lang w:eastAsia="cs-CZ"/>
        </w:rPr>
      </w:pPr>
      <w:r w:rsidRPr="008F7BE6">
        <w:rPr>
          <w:rFonts w:eastAsia="Times New Roman"/>
          <w:szCs w:val="24"/>
          <w:lang w:eastAsia="cs-CZ"/>
        </w:rPr>
        <w:t>Kamenivo nesmí obsahovat jemné součásti, které by zanesly drenáž. Drenáž, která není odvodněna (napojením do kanalizace nebo vyústěním na terén pod svahem), nadělá víc škody, než užitku. Nikdy nezausťovat drenáž do vsaku. Nezaměňovat např. DEKDREN G8 za samostatnou nopovou fólii a textilii. Textilie se zatlačí mezi nopy, drenáž nebude funkční.</w:t>
      </w:r>
    </w:p>
    <w:p w14:paraId="61B9467F" w14:textId="77777777" w:rsidR="00EA1773" w:rsidRPr="00212129" w:rsidRDefault="00EA1773" w:rsidP="003A55E8">
      <w:pPr>
        <w:rPr>
          <w:b/>
          <w:bCs/>
        </w:rPr>
      </w:pPr>
    </w:p>
    <w:p w14:paraId="6453FB76" w14:textId="1BD255E6" w:rsidR="000A1057" w:rsidRDefault="000A1057" w:rsidP="003A55E8">
      <w:pPr>
        <w:rPr>
          <w:b/>
          <w:bCs/>
        </w:rPr>
      </w:pPr>
      <w:r w:rsidRPr="00212129">
        <w:rPr>
          <w:b/>
          <w:bCs/>
        </w:rPr>
        <w:t>g) ochrana území podle jiných právních předpisů1),</w:t>
      </w:r>
    </w:p>
    <w:p w14:paraId="6F361146" w14:textId="0B553862" w:rsidR="00EA1773" w:rsidRDefault="00EA1773" w:rsidP="003A55E8">
      <w:pPr>
        <w:rPr>
          <w:rStyle w:val="eop"/>
          <w:rFonts w:cs="Calibri"/>
          <w:color w:val="000000"/>
          <w:shd w:val="clear" w:color="auto" w:fill="FFFFFF"/>
        </w:rPr>
      </w:pPr>
      <w:r>
        <w:rPr>
          <w:rStyle w:val="normaltextrun"/>
          <w:rFonts w:cs="Calibri"/>
          <w:color w:val="000000"/>
          <w:shd w:val="clear" w:color="auto" w:fill="FFFFFF"/>
        </w:rPr>
        <w:t>Stavba se nenachází v památkové zóně ani v chráněné krajinné oblasti.</w:t>
      </w:r>
      <w:r>
        <w:rPr>
          <w:rStyle w:val="eop"/>
          <w:rFonts w:cs="Calibri"/>
          <w:color w:val="000000"/>
          <w:shd w:val="clear" w:color="auto" w:fill="FFFFFF"/>
        </w:rPr>
        <w:t> </w:t>
      </w:r>
    </w:p>
    <w:p w14:paraId="5F60CB8F" w14:textId="77777777" w:rsidR="00EA1773" w:rsidRPr="00212129" w:rsidRDefault="00EA1773" w:rsidP="003A55E8">
      <w:pPr>
        <w:rPr>
          <w:b/>
          <w:bCs/>
        </w:rPr>
      </w:pPr>
    </w:p>
    <w:p w14:paraId="04E2C01A" w14:textId="1F6E237D" w:rsidR="000A1057" w:rsidRDefault="000A1057" w:rsidP="003A55E8">
      <w:pPr>
        <w:rPr>
          <w:b/>
          <w:bCs/>
        </w:rPr>
      </w:pPr>
      <w:r w:rsidRPr="00212129">
        <w:rPr>
          <w:b/>
          <w:bCs/>
        </w:rPr>
        <w:t>h) poloha vzhledem k záplavovému území, poddolovanému území apod.,</w:t>
      </w:r>
    </w:p>
    <w:p w14:paraId="5C333DC3" w14:textId="77777777" w:rsidR="00C57B7D" w:rsidRDefault="00C57B7D" w:rsidP="00C57B7D">
      <w:pPr>
        <w:jc w:val="both"/>
      </w:pPr>
      <w:r>
        <w:t>Stavba se nalézá mimo území ohrožená povodní a mimo sesuvné území. Stavba není v seizmicky rizikovém území.</w:t>
      </w:r>
    </w:p>
    <w:p w14:paraId="34D53C21" w14:textId="77777777" w:rsidR="00C57B7D" w:rsidRDefault="00C57B7D" w:rsidP="00C57B7D">
      <w:pPr>
        <w:jc w:val="both"/>
      </w:pPr>
      <w:r>
        <w:t>Stavba se nachází na poddolovaném území.</w:t>
      </w:r>
      <w:r>
        <w:rPr>
          <w:rFonts w:ascii="Arial" w:hAnsi="Arial" w:cs="Arial"/>
          <w:sz w:val="24"/>
          <w:szCs w:val="24"/>
          <w:lang w:eastAsia="cs-CZ"/>
        </w:rPr>
        <w:t xml:space="preserve"> </w:t>
      </w:r>
      <w:r>
        <w:t>Podle údajů internetové databáze ČGS Praha se zájmová lokalita nachází v oblasti vlivů důlní činnosti – plocha s číselným klíčem 4557 Slezská Ostrava III (rok pořízení záznamu 2021). Podle dalších internetových mapových podkladů (mapa důlních podmínek a chráněných ložiskových území MS kraje) se zájmové území nachází v pásmu M – plocha bez podmínek zajištění stavby proti účinkům poddolování. Generální závazné stanovisko krajského úřadu k dané ploše je uloženo na stavebním úřadě. Povinnost žadatele doložit závazné stanovisko je tímto předem splněna.</w:t>
      </w:r>
    </w:p>
    <w:p w14:paraId="5F543385" w14:textId="77777777" w:rsidR="00EA1773" w:rsidRPr="00212129" w:rsidRDefault="00EA1773" w:rsidP="003A55E8">
      <w:pPr>
        <w:rPr>
          <w:b/>
          <w:bCs/>
        </w:rPr>
      </w:pPr>
    </w:p>
    <w:p w14:paraId="09F05DF2" w14:textId="7370931B" w:rsidR="000A1057" w:rsidRDefault="000A1057" w:rsidP="003A55E8">
      <w:pPr>
        <w:rPr>
          <w:b/>
          <w:bCs/>
        </w:rPr>
      </w:pPr>
      <w:r w:rsidRPr="00212129">
        <w:rPr>
          <w:b/>
          <w:bCs/>
        </w:rPr>
        <w:t>i) vliv stavby na okolní stavby a pozemky, ochrana okolí, vliv stavby na odtokové poměry v území,</w:t>
      </w:r>
    </w:p>
    <w:p w14:paraId="5A7A1605" w14:textId="77777777" w:rsidR="00EF578D" w:rsidRDefault="00EF578D" w:rsidP="00EF578D">
      <w:pPr>
        <w:jc w:val="both"/>
      </w:pPr>
      <w:r>
        <w:t>Stavbou nedojde ke změně odtokových poměrů v území. Stavba nemá vliv na okolní stavby a pozemky.</w:t>
      </w:r>
    </w:p>
    <w:p w14:paraId="40C859D6" w14:textId="77777777" w:rsidR="00C57B7D" w:rsidRPr="00212129" w:rsidRDefault="00C57B7D" w:rsidP="003A55E8">
      <w:pPr>
        <w:rPr>
          <w:b/>
          <w:bCs/>
        </w:rPr>
      </w:pPr>
    </w:p>
    <w:p w14:paraId="6550BEBD" w14:textId="05A4C26B" w:rsidR="000A1057" w:rsidRDefault="000A1057" w:rsidP="003A55E8">
      <w:pPr>
        <w:rPr>
          <w:b/>
          <w:bCs/>
        </w:rPr>
      </w:pPr>
      <w:r w:rsidRPr="00212129">
        <w:rPr>
          <w:b/>
          <w:bCs/>
        </w:rPr>
        <w:lastRenderedPageBreak/>
        <w:t>j) požadavky na asanace, demolice, kácení dřevin,</w:t>
      </w:r>
    </w:p>
    <w:p w14:paraId="73557B24" w14:textId="77777777" w:rsidR="00EF578D" w:rsidRDefault="00EF578D" w:rsidP="00EF578D">
      <w:pPr>
        <w:tabs>
          <w:tab w:val="num" w:pos="0"/>
        </w:tabs>
        <w:autoSpaceDE w:val="0"/>
        <w:autoSpaceDN w:val="0"/>
        <w:adjustRightInd w:val="0"/>
        <w:spacing w:line="240" w:lineRule="auto"/>
      </w:pPr>
      <w:r>
        <w:t>Stavba nevyžaduje asanaci, demolici nebo kácení dřevin.</w:t>
      </w:r>
    </w:p>
    <w:p w14:paraId="1CC338E6" w14:textId="77777777" w:rsidR="00C57B7D" w:rsidRPr="00212129" w:rsidRDefault="00C57B7D" w:rsidP="003A55E8">
      <w:pPr>
        <w:rPr>
          <w:b/>
          <w:bCs/>
        </w:rPr>
      </w:pPr>
    </w:p>
    <w:p w14:paraId="65B250D8" w14:textId="316210D6" w:rsidR="000A1057" w:rsidRDefault="000A1057" w:rsidP="003A55E8">
      <w:pPr>
        <w:rPr>
          <w:b/>
          <w:bCs/>
        </w:rPr>
      </w:pPr>
      <w:r w:rsidRPr="00212129">
        <w:rPr>
          <w:b/>
          <w:bCs/>
        </w:rPr>
        <w:t>k) požadavky na maximální dočasné a trvalé zábory zemědělského půdního fondu nebo pozemků určených k plnění funkce lesa,</w:t>
      </w:r>
    </w:p>
    <w:p w14:paraId="427CE1F6" w14:textId="77777777" w:rsidR="00EF578D" w:rsidRDefault="00EF578D" w:rsidP="00EF578D">
      <w:r>
        <w:t>Stavba si nevyžádá zábor zemědělského půdního fondu ani pozemků určených k plnění funkce lesa.</w:t>
      </w:r>
    </w:p>
    <w:p w14:paraId="1A2CA5DB" w14:textId="77777777" w:rsidR="00EF578D" w:rsidRPr="00212129" w:rsidRDefault="00EF578D" w:rsidP="003A55E8">
      <w:pPr>
        <w:rPr>
          <w:b/>
          <w:bCs/>
        </w:rPr>
      </w:pPr>
    </w:p>
    <w:p w14:paraId="04D455CC" w14:textId="3DE37A4E" w:rsidR="000A1057" w:rsidRDefault="000A1057" w:rsidP="003A55E8">
      <w:pPr>
        <w:rPr>
          <w:b/>
          <w:bCs/>
        </w:rPr>
      </w:pPr>
      <w:r w:rsidRPr="00212129">
        <w:rPr>
          <w:b/>
          <w:bCs/>
        </w:rPr>
        <w:t>l) územně technické podmínky - zejména možnost napojení na stávající dopravní a technickou infrastrukturu, možnost bezbariérového přístupu k navrhované stavbě,</w:t>
      </w:r>
    </w:p>
    <w:p w14:paraId="3FD85B94" w14:textId="77777777" w:rsidR="00EF578D" w:rsidRDefault="00EF578D" w:rsidP="00EF578D">
      <w:pPr>
        <w:tabs>
          <w:tab w:val="left" w:pos="0"/>
        </w:tabs>
        <w:jc w:val="both"/>
        <w:rPr>
          <w:rFonts w:cs="Calibri"/>
        </w:rPr>
      </w:pPr>
      <w:r>
        <w:rPr>
          <w:rFonts w:cs="Calibri"/>
          <w:b/>
          <w:u w:val="single"/>
        </w:rPr>
        <w:t>doprava</w:t>
      </w:r>
      <w:r>
        <w:rPr>
          <w:rFonts w:cs="Calibri"/>
        </w:rPr>
        <w:t xml:space="preserve"> – vjezd k objektu je stávající. Příjezd na stavbu je zajištěn z veřejné komunikace ul. Heřmanická </w:t>
      </w:r>
    </w:p>
    <w:p w14:paraId="6A3E21FE" w14:textId="77777777" w:rsidR="00EF578D" w:rsidRDefault="00EF578D" w:rsidP="00EF578D">
      <w:pPr>
        <w:pStyle w:val="Textpsmene"/>
        <w:numPr>
          <w:ilvl w:val="0"/>
          <w:numId w:val="0"/>
        </w:numPr>
        <w:tabs>
          <w:tab w:val="left" w:pos="0"/>
        </w:tabs>
        <w:rPr>
          <w:rFonts w:ascii="Calibri" w:hAnsi="Calibri" w:cs="Calibri"/>
          <w:sz w:val="22"/>
          <w:szCs w:val="22"/>
        </w:rPr>
      </w:pPr>
      <w:r>
        <w:rPr>
          <w:rFonts w:asciiTheme="minorHAnsi" w:eastAsiaTheme="minorHAnsi" w:hAnsiTheme="minorHAnsi" w:cs="Calibri"/>
          <w:b/>
          <w:kern w:val="0"/>
          <w:sz w:val="22"/>
          <w:szCs w:val="22"/>
          <w:u w:val="single"/>
          <w:lang w:eastAsia="en-US"/>
        </w:rPr>
        <w:t>kanalizace splašková</w:t>
      </w:r>
      <w:r>
        <w:rPr>
          <w:rFonts w:cs="Calibri"/>
        </w:rPr>
        <w:t xml:space="preserve">  –  </w:t>
      </w:r>
      <w:r>
        <w:rPr>
          <w:rFonts w:ascii="Calibri" w:hAnsi="Calibri" w:cs="Calibri"/>
          <w:sz w:val="22"/>
          <w:szCs w:val="22"/>
        </w:rPr>
        <w:t>není řešeno pouze vnitřní rozvody</w:t>
      </w:r>
      <w:r>
        <w:rPr>
          <w:rFonts w:cs="Calibri"/>
        </w:rPr>
        <w:t xml:space="preserve">– </w:t>
      </w:r>
      <w:r>
        <w:rPr>
          <w:rFonts w:ascii="Calibri" w:hAnsi="Calibri" w:cs="Calibri"/>
          <w:sz w:val="22"/>
          <w:szCs w:val="22"/>
        </w:rPr>
        <w:t>stávající přípojka</w:t>
      </w:r>
    </w:p>
    <w:p w14:paraId="6CAAF652" w14:textId="77777777" w:rsidR="00EF578D" w:rsidRDefault="00EF578D" w:rsidP="00EF578D">
      <w:pPr>
        <w:tabs>
          <w:tab w:val="left" w:pos="0"/>
        </w:tabs>
        <w:autoSpaceDE w:val="0"/>
        <w:rPr>
          <w:rFonts w:cs="Calibri"/>
          <w:b/>
          <w:u w:val="single"/>
        </w:rPr>
      </w:pPr>
      <w:r>
        <w:rPr>
          <w:rFonts w:cs="Calibri"/>
          <w:b/>
          <w:u w:val="single"/>
        </w:rPr>
        <w:t>kanalizace dešťová</w:t>
      </w:r>
      <w:r>
        <w:rPr>
          <w:rFonts w:cs="Calibri"/>
        </w:rPr>
        <w:t xml:space="preserve"> –  není řešeno – stávající přípojka</w:t>
      </w:r>
    </w:p>
    <w:p w14:paraId="75B89AF3" w14:textId="77777777" w:rsidR="00EF578D" w:rsidRDefault="00EF578D" w:rsidP="00EF578D">
      <w:pPr>
        <w:tabs>
          <w:tab w:val="left" w:pos="0"/>
        </w:tabs>
        <w:autoSpaceDE w:val="0"/>
        <w:rPr>
          <w:rFonts w:cs="Calibri"/>
          <w:b/>
          <w:u w:val="single"/>
        </w:rPr>
      </w:pPr>
      <w:r>
        <w:rPr>
          <w:rFonts w:cs="Calibri"/>
          <w:b/>
          <w:u w:val="single"/>
        </w:rPr>
        <w:t>vodovod</w:t>
      </w:r>
      <w:r>
        <w:rPr>
          <w:rFonts w:cs="Calibri"/>
        </w:rPr>
        <w:t xml:space="preserve"> –  není řešeno pouze vnitřní rozvody– stávající přípojka</w:t>
      </w:r>
    </w:p>
    <w:p w14:paraId="461D6386" w14:textId="77777777" w:rsidR="00EF578D" w:rsidRDefault="00EF578D" w:rsidP="00EF578D">
      <w:pPr>
        <w:pStyle w:val="Textpsmene"/>
        <w:numPr>
          <w:ilvl w:val="0"/>
          <w:numId w:val="0"/>
        </w:numPr>
        <w:tabs>
          <w:tab w:val="left" w:pos="0"/>
        </w:tabs>
        <w:rPr>
          <w:rFonts w:ascii="Calibri" w:hAnsi="Calibri" w:cs="Calibri"/>
          <w:sz w:val="22"/>
          <w:szCs w:val="22"/>
        </w:rPr>
      </w:pPr>
      <w:r>
        <w:rPr>
          <w:rFonts w:ascii="Calibri" w:hAnsi="Calibri" w:cs="Calibri"/>
          <w:b/>
          <w:sz w:val="22"/>
          <w:szCs w:val="22"/>
          <w:u w:val="single"/>
        </w:rPr>
        <w:t>elektřina</w:t>
      </w:r>
      <w:r>
        <w:rPr>
          <w:rFonts w:ascii="Calibri" w:hAnsi="Calibri" w:cs="Calibri"/>
          <w:sz w:val="22"/>
          <w:szCs w:val="22"/>
        </w:rPr>
        <w:t xml:space="preserve"> </w:t>
      </w:r>
      <w:r>
        <w:rPr>
          <w:rFonts w:ascii="Calibri" w:hAnsi="Calibri" w:cs="Calibri"/>
        </w:rPr>
        <w:t>–</w:t>
      </w:r>
      <w:r>
        <w:rPr>
          <w:rFonts w:ascii="Calibri" w:hAnsi="Calibri" w:cs="Calibri"/>
          <w:sz w:val="22"/>
          <w:szCs w:val="22"/>
        </w:rPr>
        <w:t xml:space="preserve"> není řešeno pouze vnitřní rozvody</w:t>
      </w:r>
      <w:r>
        <w:rPr>
          <w:rFonts w:cs="Calibri"/>
        </w:rPr>
        <w:t xml:space="preserve">– </w:t>
      </w:r>
      <w:r>
        <w:rPr>
          <w:rFonts w:ascii="Calibri" w:hAnsi="Calibri" w:cs="Calibri"/>
          <w:sz w:val="22"/>
          <w:szCs w:val="22"/>
        </w:rPr>
        <w:t>stávající přípojka</w:t>
      </w:r>
    </w:p>
    <w:p w14:paraId="707FE045" w14:textId="77777777" w:rsidR="00EF578D" w:rsidRDefault="00EF578D" w:rsidP="00EF578D">
      <w:pPr>
        <w:pStyle w:val="Textpsmene"/>
        <w:numPr>
          <w:ilvl w:val="0"/>
          <w:numId w:val="0"/>
        </w:numPr>
        <w:tabs>
          <w:tab w:val="left" w:pos="0"/>
        </w:tabs>
        <w:rPr>
          <w:rFonts w:ascii="Calibri" w:hAnsi="Calibri" w:cs="Calibri"/>
          <w:sz w:val="22"/>
          <w:szCs w:val="22"/>
        </w:rPr>
      </w:pPr>
      <w:r>
        <w:rPr>
          <w:rFonts w:ascii="Calibri" w:hAnsi="Calibri" w:cs="Calibri"/>
          <w:b/>
          <w:sz w:val="22"/>
          <w:szCs w:val="22"/>
          <w:u w:val="single"/>
        </w:rPr>
        <w:t>plyn</w:t>
      </w:r>
      <w:r>
        <w:rPr>
          <w:rFonts w:ascii="Calibri" w:hAnsi="Calibri" w:cs="Calibri"/>
          <w:sz w:val="22"/>
          <w:szCs w:val="22"/>
        </w:rPr>
        <w:t xml:space="preserve"> - není řešeno</w:t>
      </w:r>
      <w:r>
        <w:rPr>
          <w:rFonts w:cs="Calibri"/>
        </w:rPr>
        <w:t xml:space="preserve"> – </w:t>
      </w:r>
      <w:r>
        <w:rPr>
          <w:rFonts w:ascii="Calibri" w:hAnsi="Calibri" w:cs="Calibri"/>
          <w:sz w:val="22"/>
          <w:szCs w:val="22"/>
        </w:rPr>
        <w:t>stávající přípojka</w:t>
      </w:r>
    </w:p>
    <w:p w14:paraId="5AD7E192" w14:textId="77777777" w:rsidR="00EF578D" w:rsidRPr="00212129" w:rsidRDefault="00EF578D" w:rsidP="003A55E8">
      <w:pPr>
        <w:rPr>
          <w:b/>
          <w:bCs/>
        </w:rPr>
      </w:pPr>
    </w:p>
    <w:p w14:paraId="60EC3917" w14:textId="26F572B6" w:rsidR="000A1057" w:rsidRDefault="000A1057" w:rsidP="003A55E8">
      <w:pPr>
        <w:rPr>
          <w:b/>
          <w:bCs/>
        </w:rPr>
      </w:pPr>
      <w:r w:rsidRPr="00212129">
        <w:rPr>
          <w:b/>
          <w:bCs/>
        </w:rPr>
        <w:t>m) věcné a časové vazby stavby, podmiňující, vyvolané, související investice,</w:t>
      </w:r>
    </w:p>
    <w:p w14:paraId="2320F742" w14:textId="77777777" w:rsidR="00EF578D" w:rsidRDefault="00EF578D" w:rsidP="00EF578D">
      <w:r>
        <w:t>Nejsou.</w:t>
      </w:r>
    </w:p>
    <w:p w14:paraId="313E6D56" w14:textId="77777777" w:rsidR="00EF578D" w:rsidRPr="00212129" w:rsidRDefault="00EF578D" w:rsidP="003A55E8">
      <w:pPr>
        <w:rPr>
          <w:b/>
          <w:bCs/>
        </w:rPr>
      </w:pPr>
    </w:p>
    <w:p w14:paraId="61571A38" w14:textId="42F53F14" w:rsidR="000A1057" w:rsidRDefault="000A1057" w:rsidP="003A55E8">
      <w:pPr>
        <w:rPr>
          <w:b/>
          <w:bCs/>
        </w:rPr>
      </w:pPr>
      <w:r w:rsidRPr="00212129">
        <w:rPr>
          <w:b/>
          <w:bCs/>
        </w:rPr>
        <w:t>n) seznam pozemků podle katastru nemovitostí, na kterých se stavba provádí,</w:t>
      </w:r>
    </w:p>
    <w:tbl>
      <w:tblPr>
        <w:tblW w:w="9750" w:type="dxa"/>
        <w:tblCellSpacing w:w="0" w:type="dxa"/>
        <w:tblBorders>
          <w:top w:val="single" w:sz="6" w:space="0" w:color="AAAAAA"/>
          <w:left w:val="single" w:sz="6" w:space="0" w:color="AAAAAA"/>
          <w:bottom w:val="single" w:sz="6" w:space="0" w:color="AAAAAA"/>
          <w:right w:val="single" w:sz="6" w:space="0" w:color="AAAAAA"/>
        </w:tblBorders>
        <w:tblCellMar>
          <w:left w:w="0" w:type="dxa"/>
          <w:right w:w="0" w:type="dxa"/>
        </w:tblCellMar>
        <w:tblLook w:val="04A0" w:firstRow="1" w:lastRow="0" w:firstColumn="1" w:lastColumn="0" w:noHBand="0" w:noVBand="1"/>
        <w:tblDescription w:val="Atributy parcely"/>
      </w:tblPr>
      <w:tblGrid>
        <w:gridCol w:w="3285"/>
        <w:gridCol w:w="6465"/>
      </w:tblGrid>
      <w:tr w:rsidR="002C7A0E" w:rsidRPr="002C7A0E" w14:paraId="1D9336E9" w14:textId="77777777" w:rsidTr="002C7A0E">
        <w:trPr>
          <w:tblCellSpacing w:w="0" w:type="dxa"/>
        </w:trPr>
        <w:tc>
          <w:tcPr>
            <w:tcW w:w="0" w:type="auto"/>
            <w:tcBorders>
              <w:top w:val="nil"/>
              <w:left w:val="nil"/>
              <w:bottom w:val="nil"/>
              <w:right w:val="nil"/>
            </w:tcBorders>
            <w:tcMar>
              <w:top w:w="75" w:type="dxa"/>
              <w:left w:w="75" w:type="dxa"/>
              <w:bottom w:w="75" w:type="dxa"/>
              <w:right w:w="75" w:type="dxa"/>
            </w:tcMar>
            <w:vAlign w:val="center"/>
            <w:hideMark/>
          </w:tcPr>
          <w:p w14:paraId="3F578457" w14:textId="77777777" w:rsidR="002C7A0E" w:rsidRPr="002C7A0E" w:rsidRDefault="002C7A0E" w:rsidP="002C7A0E">
            <w:pPr>
              <w:spacing w:line="240" w:lineRule="auto"/>
              <w:rPr>
                <w:rFonts w:ascii="Segoe UI" w:eastAsia="Times New Roman" w:hAnsi="Segoe UI" w:cs="Segoe UI"/>
                <w:color w:val="000000"/>
                <w:sz w:val="20"/>
                <w:szCs w:val="20"/>
                <w:lang w:eastAsia="cs-CZ"/>
              </w:rPr>
            </w:pPr>
            <w:r w:rsidRPr="002C7A0E">
              <w:rPr>
                <w:rFonts w:ascii="Segoe UI" w:eastAsia="Times New Roman" w:hAnsi="Segoe UI" w:cs="Segoe UI"/>
                <w:color w:val="000000"/>
                <w:sz w:val="20"/>
                <w:szCs w:val="20"/>
                <w:lang w:eastAsia="cs-CZ"/>
              </w:rPr>
              <w:t>Parcelní číslo:</w:t>
            </w:r>
          </w:p>
        </w:tc>
        <w:tc>
          <w:tcPr>
            <w:tcW w:w="0" w:type="auto"/>
            <w:tcBorders>
              <w:top w:val="nil"/>
              <w:left w:val="nil"/>
              <w:bottom w:val="nil"/>
              <w:right w:val="nil"/>
            </w:tcBorders>
            <w:tcMar>
              <w:top w:w="75" w:type="dxa"/>
              <w:left w:w="75" w:type="dxa"/>
              <w:bottom w:w="75" w:type="dxa"/>
              <w:right w:w="75" w:type="dxa"/>
            </w:tcMar>
            <w:vAlign w:val="center"/>
            <w:hideMark/>
          </w:tcPr>
          <w:p w14:paraId="1B7CCB62" w14:textId="77777777" w:rsidR="002C7A0E" w:rsidRPr="002C7A0E" w:rsidRDefault="003F1A8A" w:rsidP="002C7A0E">
            <w:pPr>
              <w:spacing w:line="240" w:lineRule="auto"/>
              <w:rPr>
                <w:rFonts w:ascii="Segoe UI" w:eastAsia="Times New Roman" w:hAnsi="Segoe UI" w:cs="Segoe UI"/>
                <w:color w:val="000000"/>
                <w:sz w:val="20"/>
                <w:szCs w:val="20"/>
                <w:lang w:eastAsia="cs-CZ"/>
              </w:rPr>
            </w:pPr>
            <w:hyperlink r:id="rId15" w:tgtFrame="vdp" w:tooltip="Informace o objektu z RÚIAN, externí odkaz" w:history="1">
              <w:r w:rsidR="002C7A0E" w:rsidRPr="002C7A0E">
                <w:rPr>
                  <w:rFonts w:ascii="Segoe UI" w:eastAsia="Times New Roman" w:hAnsi="Segoe UI" w:cs="Segoe UI"/>
                  <w:color w:val="FF0000"/>
                  <w:sz w:val="20"/>
                  <w:szCs w:val="20"/>
                  <w:u w:val="single"/>
                  <w:bdr w:val="none" w:sz="0" w:space="0" w:color="auto" w:frame="1"/>
                  <w:lang w:eastAsia="cs-CZ"/>
                </w:rPr>
                <w:t>2509</w:t>
              </w:r>
            </w:hyperlink>
          </w:p>
        </w:tc>
      </w:tr>
      <w:tr w:rsidR="002C7A0E" w:rsidRPr="002C7A0E" w14:paraId="78079E5B" w14:textId="77777777" w:rsidTr="002C7A0E">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33AE46FC" w14:textId="77777777" w:rsidR="002C7A0E" w:rsidRPr="002C7A0E" w:rsidRDefault="002C7A0E" w:rsidP="002C7A0E">
            <w:pPr>
              <w:spacing w:line="240" w:lineRule="auto"/>
              <w:rPr>
                <w:rFonts w:ascii="Segoe UI" w:eastAsia="Times New Roman" w:hAnsi="Segoe UI" w:cs="Segoe UI"/>
                <w:color w:val="000000"/>
                <w:sz w:val="20"/>
                <w:szCs w:val="20"/>
                <w:lang w:eastAsia="cs-CZ"/>
              </w:rPr>
            </w:pPr>
            <w:r w:rsidRPr="002C7A0E">
              <w:rPr>
                <w:rFonts w:ascii="Segoe UI" w:eastAsia="Times New Roman" w:hAnsi="Segoe UI" w:cs="Segoe UI"/>
                <w:color w:val="000000"/>
                <w:sz w:val="20"/>
                <w:szCs w:val="20"/>
                <w:lang w:eastAsia="cs-CZ"/>
              </w:rPr>
              <w:t>Obec:</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3FE6102E" w14:textId="77777777" w:rsidR="002C7A0E" w:rsidRPr="002C7A0E" w:rsidRDefault="003F1A8A" w:rsidP="002C7A0E">
            <w:pPr>
              <w:spacing w:line="240" w:lineRule="auto"/>
              <w:rPr>
                <w:rFonts w:ascii="Segoe UI" w:eastAsia="Times New Roman" w:hAnsi="Segoe UI" w:cs="Segoe UI"/>
                <w:color w:val="000000"/>
                <w:sz w:val="20"/>
                <w:szCs w:val="20"/>
                <w:lang w:eastAsia="cs-CZ"/>
              </w:rPr>
            </w:pPr>
            <w:hyperlink r:id="rId16" w:tgtFrame="vdp" w:tooltip="Informace o objektu z RÚIAN, externí odkaz" w:history="1">
              <w:r w:rsidR="002C7A0E" w:rsidRPr="002C7A0E">
                <w:rPr>
                  <w:rFonts w:ascii="Segoe UI" w:eastAsia="Times New Roman" w:hAnsi="Segoe UI" w:cs="Segoe UI"/>
                  <w:color w:val="246591"/>
                  <w:sz w:val="20"/>
                  <w:szCs w:val="20"/>
                  <w:u w:val="single"/>
                  <w:bdr w:val="none" w:sz="0" w:space="0" w:color="auto" w:frame="1"/>
                  <w:lang w:eastAsia="cs-CZ"/>
                </w:rPr>
                <w:t>Ostrava [554821]</w:t>
              </w:r>
            </w:hyperlink>
          </w:p>
        </w:tc>
      </w:tr>
      <w:tr w:rsidR="002C7A0E" w:rsidRPr="002C7A0E" w14:paraId="67D12702" w14:textId="77777777" w:rsidTr="002C7A0E">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57530D9B" w14:textId="77777777" w:rsidR="002C7A0E" w:rsidRPr="002C7A0E" w:rsidRDefault="002C7A0E" w:rsidP="002C7A0E">
            <w:pPr>
              <w:spacing w:line="240" w:lineRule="auto"/>
              <w:rPr>
                <w:rFonts w:ascii="Segoe UI" w:eastAsia="Times New Roman" w:hAnsi="Segoe UI" w:cs="Segoe UI"/>
                <w:color w:val="000000"/>
                <w:sz w:val="20"/>
                <w:szCs w:val="20"/>
                <w:lang w:eastAsia="cs-CZ"/>
              </w:rPr>
            </w:pPr>
            <w:r w:rsidRPr="002C7A0E">
              <w:rPr>
                <w:rFonts w:ascii="Segoe UI" w:eastAsia="Times New Roman" w:hAnsi="Segoe UI" w:cs="Segoe UI"/>
                <w:color w:val="000000"/>
                <w:sz w:val="20"/>
                <w:szCs w:val="20"/>
                <w:lang w:eastAsia="cs-CZ"/>
              </w:rPr>
              <w:t>Katastrální území:</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283DD996" w14:textId="77777777" w:rsidR="002C7A0E" w:rsidRPr="002C7A0E" w:rsidRDefault="003F1A8A" w:rsidP="002C7A0E">
            <w:pPr>
              <w:spacing w:line="240" w:lineRule="auto"/>
              <w:rPr>
                <w:rFonts w:ascii="Segoe UI" w:eastAsia="Times New Roman" w:hAnsi="Segoe UI" w:cs="Segoe UI"/>
                <w:color w:val="000000"/>
                <w:sz w:val="20"/>
                <w:szCs w:val="20"/>
                <w:lang w:eastAsia="cs-CZ"/>
              </w:rPr>
            </w:pPr>
            <w:hyperlink r:id="rId17" w:history="1">
              <w:r w:rsidR="002C7A0E" w:rsidRPr="002C7A0E">
                <w:rPr>
                  <w:rFonts w:ascii="Segoe UI" w:eastAsia="Times New Roman" w:hAnsi="Segoe UI" w:cs="Segoe UI"/>
                  <w:color w:val="246591"/>
                  <w:sz w:val="20"/>
                  <w:szCs w:val="20"/>
                  <w:u w:val="single"/>
                  <w:bdr w:val="none" w:sz="0" w:space="0" w:color="auto" w:frame="1"/>
                  <w:lang w:eastAsia="cs-CZ"/>
                </w:rPr>
                <w:t>Slezská Ostrava [714828]</w:t>
              </w:r>
            </w:hyperlink>
          </w:p>
        </w:tc>
      </w:tr>
      <w:tr w:rsidR="002C7A0E" w:rsidRPr="002C7A0E" w14:paraId="6C5EBBF9" w14:textId="77777777" w:rsidTr="002C7A0E">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5DD2578F" w14:textId="77777777" w:rsidR="002C7A0E" w:rsidRPr="002C7A0E" w:rsidRDefault="002C7A0E" w:rsidP="002C7A0E">
            <w:pPr>
              <w:spacing w:line="240" w:lineRule="auto"/>
              <w:rPr>
                <w:rFonts w:ascii="Segoe UI" w:eastAsia="Times New Roman" w:hAnsi="Segoe UI" w:cs="Segoe UI"/>
                <w:color w:val="000000"/>
                <w:sz w:val="20"/>
                <w:szCs w:val="20"/>
                <w:lang w:eastAsia="cs-CZ"/>
              </w:rPr>
            </w:pPr>
            <w:r w:rsidRPr="002C7A0E">
              <w:rPr>
                <w:rFonts w:ascii="Segoe UI" w:eastAsia="Times New Roman" w:hAnsi="Segoe UI" w:cs="Segoe UI"/>
                <w:color w:val="000000"/>
                <w:sz w:val="20"/>
                <w:szCs w:val="20"/>
                <w:lang w:eastAsia="cs-CZ"/>
              </w:rPr>
              <w:t>Číslo LV:</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6975EF00" w14:textId="77777777" w:rsidR="002C7A0E" w:rsidRPr="002C7A0E" w:rsidRDefault="003F1A8A" w:rsidP="002C7A0E">
            <w:pPr>
              <w:spacing w:line="240" w:lineRule="auto"/>
              <w:rPr>
                <w:rFonts w:ascii="Segoe UI" w:eastAsia="Times New Roman" w:hAnsi="Segoe UI" w:cs="Segoe UI"/>
                <w:color w:val="000000"/>
                <w:sz w:val="20"/>
                <w:szCs w:val="20"/>
                <w:lang w:eastAsia="cs-CZ"/>
              </w:rPr>
            </w:pPr>
            <w:hyperlink r:id="rId18" w:tooltip="Detail LV" w:history="1">
              <w:r w:rsidR="002C7A0E" w:rsidRPr="002C7A0E">
                <w:rPr>
                  <w:rFonts w:ascii="Segoe UI" w:eastAsia="Times New Roman" w:hAnsi="Segoe UI" w:cs="Segoe UI"/>
                  <w:color w:val="246591"/>
                  <w:sz w:val="20"/>
                  <w:szCs w:val="20"/>
                  <w:u w:val="single"/>
                  <w:bdr w:val="none" w:sz="0" w:space="0" w:color="auto" w:frame="1"/>
                  <w:lang w:eastAsia="cs-CZ"/>
                </w:rPr>
                <w:t>3425</w:t>
              </w:r>
            </w:hyperlink>
          </w:p>
        </w:tc>
      </w:tr>
      <w:tr w:rsidR="002C7A0E" w:rsidRPr="002C7A0E" w14:paraId="0E7ADCC3" w14:textId="77777777" w:rsidTr="002C7A0E">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95E2BA8" w14:textId="77777777" w:rsidR="002C7A0E" w:rsidRPr="002C7A0E" w:rsidRDefault="002C7A0E" w:rsidP="002C7A0E">
            <w:pPr>
              <w:spacing w:line="240" w:lineRule="auto"/>
              <w:rPr>
                <w:rFonts w:ascii="Segoe UI" w:eastAsia="Times New Roman" w:hAnsi="Segoe UI" w:cs="Segoe UI"/>
                <w:color w:val="000000"/>
                <w:sz w:val="20"/>
                <w:szCs w:val="20"/>
                <w:lang w:eastAsia="cs-CZ"/>
              </w:rPr>
            </w:pPr>
            <w:r w:rsidRPr="002C7A0E">
              <w:rPr>
                <w:rFonts w:ascii="Segoe UI" w:eastAsia="Times New Roman" w:hAnsi="Segoe UI" w:cs="Segoe UI"/>
                <w:color w:val="000000"/>
                <w:sz w:val="20"/>
                <w:szCs w:val="20"/>
                <w:lang w:eastAsia="cs-CZ"/>
              </w:rPr>
              <w:t>Výměra [m</w:t>
            </w:r>
            <w:r w:rsidRPr="002C7A0E">
              <w:rPr>
                <w:rFonts w:ascii="Segoe UI" w:eastAsia="Times New Roman" w:hAnsi="Segoe UI" w:cs="Segoe UI"/>
                <w:color w:val="000000"/>
                <w:sz w:val="16"/>
                <w:szCs w:val="16"/>
                <w:bdr w:val="none" w:sz="0" w:space="0" w:color="auto" w:frame="1"/>
                <w:vertAlign w:val="superscript"/>
                <w:lang w:eastAsia="cs-CZ"/>
              </w:rPr>
              <w:t>2</w:t>
            </w:r>
            <w:r w:rsidRPr="002C7A0E">
              <w:rPr>
                <w:rFonts w:ascii="Segoe UI" w:eastAsia="Times New Roman" w:hAnsi="Segoe UI" w:cs="Segoe UI"/>
                <w:color w:val="000000"/>
                <w:sz w:val="20"/>
                <w:szCs w:val="20"/>
                <w:lang w:eastAsia="cs-CZ"/>
              </w:rPr>
              <w:t>]:</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7CBD8A98" w14:textId="77777777" w:rsidR="002C7A0E" w:rsidRPr="002C7A0E" w:rsidRDefault="002C7A0E" w:rsidP="002C7A0E">
            <w:pPr>
              <w:spacing w:line="240" w:lineRule="auto"/>
              <w:rPr>
                <w:rFonts w:ascii="Segoe UI" w:eastAsia="Times New Roman" w:hAnsi="Segoe UI" w:cs="Segoe UI"/>
                <w:color w:val="000000"/>
                <w:sz w:val="20"/>
                <w:szCs w:val="20"/>
                <w:lang w:eastAsia="cs-CZ"/>
              </w:rPr>
            </w:pPr>
            <w:r w:rsidRPr="002C7A0E">
              <w:rPr>
                <w:rFonts w:ascii="Segoe UI" w:eastAsia="Times New Roman" w:hAnsi="Segoe UI" w:cs="Segoe UI"/>
                <w:color w:val="000000"/>
                <w:sz w:val="20"/>
                <w:szCs w:val="20"/>
                <w:lang w:eastAsia="cs-CZ"/>
              </w:rPr>
              <w:t>191</w:t>
            </w:r>
          </w:p>
        </w:tc>
      </w:tr>
      <w:tr w:rsidR="002C7A0E" w:rsidRPr="002C7A0E" w14:paraId="48200C39" w14:textId="77777777" w:rsidTr="002C7A0E">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1A73DBEA" w14:textId="77777777" w:rsidR="002C7A0E" w:rsidRPr="002C7A0E" w:rsidRDefault="002C7A0E" w:rsidP="002C7A0E">
            <w:pPr>
              <w:spacing w:line="240" w:lineRule="auto"/>
              <w:rPr>
                <w:rFonts w:ascii="Segoe UI" w:eastAsia="Times New Roman" w:hAnsi="Segoe UI" w:cs="Segoe UI"/>
                <w:color w:val="000000"/>
                <w:sz w:val="20"/>
                <w:szCs w:val="20"/>
                <w:lang w:eastAsia="cs-CZ"/>
              </w:rPr>
            </w:pPr>
            <w:r w:rsidRPr="002C7A0E">
              <w:rPr>
                <w:rFonts w:ascii="Segoe UI" w:eastAsia="Times New Roman" w:hAnsi="Segoe UI" w:cs="Segoe UI"/>
                <w:color w:val="000000"/>
                <w:sz w:val="20"/>
                <w:szCs w:val="20"/>
                <w:lang w:eastAsia="cs-CZ"/>
              </w:rPr>
              <w:t>Typ parcely: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69C866E3" w14:textId="77777777" w:rsidR="002C7A0E" w:rsidRPr="002C7A0E" w:rsidRDefault="002C7A0E" w:rsidP="002C7A0E">
            <w:pPr>
              <w:spacing w:line="240" w:lineRule="auto"/>
              <w:rPr>
                <w:rFonts w:ascii="Segoe UI" w:eastAsia="Times New Roman" w:hAnsi="Segoe UI" w:cs="Segoe UI"/>
                <w:color w:val="000000"/>
                <w:sz w:val="20"/>
                <w:szCs w:val="20"/>
                <w:lang w:eastAsia="cs-CZ"/>
              </w:rPr>
            </w:pPr>
            <w:r w:rsidRPr="002C7A0E">
              <w:rPr>
                <w:rFonts w:ascii="Segoe UI" w:eastAsia="Times New Roman" w:hAnsi="Segoe UI" w:cs="Segoe UI"/>
                <w:color w:val="000000"/>
                <w:sz w:val="20"/>
                <w:szCs w:val="20"/>
                <w:lang w:eastAsia="cs-CZ"/>
              </w:rPr>
              <w:t>Parcela katastru nemovitostí</w:t>
            </w:r>
          </w:p>
        </w:tc>
      </w:tr>
      <w:tr w:rsidR="002C7A0E" w:rsidRPr="002C7A0E" w14:paraId="18B13F81" w14:textId="77777777" w:rsidTr="002C7A0E">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1081C6EB" w14:textId="77777777" w:rsidR="002C7A0E" w:rsidRPr="002C7A0E" w:rsidRDefault="002C7A0E" w:rsidP="002C7A0E">
            <w:pPr>
              <w:spacing w:line="240" w:lineRule="auto"/>
              <w:rPr>
                <w:rFonts w:ascii="Segoe UI" w:eastAsia="Times New Roman" w:hAnsi="Segoe UI" w:cs="Segoe UI"/>
                <w:color w:val="000000"/>
                <w:sz w:val="20"/>
                <w:szCs w:val="20"/>
                <w:lang w:eastAsia="cs-CZ"/>
              </w:rPr>
            </w:pPr>
            <w:r w:rsidRPr="002C7A0E">
              <w:rPr>
                <w:rFonts w:ascii="Segoe UI" w:eastAsia="Times New Roman" w:hAnsi="Segoe UI" w:cs="Segoe UI"/>
                <w:color w:val="000000"/>
                <w:sz w:val="20"/>
                <w:szCs w:val="20"/>
                <w:lang w:eastAsia="cs-CZ"/>
              </w:rPr>
              <w:t>Mapový list:</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5DB8E189" w14:textId="77777777" w:rsidR="002C7A0E" w:rsidRPr="002C7A0E" w:rsidRDefault="003F1A8A" w:rsidP="002C7A0E">
            <w:pPr>
              <w:spacing w:line="240" w:lineRule="auto"/>
              <w:rPr>
                <w:rFonts w:ascii="Segoe UI" w:eastAsia="Times New Roman" w:hAnsi="Segoe UI" w:cs="Segoe UI"/>
                <w:color w:val="000000"/>
                <w:sz w:val="20"/>
                <w:szCs w:val="20"/>
                <w:lang w:eastAsia="cs-CZ"/>
              </w:rPr>
            </w:pPr>
            <w:hyperlink r:id="rId19" w:tgtFrame="napoveda" w:tooltip="DKM, otevře nové okno" w:history="1">
              <w:r w:rsidR="002C7A0E" w:rsidRPr="002C7A0E">
                <w:rPr>
                  <w:rFonts w:ascii="Segoe UI" w:eastAsia="Times New Roman" w:hAnsi="Segoe UI" w:cs="Segoe UI"/>
                  <w:color w:val="246591"/>
                  <w:sz w:val="20"/>
                  <w:szCs w:val="20"/>
                  <w:u w:val="single"/>
                  <w:bdr w:val="none" w:sz="0" w:space="0" w:color="auto" w:frame="1"/>
                  <w:lang w:eastAsia="cs-CZ"/>
                </w:rPr>
                <w:t>DKM</w:t>
              </w:r>
            </w:hyperlink>
          </w:p>
        </w:tc>
      </w:tr>
      <w:tr w:rsidR="002C7A0E" w:rsidRPr="002C7A0E" w14:paraId="63FE3DA9" w14:textId="77777777" w:rsidTr="002C7A0E">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62DDFF91" w14:textId="77777777" w:rsidR="002C7A0E" w:rsidRPr="002C7A0E" w:rsidRDefault="002C7A0E" w:rsidP="002C7A0E">
            <w:pPr>
              <w:spacing w:line="240" w:lineRule="auto"/>
              <w:rPr>
                <w:rFonts w:ascii="Segoe UI" w:eastAsia="Times New Roman" w:hAnsi="Segoe UI" w:cs="Segoe UI"/>
                <w:color w:val="000000"/>
                <w:sz w:val="20"/>
                <w:szCs w:val="20"/>
                <w:lang w:eastAsia="cs-CZ"/>
              </w:rPr>
            </w:pPr>
            <w:r w:rsidRPr="002C7A0E">
              <w:rPr>
                <w:rFonts w:ascii="Segoe UI" w:eastAsia="Times New Roman" w:hAnsi="Segoe UI" w:cs="Segoe UI"/>
                <w:color w:val="000000"/>
                <w:sz w:val="20"/>
                <w:szCs w:val="20"/>
                <w:lang w:eastAsia="cs-CZ"/>
              </w:rPr>
              <w:t>Určení výměry: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79A2575B" w14:textId="77777777" w:rsidR="002C7A0E" w:rsidRPr="002C7A0E" w:rsidRDefault="002C7A0E" w:rsidP="002C7A0E">
            <w:pPr>
              <w:spacing w:line="240" w:lineRule="auto"/>
              <w:rPr>
                <w:rFonts w:ascii="Segoe UI" w:eastAsia="Times New Roman" w:hAnsi="Segoe UI" w:cs="Segoe UI"/>
                <w:color w:val="000000"/>
                <w:sz w:val="20"/>
                <w:szCs w:val="20"/>
                <w:lang w:eastAsia="cs-CZ"/>
              </w:rPr>
            </w:pPr>
            <w:r w:rsidRPr="002C7A0E">
              <w:rPr>
                <w:rFonts w:ascii="Segoe UI" w:eastAsia="Times New Roman" w:hAnsi="Segoe UI" w:cs="Segoe UI"/>
                <w:color w:val="000000"/>
                <w:sz w:val="20"/>
                <w:szCs w:val="20"/>
                <w:lang w:eastAsia="cs-CZ"/>
              </w:rPr>
              <w:t>Graficky nebo v digitalizované mapě</w:t>
            </w:r>
          </w:p>
        </w:tc>
      </w:tr>
      <w:tr w:rsidR="002C7A0E" w:rsidRPr="002C7A0E" w14:paraId="33E5B32E" w14:textId="77777777" w:rsidTr="002C7A0E">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2B90631F" w14:textId="77777777" w:rsidR="002C7A0E" w:rsidRPr="002C7A0E" w:rsidRDefault="002C7A0E" w:rsidP="002C7A0E">
            <w:pPr>
              <w:spacing w:line="240" w:lineRule="auto"/>
              <w:rPr>
                <w:rFonts w:ascii="Segoe UI" w:eastAsia="Times New Roman" w:hAnsi="Segoe UI" w:cs="Segoe UI"/>
                <w:color w:val="000000"/>
                <w:sz w:val="20"/>
                <w:szCs w:val="20"/>
                <w:lang w:eastAsia="cs-CZ"/>
              </w:rPr>
            </w:pPr>
            <w:r w:rsidRPr="002C7A0E">
              <w:rPr>
                <w:rFonts w:ascii="Segoe UI" w:eastAsia="Times New Roman" w:hAnsi="Segoe UI" w:cs="Segoe UI"/>
                <w:color w:val="000000"/>
                <w:sz w:val="20"/>
                <w:szCs w:val="20"/>
                <w:lang w:eastAsia="cs-CZ"/>
              </w:rPr>
              <w:t>Druh pozemku:</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5D377739" w14:textId="77777777" w:rsidR="002C7A0E" w:rsidRPr="002C7A0E" w:rsidRDefault="002C7A0E" w:rsidP="002C7A0E">
            <w:pPr>
              <w:spacing w:line="240" w:lineRule="auto"/>
              <w:rPr>
                <w:rFonts w:ascii="Segoe UI" w:eastAsia="Times New Roman" w:hAnsi="Segoe UI" w:cs="Segoe UI"/>
                <w:color w:val="000000"/>
                <w:sz w:val="20"/>
                <w:szCs w:val="20"/>
                <w:lang w:eastAsia="cs-CZ"/>
              </w:rPr>
            </w:pPr>
            <w:r w:rsidRPr="002C7A0E">
              <w:rPr>
                <w:rFonts w:ascii="Segoe UI" w:eastAsia="Times New Roman" w:hAnsi="Segoe UI" w:cs="Segoe UI"/>
                <w:color w:val="000000"/>
                <w:sz w:val="20"/>
                <w:szCs w:val="20"/>
                <w:lang w:eastAsia="cs-CZ"/>
              </w:rPr>
              <w:t>zastavěná plocha a nádvoří</w:t>
            </w:r>
          </w:p>
        </w:tc>
      </w:tr>
    </w:tbl>
    <w:p w14:paraId="7FA9A290" w14:textId="77777777" w:rsidR="00EF578D" w:rsidRDefault="00EF578D" w:rsidP="00EF578D">
      <w:pPr>
        <w:spacing w:line="240" w:lineRule="auto"/>
        <w:rPr>
          <w:b/>
          <w:bCs/>
        </w:rPr>
      </w:pPr>
    </w:p>
    <w:p w14:paraId="644CB317" w14:textId="77777777" w:rsidR="00EF578D" w:rsidRDefault="00EF578D" w:rsidP="00EF578D">
      <w:pPr>
        <w:spacing w:line="240" w:lineRule="auto"/>
        <w:rPr>
          <w:b/>
          <w:bCs/>
        </w:rPr>
      </w:pPr>
    </w:p>
    <w:tbl>
      <w:tblPr>
        <w:tblW w:w="9750" w:type="dxa"/>
        <w:tblCellSpacing w:w="0" w:type="dxa"/>
        <w:tblBorders>
          <w:top w:val="single" w:sz="6" w:space="0" w:color="AAAAAA"/>
          <w:left w:val="single" w:sz="6" w:space="0" w:color="AAAAAA"/>
          <w:bottom w:val="single" w:sz="6" w:space="0" w:color="AAAAAA"/>
          <w:right w:val="single" w:sz="6" w:space="0" w:color="AAAAAA"/>
        </w:tblBorders>
        <w:tblCellMar>
          <w:left w:w="0" w:type="dxa"/>
          <w:right w:w="0" w:type="dxa"/>
        </w:tblCellMar>
        <w:tblLook w:val="04A0" w:firstRow="1" w:lastRow="0" w:firstColumn="1" w:lastColumn="0" w:noHBand="0" w:noVBand="1"/>
        <w:tblDescription w:val="Atributy parcely"/>
      </w:tblPr>
      <w:tblGrid>
        <w:gridCol w:w="3285"/>
        <w:gridCol w:w="6465"/>
      </w:tblGrid>
      <w:tr w:rsidR="00EF578D" w14:paraId="083E2F9C"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6D7F6A45"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Parcelní číslo:</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4C1CCF01" w14:textId="77777777" w:rsidR="00EF578D" w:rsidRDefault="003F1A8A">
            <w:pPr>
              <w:spacing w:line="240" w:lineRule="auto"/>
              <w:rPr>
                <w:rFonts w:ascii="Segoe UI" w:eastAsia="Times New Roman" w:hAnsi="Segoe UI" w:cs="Segoe UI"/>
                <w:color w:val="000000"/>
                <w:sz w:val="20"/>
                <w:szCs w:val="20"/>
                <w:lang w:eastAsia="cs-CZ"/>
              </w:rPr>
            </w:pPr>
            <w:hyperlink r:id="rId20" w:tgtFrame="vdp" w:tooltip="Informace o objektu z RÚIAN, externí odkaz" w:history="1">
              <w:r w:rsidR="00EF578D">
                <w:rPr>
                  <w:rStyle w:val="Hypertextovodkaz"/>
                  <w:rFonts w:ascii="Segoe UI" w:eastAsia="Times New Roman" w:hAnsi="Segoe UI" w:cs="Segoe UI"/>
                  <w:color w:val="FF0000"/>
                  <w:sz w:val="20"/>
                  <w:szCs w:val="20"/>
                  <w:bdr w:val="none" w:sz="0" w:space="0" w:color="auto" w:frame="1"/>
                  <w:lang w:eastAsia="cs-CZ"/>
                </w:rPr>
                <w:t>2512</w:t>
              </w:r>
            </w:hyperlink>
          </w:p>
        </w:tc>
      </w:tr>
      <w:tr w:rsidR="00EF578D" w14:paraId="1CF1D1E3"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54B529C5"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Obec:</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451049F3" w14:textId="77777777" w:rsidR="00EF578D" w:rsidRDefault="003F1A8A">
            <w:pPr>
              <w:spacing w:line="240" w:lineRule="auto"/>
              <w:rPr>
                <w:rFonts w:ascii="Segoe UI" w:eastAsia="Times New Roman" w:hAnsi="Segoe UI" w:cs="Segoe UI"/>
                <w:color w:val="000000"/>
                <w:sz w:val="20"/>
                <w:szCs w:val="20"/>
                <w:lang w:eastAsia="cs-CZ"/>
              </w:rPr>
            </w:pPr>
            <w:hyperlink r:id="rId21" w:tgtFrame="vdp" w:tooltip="Informace o objektu z RÚIAN, externí odkaz" w:history="1">
              <w:r w:rsidR="00EF578D">
                <w:rPr>
                  <w:rStyle w:val="Hypertextovodkaz"/>
                  <w:rFonts w:ascii="Segoe UI" w:eastAsia="Times New Roman" w:hAnsi="Segoe UI" w:cs="Segoe UI"/>
                  <w:color w:val="246591"/>
                  <w:sz w:val="20"/>
                  <w:szCs w:val="20"/>
                  <w:bdr w:val="none" w:sz="0" w:space="0" w:color="auto" w:frame="1"/>
                  <w:lang w:eastAsia="cs-CZ"/>
                </w:rPr>
                <w:t>Ostrava [554821]</w:t>
              </w:r>
            </w:hyperlink>
          </w:p>
        </w:tc>
      </w:tr>
      <w:tr w:rsidR="00EF578D" w14:paraId="79A040E8"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40DA671"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Katastrální území:</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1AB700A4" w14:textId="77777777" w:rsidR="00EF578D" w:rsidRDefault="003F1A8A">
            <w:pPr>
              <w:spacing w:line="240" w:lineRule="auto"/>
              <w:rPr>
                <w:rFonts w:ascii="Segoe UI" w:eastAsia="Times New Roman" w:hAnsi="Segoe UI" w:cs="Segoe UI"/>
                <w:color w:val="000000"/>
                <w:sz w:val="20"/>
                <w:szCs w:val="20"/>
                <w:lang w:eastAsia="cs-CZ"/>
              </w:rPr>
            </w:pPr>
            <w:hyperlink r:id="rId22" w:history="1">
              <w:r w:rsidR="00EF578D">
                <w:rPr>
                  <w:rStyle w:val="Hypertextovodkaz"/>
                  <w:rFonts w:ascii="Segoe UI" w:eastAsia="Times New Roman" w:hAnsi="Segoe UI" w:cs="Segoe UI"/>
                  <w:color w:val="246591"/>
                  <w:sz w:val="20"/>
                  <w:szCs w:val="20"/>
                  <w:bdr w:val="none" w:sz="0" w:space="0" w:color="auto" w:frame="1"/>
                  <w:lang w:eastAsia="cs-CZ"/>
                </w:rPr>
                <w:t>Slezská Ostrava [714828]</w:t>
              </w:r>
            </w:hyperlink>
          </w:p>
        </w:tc>
      </w:tr>
      <w:tr w:rsidR="00EF578D" w14:paraId="17E9DE40"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13E7005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Číslo LV:</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2005C1D5" w14:textId="77777777" w:rsidR="00EF578D" w:rsidRDefault="003F1A8A">
            <w:pPr>
              <w:spacing w:line="240" w:lineRule="auto"/>
              <w:rPr>
                <w:rFonts w:ascii="Segoe UI" w:eastAsia="Times New Roman" w:hAnsi="Segoe UI" w:cs="Segoe UI"/>
                <w:color w:val="000000"/>
                <w:sz w:val="20"/>
                <w:szCs w:val="20"/>
                <w:lang w:eastAsia="cs-CZ"/>
              </w:rPr>
            </w:pPr>
            <w:hyperlink r:id="rId23" w:tooltip="Seznam nemovitostí na LV" w:history="1">
              <w:r w:rsidR="00EF578D">
                <w:rPr>
                  <w:rStyle w:val="Hypertextovodkaz"/>
                  <w:rFonts w:ascii="Segoe UI" w:eastAsia="Times New Roman" w:hAnsi="Segoe UI" w:cs="Segoe UI"/>
                  <w:color w:val="246591"/>
                  <w:sz w:val="20"/>
                  <w:szCs w:val="20"/>
                  <w:bdr w:val="none" w:sz="0" w:space="0" w:color="auto" w:frame="1"/>
                  <w:lang w:eastAsia="cs-CZ"/>
                </w:rPr>
                <w:t>3425</w:t>
              </w:r>
            </w:hyperlink>
          </w:p>
        </w:tc>
      </w:tr>
      <w:tr w:rsidR="00EF578D" w14:paraId="6BD5CBF2"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1FFF6E0"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Výměra [m</w:t>
            </w:r>
            <w:r>
              <w:rPr>
                <w:rFonts w:ascii="Segoe UI" w:eastAsia="Times New Roman" w:hAnsi="Segoe UI" w:cs="Segoe UI"/>
                <w:color w:val="000000"/>
                <w:sz w:val="16"/>
                <w:szCs w:val="16"/>
                <w:bdr w:val="none" w:sz="0" w:space="0" w:color="auto" w:frame="1"/>
                <w:vertAlign w:val="superscript"/>
                <w:lang w:eastAsia="cs-CZ"/>
              </w:rPr>
              <w:t>2</w:t>
            </w:r>
            <w:r>
              <w:rPr>
                <w:rFonts w:ascii="Segoe UI" w:eastAsia="Times New Roman" w:hAnsi="Segoe UI" w:cs="Segoe UI"/>
                <w:color w:val="000000"/>
                <w:sz w:val="20"/>
                <w:szCs w:val="20"/>
                <w:lang w:eastAsia="cs-CZ"/>
              </w:rPr>
              <w:t>]:</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53AE96A3"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813</w:t>
            </w:r>
          </w:p>
        </w:tc>
      </w:tr>
      <w:tr w:rsidR="00EF578D" w14:paraId="73B7B3D4"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03FE06D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Typ parcely: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435A212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Parcela katastru nemovitostí</w:t>
            </w:r>
          </w:p>
        </w:tc>
      </w:tr>
      <w:tr w:rsidR="00EF578D" w14:paraId="00CFA858" w14:textId="77777777" w:rsidTr="00EF578D">
        <w:trPr>
          <w:tblCellSpacing w:w="0" w:type="dxa"/>
        </w:trPr>
        <w:tc>
          <w:tcPr>
            <w:tcW w:w="0" w:type="auto"/>
            <w:tcBorders>
              <w:top w:val="nil"/>
              <w:left w:val="nil"/>
              <w:bottom w:val="nil"/>
              <w:right w:val="nil"/>
            </w:tcBorders>
            <w:tcMar>
              <w:top w:w="75" w:type="dxa"/>
              <w:left w:w="75" w:type="dxa"/>
              <w:bottom w:w="75" w:type="dxa"/>
              <w:right w:w="75" w:type="dxa"/>
            </w:tcMar>
            <w:vAlign w:val="center"/>
            <w:hideMark/>
          </w:tcPr>
          <w:p w14:paraId="697ACF36"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Mapový list:</w:t>
            </w:r>
          </w:p>
        </w:tc>
        <w:tc>
          <w:tcPr>
            <w:tcW w:w="0" w:type="auto"/>
            <w:tcBorders>
              <w:top w:val="nil"/>
              <w:left w:val="nil"/>
              <w:bottom w:val="nil"/>
              <w:right w:val="nil"/>
            </w:tcBorders>
            <w:tcMar>
              <w:top w:w="75" w:type="dxa"/>
              <w:left w:w="75" w:type="dxa"/>
              <w:bottom w:w="75" w:type="dxa"/>
              <w:right w:w="75" w:type="dxa"/>
            </w:tcMar>
            <w:vAlign w:val="center"/>
            <w:hideMark/>
          </w:tcPr>
          <w:p w14:paraId="276C4CEB" w14:textId="77777777" w:rsidR="00EF578D" w:rsidRDefault="003F1A8A">
            <w:pPr>
              <w:spacing w:line="240" w:lineRule="auto"/>
              <w:rPr>
                <w:rFonts w:ascii="Segoe UI" w:eastAsia="Times New Roman" w:hAnsi="Segoe UI" w:cs="Segoe UI"/>
                <w:color w:val="000000"/>
                <w:sz w:val="20"/>
                <w:szCs w:val="20"/>
                <w:lang w:eastAsia="cs-CZ"/>
              </w:rPr>
            </w:pPr>
            <w:hyperlink r:id="rId24" w:tgtFrame="napoveda" w:tooltip="DKM, otevře nové okno" w:history="1">
              <w:r w:rsidR="00EF578D">
                <w:rPr>
                  <w:rStyle w:val="Hypertextovodkaz"/>
                  <w:rFonts w:ascii="Segoe UI" w:eastAsia="Times New Roman" w:hAnsi="Segoe UI" w:cs="Segoe UI"/>
                  <w:color w:val="246591"/>
                  <w:sz w:val="20"/>
                  <w:szCs w:val="20"/>
                  <w:bdr w:val="none" w:sz="0" w:space="0" w:color="auto" w:frame="1"/>
                  <w:lang w:eastAsia="cs-CZ"/>
                </w:rPr>
                <w:t>DKM</w:t>
              </w:r>
            </w:hyperlink>
          </w:p>
        </w:tc>
      </w:tr>
      <w:tr w:rsidR="00EF578D" w14:paraId="0EAF7BF1"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3979EAB2"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Určení výměry: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152D8762"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Graficky nebo v digitalizované mapě</w:t>
            </w:r>
          </w:p>
        </w:tc>
      </w:tr>
      <w:tr w:rsidR="00EF578D" w14:paraId="3A3BF7A7"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7D328F02"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lastRenderedPageBreak/>
              <w:t>Způsob využití:</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17A5445A"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ostatní komunikace</w:t>
            </w:r>
          </w:p>
        </w:tc>
      </w:tr>
      <w:tr w:rsidR="00EF578D" w14:paraId="3D60852E"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29989C08"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Druh pozemku:</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5EA6BAF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ostatní plocha</w:t>
            </w:r>
          </w:p>
        </w:tc>
      </w:tr>
    </w:tbl>
    <w:p w14:paraId="5581BD01" w14:textId="77777777" w:rsidR="00EF578D" w:rsidRPr="00212129" w:rsidRDefault="00EF578D" w:rsidP="003A55E8">
      <w:pPr>
        <w:rPr>
          <w:b/>
          <w:bCs/>
        </w:rPr>
      </w:pPr>
    </w:p>
    <w:p w14:paraId="6595C1A4" w14:textId="6D3CA7ED" w:rsidR="000A1057" w:rsidRDefault="000A1057" w:rsidP="003A55E8">
      <w:pPr>
        <w:rPr>
          <w:b/>
          <w:bCs/>
        </w:rPr>
      </w:pPr>
      <w:r w:rsidRPr="00212129">
        <w:rPr>
          <w:b/>
          <w:bCs/>
        </w:rPr>
        <w:t>o) seznam pozemků podle katastru nemovitostí, na kterých vznikne ochranné nebo bezpečnostní pásmo.</w:t>
      </w:r>
    </w:p>
    <w:p w14:paraId="79363573" w14:textId="77777777" w:rsidR="00053DDE" w:rsidRDefault="00053DDE" w:rsidP="00053DDE">
      <w:r>
        <w:t>Danou stavbou nevznikne ochranné nebo bezpečnostní pásmo.</w:t>
      </w:r>
    </w:p>
    <w:p w14:paraId="4B0323C3" w14:textId="77777777" w:rsidR="00EF578D" w:rsidRPr="00212129" w:rsidRDefault="00EF578D" w:rsidP="003A55E8">
      <w:pPr>
        <w:rPr>
          <w:b/>
          <w:bCs/>
        </w:rPr>
      </w:pPr>
    </w:p>
    <w:p w14:paraId="3D328E9D" w14:textId="77777777" w:rsidR="000A1057" w:rsidRPr="00EF578D" w:rsidRDefault="000A1057" w:rsidP="003A55E8">
      <w:pPr>
        <w:rPr>
          <w:b/>
          <w:bCs/>
        </w:rPr>
      </w:pPr>
      <w:r w:rsidRPr="00EF578D">
        <w:rPr>
          <w:b/>
          <w:bCs/>
        </w:rPr>
        <w:t>B.2 Celkový popis stavby</w:t>
      </w:r>
    </w:p>
    <w:p w14:paraId="5795F54D" w14:textId="2FAD7BB5" w:rsidR="000A1057" w:rsidRPr="00B167F4" w:rsidRDefault="000A1057" w:rsidP="003A55E8">
      <w:pPr>
        <w:rPr>
          <w:b/>
          <w:bCs/>
        </w:rPr>
      </w:pPr>
      <w:r w:rsidRPr="00B167F4">
        <w:rPr>
          <w:b/>
          <w:bCs/>
        </w:rPr>
        <w:t>a) nová stavba nebo změna dokončené stavby; u změny stavby údaje o jejich současném stavu, závěry stavebně technického, případně stavebně historického průzkumu a výsledky statického posouzení nosných konstrukcí,</w:t>
      </w:r>
    </w:p>
    <w:p w14:paraId="3A885714" w14:textId="77777777" w:rsidR="008B0454" w:rsidRDefault="008B0454" w:rsidP="00FC71F1"/>
    <w:p w14:paraId="2F465FCD" w14:textId="471638A8" w:rsidR="00FC71F1" w:rsidRDefault="00FC71F1" w:rsidP="00FC71F1">
      <w:pPr>
        <w:rPr>
          <w:b/>
          <w:bCs/>
        </w:rPr>
      </w:pPr>
      <w:r>
        <w:t>Předmětem stavebních úprav bytového domu je rekonstrukce stávajících bytových jednotek a jejich dispoziční úpravy, zateplení objektu, odstranění stávající střechy včetně krovu, sanace sklepa atd…. V rámci úprav budou provedeny tyto práce:</w:t>
      </w:r>
    </w:p>
    <w:p w14:paraId="39D60BDF" w14:textId="4758EF5D" w:rsidR="00FC71F1" w:rsidRDefault="00FC71F1" w:rsidP="00FC71F1">
      <w:pPr>
        <w:pStyle w:val="Odstavecseseznamem"/>
        <w:numPr>
          <w:ilvl w:val="0"/>
          <w:numId w:val="6"/>
        </w:numPr>
        <w:spacing w:before="120"/>
        <w:jc w:val="both"/>
      </w:pPr>
      <w:r>
        <w:t xml:space="preserve">demontáž </w:t>
      </w:r>
      <w:r w:rsidR="00076CD2">
        <w:t xml:space="preserve">všech </w:t>
      </w:r>
      <w:r>
        <w:t xml:space="preserve">oken, </w:t>
      </w:r>
      <w:r w:rsidR="00783F63">
        <w:t>čtyř</w:t>
      </w:r>
      <w:r>
        <w:t xml:space="preserve"> sklepních dveří, vchodových dveří, vstupních dveří do jednotlivých bytů a všech stávajících vnitřních dveří vč. zárubní </w:t>
      </w:r>
    </w:p>
    <w:p w14:paraId="63924007" w14:textId="77777777" w:rsidR="00FC71F1" w:rsidRDefault="00FC71F1" w:rsidP="00FC71F1">
      <w:pPr>
        <w:pStyle w:val="Odstavecseseznamem"/>
        <w:numPr>
          <w:ilvl w:val="0"/>
          <w:numId w:val="6"/>
        </w:numPr>
        <w:spacing w:before="120"/>
        <w:jc w:val="both"/>
      </w:pPr>
      <w:r>
        <w:t>oklepání omítky na fasádě BD 100 % plochy</w:t>
      </w:r>
    </w:p>
    <w:p w14:paraId="7CAF3A76" w14:textId="77777777" w:rsidR="00FC71F1" w:rsidRDefault="00FC71F1" w:rsidP="00FC71F1">
      <w:pPr>
        <w:pStyle w:val="Odstavecseseznamem"/>
        <w:numPr>
          <w:ilvl w:val="0"/>
          <w:numId w:val="6"/>
        </w:numPr>
        <w:spacing w:before="120"/>
        <w:jc w:val="both"/>
        <w:rPr>
          <w:color w:val="00000A"/>
        </w:rPr>
      </w:pPr>
      <w:r>
        <w:t>oklepání omítek a odspárování ve sklepě (pouze obvodové zdi)</w:t>
      </w:r>
    </w:p>
    <w:p w14:paraId="6962AC9D" w14:textId="10F91ABA" w:rsidR="00FC71F1" w:rsidRDefault="00FC71F1" w:rsidP="00FC71F1">
      <w:pPr>
        <w:pStyle w:val="Odstavecseseznamem"/>
        <w:numPr>
          <w:ilvl w:val="0"/>
          <w:numId w:val="6"/>
        </w:numPr>
        <w:spacing w:before="120"/>
        <w:jc w:val="both"/>
      </w:pPr>
      <w:r>
        <w:t>demontáž stávající střechy včetně krovu</w:t>
      </w:r>
      <w:r w:rsidR="0049745A">
        <w:t xml:space="preserve"> </w:t>
      </w:r>
    </w:p>
    <w:p w14:paraId="0984E4AC" w14:textId="77777777" w:rsidR="00FC71F1" w:rsidRDefault="00FC71F1" w:rsidP="00FC71F1">
      <w:pPr>
        <w:pStyle w:val="Odstavecseseznamem"/>
        <w:numPr>
          <w:ilvl w:val="0"/>
          <w:numId w:val="6"/>
        </w:numPr>
        <w:spacing w:before="120"/>
        <w:jc w:val="both"/>
      </w:pPr>
      <w:r>
        <w:t xml:space="preserve">demontáž stávajících střešních komínových lávek </w:t>
      </w:r>
    </w:p>
    <w:p w14:paraId="4A454199" w14:textId="77777777" w:rsidR="00FC71F1" w:rsidRDefault="00FC71F1" w:rsidP="00FC71F1">
      <w:pPr>
        <w:pStyle w:val="Odstavecseseznamem"/>
        <w:numPr>
          <w:ilvl w:val="0"/>
          <w:numId w:val="6"/>
        </w:numPr>
        <w:spacing w:before="120"/>
        <w:jc w:val="both"/>
      </w:pPr>
      <w:r>
        <w:t>demontáž okapového chodníku</w:t>
      </w:r>
    </w:p>
    <w:p w14:paraId="5DF25D60" w14:textId="77777777" w:rsidR="00FC71F1" w:rsidRDefault="00FC71F1" w:rsidP="00FC71F1">
      <w:pPr>
        <w:pStyle w:val="Odstavecseseznamem"/>
        <w:numPr>
          <w:ilvl w:val="0"/>
          <w:numId w:val="6"/>
        </w:numPr>
        <w:spacing w:before="120"/>
        <w:jc w:val="both"/>
      </w:pPr>
      <w:r>
        <w:t>demontáž hromosvodu</w:t>
      </w:r>
    </w:p>
    <w:p w14:paraId="35F52110" w14:textId="77777777" w:rsidR="00FC71F1" w:rsidRDefault="00FC71F1" w:rsidP="00FC71F1">
      <w:pPr>
        <w:pStyle w:val="Odstavecseseznamem"/>
        <w:numPr>
          <w:ilvl w:val="0"/>
          <w:numId w:val="6"/>
        </w:numPr>
        <w:spacing w:before="120"/>
        <w:jc w:val="both"/>
      </w:pPr>
      <w:r>
        <w:t>demontáž větracích mřížek do spíží</w:t>
      </w:r>
    </w:p>
    <w:p w14:paraId="18023FF3" w14:textId="77777777" w:rsidR="00FC71F1" w:rsidRDefault="00FC71F1" w:rsidP="00FC71F1">
      <w:pPr>
        <w:pStyle w:val="Odstavecseseznamem"/>
        <w:numPr>
          <w:ilvl w:val="0"/>
          <w:numId w:val="6"/>
        </w:numPr>
        <w:spacing w:before="120"/>
        <w:jc w:val="both"/>
      </w:pPr>
      <w:r>
        <w:t>demontáž oplechování parapetů, svislých svodů</w:t>
      </w:r>
    </w:p>
    <w:p w14:paraId="295C1EA7" w14:textId="77777777" w:rsidR="00FC71F1" w:rsidRDefault="00FC71F1" w:rsidP="00FC71F1">
      <w:pPr>
        <w:pStyle w:val="Odstavecseseznamem"/>
        <w:numPr>
          <w:ilvl w:val="0"/>
          <w:numId w:val="6"/>
        </w:numPr>
        <w:spacing w:before="120"/>
        <w:jc w:val="both"/>
      </w:pPr>
      <w:r>
        <w:t>demontáž kuchyňských linek vč. spotřebičů</w:t>
      </w:r>
    </w:p>
    <w:p w14:paraId="4E10AA2F" w14:textId="77777777" w:rsidR="00FC71F1" w:rsidRDefault="00FC71F1" w:rsidP="00FC71F1">
      <w:pPr>
        <w:pStyle w:val="Odstavecseseznamem"/>
        <w:numPr>
          <w:ilvl w:val="0"/>
          <w:numId w:val="6"/>
        </w:numPr>
        <w:spacing w:before="120"/>
        <w:jc w:val="both"/>
      </w:pPr>
      <w:r>
        <w:t>demontáž sanitárního vybavení bytů</w:t>
      </w:r>
    </w:p>
    <w:p w14:paraId="705DABC8" w14:textId="77777777" w:rsidR="00FC71F1" w:rsidRDefault="00FC71F1" w:rsidP="00FC71F1">
      <w:pPr>
        <w:pStyle w:val="Odstavecseseznamem"/>
        <w:numPr>
          <w:ilvl w:val="0"/>
          <w:numId w:val="6"/>
        </w:numPr>
        <w:spacing w:before="120"/>
        <w:jc w:val="both"/>
      </w:pPr>
      <w:r>
        <w:t>oklepání obkladů</w:t>
      </w:r>
    </w:p>
    <w:p w14:paraId="54940846" w14:textId="77777777" w:rsidR="00FC71F1" w:rsidRDefault="00FC71F1" w:rsidP="00FC71F1">
      <w:pPr>
        <w:pStyle w:val="Odstavecseseznamem"/>
        <w:numPr>
          <w:ilvl w:val="0"/>
          <w:numId w:val="6"/>
        </w:numPr>
        <w:spacing w:line="240" w:lineRule="auto"/>
        <w:jc w:val="both"/>
      </w:pPr>
      <w:r>
        <w:t>bourání a dozdívky svislých konstrukcí – viz výkresová část a statický posudek</w:t>
      </w:r>
    </w:p>
    <w:p w14:paraId="4E0E3F91" w14:textId="77777777" w:rsidR="00FC71F1" w:rsidRDefault="00FC71F1" w:rsidP="00FC71F1">
      <w:pPr>
        <w:pStyle w:val="Odstavecseseznamem"/>
        <w:numPr>
          <w:ilvl w:val="0"/>
          <w:numId w:val="6"/>
        </w:numPr>
        <w:spacing w:line="240" w:lineRule="auto"/>
        <w:jc w:val="both"/>
      </w:pPr>
      <w:r>
        <w:t>provedení zateplení objektu BD vč. stropu sklepa</w:t>
      </w:r>
    </w:p>
    <w:p w14:paraId="13A98B39" w14:textId="03E027AF" w:rsidR="00FC71F1" w:rsidRDefault="00FC71F1" w:rsidP="0078079C">
      <w:pPr>
        <w:pStyle w:val="Odstavecseseznamem"/>
        <w:numPr>
          <w:ilvl w:val="0"/>
          <w:numId w:val="7"/>
        </w:numPr>
        <w:spacing w:line="240" w:lineRule="auto"/>
        <w:jc w:val="both"/>
      </w:pPr>
      <w:r>
        <w:t>provedení sanace sklepa obvodových nosných zdí v 1.PP a to formou oklepání omítky, částečném odspárování a injektáží z vnitřní strany, z vnější strany HI pomocí asfaltových modifikovaných pásů a nopové fólie</w:t>
      </w:r>
      <w:r w:rsidR="0078079C" w:rsidRPr="00C23257">
        <w:t xml:space="preserve">, provedení opravy drenáží včetně napojení na kanalizaci, </w:t>
      </w:r>
    </w:p>
    <w:p w14:paraId="6A4ED29C" w14:textId="77777777" w:rsidR="00FC71F1" w:rsidRDefault="00FC71F1" w:rsidP="00FC71F1">
      <w:pPr>
        <w:pStyle w:val="Odstavecseseznamem"/>
        <w:numPr>
          <w:ilvl w:val="0"/>
          <w:numId w:val="6"/>
        </w:numPr>
        <w:spacing w:before="120"/>
        <w:jc w:val="both"/>
      </w:pPr>
      <w:r>
        <w:t xml:space="preserve">provedení nového okapového chodníku, přespádování, úprava terénu a zateplení pod zem </w:t>
      </w:r>
    </w:p>
    <w:p w14:paraId="6CF2A0C2" w14:textId="77777777" w:rsidR="00FC71F1" w:rsidRDefault="00FC71F1" w:rsidP="00FC71F1">
      <w:pPr>
        <w:pStyle w:val="Odstavecseseznamem"/>
        <w:numPr>
          <w:ilvl w:val="0"/>
          <w:numId w:val="6"/>
        </w:numPr>
        <w:spacing w:before="120"/>
        <w:jc w:val="both"/>
      </w:pPr>
      <w:r>
        <w:t>oprava stříšky nad vstupními dveřmi včetně oplechování</w:t>
      </w:r>
    </w:p>
    <w:p w14:paraId="330E1682" w14:textId="77777777" w:rsidR="00FC71F1" w:rsidRDefault="00FC71F1" w:rsidP="00FC71F1">
      <w:pPr>
        <w:pStyle w:val="Odstavecseseznamem"/>
        <w:numPr>
          <w:ilvl w:val="0"/>
          <w:numId w:val="6"/>
        </w:numPr>
        <w:spacing w:before="120"/>
        <w:jc w:val="both"/>
      </w:pPr>
      <w:r>
        <w:t>oprava podlah vč. trámů 3ks v 2.NP – OSB deska + krytina</w:t>
      </w:r>
    </w:p>
    <w:p w14:paraId="3E823F96" w14:textId="77777777" w:rsidR="00FC71F1" w:rsidRDefault="00FC71F1" w:rsidP="00FC71F1">
      <w:pPr>
        <w:pStyle w:val="Odstavecseseznamem"/>
        <w:numPr>
          <w:ilvl w:val="0"/>
          <w:numId w:val="6"/>
        </w:numPr>
        <w:spacing w:before="120"/>
        <w:jc w:val="both"/>
      </w:pPr>
      <w:r>
        <w:t>oprava podlahy v 1.NP potěr + krytina</w:t>
      </w:r>
    </w:p>
    <w:p w14:paraId="25CE2679" w14:textId="77777777" w:rsidR="00FC71F1" w:rsidRDefault="00FC71F1" w:rsidP="00FC71F1">
      <w:pPr>
        <w:pStyle w:val="Odstavecseseznamem"/>
        <w:numPr>
          <w:ilvl w:val="0"/>
          <w:numId w:val="6"/>
        </w:numPr>
        <w:spacing w:before="120"/>
        <w:jc w:val="both"/>
      </w:pPr>
      <w:r>
        <w:t xml:space="preserve">provedení nových omítek, obkladů a dlažeb (koupelny, WC, kuchyň) </w:t>
      </w:r>
    </w:p>
    <w:p w14:paraId="70A6C6A5" w14:textId="77777777" w:rsidR="00FC71F1" w:rsidRDefault="00FC71F1" w:rsidP="00FC71F1">
      <w:pPr>
        <w:pStyle w:val="Odstavecseseznamem"/>
        <w:numPr>
          <w:ilvl w:val="0"/>
          <w:numId w:val="6"/>
        </w:numPr>
        <w:spacing w:before="120"/>
        <w:jc w:val="both"/>
      </w:pPr>
      <w:r>
        <w:t xml:space="preserve">nová výmalba </w:t>
      </w:r>
    </w:p>
    <w:p w14:paraId="491FAE36" w14:textId="77777777" w:rsidR="00FC71F1" w:rsidRDefault="00FC71F1" w:rsidP="00FC71F1">
      <w:pPr>
        <w:pStyle w:val="Odstavecseseznamem"/>
        <w:numPr>
          <w:ilvl w:val="0"/>
          <w:numId w:val="6"/>
        </w:numPr>
        <w:spacing w:before="120"/>
        <w:jc w:val="both"/>
      </w:pPr>
      <w:r>
        <w:t>osazení nových umývadel, WC, van a plynových turbokotlů</w:t>
      </w:r>
    </w:p>
    <w:p w14:paraId="5F6B3AA3" w14:textId="77777777" w:rsidR="00FC71F1" w:rsidRDefault="00FC71F1" w:rsidP="00FC71F1">
      <w:pPr>
        <w:pStyle w:val="Odstavecseseznamem"/>
        <w:numPr>
          <w:ilvl w:val="0"/>
          <w:numId w:val="6"/>
        </w:numPr>
        <w:spacing w:before="120"/>
        <w:jc w:val="both"/>
      </w:pPr>
      <w:r>
        <w:t>montáž nových kuchyňských linek vč. sporáků a dřezů</w:t>
      </w:r>
    </w:p>
    <w:p w14:paraId="2FB56412" w14:textId="77777777" w:rsidR="00FC71F1" w:rsidRDefault="00FC71F1" w:rsidP="00FC71F1">
      <w:pPr>
        <w:pStyle w:val="Odstavecseseznamem"/>
        <w:numPr>
          <w:ilvl w:val="0"/>
          <w:numId w:val="6"/>
        </w:numPr>
        <w:spacing w:before="120"/>
        <w:jc w:val="both"/>
      </w:pPr>
      <w:r>
        <w:t>osazení nových světel v místnostech</w:t>
      </w:r>
    </w:p>
    <w:p w14:paraId="5CCCCCBF" w14:textId="77777777" w:rsidR="00FC71F1" w:rsidRDefault="00FC71F1" w:rsidP="00FC71F1">
      <w:pPr>
        <w:pStyle w:val="Odstavecseseznamem"/>
        <w:numPr>
          <w:ilvl w:val="0"/>
          <w:numId w:val="6"/>
        </w:numPr>
        <w:spacing w:before="120"/>
        <w:jc w:val="both"/>
      </w:pPr>
      <w:r>
        <w:t>provedení nových elektrických zvonků včetně domácích telefonů</w:t>
      </w:r>
    </w:p>
    <w:p w14:paraId="37D79CCB" w14:textId="77777777" w:rsidR="00FC71F1" w:rsidRDefault="00FC71F1" w:rsidP="00FC71F1">
      <w:pPr>
        <w:pStyle w:val="Odstavecseseznamem"/>
        <w:numPr>
          <w:ilvl w:val="0"/>
          <w:numId w:val="6"/>
        </w:numPr>
        <w:spacing w:before="120"/>
        <w:jc w:val="both"/>
      </w:pPr>
      <w:r>
        <w:t xml:space="preserve">osazení nových vnitřních dveří a nových vstupních dveří do jednotlivých bytů včetně zárubní </w:t>
      </w:r>
    </w:p>
    <w:p w14:paraId="0E31C4E1" w14:textId="77777777" w:rsidR="00984D8E" w:rsidRDefault="00984D8E" w:rsidP="00984D8E">
      <w:pPr>
        <w:pStyle w:val="Odstavecseseznamem"/>
        <w:numPr>
          <w:ilvl w:val="0"/>
          <w:numId w:val="6"/>
        </w:numPr>
        <w:spacing w:line="240" w:lineRule="auto"/>
        <w:jc w:val="both"/>
      </w:pPr>
      <w:r>
        <w:lastRenderedPageBreak/>
        <w:t>oprava komínů – vyvložkování, frézování,</w:t>
      </w:r>
      <w:r>
        <w:rPr>
          <w:rFonts w:cstheme="minorHAnsi"/>
          <w:sz w:val="24"/>
          <w:szCs w:val="24"/>
        </w:rPr>
        <w:t xml:space="preserve"> případně </w:t>
      </w:r>
      <w:r>
        <w:t>dozdění a oprava nad střešní krytinou</w:t>
      </w:r>
    </w:p>
    <w:p w14:paraId="265AA97B" w14:textId="77777777" w:rsidR="00984D8E" w:rsidRDefault="00984D8E" w:rsidP="00984D8E">
      <w:pPr>
        <w:pStyle w:val="Odstavecseseznamem"/>
        <w:numPr>
          <w:ilvl w:val="0"/>
          <w:numId w:val="6"/>
        </w:numPr>
        <w:spacing w:before="120"/>
        <w:jc w:val="both"/>
      </w:pPr>
      <w:r w:rsidRPr="00C23257">
        <w:t xml:space="preserve">provedení nové střešní krytiny vč. bednění a </w:t>
      </w:r>
      <w:r>
        <w:t>nového krovu</w:t>
      </w:r>
      <w:r w:rsidRPr="00C23257">
        <w:t xml:space="preserve">, nátěr, provedení pojistné izolace a nové krytiny z PZN plechů (imitace falcované), včetně povrchové ochrany, součástí bude lemování, sněhové zábrany, </w:t>
      </w:r>
      <w:r>
        <w:t>kotvící body na půdě</w:t>
      </w:r>
      <w:r w:rsidRPr="00C23257">
        <w:t xml:space="preserve"> </w:t>
      </w:r>
    </w:p>
    <w:p w14:paraId="7F24A0EE" w14:textId="77777777" w:rsidR="00984D8E" w:rsidRPr="00C23257" w:rsidRDefault="00984D8E" w:rsidP="00984D8E">
      <w:pPr>
        <w:pStyle w:val="Odstavecseseznamem"/>
        <w:numPr>
          <w:ilvl w:val="0"/>
          <w:numId w:val="6"/>
        </w:numPr>
        <w:spacing w:before="120"/>
        <w:jc w:val="both"/>
      </w:pPr>
      <w:r w:rsidRPr="00C23257">
        <w:t>osazení laviček pro přístup k výlezovým okýnkům</w:t>
      </w:r>
    </w:p>
    <w:p w14:paraId="3B3ED514" w14:textId="77777777" w:rsidR="00984D8E" w:rsidRPr="00C23257" w:rsidRDefault="00984D8E" w:rsidP="00984D8E">
      <w:pPr>
        <w:pStyle w:val="Odstavecseseznamem"/>
        <w:numPr>
          <w:ilvl w:val="0"/>
          <w:numId w:val="6"/>
        </w:numPr>
        <w:spacing w:before="120"/>
        <w:jc w:val="both"/>
      </w:pPr>
      <w:r w:rsidRPr="00C23257">
        <w:t>osazení laviček na střeše</w:t>
      </w:r>
    </w:p>
    <w:p w14:paraId="74813B9A" w14:textId="77777777" w:rsidR="00984D8E" w:rsidRPr="00C23257" w:rsidRDefault="00984D8E" w:rsidP="00984D8E">
      <w:pPr>
        <w:pStyle w:val="Odstavecseseznamem"/>
        <w:numPr>
          <w:ilvl w:val="0"/>
          <w:numId w:val="6"/>
        </w:numPr>
        <w:spacing w:before="120"/>
        <w:jc w:val="both"/>
      </w:pPr>
      <w:r w:rsidRPr="00C23257">
        <w:t>osazení nových střešních výlezů</w:t>
      </w:r>
    </w:p>
    <w:p w14:paraId="46147151" w14:textId="4D3B971C" w:rsidR="00FC71F1" w:rsidRDefault="00FC71F1" w:rsidP="00FC71F1">
      <w:pPr>
        <w:pStyle w:val="Odstavecseseznamem"/>
        <w:numPr>
          <w:ilvl w:val="0"/>
          <w:numId w:val="6"/>
        </w:numPr>
        <w:spacing w:before="120"/>
        <w:jc w:val="both"/>
      </w:pPr>
      <w:r>
        <w:t xml:space="preserve">osazení nových plastových oken, </w:t>
      </w:r>
      <w:r w:rsidR="00DE25DE">
        <w:t>tří</w:t>
      </w:r>
      <w:r>
        <w:t xml:space="preserve"> nových sklepních dveří </w:t>
      </w:r>
    </w:p>
    <w:p w14:paraId="194C1941" w14:textId="77777777" w:rsidR="00FC71F1" w:rsidRDefault="00FC71F1" w:rsidP="00FC71F1">
      <w:pPr>
        <w:pStyle w:val="Odstavecseseznamem"/>
        <w:numPr>
          <w:ilvl w:val="0"/>
          <w:numId w:val="6"/>
        </w:numPr>
        <w:spacing w:before="120"/>
        <w:jc w:val="both"/>
      </w:pPr>
      <w:r>
        <w:t>osazení nových hliníkových vstupních dveří do objektu</w:t>
      </w:r>
    </w:p>
    <w:p w14:paraId="17718A83" w14:textId="5BD4A51C" w:rsidR="00FC71F1" w:rsidRDefault="00FC71F1" w:rsidP="00FC71F1">
      <w:pPr>
        <w:pStyle w:val="Odstavecseseznamem"/>
        <w:numPr>
          <w:ilvl w:val="0"/>
          <w:numId w:val="6"/>
        </w:numPr>
        <w:spacing w:before="120"/>
        <w:jc w:val="both"/>
      </w:pPr>
      <w:r>
        <w:t>provedení nové el. instalace a hromosvodu včetně uzemnění</w:t>
      </w:r>
    </w:p>
    <w:p w14:paraId="79DB8A65" w14:textId="77777777" w:rsidR="00FC71F1" w:rsidRDefault="00FC71F1" w:rsidP="00FC71F1">
      <w:pPr>
        <w:pStyle w:val="Odstavecseseznamem"/>
        <w:numPr>
          <w:ilvl w:val="0"/>
          <w:numId w:val="6"/>
        </w:numPr>
        <w:spacing w:before="120"/>
        <w:jc w:val="both"/>
      </w:pPr>
      <w:r>
        <w:t>provedení nových vnitřních rozvodů vody, kanalizace a plynu, ÚT</w:t>
      </w:r>
    </w:p>
    <w:p w14:paraId="7659377B" w14:textId="77777777" w:rsidR="00FC71F1" w:rsidRDefault="00FC71F1" w:rsidP="00FC71F1">
      <w:pPr>
        <w:pStyle w:val="Odstavecseseznamem"/>
        <w:numPr>
          <w:ilvl w:val="0"/>
          <w:numId w:val="6"/>
        </w:numPr>
        <w:spacing w:line="240" w:lineRule="auto"/>
        <w:jc w:val="both"/>
      </w:pPr>
      <w:r>
        <w:t>instalace etážového vytápění pomocí plynových závěsných kotlů v každém bytě s ohřevem TUV</w:t>
      </w:r>
    </w:p>
    <w:p w14:paraId="064798A9" w14:textId="77777777" w:rsidR="00984D8E" w:rsidRPr="00984D8E" w:rsidRDefault="00984D8E" w:rsidP="00FC71F1">
      <w:pPr>
        <w:pStyle w:val="Odstavecseseznamem"/>
        <w:numPr>
          <w:ilvl w:val="0"/>
          <w:numId w:val="6"/>
        </w:numPr>
        <w:spacing w:line="240" w:lineRule="auto"/>
        <w:jc w:val="both"/>
        <w:rPr>
          <w:color w:val="00000A"/>
        </w:rPr>
      </w:pPr>
      <w:r>
        <w:t>p</w:t>
      </w:r>
      <w:r w:rsidRPr="00C23257">
        <w:t>rovedení nového oplechování, svislých svodů včetně dopojení na Geigry</w:t>
      </w:r>
      <w:r>
        <w:t xml:space="preserve"> </w:t>
      </w:r>
    </w:p>
    <w:p w14:paraId="6E67AB51" w14:textId="6A9236A7" w:rsidR="00FC71F1" w:rsidRDefault="00FC71F1" w:rsidP="00FC71F1">
      <w:pPr>
        <w:pStyle w:val="Odstavecseseznamem"/>
        <w:numPr>
          <w:ilvl w:val="0"/>
          <w:numId w:val="6"/>
        </w:numPr>
        <w:spacing w:line="240" w:lineRule="auto"/>
        <w:jc w:val="both"/>
        <w:rPr>
          <w:color w:val="00000A"/>
        </w:rPr>
      </w:pPr>
      <w:r>
        <w:t>oprava centrálního schodiště (povrchy stupňů a podest zůstanou zachovány), přeštukování</w:t>
      </w:r>
    </w:p>
    <w:p w14:paraId="2D6F9D35" w14:textId="366691D1" w:rsidR="00053DDE" w:rsidRDefault="00053DDE" w:rsidP="003A55E8">
      <w:pPr>
        <w:rPr>
          <w:b/>
          <w:bCs/>
        </w:rPr>
      </w:pPr>
    </w:p>
    <w:p w14:paraId="7953DF8E" w14:textId="77777777" w:rsidR="00B167F4" w:rsidRPr="00B96941" w:rsidRDefault="00B167F4" w:rsidP="00B167F4">
      <w:pPr>
        <w:rPr>
          <w:i/>
          <w:iCs/>
          <w:u w:val="single"/>
        </w:rPr>
      </w:pPr>
      <w:r>
        <w:rPr>
          <w:i/>
          <w:iCs/>
          <w:u w:val="single"/>
        </w:rPr>
        <w:t>Statický výpočet</w:t>
      </w:r>
      <w:r w:rsidRPr="00B96941">
        <w:rPr>
          <w:i/>
          <w:iCs/>
          <w:u w:val="single"/>
        </w:rPr>
        <w:t>:</w:t>
      </w:r>
    </w:p>
    <w:p w14:paraId="3A3DF344" w14:textId="77777777" w:rsidR="00984D8E" w:rsidRPr="00294FCA" w:rsidRDefault="00984D8E" w:rsidP="00984D8E">
      <w:pPr>
        <w:autoSpaceDE w:val="0"/>
        <w:autoSpaceDN w:val="0"/>
        <w:adjustRightInd w:val="0"/>
        <w:spacing w:line="240" w:lineRule="auto"/>
      </w:pPr>
      <w:r w:rsidRPr="00294FCA">
        <w:t>Statický výpo</w:t>
      </w:r>
      <w:r w:rsidRPr="00294FCA">
        <w:rPr>
          <w:rFonts w:hint="eastAsia"/>
        </w:rPr>
        <w:t>č</w:t>
      </w:r>
      <w:r w:rsidRPr="00294FCA">
        <w:t>et navrhuje a posuzuje jednotlivé konstruk</w:t>
      </w:r>
      <w:r w:rsidRPr="00294FCA">
        <w:rPr>
          <w:rFonts w:hint="eastAsia"/>
        </w:rPr>
        <w:t>č</w:t>
      </w:r>
      <w:r w:rsidRPr="00294FCA">
        <w:t xml:space="preserve">ní </w:t>
      </w:r>
      <w:r w:rsidRPr="00294FCA">
        <w:rPr>
          <w:rFonts w:hint="eastAsia"/>
        </w:rPr>
        <w:t>č</w:t>
      </w:r>
      <w:r w:rsidRPr="00294FCA">
        <w:t>ásti související s opravou daného</w:t>
      </w:r>
      <w:r>
        <w:t xml:space="preserve"> </w:t>
      </w:r>
      <w:r w:rsidRPr="00294FCA">
        <w:t>bytového domu. Jedná se hlavn</w:t>
      </w:r>
      <w:r w:rsidRPr="00294FCA">
        <w:rPr>
          <w:rFonts w:hint="eastAsia"/>
        </w:rPr>
        <w:t>ě</w:t>
      </w:r>
      <w:r w:rsidRPr="00294FCA">
        <w:t xml:space="preserve"> o návrh a posouzení nové konstrukce d</w:t>
      </w:r>
      <w:r w:rsidRPr="00294FCA">
        <w:rPr>
          <w:rFonts w:hint="eastAsia"/>
        </w:rPr>
        <w:t>ř</w:t>
      </w:r>
      <w:r w:rsidRPr="00294FCA">
        <w:t>ev</w:t>
      </w:r>
      <w:r w:rsidRPr="00294FCA">
        <w:rPr>
          <w:rFonts w:hint="eastAsia"/>
        </w:rPr>
        <w:t>ě</w:t>
      </w:r>
      <w:r w:rsidRPr="00294FCA">
        <w:t>ného krovu</w:t>
      </w:r>
      <w:r>
        <w:t xml:space="preserve"> a překlady nad novými otvory v nosném zdivu.</w:t>
      </w:r>
    </w:p>
    <w:p w14:paraId="75AA58BB" w14:textId="77777777" w:rsidR="00984D8E" w:rsidRPr="00294FCA" w:rsidRDefault="00984D8E" w:rsidP="00984D8E">
      <w:pPr>
        <w:autoSpaceDE w:val="0"/>
        <w:autoSpaceDN w:val="0"/>
        <w:adjustRightInd w:val="0"/>
        <w:spacing w:line="240" w:lineRule="auto"/>
      </w:pPr>
      <w:r w:rsidRPr="00294FCA">
        <w:t>Krov tvo</w:t>
      </w:r>
      <w:r w:rsidRPr="00294FCA">
        <w:rPr>
          <w:rFonts w:hint="eastAsia"/>
        </w:rPr>
        <w:t>ř</w:t>
      </w:r>
      <w:r w:rsidRPr="00294FCA">
        <w:t>í vaznicová soustava. st</w:t>
      </w:r>
      <w:r w:rsidRPr="00294FCA">
        <w:rPr>
          <w:rFonts w:hint="eastAsia"/>
        </w:rPr>
        <w:t>ř</w:t>
      </w:r>
      <w:r w:rsidRPr="00294FCA">
        <w:t>ední vaznice + pozednice. Plné vazby tvo</w:t>
      </w:r>
      <w:r w:rsidRPr="00294FCA">
        <w:rPr>
          <w:rFonts w:hint="eastAsia"/>
        </w:rPr>
        <w:t>ř</w:t>
      </w:r>
      <w:r w:rsidRPr="00294FCA">
        <w:t>í vždy: vazný trám</w:t>
      </w:r>
    </w:p>
    <w:p w14:paraId="231B06C1" w14:textId="77777777" w:rsidR="00984D8E" w:rsidRPr="00294FCA" w:rsidRDefault="00984D8E" w:rsidP="00984D8E">
      <w:pPr>
        <w:autoSpaceDE w:val="0"/>
        <w:autoSpaceDN w:val="0"/>
        <w:adjustRightInd w:val="0"/>
        <w:spacing w:line="240" w:lineRule="auto"/>
      </w:pPr>
      <w:r w:rsidRPr="00294FCA">
        <w:t>180/140mm podezd</w:t>
      </w:r>
      <w:r w:rsidRPr="00294FCA">
        <w:rPr>
          <w:rFonts w:hint="eastAsia"/>
        </w:rPr>
        <w:t>ě</w:t>
      </w:r>
      <w:r w:rsidRPr="00294FCA">
        <w:t>ný uprost</w:t>
      </w:r>
      <w:r w:rsidRPr="00294FCA">
        <w:rPr>
          <w:rFonts w:hint="eastAsia"/>
        </w:rPr>
        <w:t>ř</w:t>
      </w:r>
      <w:r w:rsidRPr="00294FCA">
        <w:t>ed na st</w:t>
      </w:r>
      <w:r w:rsidRPr="00294FCA">
        <w:rPr>
          <w:rFonts w:hint="eastAsia"/>
        </w:rPr>
        <w:t>ř</w:t>
      </w:r>
      <w:r w:rsidRPr="00294FCA">
        <w:t>ední nosné st</w:t>
      </w:r>
      <w:r w:rsidRPr="00294FCA">
        <w:rPr>
          <w:rFonts w:hint="eastAsia"/>
        </w:rPr>
        <w:t>ě</w:t>
      </w:r>
      <w:r w:rsidRPr="00294FCA">
        <w:t>n</w:t>
      </w:r>
      <w:r w:rsidRPr="00294FCA">
        <w:rPr>
          <w:rFonts w:hint="eastAsia"/>
        </w:rPr>
        <w:t>ě</w:t>
      </w:r>
      <w:r w:rsidRPr="00294FCA">
        <w:t xml:space="preserve"> domu a uložený do kapes min.hl.150mm</w:t>
      </w:r>
    </w:p>
    <w:p w14:paraId="5EDEE7AA" w14:textId="77777777" w:rsidR="00984D8E" w:rsidRPr="00294FCA" w:rsidRDefault="00984D8E" w:rsidP="00984D8E">
      <w:pPr>
        <w:autoSpaceDE w:val="0"/>
        <w:autoSpaceDN w:val="0"/>
        <w:adjustRightInd w:val="0"/>
        <w:spacing w:line="240" w:lineRule="auto"/>
      </w:pPr>
      <w:r w:rsidRPr="00294FCA">
        <w:t>v obvodových protilehlých st</w:t>
      </w:r>
      <w:r w:rsidRPr="00294FCA">
        <w:rPr>
          <w:rFonts w:hint="eastAsia"/>
        </w:rPr>
        <w:t>ě</w:t>
      </w:r>
      <w:r w:rsidRPr="00294FCA">
        <w:t>nách. Na vazný trám jsou osazené sloupy 160/160mm, pásky, horní</w:t>
      </w:r>
    </w:p>
    <w:p w14:paraId="286A3E86" w14:textId="77777777" w:rsidR="00984D8E" w:rsidRPr="00294FCA" w:rsidRDefault="00984D8E" w:rsidP="00984D8E">
      <w:pPr>
        <w:autoSpaceDE w:val="0"/>
        <w:autoSpaceDN w:val="0"/>
        <w:adjustRightInd w:val="0"/>
        <w:spacing w:line="240" w:lineRule="auto"/>
      </w:pPr>
      <w:r w:rsidRPr="00294FCA">
        <w:t>kleštiny 2x80/160mm, podélné vaznice 160/180mm. Krokve 120/160mm po900mm jsou uložené</w:t>
      </w:r>
    </w:p>
    <w:p w14:paraId="0EED6563" w14:textId="77777777" w:rsidR="00984D8E" w:rsidRPr="00294FCA" w:rsidRDefault="00984D8E" w:rsidP="00984D8E">
      <w:pPr>
        <w:autoSpaceDE w:val="0"/>
        <w:autoSpaceDN w:val="0"/>
        <w:adjustRightInd w:val="0"/>
        <w:spacing w:line="240" w:lineRule="auto"/>
      </w:pPr>
      <w:r w:rsidRPr="00294FCA">
        <w:t>na st</w:t>
      </w:r>
      <w:r w:rsidRPr="00294FCA">
        <w:rPr>
          <w:rFonts w:hint="eastAsia"/>
        </w:rPr>
        <w:t>ř</w:t>
      </w:r>
      <w:r w:rsidRPr="00294FCA">
        <w:t>edové vaznice a pozednici 160/140mm. Pozednice musí být kotvená po ~500mm k žb</w:t>
      </w:r>
    </w:p>
    <w:p w14:paraId="44573E1D" w14:textId="77777777" w:rsidR="00984D8E" w:rsidRPr="00294FCA" w:rsidRDefault="00984D8E" w:rsidP="00984D8E">
      <w:pPr>
        <w:autoSpaceDE w:val="0"/>
        <w:autoSpaceDN w:val="0"/>
        <w:adjustRightInd w:val="0"/>
        <w:spacing w:line="240" w:lineRule="auto"/>
      </w:pPr>
      <w:r w:rsidRPr="00294FCA">
        <w:t>v</w:t>
      </w:r>
      <w:r w:rsidRPr="00294FCA">
        <w:rPr>
          <w:rFonts w:hint="eastAsia"/>
        </w:rPr>
        <w:t>ě</w:t>
      </w:r>
      <w:r w:rsidRPr="00294FCA">
        <w:t>nci ukon</w:t>
      </w:r>
      <w:r w:rsidRPr="00294FCA">
        <w:rPr>
          <w:rFonts w:hint="eastAsia"/>
        </w:rPr>
        <w:t>č</w:t>
      </w:r>
      <w:r w:rsidRPr="00294FCA">
        <w:t>ující obvodové st</w:t>
      </w:r>
      <w:r w:rsidRPr="00294FCA">
        <w:rPr>
          <w:rFonts w:hint="eastAsia"/>
        </w:rPr>
        <w:t>ě</w:t>
      </w:r>
      <w:r w:rsidRPr="00294FCA">
        <w:t>ny. Železobetonový v</w:t>
      </w:r>
      <w:r w:rsidRPr="00294FCA">
        <w:rPr>
          <w:rFonts w:hint="eastAsia"/>
        </w:rPr>
        <w:t>ě</w:t>
      </w:r>
      <w:r w:rsidRPr="00294FCA">
        <w:t>nec je rozm</w:t>
      </w:r>
      <w:r w:rsidRPr="00294FCA">
        <w:rPr>
          <w:rFonts w:hint="eastAsia"/>
        </w:rPr>
        <w:t>ě</w:t>
      </w:r>
      <w:r w:rsidRPr="00294FCA">
        <w:t>ru 300x250mm, k výztuží</w:t>
      </w:r>
    </w:p>
    <w:p w14:paraId="61F6AC62" w14:textId="77777777" w:rsidR="00984D8E" w:rsidRPr="00294FCA" w:rsidRDefault="00984D8E" w:rsidP="00984D8E">
      <w:pPr>
        <w:autoSpaceDE w:val="0"/>
        <w:autoSpaceDN w:val="0"/>
        <w:adjustRightInd w:val="0"/>
        <w:spacing w:line="240" w:lineRule="auto"/>
      </w:pPr>
      <w:r w:rsidRPr="00294FCA">
        <w:t>v</w:t>
      </w:r>
      <w:r w:rsidRPr="00294FCA">
        <w:rPr>
          <w:rFonts w:hint="eastAsia"/>
        </w:rPr>
        <w:t>ě</w:t>
      </w:r>
      <w:r w:rsidRPr="00294FCA">
        <w:t>nce ( min.4ø R12 + t</w:t>
      </w:r>
      <w:r w:rsidRPr="00294FCA">
        <w:rPr>
          <w:rFonts w:hint="eastAsia"/>
        </w:rPr>
        <w:t>ř</w:t>
      </w:r>
      <w:r w:rsidRPr="00294FCA">
        <w:t>mínky ø8 po 150mm) bude nava</w:t>
      </w:r>
      <w:r w:rsidRPr="00294FCA">
        <w:rPr>
          <w:rFonts w:hint="eastAsia"/>
        </w:rPr>
        <w:t>ř</w:t>
      </w:r>
      <w:r w:rsidRPr="00294FCA">
        <w:t>en ocelový pásek pro kotvení pozednic</w:t>
      </w:r>
    </w:p>
    <w:p w14:paraId="4F40213D" w14:textId="77777777" w:rsidR="00984D8E" w:rsidRPr="00294FCA" w:rsidRDefault="00984D8E" w:rsidP="00984D8E">
      <w:pPr>
        <w:autoSpaceDE w:val="0"/>
        <w:autoSpaceDN w:val="0"/>
        <w:adjustRightInd w:val="0"/>
        <w:spacing w:line="240" w:lineRule="auto"/>
      </w:pPr>
      <w:r w:rsidRPr="00294FCA">
        <w:t>krovu. Plné vazby jsou vždy po 4 jalových vazbách.</w:t>
      </w:r>
    </w:p>
    <w:p w14:paraId="6A4801BE" w14:textId="77777777" w:rsidR="00984D8E" w:rsidRPr="00294FCA" w:rsidRDefault="00984D8E" w:rsidP="00984D8E">
      <w:r w:rsidRPr="00294FCA">
        <w:t>Do modelu kv</w:t>
      </w:r>
      <w:r w:rsidRPr="00294FCA">
        <w:rPr>
          <w:rFonts w:hint="eastAsia"/>
        </w:rPr>
        <w:t>ů</w:t>
      </w:r>
      <w:r w:rsidRPr="00294FCA">
        <w:t>li namodelování ztužení konstrukce jsou zadané lat</w:t>
      </w:r>
      <w:r w:rsidRPr="00294FCA">
        <w:rPr>
          <w:rFonts w:hint="eastAsia"/>
        </w:rPr>
        <w:t>ě</w:t>
      </w:r>
      <w:r w:rsidRPr="00294FCA">
        <w:t xml:space="preserve"> min.50/30mm.</w:t>
      </w:r>
    </w:p>
    <w:p w14:paraId="6777B508" w14:textId="77777777" w:rsidR="00984D8E" w:rsidRDefault="00984D8E" w:rsidP="00984D8E">
      <w:pPr>
        <w:rPr>
          <w:i/>
          <w:iCs/>
          <w:u w:val="single"/>
        </w:rPr>
      </w:pPr>
    </w:p>
    <w:p w14:paraId="7668DA08" w14:textId="77777777" w:rsidR="00984D8E" w:rsidRPr="00174B19" w:rsidRDefault="00984D8E" w:rsidP="00984D8E">
      <w:pPr>
        <w:rPr>
          <w:i/>
          <w:iCs/>
          <w:u w:val="single"/>
        </w:rPr>
      </w:pPr>
      <w:r w:rsidRPr="00174B19">
        <w:rPr>
          <w:i/>
          <w:iCs/>
          <w:u w:val="single"/>
        </w:rPr>
        <w:t>Závěr statického výpočtu:</w:t>
      </w:r>
    </w:p>
    <w:p w14:paraId="2F8154DA" w14:textId="77777777" w:rsidR="00984D8E" w:rsidRPr="00294FCA" w:rsidRDefault="00984D8E" w:rsidP="00984D8E">
      <w:pPr>
        <w:autoSpaceDE w:val="0"/>
        <w:autoSpaceDN w:val="0"/>
        <w:adjustRightInd w:val="0"/>
        <w:spacing w:line="240" w:lineRule="auto"/>
      </w:pPr>
      <w:r w:rsidRPr="00294FCA">
        <w:t>Všechny posuzované prvky konstrukce krovu vyhoví pro nov</w:t>
      </w:r>
      <w:r w:rsidRPr="00294FCA">
        <w:rPr>
          <w:rFonts w:hint="eastAsia"/>
        </w:rPr>
        <w:t>ě</w:t>
      </w:r>
      <w:r w:rsidRPr="00294FCA">
        <w:t xml:space="preserve"> navrhovaný d</w:t>
      </w:r>
      <w:r w:rsidRPr="00294FCA">
        <w:rPr>
          <w:rFonts w:hint="eastAsia"/>
        </w:rPr>
        <w:t>ř</w:t>
      </w:r>
      <w:r w:rsidRPr="00294FCA">
        <w:t>ev</w:t>
      </w:r>
      <w:r w:rsidRPr="00294FCA">
        <w:rPr>
          <w:rFonts w:hint="eastAsia"/>
        </w:rPr>
        <w:t>ě</w:t>
      </w:r>
      <w:r w:rsidRPr="00294FCA">
        <w:t>ný vaznicový</w:t>
      </w:r>
    </w:p>
    <w:p w14:paraId="0FA0F110" w14:textId="77777777" w:rsidR="00984D8E" w:rsidRPr="00294FCA" w:rsidRDefault="00984D8E" w:rsidP="00984D8E">
      <w:pPr>
        <w:autoSpaceDE w:val="0"/>
        <w:autoSpaceDN w:val="0"/>
        <w:adjustRightInd w:val="0"/>
        <w:spacing w:line="240" w:lineRule="auto"/>
      </w:pPr>
      <w:r w:rsidRPr="00294FCA">
        <w:t>krov daného objektu na zatížení krytinou, sn</w:t>
      </w:r>
      <w:r w:rsidRPr="00294FCA">
        <w:rPr>
          <w:rFonts w:hint="eastAsia"/>
        </w:rPr>
        <w:t>ě</w:t>
      </w:r>
      <w:r w:rsidRPr="00294FCA">
        <w:t>hem a v</w:t>
      </w:r>
      <w:r w:rsidRPr="00294FCA">
        <w:rPr>
          <w:rFonts w:hint="eastAsia"/>
        </w:rPr>
        <w:t>ě</w:t>
      </w:r>
      <w:r w:rsidRPr="00294FCA">
        <w:t>trem.</w:t>
      </w:r>
    </w:p>
    <w:p w14:paraId="2C4C9954" w14:textId="77777777" w:rsidR="00984D8E" w:rsidRPr="00294FCA" w:rsidRDefault="00984D8E" w:rsidP="00984D8E">
      <w:pPr>
        <w:autoSpaceDE w:val="0"/>
        <w:autoSpaceDN w:val="0"/>
        <w:adjustRightInd w:val="0"/>
        <w:spacing w:line="240" w:lineRule="auto"/>
      </w:pPr>
      <w:r w:rsidRPr="00294FCA">
        <w:t>Nov</w:t>
      </w:r>
      <w:r w:rsidRPr="00294FCA">
        <w:rPr>
          <w:rFonts w:hint="eastAsia"/>
        </w:rPr>
        <w:t>ě</w:t>
      </w:r>
      <w:r w:rsidRPr="00294FCA">
        <w:t xml:space="preserve"> projektované stavební úpravy nenaruší statiku ani stropních ani svislých nosných</w:t>
      </w:r>
    </w:p>
    <w:p w14:paraId="11A2ECEE" w14:textId="77777777" w:rsidR="00984D8E" w:rsidRPr="00294FCA" w:rsidRDefault="00984D8E" w:rsidP="00984D8E">
      <w:pPr>
        <w:autoSpaceDE w:val="0"/>
        <w:autoSpaceDN w:val="0"/>
        <w:adjustRightInd w:val="0"/>
        <w:spacing w:line="240" w:lineRule="auto"/>
      </w:pPr>
      <w:r w:rsidRPr="00294FCA">
        <w:t>konstrukci objektu a nebudou mít žádný podstatný vliv na únosnost základ</w:t>
      </w:r>
      <w:r w:rsidRPr="00294FCA">
        <w:rPr>
          <w:rFonts w:hint="eastAsia"/>
        </w:rPr>
        <w:t>ů</w:t>
      </w:r>
      <w:r w:rsidRPr="00294FCA">
        <w:t xml:space="preserve"> objektu a také na</w:t>
      </w:r>
    </w:p>
    <w:p w14:paraId="32682FE4" w14:textId="77777777" w:rsidR="00984D8E" w:rsidRPr="00294FCA" w:rsidRDefault="00984D8E" w:rsidP="00984D8E">
      <w:r w:rsidRPr="00294FCA">
        <w:t>únosnost základové p</w:t>
      </w:r>
      <w:r w:rsidRPr="00294FCA">
        <w:rPr>
          <w:rFonts w:hint="eastAsia"/>
        </w:rPr>
        <w:t>ů</w:t>
      </w:r>
      <w:r w:rsidRPr="00294FCA">
        <w:t>dy pod objektem. P</w:t>
      </w:r>
      <w:r w:rsidRPr="00294FCA">
        <w:rPr>
          <w:rFonts w:hint="eastAsia"/>
        </w:rPr>
        <w:t>ů</w:t>
      </w:r>
      <w:r w:rsidRPr="00294FCA">
        <w:t>vodn</w:t>
      </w:r>
      <w:r w:rsidRPr="00294FCA">
        <w:rPr>
          <w:rFonts w:hint="eastAsia"/>
        </w:rPr>
        <w:t>ě</w:t>
      </w:r>
      <w:r w:rsidRPr="00294FCA">
        <w:t xml:space="preserve"> objekt byl zast</w:t>
      </w:r>
      <w:r w:rsidRPr="00294FCA">
        <w:rPr>
          <w:rFonts w:hint="eastAsia"/>
        </w:rPr>
        <w:t>ř</w:t>
      </w:r>
      <w:r w:rsidRPr="00294FCA">
        <w:t>ešen stejným typem krovu.</w:t>
      </w:r>
    </w:p>
    <w:p w14:paraId="17F4E1AF" w14:textId="77777777" w:rsidR="00B167F4" w:rsidRPr="00053DDE" w:rsidRDefault="00B167F4" w:rsidP="003A55E8">
      <w:pPr>
        <w:rPr>
          <w:b/>
          <w:bCs/>
        </w:rPr>
      </w:pPr>
    </w:p>
    <w:p w14:paraId="2EF063C4" w14:textId="2DEEB48D" w:rsidR="000A1057" w:rsidRDefault="000A1057" w:rsidP="003A55E8">
      <w:pPr>
        <w:rPr>
          <w:b/>
          <w:bCs/>
        </w:rPr>
      </w:pPr>
      <w:r w:rsidRPr="00053DDE">
        <w:rPr>
          <w:b/>
          <w:bCs/>
        </w:rPr>
        <w:t>b) účel užívání stavby,</w:t>
      </w:r>
    </w:p>
    <w:p w14:paraId="268869C9" w14:textId="77777777" w:rsidR="003A35B5" w:rsidRDefault="003A35B5" w:rsidP="003A35B5">
      <w:r>
        <w:t>Stávající objekt bytového domu slouží k bydlení.</w:t>
      </w:r>
    </w:p>
    <w:p w14:paraId="399144D6" w14:textId="77777777" w:rsidR="00053DDE" w:rsidRPr="00053DDE" w:rsidRDefault="00053DDE" w:rsidP="003A55E8">
      <w:pPr>
        <w:rPr>
          <w:b/>
          <w:bCs/>
        </w:rPr>
      </w:pPr>
    </w:p>
    <w:p w14:paraId="5730130B" w14:textId="150AA7C0" w:rsidR="000A1057" w:rsidRDefault="000A1057" w:rsidP="003A55E8">
      <w:pPr>
        <w:rPr>
          <w:b/>
          <w:bCs/>
        </w:rPr>
      </w:pPr>
      <w:r w:rsidRPr="00053DDE">
        <w:rPr>
          <w:b/>
          <w:bCs/>
        </w:rPr>
        <w:t>c) trvalá nebo dočasná stavba,</w:t>
      </w:r>
    </w:p>
    <w:p w14:paraId="54D23AB4" w14:textId="2534360C" w:rsidR="00053DDE" w:rsidRPr="003A35B5" w:rsidRDefault="003A35B5" w:rsidP="003A55E8">
      <w:r w:rsidRPr="003A35B5">
        <w:t>Jedená se o stavbu trvalou.</w:t>
      </w:r>
    </w:p>
    <w:p w14:paraId="5F0A2DA5" w14:textId="77777777" w:rsidR="003A35B5" w:rsidRPr="00053DDE" w:rsidRDefault="003A35B5" w:rsidP="003A55E8">
      <w:pPr>
        <w:rPr>
          <w:b/>
          <w:bCs/>
        </w:rPr>
      </w:pPr>
    </w:p>
    <w:p w14:paraId="6A5779B7" w14:textId="2022EFF2" w:rsidR="000A1057" w:rsidRDefault="000A1057" w:rsidP="003A55E8">
      <w:pPr>
        <w:rPr>
          <w:b/>
          <w:bCs/>
        </w:rPr>
      </w:pPr>
      <w:r w:rsidRPr="00053DDE">
        <w:rPr>
          <w:b/>
          <w:bCs/>
        </w:rPr>
        <w:t>d) informace o vydaných rozhodnutích o povolení výjimky z technických požadavků na stavby a technických požadavků zabezpečujících bezbariérové užívání stavby,</w:t>
      </w:r>
    </w:p>
    <w:p w14:paraId="265BF28D" w14:textId="77777777" w:rsidR="003A35B5" w:rsidRDefault="003A35B5" w:rsidP="003A35B5">
      <w:r>
        <w:t>Z hlediska technických požadavků na stavby a technických požadavků zabezpečujících bezbariérové užívání stavby nebyly výjimky vydány.</w:t>
      </w:r>
    </w:p>
    <w:p w14:paraId="775BE79C" w14:textId="77777777" w:rsidR="00053DDE" w:rsidRPr="00053DDE" w:rsidRDefault="00053DDE" w:rsidP="003A55E8">
      <w:pPr>
        <w:rPr>
          <w:b/>
          <w:bCs/>
        </w:rPr>
      </w:pPr>
    </w:p>
    <w:p w14:paraId="38E550D3" w14:textId="1BD13D91" w:rsidR="000A1057" w:rsidRDefault="000A1057" w:rsidP="003A55E8">
      <w:pPr>
        <w:rPr>
          <w:b/>
          <w:bCs/>
        </w:rPr>
      </w:pPr>
      <w:r w:rsidRPr="00053DDE">
        <w:rPr>
          <w:b/>
          <w:bCs/>
        </w:rPr>
        <w:lastRenderedPageBreak/>
        <w:t>e) informace o tom, zda a v jakých částech dokumentace jsou zohledněny podmínky závazných stanovisek dotčených orgánů,</w:t>
      </w:r>
    </w:p>
    <w:p w14:paraId="54B1E84F" w14:textId="77777777" w:rsidR="00277609" w:rsidRPr="009E4673" w:rsidRDefault="00277609" w:rsidP="00277609">
      <w:r w:rsidRPr="009E4673">
        <w:t xml:space="preserve">viz B.1 </w:t>
      </w:r>
      <w:r>
        <w:t>e</w:t>
      </w:r>
      <w:r w:rsidRPr="009E4673">
        <w:t>)</w:t>
      </w:r>
    </w:p>
    <w:p w14:paraId="45339AC0" w14:textId="77777777" w:rsidR="00053DDE" w:rsidRPr="00053DDE" w:rsidRDefault="00053DDE" w:rsidP="003A55E8">
      <w:pPr>
        <w:rPr>
          <w:b/>
          <w:bCs/>
        </w:rPr>
      </w:pPr>
    </w:p>
    <w:p w14:paraId="505A8558" w14:textId="67C47EA1" w:rsidR="000A1057" w:rsidRDefault="000A1057" w:rsidP="003A55E8">
      <w:pPr>
        <w:rPr>
          <w:b/>
          <w:bCs/>
        </w:rPr>
      </w:pPr>
      <w:r w:rsidRPr="00053DDE">
        <w:rPr>
          <w:b/>
          <w:bCs/>
        </w:rPr>
        <w:t>f) ochrana stavby podle jiných právních předpisů1),</w:t>
      </w:r>
    </w:p>
    <w:p w14:paraId="30297D36" w14:textId="77777777" w:rsidR="002F09EB" w:rsidRDefault="002F09EB" w:rsidP="002F09EB">
      <w:pPr>
        <w:spacing w:line="240" w:lineRule="auto"/>
      </w:pPr>
      <w:r>
        <w:t>Stavba se nenachází v památkové zóně ani v chráněné krajinné oblasti.</w:t>
      </w:r>
    </w:p>
    <w:p w14:paraId="783AE03E" w14:textId="77777777" w:rsidR="00053DDE" w:rsidRPr="00053DDE" w:rsidRDefault="00053DDE" w:rsidP="003A55E8">
      <w:pPr>
        <w:rPr>
          <w:b/>
          <w:bCs/>
        </w:rPr>
      </w:pPr>
    </w:p>
    <w:p w14:paraId="3BBA60E1" w14:textId="05B9B119" w:rsidR="000A1057" w:rsidRDefault="000A1057" w:rsidP="003A55E8">
      <w:pPr>
        <w:rPr>
          <w:b/>
          <w:bCs/>
        </w:rPr>
      </w:pPr>
      <w:r w:rsidRPr="00053DDE">
        <w:rPr>
          <w:b/>
          <w:bCs/>
        </w:rPr>
        <w:t>g) navrhované parametry stavby - zastavěná plocha, obestavěný prostor, užitná plocha, počet funkčních jednotek a jejich velikosti apod.,</w:t>
      </w:r>
    </w:p>
    <w:p w14:paraId="0EE7FC89" w14:textId="77777777" w:rsidR="002F09EB" w:rsidRPr="00D077E5" w:rsidRDefault="002F09EB" w:rsidP="002F09EB">
      <w:pPr>
        <w:jc w:val="both"/>
      </w:pPr>
      <w:r w:rsidRPr="00D077E5">
        <w:t>V současné době je ve stávajícím bytovém domě 8 bytových jednotek 1+1, užitná plocha bytové jednotky je cca 35 m</w:t>
      </w:r>
      <w:r w:rsidRPr="00D077E5">
        <w:rPr>
          <w:vertAlign w:val="superscript"/>
        </w:rPr>
        <w:t>2</w:t>
      </w:r>
      <w:r w:rsidRPr="00D077E5">
        <w:t>. Stavebními úpravami dojde ke změně počtu bytových jednotek, nově budou 4 bytové jednotky 3+KK o ploše cca 70,8 m</w:t>
      </w:r>
      <w:r w:rsidRPr="00D077E5">
        <w:rPr>
          <w:vertAlign w:val="superscript"/>
        </w:rPr>
        <w:t>2</w:t>
      </w:r>
      <w:r w:rsidRPr="00D077E5">
        <w:t xml:space="preserve">.  </w:t>
      </w:r>
    </w:p>
    <w:p w14:paraId="74CFCEA9" w14:textId="77777777" w:rsidR="002F09EB" w:rsidRPr="00D077E5" w:rsidRDefault="002F09EB" w:rsidP="002F09EB">
      <w:r w:rsidRPr="00D077E5">
        <w:t>Zastavěná plocha a obestavěný prostor zůstávají stávající.</w:t>
      </w:r>
    </w:p>
    <w:p w14:paraId="3FCBC840" w14:textId="77777777" w:rsidR="00053DDE" w:rsidRPr="00053DDE" w:rsidRDefault="00053DDE" w:rsidP="003A55E8">
      <w:pPr>
        <w:rPr>
          <w:b/>
          <w:bCs/>
        </w:rPr>
      </w:pPr>
    </w:p>
    <w:p w14:paraId="78235E64" w14:textId="07CE139F" w:rsidR="000A1057" w:rsidRDefault="000A1057" w:rsidP="003A55E8">
      <w:pPr>
        <w:rPr>
          <w:b/>
          <w:bCs/>
        </w:rPr>
      </w:pPr>
      <w:r w:rsidRPr="00053DDE">
        <w:rPr>
          <w:b/>
          <w:bCs/>
        </w:rPr>
        <w:t>h) základní bilance stavby - potřeby a spotřeby médií a hmot, hospodaření s dešťovou vodou, celkové produkované množství a druhy odpadů a emisí, třída energetické náročnosti budov apod.,</w:t>
      </w:r>
    </w:p>
    <w:p w14:paraId="1338700B" w14:textId="77777777" w:rsidR="00797FE0" w:rsidRDefault="00797FE0" w:rsidP="00797FE0">
      <w:pPr>
        <w:spacing w:line="240" w:lineRule="auto"/>
      </w:pPr>
      <w:r>
        <w:t>Bilance spotřeby energií se nemění a zůstávají stejné, nedochází k navýšení počtu osob.</w:t>
      </w:r>
    </w:p>
    <w:p w14:paraId="07D38279" w14:textId="77777777" w:rsidR="00053DDE" w:rsidRPr="00053DDE" w:rsidRDefault="00053DDE" w:rsidP="003A55E8">
      <w:pPr>
        <w:rPr>
          <w:b/>
          <w:bCs/>
        </w:rPr>
      </w:pPr>
    </w:p>
    <w:p w14:paraId="7FE92D8B" w14:textId="584108EA" w:rsidR="000A1057" w:rsidRDefault="000A1057" w:rsidP="003A55E8">
      <w:pPr>
        <w:rPr>
          <w:b/>
          <w:bCs/>
        </w:rPr>
      </w:pPr>
      <w:r w:rsidRPr="00053DDE">
        <w:rPr>
          <w:b/>
          <w:bCs/>
        </w:rPr>
        <w:t>i) základní předpoklady výstavby - časové údaje o realizaci stavby, členění na etapy,</w:t>
      </w:r>
    </w:p>
    <w:p w14:paraId="601A585F" w14:textId="77777777" w:rsidR="00797FE0" w:rsidRDefault="00797FE0" w:rsidP="00797FE0">
      <w:pPr>
        <w:spacing w:line="240" w:lineRule="auto"/>
      </w:pPr>
      <w:r>
        <w:t>Stavba není členěná na etapy.</w:t>
      </w:r>
    </w:p>
    <w:p w14:paraId="51FFD23F" w14:textId="77777777" w:rsidR="00053DDE" w:rsidRPr="00053DDE" w:rsidRDefault="00053DDE" w:rsidP="003A55E8">
      <w:pPr>
        <w:rPr>
          <w:b/>
          <w:bCs/>
        </w:rPr>
      </w:pPr>
    </w:p>
    <w:p w14:paraId="2F851A38" w14:textId="77777777" w:rsidR="000A1057" w:rsidRPr="00053DDE" w:rsidRDefault="000A1057" w:rsidP="003A55E8">
      <w:pPr>
        <w:rPr>
          <w:b/>
          <w:bCs/>
        </w:rPr>
      </w:pPr>
      <w:r w:rsidRPr="00053DDE">
        <w:rPr>
          <w:b/>
          <w:bCs/>
        </w:rPr>
        <w:t>j) orientační náklady stavby.</w:t>
      </w:r>
    </w:p>
    <w:p w14:paraId="6BE075AE" w14:textId="0DA108B4" w:rsidR="00797FE0" w:rsidRDefault="00797FE0" w:rsidP="00797FE0">
      <w:pPr>
        <w:spacing w:line="240" w:lineRule="auto"/>
      </w:pPr>
      <w:r>
        <w:t xml:space="preserve">Orientační náklady stavby cca </w:t>
      </w:r>
      <w:r w:rsidR="00984D8E">
        <w:t>10</w:t>
      </w:r>
      <w:r>
        <w:t xml:space="preserve"> mil Kč vč. DPH.</w:t>
      </w:r>
    </w:p>
    <w:p w14:paraId="312EA3A7" w14:textId="48280DBA" w:rsidR="000A1057" w:rsidRDefault="000A1057" w:rsidP="003A55E8">
      <w:pPr>
        <w:rPr>
          <w:b/>
          <w:sz w:val="40"/>
          <w:szCs w:val="40"/>
        </w:rPr>
      </w:pPr>
    </w:p>
    <w:p w14:paraId="43A3691E" w14:textId="77777777" w:rsidR="00724AE0" w:rsidRDefault="00724AE0" w:rsidP="003A55E8">
      <w:pPr>
        <w:rPr>
          <w:b/>
          <w:sz w:val="40"/>
          <w:szCs w:val="40"/>
        </w:rPr>
      </w:pPr>
    </w:p>
    <w:p w14:paraId="75EC2439" w14:textId="7F369324" w:rsidR="00797FE0" w:rsidRDefault="00797FE0" w:rsidP="003A55E8">
      <w:pPr>
        <w:rPr>
          <w:b/>
          <w:sz w:val="40"/>
          <w:szCs w:val="40"/>
        </w:rPr>
      </w:pPr>
    </w:p>
    <w:p w14:paraId="169A0CCC" w14:textId="5FB10E84" w:rsidR="00A52324" w:rsidRDefault="00A52324" w:rsidP="00A52324">
      <w:r>
        <w:t xml:space="preserve">V Ostravě </w:t>
      </w:r>
      <w:r w:rsidR="000D26E3">
        <w:t>09</w:t>
      </w:r>
      <w:r>
        <w:t>/2021</w:t>
      </w:r>
    </w:p>
    <w:p w14:paraId="2EE9A256" w14:textId="77777777" w:rsidR="00A52324" w:rsidRDefault="00A52324" w:rsidP="00A52324">
      <w:r>
        <w:t>Ing. Vladimír Hořelka</w:t>
      </w:r>
    </w:p>
    <w:sectPr w:rsidR="00A52324" w:rsidSect="00FD2AF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00000001"/>
    <w:name w:val="WW8Num1"/>
    <w:lvl w:ilvl="0">
      <w:start w:val="1"/>
      <w:numFmt w:val="decimal"/>
      <w:pStyle w:val="Textpsmene"/>
      <w:lvlText w:val="%1."/>
      <w:lvlJc w:val="left"/>
      <w:pPr>
        <w:tabs>
          <w:tab w:val="num" w:pos="927"/>
        </w:tabs>
        <w:ind w:left="927" w:hanging="360"/>
      </w:pPr>
      <w:rPr>
        <w:rFonts w:cs="Times New Roman"/>
      </w:rPr>
    </w:lvl>
  </w:abstractNum>
  <w:abstractNum w:abstractNumId="1" w15:restartNumberingAfterBreak="0">
    <w:nsid w:val="413B3054"/>
    <w:multiLevelType w:val="multilevel"/>
    <w:tmpl w:val="64ACB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51AC67DB"/>
    <w:multiLevelType w:val="hybridMultilevel"/>
    <w:tmpl w:val="0CA44ADC"/>
    <w:lvl w:ilvl="0" w:tplc="4D8A2B52">
      <w:start w:val="1"/>
      <w:numFmt w:val="bullet"/>
      <w:lvlText w:val="-"/>
      <w:lvlJc w:val="left"/>
      <w:pPr>
        <w:ind w:left="720" w:hanging="360"/>
      </w:pPr>
      <w:rPr>
        <w:rFonts w:ascii="Calibri" w:hAnsi="Calibri"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 w15:restartNumberingAfterBreak="0">
    <w:nsid w:val="568A3786"/>
    <w:multiLevelType w:val="multilevel"/>
    <w:tmpl w:val="8AC65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5AA23E4E"/>
    <w:multiLevelType w:val="multilevel"/>
    <w:tmpl w:val="DC624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7C952E2E"/>
    <w:multiLevelType w:val="multilevel"/>
    <w:tmpl w:val="9D44E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4"/>
  </w:num>
  <w:num w:numId="2">
    <w:abstractNumId w:val="5"/>
  </w:num>
  <w:num w:numId="3">
    <w:abstractNumId w:val="1"/>
  </w:num>
  <w:num w:numId="4">
    <w:abstractNumId w:val="3"/>
  </w:num>
  <w:num w:numId="5">
    <w:abstractNumId w:val="0"/>
    <w:lvlOverride w:ilvl="0">
      <w:startOverride w:val="1"/>
    </w:lvlOverride>
  </w:num>
  <w:num w:numId="6">
    <w:abstractNumId w:val="2"/>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5"/>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55E8"/>
    <w:rsid w:val="00033378"/>
    <w:rsid w:val="00043AE4"/>
    <w:rsid w:val="00053DDE"/>
    <w:rsid w:val="000559CF"/>
    <w:rsid w:val="000709A0"/>
    <w:rsid w:val="00076CD2"/>
    <w:rsid w:val="000A1057"/>
    <w:rsid w:val="000A7D3D"/>
    <w:rsid w:val="000D26E3"/>
    <w:rsid w:val="000E6743"/>
    <w:rsid w:val="00112A42"/>
    <w:rsid w:val="00121D41"/>
    <w:rsid w:val="00175D6B"/>
    <w:rsid w:val="001E023B"/>
    <w:rsid w:val="001E0E6F"/>
    <w:rsid w:val="00212129"/>
    <w:rsid w:val="002146C5"/>
    <w:rsid w:val="00223AFE"/>
    <w:rsid w:val="00246936"/>
    <w:rsid w:val="00277609"/>
    <w:rsid w:val="002C7A0E"/>
    <w:rsid w:val="002F09EB"/>
    <w:rsid w:val="00301A66"/>
    <w:rsid w:val="003030BD"/>
    <w:rsid w:val="00303983"/>
    <w:rsid w:val="0033291F"/>
    <w:rsid w:val="003A206F"/>
    <w:rsid w:val="003A35B5"/>
    <w:rsid w:val="003A55E8"/>
    <w:rsid w:val="003F1A8A"/>
    <w:rsid w:val="004040D8"/>
    <w:rsid w:val="004054D7"/>
    <w:rsid w:val="004145C0"/>
    <w:rsid w:val="00456A1B"/>
    <w:rsid w:val="0048783E"/>
    <w:rsid w:val="0049745A"/>
    <w:rsid w:val="004A79F8"/>
    <w:rsid w:val="004C3E7E"/>
    <w:rsid w:val="004E45CA"/>
    <w:rsid w:val="005225E3"/>
    <w:rsid w:val="0054209A"/>
    <w:rsid w:val="00587518"/>
    <w:rsid w:val="0059334E"/>
    <w:rsid w:val="005C17AD"/>
    <w:rsid w:val="00636371"/>
    <w:rsid w:val="006B7B1C"/>
    <w:rsid w:val="006C5AF5"/>
    <w:rsid w:val="00710110"/>
    <w:rsid w:val="00724AE0"/>
    <w:rsid w:val="007345BF"/>
    <w:rsid w:val="007552F2"/>
    <w:rsid w:val="0078079C"/>
    <w:rsid w:val="00783F63"/>
    <w:rsid w:val="00793DA8"/>
    <w:rsid w:val="00797FE0"/>
    <w:rsid w:val="008261D6"/>
    <w:rsid w:val="00896593"/>
    <w:rsid w:val="008B0454"/>
    <w:rsid w:val="008E6983"/>
    <w:rsid w:val="00917B4D"/>
    <w:rsid w:val="00920AAE"/>
    <w:rsid w:val="00984D8E"/>
    <w:rsid w:val="00995B1E"/>
    <w:rsid w:val="00996FAF"/>
    <w:rsid w:val="009F09E1"/>
    <w:rsid w:val="009F6665"/>
    <w:rsid w:val="00A52324"/>
    <w:rsid w:val="00AC29D0"/>
    <w:rsid w:val="00AF3E40"/>
    <w:rsid w:val="00B167F4"/>
    <w:rsid w:val="00B43B71"/>
    <w:rsid w:val="00B83702"/>
    <w:rsid w:val="00B9031B"/>
    <w:rsid w:val="00C17AB9"/>
    <w:rsid w:val="00C57B7D"/>
    <w:rsid w:val="00C72F4B"/>
    <w:rsid w:val="00CA1143"/>
    <w:rsid w:val="00D06308"/>
    <w:rsid w:val="00D077E5"/>
    <w:rsid w:val="00D21763"/>
    <w:rsid w:val="00D35C59"/>
    <w:rsid w:val="00D459BF"/>
    <w:rsid w:val="00D760D7"/>
    <w:rsid w:val="00D82B74"/>
    <w:rsid w:val="00DE25DE"/>
    <w:rsid w:val="00DE53A8"/>
    <w:rsid w:val="00E15AE2"/>
    <w:rsid w:val="00E30CED"/>
    <w:rsid w:val="00E8244D"/>
    <w:rsid w:val="00E83B16"/>
    <w:rsid w:val="00E90F2F"/>
    <w:rsid w:val="00E97EF9"/>
    <w:rsid w:val="00EA1773"/>
    <w:rsid w:val="00ED21A3"/>
    <w:rsid w:val="00EE4204"/>
    <w:rsid w:val="00EF578D"/>
    <w:rsid w:val="00F10458"/>
    <w:rsid w:val="00F20993"/>
    <w:rsid w:val="00F67187"/>
    <w:rsid w:val="00FC71F1"/>
    <w:rsid w:val="00FD2AF0"/>
    <w:rsid w:val="00FE370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EE70D07"/>
  <w15:docId w15:val="{8793CF67-AC04-4D5E-AA0E-E254BDC105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cs-CZ" w:eastAsia="cs-CZ"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D2AF0"/>
    <w:pPr>
      <w:spacing w:line="276" w:lineRule="auto"/>
    </w:pPr>
    <w:rPr>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3A55E8"/>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3A55E8"/>
    <w:rPr>
      <w:rFonts w:ascii="Tahoma" w:hAnsi="Tahoma" w:cs="Tahoma"/>
      <w:sz w:val="16"/>
      <w:szCs w:val="16"/>
    </w:rPr>
  </w:style>
  <w:style w:type="paragraph" w:customStyle="1" w:styleId="paragraph">
    <w:name w:val="paragraph"/>
    <w:basedOn w:val="Normln"/>
    <w:rsid w:val="004040D8"/>
    <w:pPr>
      <w:spacing w:before="100" w:beforeAutospacing="1" w:after="100" w:afterAutospacing="1" w:line="240" w:lineRule="auto"/>
    </w:pPr>
    <w:rPr>
      <w:rFonts w:ascii="Times New Roman" w:eastAsia="Times New Roman" w:hAnsi="Times New Roman"/>
      <w:sz w:val="24"/>
      <w:szCs w:val="24"/>
      <w:lang w:eastAsia="cs-CZ"/>
    </w:rPr>
  </w:style>
  <w:style w:type="character" w:customStyle="1" w:styleId="normaltextrun">
    <w:name w:val="normaltextrun"/>
    <w:basedOn w:val="Standardnpsmoodstavce"/>
    <w:rsid w:val="004040D8"/>
  </w:style>
  <w:style w:type="character" w:customStyle="1" w:styleId="eop">
    <w:name w:val="eop"/>
    <w:basedOn w:val="Standardnpsmoodstavce"/>
    <w:rsid w:val="004040D8"/>
  </w:style>
  <w:style w:type="character" w:customStyle="1" w:styleId="spellingerror">
    <w:name w:val="spellingerror"/>
    <w:basedOn w:val="Standardnpsmoodstavce"/>
    <w:rsid w:val="004040D8"/>
  </w:style>
  <w:style w:type="character" w:customStyle="1" w:styleId="contextualspellingandgrammarerror">
    <w:name w:val="contextualspellingandgrammarerror"/>
    <w:basedOn w:val="Standardnpsmoodstavce"/>
    <w:rsid w:val="004040D8"/>
  </w:style>
  <w:style w:type="paragraph" w:styleId="Odstavecseseznamem">
    <w:name w:val="List Paragraph"/>
    <w:basedOn w:val="Normln"/>
    <w:uiPriority w:val="34"/>
    <w:qFormat/>
    <w:rsid w:val="00B83702"/>
    <w:pPr>
      <w:ind w:left="720"/>
      <w:contextualSpacing/>
    </w:pPr>
  </w:style>
  <w:style w:type="paragraph" w:customStyle="1" w:styleId="Default">
    <w:name w:val="Default"/>
    <w:rsid w:val="005C17AD"/>
    <w:pPr>
      <w:autoSpaceDE w:val="0"/>
      <w:autoSpaceDN w:val="0"/>
      <w:adjustRightInd w:val="0"/>
    </w:pPr>
    <w:rPr>
      <w:rFonts w:ascii="Times New Roman" w:hAnsi="Times New Roman"/>
      <w:color w:val="000000"/>
      <w:sz w:val="24"/>
      <w:szCs w:val="24"/>
    </w:rPr>
  </w:style>
  <w:style w:type="paragraph" w:customStyle="1" w:styleId="Textpsmene">
    <w:name w:val="Text písmene"/>
    <w:basedOn w:val="Normln"/>
    <w:uiPriority w:val="99"/>
    <w:rsid w:val="00EF578D"/>
    <w:pPr>
      <w:widowControl w:val="0"/>
      <w:numPr>
        <w:numId w:val="5"/>
      </w:numPr>
      <w:suppressAutoHyphens/>
      <w:spacing w:line="240" w:lineRule="auto"/>
    </w:pPr>
    <w:rPr>
      <w:rFonts w:ascii="Times New Roman" w:eastAsia="Times New Roman" w:hAnsi="Times New Roman"/>
      <w:kern w:val="2"/>
      <w:sz w:val="24"/>
      <w:szCs w:val="24"/>
      <w:lang w:eastAsia="ar-SA"/>
    </w:rPr>
  </w:style>
  <w:style w:type="character" w:styleId="Hypertextovodkaz">
    <w:name w:val="Hyperlink"/>
    <w:basedOn w:val="Standardnpsmoodstavce"/>
    <w:uiPriority w:val="99"/>
    <w:semiHidden/>
    <w:unhideWhenUsed/>
    <w:rsid w:val="00EF578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1677">
      <w:bodyDiv w:val="1"/>
      <w:marLeft w:val="0"/>
      <w:marRight w:val="0"/>
      <w:marTop w:val="0"/>
      <w:marBottom w:val="0"/>
      <w:divBdr>
        <w:top w:val="none" w:sz="0" w:space="0" w:color="auto"/>
        <w:left w:val="none" w:sz="0" w:space="0" w:color="auto"/>
        <w:bottom w:val="none" w:sz="0" w:space="0" w:color="auto"/>
        <w:right w:val="none" w:sz="0" w:space="0" w:color="auto"/>
      </w:divBdr>
    </w:div>
    <w:div w:id="16086373">
      <w:bodyDiv w:val="1"/>
      <w:marLeft w:val="0"/>
      <w:marRight w:val="0"/>
      <w:marTop w:val="0"/>
      <w:marBottom w:val="0"/>
      <w:divBdr>
        <w:top w:val="none" w:sz="0" w:space="0" w:color="auto"/>
        <w:left w:val="none" w:sz="0" w:space="0" w:color="auto"/>
        <w:bottom w:val="none" w:sz="0" w:space="0" w:color="auto"/>
        <w:right w:val="none" w:sz="0" w:space="0" w:color="auto"/>
      </w:divBdr>
      <w:divsChild>
        <w:div w:id="75056320">
          <w:marLeft w:val="0"/>
          <w:marRight w:val="0"/>
          <w:marTop w:val="0"/>
          <w:marBottom w:val="0"/>
          <w:divBdr>
            <w:top w:val="none" w:sz="0" w:space="0" w:color="auto"/>
            <w:left w:val="none" w:sz="0" w:space="0" w:color="auto"/>
            <w:bottom w:val="none" w:sz="0" w:space="0" w:color="auto"/>
            <w:right w:val="none" w:sz="0" w:space="0" w:color="auto"/>
          </w:divBdr>
        </w:div>
        <w:div w:id="258223590">
          <w:marLeft w:val="0"/>
          <w:marRight w:val="0"/>
          <w:marTop w:val="0"/>
          <w:marBottom w:val="0"/>
          <w:divBdr>
            <w:top w:val="none" w:sz="0" w:space="0" w:color="auto"/>
            <w:left w:val="none" w:sz="0" w:space="0" w:color="auto"/>
            <w:bottom w:val="none" w:sz="0" w:space="0" w:color="auto"/>
            <w:right w:val="none" w:sz="0" w:space="0" w:color="auto"/>
          </w:divBdr>
        </w:div>
        <w:div w:id="1414859102">
          <w:marLeft w:val="0"/>
          <w:marRight w:val="0"/>
          <w:marTop w:val="0"/>
          <w:marBottom w:val="0"/>
          <w:divBdr>
            <w:top w:val="none" w:sz="0" w:space="0" w:color="auto"/>
            <w:left w:val="none" w:sz="0" w:space="0" w:color="auto"/>
            <w:bottom w:val="none" w:sz="0" w:space="0" w:color="auto"/>
            <w:right w:val="none" w:sz="0" w:space="0" w:color="auto"/>
          </w:divBdr>
        </w:div>
        <w:div w:id="1773043537">
          <w:marLeft w:val="0"/>
          <w:marRight w:val="0"/>
          <w:marTop w:val="0"/>
          <w:marBottom w:val="0"/>
          <w:divBdr>
            <w:top w:val="none" w:sz="0" w:space="0" w:color="auto"/>
            <w:left w:val="none" w:sz="0" w:space="0" w:color="auto"/>
            <w:bottom w:val="none" w:sz="0" w:space="0" w:color="auto"/>
            <w:right w:val="none" w:sz="0" w:space="0" w:color="auto"/>
          </w:divBdr>
        </w:div>
      </w:divsChild>
    </w:div>
    <w:div w:id="28460041">
      <w:bodyDiv w:val="1"/>
      <w:marLeft w:val="0"/>
      <w:marRight w:val="0"/>
      <w:marTop w:val="0"/>
      <w:marBottom w:val="0"/>
      <w:divBdr>
        <w:top w:val="none" w:sz="0" w:space="0" w:color="auto"/>
        <w:left w:val="none" w:sz="0" w:space="0" w:color="auto"/>
        <w:bottom w:val="none" w:sz="0" w:space="0" w:color="auto"/>
        <w:right w:val="none" w:sz="0" w:space="0" w:color="auto"/>
      </w:divBdr>
    </w:div>
    <w:div w:id="72899589">
      <w:bodyDiv w:val="1"/>
      <w:marLeft w:val="0"/>
      <w:marRight w:val="0"/>
      <w:marTop w:val="0"/>
      <w:marBottom w:val="0"/>
      <w:divBdr>
        <w:top w:val="none" w:sz="0" w:space="0" w:color="auto"/>
        <w:left w:val="none" w:sz="0" w:space="0" w:color="auto"/>
        <w:bottom w:val="none" w:sz="0" w:space="0" w:color="auto"/>
        <w:right w:val="none" w:sz="0" w:space="0" w:color="auto"/>
      </w:divBdr>
    </w:div>
    <w:div w:id="268780473">
      <w:bodyDiv w:val="1"/>
      <w:marLeft w:val="0"/>
      <w:marRight w:val="0"/>
      <w:marTop w:val="0"/>
      <w:marBottom w:val="0"/>
      <w:divBdr>
        <w:top w:val="none" w:sz="0" w:space="0" w:color="auto"/>
        <w:left w:val="none" w:sz="0" w:space="0" w:color="auto"/>
        <w:bottom w:val="none" w:sz="0" w:space="0" w:color="auto"/>
        <w:right w:val="none" w:sz="0" w:space="0" w:color="auto"/>
      </w:divBdr>
    </w:div>
    <w:div w:id="333454457">
      <w:bodyDiv w:val="1"/>
      <w:marLeft w:val="0"/>
      <w:marRight w:val="0"/>
      <w:marTop w:val="0"/>
      <w:marBottom w:val="0"/>
      <w:divBdr>
        <w:top w:val="none" w:sz="0" w:space="0" w:color="auto"/>
        <w:left w:val="none" w:sz="0" w:space="0" w:color="auto"/>
        <w:bottom w:val="none" w:sz="0" w:space="0" w:color="auto"/>
        <w:right w:val="none" w:sz="0" w:space="0" w:color="auto"/>
      </w:divBdr>
      <w:divsChild>
        <w:div w:id="359863006">
          <w:marLeft w:val="0"/>
          <w:marRight w:val="0"/>
          <w:marTop w:val="0"/>
          <w:marBottom w:val="0"/>
          <w:divBdr>
            <w:top w:val="none" w:sz="0" w:space="0" w:color="auto"/>
            <w:left w:val="none" w:sz="0" w:space="0" w:color="auto"/>
            <w:bottom w:val="none" w:sz="0" w:space="0" w:color="auto"/>
            <w:right w:val="none" w:sz="0" w:space="0" w:color="auto"/>
          </w:divBdr>
        </w:div>
        <w:div w:id="70931612">
          <w:marLeft w:val="0"/>
          <w:marRight w:val="0"/>
          <w:marTop w:val="0"/>
          <w:marBottom w:val="0"/>
          <w:divBdr>
            <w:top w:val="none" w:sz="0" w:space="0" w:color="auto"/>
            <w:left w:val="none" w:sz="0" w:space="0" w:color="auto"/>
            <w:bottom w:val="none" w:sz="0" w:space="0" w:color="auto"/>
            <w:right w:val="none" w:sz="0" w:space="0" w:color="auto"/>
          </w:divBdr>
        </w:div>
      </w:divsChild>
    </w:div>
    <w:div w:id="518935636">
      <w:bodyDiv w:val="1"/>
      <w:marLeft w:val="0"/>
      <w:marRight w:val="0"/>
      <w:marTop w:val="0"/>
      <w:marBottom w:val="0"/>
      <w:divBdr>
        <w:top w:val="none" w:sz="0" w:space="0" w:color="auto"/>
        <w:left w:val="none" w:sz="0" w:space="0" w:color="auto"/>
        <w:bottom w:val="none" w:sz="0" w:space="0" w:color="auto"/>
        <w:right w:val="none" w:sz="0" w:space="0" w:color="auto"/>
      </w:divBdr>
    </w:div>
    <w:div w:id="629632686">
      <w:bodyDiv w:val="1"/>
      <w:marLeft w:val="0"/>
      <w:marRight w:val="0"/>
      <w:marTop w:val="0"/>
      <w:marBottom w:val="0"/>
      <w:divBdr>
        <w:top w:val="none" w:sz="0" w:space="0" w:color="auto"/>
        <w:left w:val="none" w:sz="0" w:space="0" w:color="auto"/>
        <w:bottom w:val="none" w:sz="0" w:space="0" w:color="auto"/>
        <w:right w:val="none" w:sz="0" w:space="0" w:color="auto"/>
      </w:divBdr>
      <w:divsChild>
        <w:div w:id="1639721147">
          <w:marLeft w:val="0"/>
          <w:marRight w:val="0"/>
          <w:marTop w:val="0"/>
          <w:marBottom w:val="0"/>
          <w:divBdr>
            <w:top w:val="none" w:sz="0" w:space="0" w:color="auto"/>
            <w:left w:val="none" w:sz="0" w:space="0" w:color="auto"/>
            <w:bottom w:val="none" w:sz="0" w:space="0" w:color="auto"/>
            <w:right w:val="none" w:sz="0" w:space="0" w:color="auto"/>
          </w:divBdr>
        </w:div>
        <w:div w:id="565336237">
          <w:marLeft w:val="0"/>
          <w:marRight w:val="0"/>
          <w:marTop w:val="0"/>
          <w:marBottom w:val="0"/>
          <w:divBdr>
            <w:top w:val="none" w:sz="0" w:space="0" w:color="auto"/>
            <w:left w:val="none" w:sz="0" w:space="0" w:color="auto"/>
            <w:bottom w:val="none" w:sz="0" w:space="0" w:color="auto"/>
            <w:right w:val="none" w:sz="0" w:space="0" w:color="auto"/>
          </w:divBdr>
        </w:div>
        <w:div w:id="350306387">
          <w:marLeft w:val="0"/>
          <w:marRight w:val="0"/>
          <w:marTop w:val="0"/>
          <w:marBottom w:val="0"/>
          <w:divBdr>
            <w:top w:val="none" w:sz="0" w:space="0" w:color="auto"/>
            <w:left w:val="none" w:sz="0" w:space="0" w:color="auto"/>
            <w:bottom w:val="none" w:sz="0" w:space="0" w:color="auto"/>
            <w:right w:val="none" w:sz="0" w:space="0" w:color="auto"/>
          </w:divBdr>
        </w:div>
        <w:div w:id="1453599135">
          <w:marLeft w:val="0"/>
          <w:marRight w:val="0"/>
          <w:marTop w:val="0"/>
          <w:marBottom w:val="0"/>
          <w:divBdr>
            <w:top w:val="none" w:sz="0" w:space="0" w:color="auto"/>
            <w:left w:val="none" w:sz="0" w:space="0" w:color="auto"/>
            <w:bottom w:val="none" w:sz="0" w:space="0" w:color="auto"/>
            <w:right w:val="none" w:sz="0" w:space="0" w:color="auto"/>
          </w:divBdr>
        </w:div>
        <w:div w:id="1264221983">
          <w:marLeft w:val="0"/>
          <w:marRight w:val="0"/>
          <w:marTop w:val="0"/>
          <w:marBottom w:val="0"/>
          <w:divBdr>
            <w:top w:val="none" w:sz="0" w:space="0" w:color="auto"/>
            <w:left w:val="none" w:sz="0" w:space="0" w:color="auto"/>
            <w:bottom w:val="none" w:sz="0" w:space="0" w:color="auto"/>
            <w:right w:val="none" w:sz="0" w:space="0" w:color="auto"/>
          </w:divBdr>
        </w:div>
        <w:div w:id="2101943579">
          <w:marLeft w:val="0"/>
          <w:marRight w:val="0"/>
          <w:marTop w:val="0"/>
          <w:marBottom w:val="0"/>
          <w:divBdr>
            <w:top w:val="none" w:sz="0" w:space="0" w:color="auto"/>
            <w:left w:val="none" w:sz="0" w:space="0" w:color="auto"/>
            <w:bottom w:val="none" w:sz="0" w:space="0" w:color="auto"/>
            <w:right w:val="none" w:sz="0" w:space="0" w:color="auto"/>
          </w:divBdr>
        </w:div>
        <w:div w:id="656147912">
          <w:marLeft w:val="0"/>
          <w:marRight w:val="0"/>
          <w:marTop w:val="0"/>
          <w:marBottom w:val="0"/>
          <w:divBdr>
            <w:top w:val="none" w:sz="0" w:space="0" w:color="auto"/>
            <w:left w:val="none" w:sz="0" w:space="0" w:color="auto"/>
            <w:bottom w:val="none" w:sz="0" w:space="0" w:color="auto"/>
            <w:right w:val="none" w:sz="0" w:space="0" w:color="auto"/>
          </w:divBdr>
        </w:div>
        <w:div w:id="1517307509">
          <w:marLeft w:val="0"/>
          <w:marRight w:val="0"/>
          <w:marTop w:val="0"/>
          <w:marBottom w:val="0"/>
          <w:divBdr>
            <w:top w:val="none" w:sz="0" w:space="0" w:color="auto"/>
            <w:left w:val="none" w:sz="0" w:space="0" w:color="auto"/>
            <w:bottom w:val="none" w:sz="0" w:space="0" w:color="auto"/>
            <w:right w:val="none" w:sz="0" w:space="0" w:color="auto"/>
          </w:divBdr>
        </w:div>
        <w:div w:id="495725504">
          <w:marLeft w:val="0"/>
          <w:marRight w:val="0"/>
          <w:marTop w:val="0"/>
          <w:marBottom w:val="0"/>
          <w:divBdr>
            <w:top w:val="none" w:sz="0" w:space="0" w:color="auto"/>
            <w:left w:val="none" w:sz="0" w:space="0" w:color="auto"/>
            <w:bottom w:val="none" w:sz="0" w:space="0" w:color="auto"/>
            <w:right w:val="none" w:sz="0" w:space="0" w:color="auto"/>
          </w:divBdr>
        </w:div>
        <w:div w:id="144396378">
          <w:marLeft w:val="0"/>
          <w:marRight w:val="0"/>
          <w:marTop w:val="0"/>
          <w:marBottom w:val="0"/>
          <w:divBdr>
            <w:top w:val="none" w:sz="0" w:space="0" w:color="auto"/>
            <w:left w:val="none" w:sz="0" w:space="0" w:color="auto"/>
            <w:bottom w:val="none" w:sz="0" w:space="0" w:color="auto"/>
            <w:right w:val="none" w:sz="0" w:space="0" w:color="auto"/>
          </w:divBdr>
        </w:div>
        <w:div w:id="740758936">
          <w:marLeft w:val="0"/>
          <w:marRight w:val="0"/>
          <w:marTop w:val="0"/>
          <w:marBottom w:val="0"/>
          <w:divBdr>
            <w:top w:val="none" w:sz="0" w:space="0" w:color="auto"/>
            <w:left w:val="none" w:sz="0" w:space="0" w:color="auto"/>
            <w:bottom w:val="none" w:sz="0" w:space="0" w:color="auto"/>
            <w:right w:val="none" w:sz="0" w:space="0" w:color="auto"/>
          </w:divBdr>
        </w:div>
        <w:div w:id="1857114199">
          <w:marLeft w:val="0"/>
          <w:marRight w:val="0"/>
          <w:marTop w:val="0"/>
          <w:marBottom w:val="0"/>
          <w:divBdr>
            <w:top w:val="none" w:sz="0" w:space="0" w:color="auto"/>
            <w:left w:val="none" w:sz="0" w:space="0" w:color="auto"/>
            <w:bottom w:val="none" w:sz="0" w:space="0" w:color="auto"/>
            <w:right w:val="none" w:sz="0" w:space="0" w:color="auto"/>
          </w:divBdr>
        </w:div>
        <w:div w:id="781849494">
          <w:marLeft w:val="0"/>
          <w:marRight w:val="0"/>
          <w:marTop w:val="0"/>
          <w:marBottom w:val="0"/>
          <w:divBdr>
            <w:top w:val="none" w:sz="0" w:space="0" w:color="auto"/>
            <w:left w:val="none" w:sz="0" w:space="0" w:color="auto"/>
            <w:bottom w:val="none" w:sz="0" w:space="0" w:color="auto"/>
            <w:right w:val="none" w:sz="0" w:space="0" w:color="auto"/>
          </w:divBdr>
        </w:div>
        <w:div w:id="1966813607">
          <w:marLeft w:val="0"/>
          <w:marRight w:val="0"/>
          <w:marTop w:val="0"/>
          <w:marBottom w:val="0"/>
          <w:divBdr>
            <w:top w:val="none" w:sz="0" w:space="0" w:color="auto"/>
            <w:left w:val="none" w:sz="0" w:space="0" w:color="auto"/>
            <w:bottom w:val="none" w:sz="0" w:space="0" w:color="auto"/>
            <w:right w:val="none" w:sz="0" w:space="0" w:color="auto"/>
          </w:divBdr>
        </w:div>
        <w:div w:id="1618832549">
          <w:marLeft w:val="0"/>
          <w:marRight w:val="0"/>
          <w:marTop w:val="0"/>
          <w:marBottom w:val="0"/>
          <w:divBdr>
            <w:top w:val="none" w:sz="0" w:space="0" w:color="auto"/>
            <w:left w:val="none" w:sz="0" w:space="0" w:color="auto"/>
            <w:bottom w:val="none" w:sz="0" w:space="0" w:color="auto"/>
            <w:right w:val="none" w:sz="0" w:space="0" w:color="auto"/>
          </w:divBdr>
        </w:div>
        <w:div w:id="591397293">
          <w:marLeft w:val="0"/>
          <w:marRight w:val="0"/>
          <w:marTop w:val="0"/>
          <w:marBottom w:val="0"/>
          <w:divBdr>
            <w:top w:val="none" w:sz="0" w:space="0" w:color="auto"/>
            <w:left w:val="none" w:sz="0" w:space="0" w:color="auto"/>
            <w:bottom w:val="none" w:sz="0" w:space="0" w:color="auto"/>
            <w:right w:val="none" w:sz="0" w:space="0" w:color="auto"/>
          </w:divBdr>
        </w:div>
        <w:div w:id="1348096266">
          <w:marLeft w:val="0"/>
          <w:marRight w:val="0"/>
          <w:marTop w:val="0"/>
          <w:marBottom w:val="0"/>
          <w:divBdr>
            <w:top w:val="none" w:sz="0" w:space="0" w:color="auto"/>
            <w:left w:val="none" w:sz="0" w:space="0" w:color="auto"/>
            <w:bottom w:val="none" w:sz="0" w:space="0" w:color="auto"/>
            <w:right w:val="none" w:sz="0" w:space="0" w:color="auto"/>
          </w:divBdr>
        </w:div>
        <w:div w:id="42297182">
          <w:marLeft w:val="0"/>
          <w:marRight w:val="0"/>
          <w:marTop w:val="0"/>
          <w:marBottom w:val="0"/>
          <w:divBdr>
            <w:top w:val="none" w:sz="0" w:space="0" w:color="auto"/>
            <w:left w:val="none" w:sz="0" w:space="0" w:color="auto"/>
            <w:bottom w:val="none" w:sz="0" w:space="0" w:color="auto"/>
            <w:right w:val="none" w:sz="0" w:space="0" w:color="auto"/>
          </w:divBdr>
        </w:div>
        <w:div w:id="800617516">
          <w:marLeft w:val="0"/>
          <w:marRight w:val="0"/>
          <w:marTop w:val="0"/>
          <w:marBottom w:val="0"/>
          <w:divBdr>
            <w:top w:val="none" w:sz="0" w:space="0" w:color="auto"/>
            <w:left w:val="none" w:sz="0" w:space="0" w:color="auto"/>
            <w:bottom w:val="none" w:sz="0" w:space="0" w:color="auto"/>
            <w:right w:val="none" w:sz="0" w:space="0" w:color="auto"/>
          </w:divBdr>
        </w:div>
        <w:div w:id="1522665470">
          <w:marLeft w:val="0"/>
          <w:marRight w:val="0"/>
          <w:marTop w:val="0"/>
          <w:marBottom w:val="0"/>
          <w:divBdr>
            <w:top w:val="none" w:sz="0" w:space="0" w:color="auto"/>
            <w:left w:val="none" w:sz="0" w:space="0" w:color="auto"/>
            <w:bottom w:val="none" w:sz="0" w:space="0" w:color="auto"/>
            <w:right w:val="none" w:sz="0" w:space="0" w:color="auto"/>
          </w:divBdr>
        </w:div>
        <w:div w:id="456918137">
          <w:marLeft w:val="0"/>
          <w:marRight w:val="0"/>
          <w:marTop w:val="0"/>
          <w:marBottom w:val="0"/>
          <w:divBdr>
            <w:top w:val="none" w:sz="0" w:space="0" w:color="auto"/>
            <w:left w:val="none" w:sz="0" w:space="0" w:color="auto"/>
            <w:bottom w:val="none" w:sz="0" w:space="0" w:color="auto"/>
            <w:right w:val="none" w:sz="0" w:space="0" w:color="auto"/>
          </w:divBdr>
        </w:div>
        <w:div w:id="325062454">
          <w:marLeft w:val="0"/>
          <w:marRight w:val="0"/>
          <w:marTop w:val="0"/>
          <w:marBottom w:val="0"/>
          <w:divBdr>
            <w:top w:val="none" w:sz="0" w:space="0" w:color="auto"/>
            <w:left w:val="none" w:sz="0" w:space="0" w:color="auto"/>
            <w:bottom w:val="none" w:sz="0" w:space="0" w:color="auto"/>
            <w:right w:val="none" w:sz="0" w:space="0" w:color="auto"/>
          </w:divBdr>
        </w:div>
        <w:div w:id="622883835">
          <w:marLeft w:val="0"/>
          <w:marRight w:val="0"/>
          <w:marTop w:val="0"/>
          <w:marBottom w:val="0"/>
          <w:divBdr>
            <w:top w:val="none" w:sz="0" w:space="0" w:color="auto"/>
            <w:left w:val="none" w:sz="0" w:space="0" w:color="auto"/>
            <w:bottom w:val="none" w:sz="0" w:space="0" w:color="auto"/>
            <w:right w:val="none" w:sz="0" w:space="0" w:color="auto"/>
          </w:divBdr>
        </w:div>
        <w:div w:id="552035313">
          <w:marLeft w:val="0"/>
          <w:marRight w:val="0"/>
          <w:marTop w:val="0"/>
          <w:marBottom w:val="0"/>
          <w:divBdr>
            <w:top w:val="none" w:sz="0" w:space="0" w:color="auto"/>
            <w:left w:val="none" w:sz="0" w:space="0" w:color="auto"/>
            <w:bottom w:val="none" w:sz="0" w:space="0" w:color="auto"/>
            <w:right w:val="none" w:sz="0" w:space="0" w:color="auto"/>
          </w:divBdr>
        </w:div>
        <w:div w:id="889070695">
          <w:marLeft w:val="0"/>
          <w:marRight w:val="0"/>
          <w:marTop w:val="0"/>
          <w:marBottom w:val="0"/>
          <w:divBdr>
            <w:top w:val="none" w:sz="0" w:space="0" w:color="auto"/>
            <w:left w:val="none" w:sz="0" w:space="0" w:color="auto"/>
            <w:bottom w:val="none" w:sz="0" w:space="0" w:color="auto"/>
            <w:right w:val="none" w:sz="0" w:space="0" w:color="auto"/>
          </w:divBdr>
        </w:div>
        <w:div w:id="457142154">
          <w:marLeft w:val="0"/>
          <w:marRight w:val="0"/>
          <w:marTop w:val="0"/>
          <w:marBottom w:val="0"/>
          <w:divBdr>
            <w:top w:val="none" w:sz="0" w:space="0" w:color="auto"/>
            <w:left w:val="none" w:sz="0" w:space="0" w:color="auto"/>
            <w:bottom w:val="none" w:sz="0" w:space="0" w:color="auto"/>
            <w:right w:val="none" w:sz="0" w:space="0" w:color="auto"/>
          </w:divBdr>
        </w:div>
        <w:div w:id="799151377">
          <w:marLeft w:val="0"/>
          <w:marRight w:val="0"/>
          <w:marTop w:val="0"/>
          <w:marBottom w:val="0"/>
          <w:divBdr>
            <w:top w:val="none" w:sz="0" w:space="0" w:color="auto"/>
            <w:left w:val="none" w:sz="0" w:space="0" w:color="auto"/>
            <w:bottom w:val="none" w:sz="0" w:space="0" w:color="auto"/>
            <w:right w:val="none" w:sz="0" w:space="0" w:color="auto"/>
          </w:divBdr>
        </w:div>
        <w:div w:id="1250773729">
          <w:marLeft w:val="0"/>
          <w:marRight w:val="0"/>
          <w:marTop w:val="0"/>
          <w:marBottom w:val="0"/>
          <w:divBdr>
            <w:top w:val="none" w:sz="0" w:space="0" w:color="auto"/>
            <w:left w:val="none" w:sz="0" w:space="0" w:color="auto"/>
            <w:bottom w:val="none" w:sz="0" w:space="0" w:color="auto"/>
            <w:right w:val="none" w:sz="0" w:space="0" w:color="auto"/>
          </w:divBdr>
        </w:div>
        <w:div w:id="733627640">
          <w:marLeft w:val="0"/>
          <w:marRight w:val="0"/>
          <w:marTop w:val="0"/>
          <w:marBottom w:val="0"/>
          <w:divBdr>
            <w:top w:val="none" w:sz="0" w:space="0" w:color="auto"/>
            <w:left w:val="none" w:sz="0" w:space="0" w:color="auto"/>
            <w:bottom w:val="none" w:sz="0" w:space="0" w:color="auto"/>
            <w:right w:val="none" w:sz="0" w:space="0" w:color="auto"/>
          </w:divBdr>
        </w:div>
        <w:div w:id="1933780535">
          <w:marLeft w:val="0"/>
          <w:marRight w:val="0"/>
          <w:marTop w:val="0"/>
          <w:marBottom w:val="0"/>
          <w:divBdr>
            <w:top w:val="none" w:sz="0" w:space="0" w:color="auto"/>
            <w:left w:val="none" w:sz="0" w:space="0" w:color="auto"/>
            <w:bottom w:val="none" w:sz="0" w:space="0" w:color="auto"/>
            <w:right w:val="none" w:sz="0" w:space="0" w:color="auto"/>
          </w:divBdr>
        </w:div>
        <w:div w:id="645353649">
          <w:marLeft w:val="0"/>
          <w:marRight w:val="0"/>
          <w:marTop w:val="0"/>
          <w:marBottom w:val="0"/>
          <w:divBdr>
            <w:top w:val="none" w:sz="0" w:space="0" w:color="auto"/>
            <w:left w:val="none" w:sz="0" w:space="0" w:color="auto"/>
            <w:bottom w:val="none" w:sz="0" w:space="0" w:color="auto"/>
            <w:right w:val="none" w:sz="0" w:space="0" w:color="auto"/>
          </w:divBdr>
        </w:div>
        <w:div w:id="1023483420">
          <w:marLeft w:val="0"/>
          <w:marRight w:val="0"/>
          <w:marTop w:val="0"/>
          <w:marBottom w:val="0"/>
          <w:divBdr>
            <w:top w:val="none" w:sz="0" w:space="0" w:color="auto"/>
            <w:left w:val="none" w:sz="0" w:space="0" w:color="auto"/>
            <w:bottom w:val="none" w:sz="0" w:space="0" w:color="auto"/>
            <w:right w:val="none" w:sz="0" w:space="0" w:color="auto"/>
          </w:divBdr>
        </w:div>
      </w:divsChild>
    </w:div>
    <w:div w:id="647326819">
      <w:bodyDiv w:val="1"/>
      <w:marLeft w:val="0"/>
      <w:marRight w:val="0"/>
      <w:marTop w:val="0"/>
      <w:marBottom w:val="0"/>
      <w:divBdr>
        <w:top w:val="none" w:sz="0" w:space="0" w:color="auto"/>
        <w:left w:val="none" w:sz="0" w:space="0" w:color="auto"/>
        <w:bottom w:val="none" w:sz="0" w:space="0" w:color="auto"/>
        <w:right w:val="none" w:sz="0" w:space="0" w:color="auto"/>
      </w:divBdr>
      <w:divsChild>
        <w:div w:id="160128123">
          <w:marLeft w:val="0"/>
          <w:marRight w:val="0"/>
          <w:marTop w:val="0"/>
          <w:marBottom w:val="0"/>
          <w:divBdr>
            <w:top w:val="none" w:sz="0" w:space="0" w:color="auto"/>
            <w:left w:val="none" w:sz="0" w:space="0" w:color="auto"/>
            <w:bottom w:val="none" w:sz="0" w:space="0" w:color="auto"/>
            <w:right w:val="none" w:sz="0" w:space="0" w:color="auto"/>
          </w:divBdr>
        </w:div>
        <w:div w:id="928152652">
          <w:marLeft w:val="0"/>
          <w:marRight w:val="0"/>
          <w:marTop w:val="0"/>
          <w:marBottom w:val="0"/>
          <w:divBdr>
            <w:top w:val="none" w:sz="0" w:space="0" w:color="auto"/>
            <w:left w:val="none" w:sz="0" w:space="0" w:color="auto"/>
            <w:bottom w:val="none" w:sz="0" w:space="0" w:color="auto"/>
            <w:right w:val="none" w:sz="0" w:space="0" w:color="auto"/>
          </w:divBdr>
        </w:div>
      </w:divsChild>
    </w:div>
    <w:div w:id="708797786">
      <w:bodyDiv w:val="1"/>
      <w:marLeft w:val="0"/>
      <w:marRight w:val="0"/>
      <w:marTop w:val="0"/>
      <w:marBottom w:val="0"/>
      <w:divBdr>
        <w:top w:val="none" w:sz="0" w:space="0" w:color="auto"/>
        <w:left w:val="none" w:sz="0" w:space="0" w:color="auto"/>
        <w:bottom w:val="none" w:sz="0" w:space="0" w:color="auto"/>
        <w:right w:val="none" w:sz="0" w:space="0" w:color="auto"/>
      </w:divBdr>
      <w:divsChild>
        <w:div w:id="601185433">
          <w:marLeft w:val="0"/>
          <w:marRight w:val="0"/>
          <w:marTop w:val="0"/>
          <w:marBottom w:val="0"/>
          <w:divBdr>
            <w:top w:val="none" w:sz="0" w:space="0" w:color="auto"/>
            <w:left w:val="none" w:sz="0" w:space="0" w:color="auto"/>
            <w:bottom w:val="none" w:sz="0" w:space="0" w:color="auto"/>
            <w:right w:val="none" w:sz="0" w:space="0" w:color="auto"/>
          </w:divBdr>
        </w:div>
        <w:div w:id="2125541864">
          <w:marLeft w:val="0"/>
          <w:marRight w:val="0"/>
          <w:marTop w:val="0"/>
          <w:marBottom w:val="0"/>
          <w:divBdr>
            <w:top w:val="none" w:sz="0" w:space="0" w:color="auto"/>
            <w:left w:val="none" w:sz="0" w:space="0" w:color="auto"/>
            <w:bottom w:val="none" w:sz="0" w:space="0" w:color="auto"/>
            <w:right w:val="none" w:sz="0" w:space="0" w:color="auto"/>
          </w:divBdr>
        </w:div>
      </w:divsChild>
    </w:div>
    <w:div w:id="1132478758">
      <w:bodyDiv w:val="1"/>
      <w:marLeft w:val="0"/>
      <w:marRight w:val="0"/>
      <w:marTop w:val="0"/>
      <w:marBottom w:val="0"/>
      <w:divBdr>
        <w:top w:val="none" w:sz="0" w:space="0" w:color="auto"/>
        <w:left w:val="none" w:sz="0" w:space="0" w:color="auto"/>
        <w:bottom w:val="none" w:sz="0" w:space="0" w:color="auto"/>
        <w:right w:val="none" w:sz="0" w:space="0" w:color="auto"/>
      </w:divBdr>
    </w:div>
    <w:div w:id="1132600410">
      <w:bodyDiv w:val="1"/>
      <w:marLeft w:val="0"/>
      <w:marRight w:val="0"/>
      <w:marTop w:val="0"/>
      <w:marBottom w:val="0"/>
      <w:divBdr>
        <w:top w:val="none" w:sz="0" w:space="0" w:color="auto"/>
        <w:left w:val="none" w:sz="0" w:space="0" w:color="auto"/>
        <w:bottom w:val="none" w:sz="0" w:space="0" w:color="auto"/>
        <w:right w:val="none" w:sz="0" w:space="0" w:color="auto"/>
      </w:divBdr>
    </w:div>
    <w:div w:id="1270964635">
      <w:marLeft w:val="0"/>
      <w:marRight w:val="0"/>
      <w:marTop w:val="0"/>
      <w:marBottom w:val="0"/>
      <w:divBdr>
        <w:top w:val="none" w:sz="0" w:space="0" w:color="auto"/>
        <w:left w:val="none" w:sz="0" w:space="0" w:color="auto"/>
        <w:bottom w:val="none" w:sz="0" w:space="0" w:color="auto"/>
        <w:right w:val="none" w:sz="0" w:space="0" w:color="auto"/>
      </w:divBdr>
    </w:div>
    <w:div w:id="1270964638">
      <w:marLeft w:val="0"/>
      <w:marRight w:val="0"/>
      <w:marTop w:val="0"/>
      <w:marBottom w:val="0"/>
      <w:divBdr>
        <w:top w:val="none" w:sz="0" w:space="0" w:color="auto"/>
        <w:left w:val="none" w:sz="0" w:space="0" w:color="auto"/>
        <w:bottom w:val="none" w:sz="0" w:space="0" w:color="auto"/>
        <w:right w:val="none" w:sz="0" w:space="0" w:color="auto"/>
      </w:divBdr>
    </w:div>
    <w:div w:id="1270964654">
      <w:marLeft w:val="0"/>
      <w:marRight w:val="0"/>
      <w:marTop w:val="0"/>
      <w:marBottom w:val="0"/>
      <w:divBdr>
        <w:top w:val="none" w:sz="0" w:space="0" w:color="auto"/>
        <w:left w:val="none" w:sz="0" w:space="0" w:color="auto"/>
        <w:bottom w:val="none" w:sz="0" w:space="0" w:color="auto"/>
        <w:right w:val="none" w:sz="0" w:space="0" w:color="auto"/>
      </w:divBdr>
      <w:divsChild>
        <w:div w:id="1270964626">
          <w:marLeft w:val="0"/>
          <w:marRight w:val="0"/>
          <w:marTop w:val="1800"/>
          <w:marBottom w:val="0"/>
          <w:divBdr>
            <w:top w:val="none" w:sz="0" w:space="0" w:color="auto"/>
            <w:left w:val="none" w:sz="0" w:space="0" w:color="auto"/>
            <w:bottom w:val="none" w:sz="0" w:space="0" w:color="auto"/>
            <w:right w:val="none" w:sz="0" w:space="0" w:color="auto"/>
          </w:divBdr>
          <w:divsChild>
            <w:div w:id="1270964634">
              <w:marLeft w:val="0"/>
              <w:marRight w:val="0"/>
              <w:marTop w:val="0"/>
              <w:marBottom w:val="0"/>
              <w:divBdr>
                <w:top w:val="none" w:sz="0" w:space="0" w:color="auto"/>
                <w:left w:val="none" w:sz="0" w:space="0" w:color="auto"/>
                <w:bottom w:val="none" w:sz="0" w:space="0" w:color="auto"/>
                <w:right w:val="none" w:sz="0" w:space="0" w:color="auto"/>
              </w:divBdr>
              <w:divsChild>
                <w:div w:id="1270964659">
                  <w:marLeft w:val="0"/>
                  <w:marRight w:val="0"/>
                  <w:marTop w:val="0"/>
                  <w:marBottom w:val="0"/>
                  <w:divBdr>
                    <w:top w:val="none" w:sz="0" w:space="0" w:color="auto"/>
                    <w:left w:val="none" w:sz="0" w:space="0" w:color="auto"/>
                    <w:bottom w:val="none" w:sz="0" w:space="0" w:color="auto"/>
                    <w:right w:val="none" w:sz="0" w:space="0" w:color="auto"/>
                  </w:divBdr>
                </w:div>
              </w:divsChild>
            </w:div>
            <w:div w:id="1270964679">
              <w:marLeft w:val="0"/>
              <w:marRight w:val="0"/>
              <w:marTop w:val="0"/>
              <w:marBottom w:val="0"/>
              <w:divBdr>
                <w:top w:val="none" w:sz="0" w:space="0" w:color="auto"/>
                <w:left w:val="none" w:sz="0" w:space="0" w:color="auto"/>
                <w:bottom w:val="none" w:sz="0" w:space="0" w:color="auto"/>
                <w:right w:val="none" w:sz="0" w:space="0" w:color="auto"/>
              </w:divBdr>
              <w:divsChild>
                <w:div w:id="1270964670">
                  <w:marLeft w:val="0"/>
                  <w:marRight w:val="0"/>
                  <w:marTop w:val="0"/>
                  <w:marBottom w:val="0"/>
                  <w:divBdr>
                    <w:top w:val="none" w:sz="0" w:space="0" w:color="auto"/>
                    <w:left w:val="none" w:sz="0" w:space="0" w:color="auto"/>
                    <w:bottom w:val="none" w:sz="0" w:space="0" w:color="auto"/>
                    <w:right w:val="none" w:sz="0" w:space="0" w:color="auto"/>
                  </w:divBdr>
                  <w:divsChild>
                    <w:div w:id="1270964625">
                      <w:marLeft w:val="0"/>
                      <w:marRight w:val="0"/>
                      <w:marTop w:val="0"/>
                      <w:marBottom w:val="0"/>
                      <w:divBdr>
                        <w:top w:val="none" w:sz="0" w:space="0" w:color="auto"/>
                        <w:left w:val="none" w:sz="0" w:space="0" w:color="auto"/>
                        <w:bottom w:val="none" w:sz="0" w:space="0" w:color="auto"/>
                        <w:right w:val="none" w:sz="0" w:space="0" w:color="auto"/>
                      </w:divBdr>
                    </w:div>
                    <w:div w:id="1270964649">
                      <w:marLeft w:val="0"/>
                      <w:marRight w:val="0"/>
                      <w:marTop w:val="0"/>
                      <w:marBottom w:val="0"/>
                      <w:divBdr>
                        <w:top w:val="none" w:sz="0" w:space="0" w:color="auto"/>
                        <w:left w:val="none" w:sz="0" w:space="0" w:color="auto"/>
                        <w:bottom w:val="none" w:sz="0" w:space="0" w:color="auto"/>
                        <w:right w:val="none" w:sz="0" w:space="0" w:color="auto"/>
                      </w:divBdr>
                    </w:div>
                    <w:div w:id="1270964667">
                      <w:marLeft w:val="0"/>
                      <w:marRight w:val="0"/>
                      <w:marTop w:val="0"/>
                      <w:marBottom w:val="0"/>
                      <w:divBdr>
                        <w:top w:val="none" w:sz="0" w:space="0" w:color="auto"/>
                        <w:left w:val="none" w:sz="0" w:space="0" w:color="auto"/>
                        <w:bottom w:val="none" w:sz="0" w:space="0" w:color="auto"/>
                        <w:right w:val="none" w:sz="0" w:space="0" w:color="auto"/>
                      </w:divBdr>
                    </w:div>
                    <w:div w:id="1270964682">
                      <w:marLeft w:val="0"/>
                      <w:marRight w:val="0"/>
                      <w:marTop w:val="0"/>
                      <w:marBottom w:val="0"/>
                      <w:divBdr>
                        <w:top w:val="none" w:sz="0" w:space="0" w:color="auto"/>
                        <w:left w:val="none" w:sz="0" w:space="0" w:color="auto"/>
                        <w:bottom w:val="none" w:sz="0" w:space="0" w:color="auto"/>
                        <w:right w:val="none" w:sz="0" w:space="0" w:color="auto"/>
                      </w:divBdr>
                    </w:div>
                    <w:div w:id="1270964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964680">
              <w:marLeft w:val="0"/>
              <w:marRight w:val="0"/>
              <w:marTop w:val="0"/>
              <w:marBottom w:val="0"/>
              <w:divBdr>
                <w:top w:val="none" w:sz="0" w:space="0" w:color="auto"/>
                <w:left w:val="none" w:sz="0" w:space="0" w:color="auto"/>
                <w:bottom w:val="none" w:sz="0" w:space="0" w:color="auto"/>
                <w:right w:val="none" w:sz="0" w:space="0" w:color="auto"/>
              </w:divBdr>
              <w:divsChild>
                <w:div w:id="1270964631">
                  <w:marLeft w:val="0"/>
                  <w:marRight w:val="0"/>
                  <w:marTop w:val="0"/>
                  <w:marBottom w:val="0"/>
                  <w:divBdr>
                    <w:top w:val="none" w:sz="0" w:space="0" w:color="auto"/>
                    <w:left w:val="none" w:sz="0" w:space="0" w:color="auto"/>
                    <w:bottom w:val="none" w:sz="0" w:space="0" w:color="auto"/>
                    <w:right w:val="none" w:sz="0" w:space="0" w:color="auto"/>
                  </w:divBdr>
                  <w:divsChild>
                    <w:div w:id="1270964632">
                      <w:marLeft w:val="0"/>
                      <w:marRight w:val="0"/>
                      <w:marTop w:val="0"/>
                      <w:marBottom w:val="0"/>
                      <w:divBdr>
                        <w:top w:val="none" w:sz="0" w:space="0" w:color="auto"/>
                        <w:left w:val="none" w:sz="0" w:space="0" w:color="auto"/>
                        <w:bottom w:val="none" w:sz="0" w:space="0" w:color="auto"/>
                        <w:right w:val="none" w:sz="0" w:space="0" w:color="auto"/>
                      </w:divBdr>
                      <w:divsChild>
                        <w:div w:id="1270964644">
                          <w:marLeft w:val="0"/>
                          <w:marRight w:val="0"/>
                          <w:marTop w:val="0"/>
                          <w:marBottom w:val="0"/>
                          <w:divBdr>
                            <w:top w:val="none" w:sz="0" w:space="0" w:color="auto"/>
                            <w:left w:val="none" w:sz="0" w:space="0" w:color="auto"/>
                            <w:bottom w:val="none" w:sz="0" w:space="0" w:color="auto"/>
                            <w:right w:val="none" w:sz="0" w:space="0" w:color="auto"/>
                          </w:divBdr>
                        </w:div>
                        <w:div w:id="1270964668">
                          <w:marLeft w:val="0"/>
                          <w:marRight w:val="0"/>
                          <w:marTop w:val="0"/>
                          <w:marBottom w:val="0"/>
                          <w:divBdr>
                            <w:top w:val="none" w:sz="0" w:space="0" w:color="auto"/>
                            <w:left w:val="none" w:sz="0" w:space="0" w:color="auto"/>
                            <w:bottom w:val="none" w:sz="0" w:space="0" w:color="auto"/>
                            <w:right w:val="none" w:sz="0" w:space="0" w:color="auto"/>
                          </w:divBdr>
                        </w:div>
                      </w:divsChild>
                    </w:div>
                    <w:div w:id="1270964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0964673">
          <w:marLeft w:val="0"/>
          <w:marRight w:val="0"/>
          <w:marTop w:val="0"/>
          <w:marBottom w:val="0"/>
          <w:divBdr>
            <w:top w:val="none" w:sz="0" w:space="0" w:color="auto"/>
            <w:left w:val="none" w:sz="0" w:space="0" w:color="auto"/>
            <w:bottom w:val="none" w:sz="0" w:space="0" w:color="auto"/>
            <w:right w:val="none" w:sz="0" w:space="0" w:color="auto"/>
          </w:divBdr>
          <w:divsChild>
            <w:div w:id="1270964629">
              <w:marLeft w:val="0"/>
              <w:marRight w:val="0"/>
              <w:marTop w:val="100"/>
              <w:marBottom w:val="100"/>
              <w:divBdr>
                <w:top w:val="none" w:sz="0" w:space="0" w:color="auto"/>
                <w:left w:val="none" w:sz="0" w:space="0" w:color="auto"/>
                <w:bottom w:val="none" w:sz="0" w:space="0" w:color="auto"/>
                <w:right w:val="none" w:sz="0" w:space="0" w:color="auto"/>
              </w:divBdr>
              <w:divsChild>
                <w:div w:id="1270964652">
                  <w:marLeft w:val="0"/>
                  <w:marRight w:val="0"/>
                  <w:marTop w:val="0"/>
                  <w:marBottom w:val="0"/>
                  <w:divBdr>
                    <w:top w:val="none" w:sz="0" w:space="0" w:color="auto"/>
                    <w:left w:val="none" w:sz="0" w:space="0" w:color="auto"/>
                    <w:bottom w:val="none" w:sz="0" w:space="0" w:color="auto"/>
                    <w:right w:val="none" w:sz="0" w:space="0" w:color="auto"/>
                  </w:divBdr>
                  <w:divsChild>
                    <w:div w:id="1270964647">
                      <w:marLeft w:val="0"/>
                      <w:marRight w:val="0"/>
                      <w:marTop w:val="0"/>
                      <w:marBottom w:val="0"/>
                      <w:divBdr>
                        <w:top w:val="none" w:sz="0" w:space="0" w:color="auto"/>
                        <w:left w:val="none" w:sz="0" w:space="0" w:color="auto"/>
                        <w:bottom w:val="none" w:sz="0" w:space="0" w:color="auto"/>
                        <w:right w:val="none" w:sz="0" w:space="0" w:color="auto"/>
                      </w:divBdr>
                    </w:div>
                    <w:div w:id="1270964666">
                      <w:marLeft w:val="0"/>
                      <w:marRight w:val="0"/>
                      <w:marTop w:val="0"/>
                      <w:marBottom w:val="0"/>
                      <w:divBdr>
                        <w:top w:val="none" w:sz="0" w:space="0" w:color="auto"/>
                        <w:left w:val="none" w:sz="0" w:space="0" w:color="auto"/>
                        <w:bottom w:val="none" w:sz="0" w:space="0" w:color="auto"/>
                        <w:right w:val="none" w:sz="0" w:space="0" w:color="auto"/>
                      </w:divBdr>
                      <w:divsChild>
                        <w:div w:id="1270964643">
                          <w:marLeft w:val="0"/>
                          <w:marRight w:val="0"/>
                          <w:marTop w:val="0"/>
                          <w:marBottom w:val="0"/>
                          <w:divBdr>
                            <w:top w:val="none" w:sz="0" w:space="0" w:color="auto"/>
                            <w:left w:val="none" w:sz="0" w:space="0" w:color="auto"/>
                            <w:bottom w:val="none" w:sz="0" w:space="0" w:color="auto"/>
                            <w:right w:val="none" w:sz="0" w:space="0" w:color="auto"/>
                          </w:divBdr>
                          <w:divsChild>
                            <w:div w:id="1270964623">
                              <w:marLeft w:val="0"/>
                              <w:marRight w:val="0"/>
                              <w:marTop w:val="0"/>
                              <w:marBottom w:val="0"/>
                              <w:divBdr>
                                <w:top w:val="none" w:sz="0" w:space="0" w:color="auto"/>
                                <w:left w:val="none" w:sz="0" w:space="0" w:color="auto"/>
                                <w:bottom w:val="none" w:sz="0" w:space="0" w:color="auto"/>
                                <w:right w:val="none" w:sz="0" w:space="0" w:color="auto"/>
                              </w:divBdr>
                            </w:div>
                            <w:div w:id="1270964677">
                              <w:marLeft w:val="0"/>
                              <w:marRight w:val="0"/>
                              <w:marTop w:val="0"/>
                              <w:marBottom w:val="0"/>
                              <w:divBdr>
                                <w:top w:val="none" w:sz="0" w:space="0" w:color="auto"/>
                                <w:left w:val="none" w:sz="0" w:space="0" w:color="auto"/>
                                <w:bottom w:val="none" w:sz="0" w:space="0" w:color="auto"/>
                                <w:right w:val="none" w:sz="0" w:space="0" w:color="auto"/>
                              </w:divBdr>
                              <w:divsChild>
                                <w:div w:id="1270964628">
                                  <w:marLeft w:val="0"/>
                                  <w:marRight w:val="0"/>
                                  <w:marTop w:val="0"/>
                                  <w:marBottom w:val="0"/>
                                  <w:divBdr>
                                    <w:top w:val="none" w:sz="0" w:space="0" w:color="auto"/>
                                    <w:left w:val="none" w:sz="0" w:space="0" w:color="auto"/>
                                    <w:bottom w:val="none" w:sz="0" w:space="0" w:color="auto"/>
                                    <w:right w:val="none" w:sz="0" w:space="0" w:color="auto"/>
                                  </w:divBdr>
                                </w:div>
                                <w:div w:id="1270964646">
                                  <w:marLeft w:val="0"/>
                                  <w:marRight w:val="0"/>
                                  <w:marTop w:val="0"/>
                                  <w:marBottom w:val="0"/>
                                  <w:divBdr>
                                    <w:top w:val="none" w:sz="0" w:space="0" w:color="auto"/>
                                    <w:left w:val="none" w:sz="0" w:space="0" w:color="auto"/>
                                    <w:bottom w:val="none" w:sz="0" w:space="0" w:color="auto"/>
                                    <w:right w:val="none" w:sz="0" w:space="0" w:color="auto"/>
                                  </w:divBdr>
                                  <w:divsChild>
                                    <w:div w:id="1270964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0964665">
                          <w:marLeft w:val="0"/>
                          <w:marRight w:val="0"/>
                          <w:marTop w:val="0"/>
                          <w:marBottom w:val="0"/>
                          <w:divBdr>
                            <w:top w:val="none" w:sz="0" w:space="0" w:color="auto"/>
                            <w:left w:val="none" w:sz="0" w:space="0" w:color="auto"/>
                            <w:bottom w:val="none" w:sz="0" w:space="0" w:color="auto"/>
                            <w:right w:val="none" w:sz="0" w:space="0" w:color="auto"/>
                          </w:divBdr>
                          <w:divsChild>
                            <w:div w:id="127096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964672">
                      <w:marLeft w:val="0"/>
                      <w:marRight w:val="0"/>
                      <w:marTop w:val="0"/>
                      <w:marBottom w:val="0"/>
                      <w:divBdr>
                        <w:top w:val="none" w:sz="0" w:space="0" w:color="auto"/>
                        <w:left w:val="none" w:sz="0" w:space="0" w:color="auto"/>
                        <w:bottom w:val="none" w:sz="0" w:space="0" w:color="auto"/>
                        <w:right w:val="none" w:sz="0" w:space="0" w:color="auto"/>
                      </w:divBdr>
                      <w:divsChild>
                        <w:div w:id="1270964627">
                          <w:marLeft w:val="0"/>
                          <w:marRight w:val="0"/>
                          <w:marTop w:val="0"/>
                          <w:marBottom w:val="0"/>
                          <w:divBdr>
                            <w:top w:val="none" w:sz="0" w:space="0" w:color="auto"/>
                            <w:left w:val="none" w:sz="0" w:space="0" w:color="auto"/>
                            <w:bottom w:val="single" w:sz="6" w:space="0" w:color="BECBD1"/>
                            <w:right w:val="none" w:sz="0" w:space="0" w:color="auto"/>
                          </w:divBdr>
                        </w:div>
                        <w:div w:id="1270964630">
                          <w:marLeft w:val="0"/>
                          <w:marRight w:val="0"/>
                          <w:marTop w:val="150"/>
                          <w:marBottom w:val="0"/>
                          <w:divBdr>
                            <w:top w:val="none" w:sz="0" w:space="0" w:color="auto"/>
                            <w:left w:val="none" w:sz="0" w:space="0" w:color="auto"/>
                            <w:bottom w:val="none" w:sz="0" w:space="0" w:color="auto"/>
                            <w:right w:val="none" w:sz="0" w:space="0" w:color="auto"/>
                          </w:divBdr>
                          <w:divsChild>
                            <w:div w:id="1270964641">
                              <w:marLeft w:val="0"/>
                              <w:marRight w:val="0"/>
                              <w:marTop w:val="0"/>
                              <w:marBottom w:val="0"/>
                              <w:divBdr>
                                <w:top w:val="none" w:sz="0" w:space="0" w:color="auto"/>
                                <w:left w:val="none" w:sz="0" w:space="0" w:color="auto"/>
                                <w:bottom w:val="none" w:sz="0" w:space="0" w:color="auto"/>
                                <w:right w:val="none" w:sz="0" w:space="0" w:color="auto"/>
                              </w:divBdr>
                              <w:divsChild>
                                <w:div w:id="1270964657">
                                  <w:marLeft w:val="0"/>
                                  <w:marRight w:val="0"/>
                                  <w:marTop w:val="0"/>
                                  <w:marBottom w:val="0"/>
                                  <w:divBdr>
                                    <w:top w:val="none" w:sz="0" w:space="0" w:color="auto"/>
                                    <w:left w:val="none" w:sz="0" w:space="0" w:color="auto"/>
                                    <w:bottom w:val="none" w:sz="0" w:space="0" w:color="auto"/>
                                    <w:right w:val="none" w:sz="0" w:space="0" w:color="auto"/>
                                  </w:divBdr>
                                </w:div>
                              </w:divsChild>
                            </w:div>
                            <w:div w:id="1270964650">
                              <w:marLeft w:val="0"/>
                              <w:marRight w:val="0"/>
                              <w:marTop w:val="0"/>
                              <w:marBottom w:val="0"/>
                              <w:divBdr>
                                <w:top w:val="none" w:sz="0" w:space="0" w:color="auto"/>
                                <w:left w:val="none" w:sz="0" w:space="0" w:color="auto"/>
                                <w:bottom w:val="none" w:sz="0" w:space="0" w:color="auto"/>
                                <w:right w:val="none" w:sz="0" w:space="0" w:color="auto"/>
                              </w:divBdr>
                            </w:div>
                            <w:div w:id="1270964653">
                              <w:marLeft w:val="0"/>
                              <w:marRight w:val="0"/>
                              <w:marTop w:val="0"/>
                              <w:marBottom w:val="0"/>
                              <w:divBdr>
                                <w:top w:val="none" w:sz="0" w:space="0" w:color="auto"/>
                                <w:left w:val="none" w:sz="0" w:space="0" w:color="auto"/>
                                <w:bottom w:val="none" w:sz="0" w:space="0" w:color="auto"/>
                                <w:right w:val="none" w:sz="0" w:space="0" w:color="auto"/>
                              </w:divBdr>
                              <w:divsChild>
                                <w:div w:id="1270964648">
                                  <w:marLeft w:val="0"/>
                                  <w:marRight w:val="0"/>
                                  <w:marTop w:val="0"/>
                                  <w:marBottom w:val="0"/>
                                  <w:divBdr>
                                    <w:top w:val="none" w:sz="0" w:space="0" w:color="auto"/>
                                    <w:left w:val="none" w:sz="0" w:space="0" w:color="auto"/>
                                    <w:bottom w:val="none" w:sz="0" w:space="0" w:color="auto"/>
                                    <w:right w:val="none" w:sz="0" w:space="0" w:color="auto"/>
                                  </w:divBdr>
                                </w:div>
                              </w:divsChild>
                            </w:div>
                            <w:div w:id="1270964656">
                              <w:marLeft w:val="0"/>
                              <w:marRight w:val="0"/>
                              <w:marTop w:val="0"/>
                              <w:marBottom w:val="0"/>
                              <w:divBdr>
                                <w:top w:val="none" w:sz="0" w:space="0" w:color="auto"/>
                                <w:left w:val="none" w:sz="0" w:space="0" w:color="auto"/>
                                <w:bottom w:val="none" w:sz="0" w:space="0" w:color="auto"/>
                                <w:right w:val="none" w:sz="0" w:space="0" w:color="auto"/>
                              </w:divBdr>
                            </w:div>
                            <w:div w:id="1270964663">
                              <w:marLeft w:val="0"/>
                              <w:marRight w:val="0"/>
                              <w:marTop w:val="0"/>
                              <w:marBottom w:val="0"/>
                              <w:divBdr>
                                <w:top w:val="none" w:sz="0" w:space="0" w:color="auto"/>
                                <w:left w:val="none" w:sz="0" w:space="0" w:color="auto"/>
                                <w:bottom w:val="none" w:sz="0" w:space="0" w:color="auto"/>
                                <w:right w:val="none" w:sz="0" w:space="0" w:color="auto"/>
                              </w:divBdr>
                              <w:divsChild>
                                <w:div w:id="1270964642">
                                  <w:marLeft w:val="0"/>
                                  <w:marRight w:val="0"/>
                                  <w:marTop w:val="0"/>
                                  <w:marBottom w:val="0"/>
                                  <w:divBdr>
                                    <w:top w:val="none" w:sz="0" w:space="0" w:color="auto"/>
                                    <w:left w:val="none" w:sz="0" w:space="0" w:color="auto"/>
                                    <w:bottom w:val="none" w:sz="0" w:space="0" w:color="auto"/>
                                    <w:right w:val="none" w:sz="0" w:space="0" w:color="auto"/>
                                  </w:divBdr>
                                </w:div>
                              </w:divsChild>
                            </w:div>
                            <w:div w:id="1270964671">
                              <w:marLeft w:val="0"/>
                              <w:marRight w:val="0"/>
                              <w:marTop w:val="0"/>
                              <w:marBottom w:val="0"/>
                              <w:divBdr>
                                <w:top w:val="none" w:sz="0" w:space="0" w:color="auto"/>
                                <w:left w:val="none" w:sz="0" w:space="0" w:color="auto"/>
                                <w:bottom w:val="none" w:sz="0" w:space="0" w:color="auto"/>
                                <w:right w:val="none" w:sz="0" w:space="0" w:color="auto"/>
                              </w:divBdr>
                            </w:div>
                          </w:divsChild>
                        </w:div>
                        <w:div w:id="1270964661">
                          <w:marLeft w:val="0"/>
                          <w:marRight w:val="0"/>
                          <w:marTop w:val="0"/>
                          <w:marBottom w:val="0"/>
                          <w:divBdr>
                            <w:top w:val="none" w:sz="0" w:space="0" w:color="auto"/>
                            <w:left w:val="single" w:sz="6" w:space="29" w:color="BECBD1"/>
                            <w:bottom w:val="single" w:sz="6" w:space="15" w:color="BECBD1"/>
                            <w:right w:val="single" w:sz="6" w:space="29" w:color="BECBD1"/>
                          </w:divBdr>
                          <w:divsChild>
                            <w:div w:id="1270964662">
                              <w:marLeft w:val="0"/>
                              <w:marRight w:val="0"/>
                              <w:marTop w:val="0"/>
                              <w:marBottom w:val="0"/>
                              <w:divBdr>
                                <w:top w:val="none" w:sz="0" w:space="0" w:color="auto"/>
                                <w:left w:val="none" w:sz="0" w:space="0" w:color="auto"/>
                                <w:bottom w:val="none" w:sz="0" w:space="0" w:color="auto"/>
                                <w:right w:val="none" w:sz="0" w:space="0" w:color="auto"/>
                              </w:divBdr>
                            </w:div>
                            <w:div w:id="1270964678">
                              <w:marLeft w:val="0"/>
                              <w:marRight w:val="0"/>
                              <w:marTop w:val="0"/>
                              <w:marBottom w:val="0"/>
                              <w:divBdr>
                                <w:top w:val="none" w:sz="0" w:space="0" w:color="auto"/>
                                <w:left w:val="none" w:sz="0" w:space="0" w:color="auto"/>
                                <w:bottom w:val="none" w:sz="0" w:space="0" w:color="auto"/>
                                <w:right w:val="none" w:sz="0" w:space="0" w:color="auto"/>
                              </w:divBdr>
                              <w:divsChild>
                                <w:div w:id="1270964633">
                                  <w:marLeft w:val="0"/>
                                  <w:marRight w:val="0"/>
                                  <w:marTop w:val="0"/>
                                  <w:marBottom w:val="0"/>
                                  <w:divBdr>
                                    <w:top w:val="none" w:sz="0" w:space="0" w:color="auto"/>
                                    <w:left w:val="none" w:sz="0" w:space="0" w:color="auto"/>
                                    <w:bottom w:val="none" w:sz="0" w:space="0" w:color="auto"/>
                                    <w:right w:val="none" w:sz="0" w:space="0" w:color="auto"/>
                                  </w:divBdr>
                                </w:div>
                                <w:div w:id="1270964681">
                                  <w:marLeft w:val="0"/>
                                  <w:marRight w:val="0"/>
                                  <w:marTop w:val="0"/>
                                  <w:marBottom w:val="0"/>
                                  <w:divBdr>
                                    <w:top w:val="none" w:sz="0" w:space="0" w:color="auto"/>
                                    <w:left w:val="none" w:sz="0" w:space="0" w:color="auto"/>
                                    <w:bottom w:val="none" w:sz="0" w:space="0" w:color="auto"/>
                                    <w:right w:val="none" w:sz="0" w:space="0" w:color="auto"/>
                                  </w:divBdr>
                                </w:div>
                                <w:div w:id="1270964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964685">
                          <w:marLeft w:val="0"/>
                          <w:marRight w:val="0"/>
                          <w:marTop w:val="0"/>
                          <w:marBottom w:val="0"/>
                          <w:divBdr>
                            <w:top w:val="none" w:sz="0" w:space="0" w:color="auto"/>
                            <w:left w:val="none" w:sz="0" w:space="0" w:color="auto"/>
                            <w:bottom w:val="none" w:sz="0" w:space="0" w:color="auto"/>
                            <w:right w:val="none" w:sz="0" w:space="0" w:color="auto"/>
                          </w:divBdr>
                          <w:divsChild>
                            <w:div w:id="1270964624">
                              <w:marLeft w:val="0"/>
                              <w:marRight w:val="0"/>
                              <w:marTop w:val="0"/>
                              <w:marBottom w:val="0"/>
                              <w:divBdr>
                                <w:top w:val="none" w:sz="0" w:space="0" w:color="auto"/>
                                <w:left w:val="none" w:sz="0" w:space="0" w:color="auto"/>
                                <w:bottom w:val="none" w:sz="0" w:space="0" w:color="auto"/>
                                <w:right w:val="none" w:sz="0" w:space="0" w:color="auto"/>
                              </w:divBdr>
                              <w:divsChild>
                                <w:div w:id="1270964639">
                                  <w:marLeft w:val="0"/>
                                  <w:marRight w:val="0"/>
                                  <w:marTop w:val="0"/>
                                  <w:marBottom w:val="0"/>
                                  <w:divBdr>
                                    <w:top w:val="none" w:sz="0" w:space="0" w:color="auto"/>
                                    <w:left w:val="none" w:sz="0" w:space="0" w:color="auto"/>
                                    <w:bottom w:val="none" w:sz="0" w:space="0" w:color="auto"/>
                                    <w:right w:val="none" w:sz="0" w:space="0" w:color="auto"/>
                                  </w:divBdr>
                                </w:div>
                                <w:div w:id="1270964651">
                                  <w:marLeft w:val="0"/>
                                  <w:marRight w:val="0"/>
                                  <w:marTop w:val="0"/>
                                  <w:marBottom w:val="0"/>
                                  <w:divBdr>
                                    <w:top w:val="none" w:sz="0" w:space="0" w:color="auto"/>
                                    <w:left w:val="none" w:sz="0" w:space="0" w:color="auto"/>
                                    <w:bottom w:val="none" w:sz="0" w:space="0" w:color="auto"/>
                                    <w:right w:val="none" w:sz="0" w:space="0" w:color="auto"/>
                                  </w:divBdr>
                                  <w:divsChild>
                                    <w:div w:id="1270964640">
                                      <w:marLeft w:val="0"/>
                                      <w:marRight w:val="0"/>
                                      <w:marTop w:val="0"/>
                                      <w:marBottom w:val="0"/>
                                      <w:divBdr>
                                        <w:top w:val="none" w:sz="0" w:space="0" w:color="auto"/>
                                        <w:left w:val="none" w:sz="0" w:space="0" w:color="auto"/>
                                        <w:bottom w:val="none" w:sz="0" w:space="0" w:color="auto"/>
                                        <w:right w:val="none" w:sz="0" w:space="0" w:color="auto"/>
                                      </w:divBdr>
                                      <w:divsChild>
                                        <w:div w:id="1270964636">
                                          <w:marLeft w:val="0"/>
                                          <w:marRight w:val="0"/>
                                          <w:marTop w:val="0"/>
                                          <w:marBottom w:val="0"/>
                                          <w:divBdr>
                                            <w:top w:val="none" w:sz="0" w:space="0" w:color="auto"/>
                                            <w:left w:val="none" w:sz="0" w:space="0" w:color="auto"/>
                                            <w:bottom w:val="none" w:sz="0" w:space="0" w:color="auto"/>
                                            <w:right w:val="none" w:sz="0" w:space="0" w:color="auto"/>
                                          </w:divBdr>
                                        </w:div>
                                        <w:div w:id="127096465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0964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0964676">
      <w:marLeft w:val="0"/>
      <w:marRight w:val="0"/>
      <w:marTop w:val="0"/>
      <w:marBottom w:val="0"/>
      <w:divBdr>
        <w:top w:val="none" w:sz="0" w:space="0" w:color="auto"/>
        <w:left w:val="none" w:sz="0" w:space="0" w:color="auto"/>
        <w:bottom w:val="none" w:sz="0" w:space="0" w:color="auto"/>
        <w:right w:val="none" w:sz="0" w:space="0" w:color="auto"/>
      </w:divBdr>
      <w:divsChild>
        <w:div w:id="1270964686">
          <w:marLeft w:val="0"/>
          <w:marRight w:val="0"/>
          <w:marTop w:val="100"/>
          <w:marBottom w:val="100"/>
          <w:divBdr>
            <w:top w:val="none" w:sz="0" w:space="0" w:color="auto"/>
            <w:left w:val="none" w:sz="0" w:space="0" w:color="auto"/>
            <w:bottom w:val="none" w:sz="0" w:space="0" w:color="auto"/>
            <w:right w:val="none" w:sz="0" w:space="0" w:color="auto"/>
          </w:divBdr>
          <w:divsChild>
            <w:div w:id="1270964655">
              <w:marLeft w:val="300"/>
              <w:marRight w:val="0"/>
              <w:marTop w:val="225"/>
              <w:marBottom w:val="0"/>
              <w:divBdr>
                <w:top w:val="none" w:sz="0" w:space="0" w:color="auto"/>
                <w:left w:val="none" w:sz="0" w:space="0" w:color="auto"/>
                <w:bottom w:val="none" w:sz="0" w:space="0" w:color="auto"/>
                <w:right w:val="none" w:sz="0" w:space="0" w:color="auto"/>
              </w:divBdr>
              <w:divsChild>
                <w:div w:id="1270964675">
                  <w:marLeft w:val="0"/>
                  <w:marRight w:val="0"/>
                  <w:marTop w:val="0"/>
                  <w:marBottom w:val="0"/>
                  <w:divBdr>
                    <w:top w:val="none" w:sz="0" w:space="0" w:color="auto"/>
                    <w:left w:val="none" w:sz="0" w:space="0" w:color="auto"/>
                    <w:bottom w:val="none" w:sz="0" w:space="0" w:color="auto"/>
                    <w:right w:val="none" w:sz="0" w:space="0" w:color="auto"/>
                  </w:divBdr>
                  <w:divsChild>
                    <w:div w:id="1270964664">
                      <w:marLeft w:val="0"/>
                      <w:marRight w:val="0"/>
                      <w:marTop w:val="0"/>
                      <w:marBottom w:val="0"/>
                      <w:divBdr>
                        <w:top w:val="none" w:sz="0" w:space="0" w:color="auto"/>
                        <w:left w:val="none" w:sz="0" w:space="0" w:color="auto"/>
                        <w:bottom w:val="none" w:sz="0" w:space="0" w:color="auto"/>
                        <w:right w:val="none" w:sz="0" w:space="0" w:color="auto"/>
                      </w:divBdr>
                      <w:divsChild>
                        <w:div w:id="1270964637">
                          <w:marLeft w:val="0"/>
                          <w:marRight w:val="0"/>
                          <w:marTop w:val="100"/>
                          <w:marBottom w:val="100"/>
                          <w:divBdr>
                            <w:top w:val="single" w:sz="18" w:space="0" w:color="C3D0D6"/>
                            <w:left w:val="single" w:sz="6" w:space="0" w:color="C3D0D6"/>
                            <w:bottom w:val="single" w:sz="6" w:space="0" w:color="C3D0D6"/>
                            <w:right w:val="single" w:sz="6" w:space="0" w:color="C3D0D6"/>
                          </w:divBdr>
                        </w:div>
                      </w:divsChild>
                    </w:div>
                  </w:divsChild>
                </w:div>
              </w:divsChild>
            </w:div>
            <w:div w:id="127096466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324309162">
      <w:bodyDiv w:val="1"/>
      <w:marLeft w:val="0"/>
      <w:marRight w:val="0"/>
      <w:marTop w:val="0"/>
      <w:marBottom w:val="0"/>
      <w:divBdr>
        <w:top w:val="none" w:sz="0" w:space="0" w:color="auto"/>
        <w:left w:val="none" w:sz="0" w:space="0" w:color="auto"/>
        <w:bottom w:val="none" w:sz="0" w:space="0" w:color="auto"/>
        <w:right w:val="none" w:sz="0" w:space="0" w:color="auto"/>
      </w:divBdr>
    </w:div>
    <w:div w:id="1407455556">
      <w:bodyDiv w:val="1"/>
      <w:marLeft w:val="0"/>
      <w:marRight w:val="0"/>
      <w:marTop w:val="0"/>
      <w:marBottom w:val="0"/>
      <w:divBdr>
        <w:top w:val="none" w:sz="0" w:space="0" w:color="auto"/>
        <w:left w:val="none" w:sz="0" w:space="0" w:color="auto"/>
        <w:bottom w:val="none" w:sz="0" w:space="0" w:color="auto"/>
        <w:right w:val="none" w:sz="0" w:space="0" w:color="auto"/>
      </w:divBdr>
    </w:div>
    <w:div w:id="1426420896">
      <w:bodyDiv w:val="1"/>
      <w:marLeft w:val="0"/>
      <w:marRight w:val="0"/>
      <w:marTop w:val="0"/>
      <w:marBottom w:val="0"/>
      <w:divBdr>
        <w:top w:val="none" w:sz="0" w:space="0" w:color="auto"/>
        <w:left w:val="none" w:sz="0" w:space="0" w:color="auto"/>
        <w:bottom w:val="none" w:sz="0" w:space="0" w:color="auto"/>
        <w:right w:val="none" w:sz="0" w:space="0" w:color="auto"/>
      </w:divBdr>
    </w:div>
    <w:div w:id="1430662314">
      <w:bodyDiv w:val="1"/>
      <w:marLeft w:val="0"/>
      <w:marRight w:val="0"/>
      <w:marTop w:val="0"/>
      <w:marBottom w:val="0"/>
      <w:divBdr>
        <w:top w:val="none" w:sz="0" w:space="0" w:color="auto"/>
        <w:left w:val="none" w:sz="0" w:space="0" w:color="auto"/>
        <w:bottom w:val="none" w:sz="0" w:space="0" w:color="auto"/>
        <w:right w:val="none" w:sz="0" w:space="0" w:color="auto"/>
      </w:divBdr>
    </w:div>
    <w:div w:id="1467895904">
      <w:bodyDiv w:val="1"/>
      <w:marLeft w:val="0"/>
      <w:marRight w:val="0"/>
      <w:marTop w:val="0"/>
      <w:marBottom w:val="0"/>
      <w:divBdr>
        <w:top w:val="none" w:sz="0" w:space="0" w:color="auto"/>
        <w:left w:val="none" w:sz="0" w:space="0" w:color="auto"/>
        <w:bottom w:val="none" w:sz="0" w:space="0" w:color="auto"/>
        <w:right w:val="none" w:sz="0" w:space="0" w:color="auto"/>
      </w:divBdr>
    </w:div>
    <w:div w:id="1579553986">
      <w:bodyDiv w:val="1"/>
      <w:marLeft w:val="0"/>
      <w:marRight w:val="0"/>
      <w:marTop w:val="0"/>
      <w:marBottom w:val="0"/>
      <w:divBdr>
        <w:top w:val="none" w:sz="0" w:space="0" w:color="auto"/>
        <w:left w:val="none" w:sz="0" w:space="0" w:color="auto"/>
        <w:bottom w:val="none" w:sz="0" w:space="0" w:color="auto"/>
        <w:right w:val="none" w:sz="0" w:space="0" w:color="auto"/>
      </w:divBdr>
    </w:div>
    <w:div w:id="1608855604">
      <w:bodyDiv w:val="1"/>
      <w:marLeft w:val="0"/>
      <w:marRight w:val="0"/>
      <w:marTop w:val="0"/>
      <w:marBottom w:val="0"/>
      <w:divBdr>
        <w:top w:val="none" w:sz="0" w:space="0" w:color="auto"/>
        <w:left w:val="none" w:sz="0" w:space="0" w:color="auto"/>
        <w:bottom w:val="none" w:sz="0" w:space="0" w:color="auto"/>
        <w:right w:val="none" w:sz="0" w:space="0" w:color="auto"/>
      </w:divBdr>
    </w:div>
    <w:div w:id="1629700931">
      <w:bodyDiv w:val="1"/>
      <w:marLeft w:val="0"/>
      <w:marRight w:val="0"/>
      <w:marTop w:val="0"/>
      <w:marBottom w:val="0"/>
      <w:divBdr>
        <w:top w:val="none" w:sz="0" w:space="0" w:color="auto"/>
        <w:left w:val="none" w:sz="0" w:space="0" w:color="auto"/>
        <w:bottom w:val="none" w:sz="0" w:space="0" w:color="auto"/>
        <w:right w:val="none" w:sz="0" w:space="0" w:color="auto"/>
      </w:divBdr>
      <w:divsChild>
        <w:div w:id="318273909">
          <w:marLeft w:val="0"/>
          <w:marRight w:val="0"/>
          <w:marTop w:val="0"/>
          <w:marBottom w:val="0"/>
          <w:divBdr>
            <w:top w:val="none" w:sz="0" w:space="0" w:color="auto"/>
            <w:left w:val="none" w:sz="0" w:space="0" w:color="auto"/>
            <w:bottom w:val="none" w:sz="0" w:space="0" w:color="auto"/>
            <w:right w:val="none" w:sz="0" w:space="0" w:color="auto"/>
          </w:divBdr>
        </w:div>
        <w:div w:id="1738743012">
          <w:marLeft w:val="0"/>
          <w:marRight w:val="0"/>
          <w:marTop w:val="0"/>
          <w:marBottom w:val="0"/>
          <w:divBdr>
            <w:top w:val="none" w:sz="0" w:space="0" w:color="auto"/>
            <w:left w:val="none" w:sz="0" w:space="0" w:color="auto"/>
            <w:bottom w:val="none" w:sz="0" w:space="0" w:color="auto"/>
            <w:right w:val="none" w:sz="0" w:space="0" w:color="auto"/>
          </w:divBdr>
        </w:div>
      </w:divsChild>
    </w:div>
    <w:div w:id="1664046869">
      <w:bodyDiv w:val="1"/>
      <w:marLeft w:val="0"/>
      <w:marRight w:val="0"/>
      <w:marTop w:val="0"/>
      <w:marBottom w:val="0"/>
      <w:divBdr>
        <w:top w:val="none" w:sz="0" w:space="0" w:color="auto"/>
        <w:left w:val="none" w:sz="0" w:space="0" w:color="auto"/>
        <w:bottom w:val="none" w:sz="0" w:space="0" w:color="auto"/>
        <w:right w:val="none" w:sz="0" w:space="0" w:color="auto"/>
      </w:divBdr>
    </w:div>
    <w:div w:id="1878423017">
      <w:bodyDiv w:val="1"/>
      <w:marLeft w:val="0"/>
      <w:marRight w:val="0"/>
      <w:marTop w:val="0"/>
      <w:marBottom w:val="0"/>
      <w:divBdr>
        <w:top w:val="none" w:sz="0" w:space="0" w:color="auto"/>
        <w:left w:val="none" w:sz="0" w:space="0" w:color="auto"/>
        <w:bottom w:val="none" w:sz="0" w:space="0" w:color="auto"/>
        <w:right w:val="none" w:sz="0" w:space="0" w:color="auto"/>
      </w:divBdr>
    </w:div>
    <w:div w:id="1997997566">
      <w:bodyDiv w:val="1"/>
      <w:marLeft w:val="0"/>
      <w:marRight w:val="0"/>
      <w:marTop w:val="0"/>
      <w:marBottom w:val="0"/>
      <w:divBdr>
        <w:top w:val="none" w:sz="0" w:space="0" w:color="auto"/>
        <w:left w:val="none" w:sz="0" w:space="0" w:color="auto"/>
        <w:bottom w:val="none" w:sz="0" w:space="0" w:color="auto"/>
        <w:right w:val="none" w:sz="0" w:space="0" w:color="auto"/>
      </w:divBdr>
    </w:div>
    <w:div w:id="2005742072">
      <w:bodyDiv w:val="1"/>
      <w:marLeft w:val="0"/>
      <w:marRight w:val="0"/>
      <w:marTop w:val="0"/>
      <w:marBottom w:val="0"/>
      <w:divBdr>
        <w:top w:val="none" w:sz="0" w:space="0" w:color="auto"/>
        <w:left w:val="none" w:sz="0" w:space="0" w:color="auto"/>
        <w:bottom w:val="none" w:sz="0" w:space="0" w:color="auto"/>
        <w:right w:val="none" w:sz="0" w:space="0" w:color="auto"/>
      </w:divBdr>
      <w:divsChild>
        <w:div w:id="1896620795">
          <w:marLeft w:val="0"/>
          <w:marRight w:val="0"/>
          <w:marTop w:val="0"/>
          <w:marBottom w:val="0"/>
          <w:divBdr>
            <w:top w:val="none" w:sz="0" w:space="0" w:color="auto"/>
            <w:left w:val="none" w:sz="0" w:space="0" w:color="auto"/>
            <w:bottom w:val="none" w:sz="0" w:space="0" w:color="auto"/>
            <w:right w:val="none" w:sz="0" w:space="0" w:color="auto"/>
          </w:divBdr>
        </w:div>
        <w:div w:id="150946264">
          <w:marLeft w:val="0"/>
          <w:marRight w:val="0"/>
          <w:marTop w:val="0"/>
          <w:marBottom w:val="0"/>
          <w:divBdr>
            <w:top w:val="none" w:sz="0" w:space="0" w:color="auto"/>
            <w:left w:val="none" w:sz="0" w:space="0" w:color="auto"/>
            <w:bottom w:val="none" w:sz="0" w:space="0" w:color="auto"/>
            <w:right w:val="none" w:sz="0" w:space="0" w:color="auto"/>
          </w:divBdr>
        </w:div>
        <w:div w:id="522479719">
          <w:marLeft w:val="0"/>
          <w:marRight w:val="0"/>
          <w:marTop w:val="0"/>
          <w:marBottom w:val="0"/>
          <w:divBdr>
            <w:top w:val="none" w:sz="0" w:space="0" w:color="auto"/>
            <w:left w:val="none" w:sz="0" w:space="0" w:color="auto"/>
            <w:bottom w:val="none" w:sz="0" w:space="0" w:color="auto"/>
            <w:right w:val="none" w:sz="0" w:space="0" w:color="auto"/>
          </w:divBdr>
        </w:div>
        <w:div w:id="1650161609">
          <w:marLeft w:val="0"/>
          <w:marRight w:val="0"/>
          <w:marTop w:val="0"/>
          <w:marBottom w:val="0"/>
          <w:divBdr>
            <w:top w:val="none" w:sz="0" w:space="0" w:color="auto"/>
            <w:left w:val="none" w:sz="0" w:space="0" w:color="auto"/>
            <w:bottom w:val="none" w:sz="0" w:space="0" w:color="auto"/>
            <w:right w:val="none" w:sz="0" w:space="0" w:color="auto"/>
          </w:divBdr>
        </w:div>
      </w:divsChild>
    </w:div>
    <w:div w:id="2099515945">
      <w:bodyDiv w:val="1"/>
      <w:marLeft w:val="0"/>
      <w:marRight w:val="0"/>
      <w:marTop w:val="0"/>
      <w:marBottom w:val="0"/>
      <w:divBdr>
        <w:top w:val="none" w:sz="0" w:space="0" w:color="auto"/>
        <w:left w:val="none" w:sz="0" w:space="0" w:color="auto"/>
        <w:bottom w:val="none" w:sz="0" w:space="0" w:color="auto"/>
        <w:right w:val="none" w:sz="0" w:space="0" w:color="auto"/>
      </w:divBdr>
      <w:divsChild>
        <w:div w:id="1197279554">
          <w:marLeft w:val="0"/>
          <w:marRight w:val="0"/>
          <w:marTop w:val="0"/>
          <w:marBottom w:val="0"/>
          <w:divBdr>
            <w:top w:val="none" w:sz="0" w:space="0" w:color="auto"/>
            <w:left w:val="none" w:sz="0" w:space="0" w:color="auto"/>
            <w:bottom w:val="none" w:sz="0" w:space="0" w:color="auto"/>
            <w:right w:val="none" w:sz="0" w:space="0" w:color="auto"/>
          </w:divBdr>
        </w:div>
        <w:div w:id="1130123624">
          <w:marLeft w:val="0"/>
          <w:marRight w:val="0"/>
          <w:marTop w:val="0"/>
          <w:marBottom w:val="0"/>
          <w:divBdr>
            <w:top w:val="none" w:sz="0" w:space="0" w:color="auto"/>
            <w:left w:val="none" w:sz="0" w:space="0" w:color="auto"/>
            <w:bottom w:val="none" w:sz="0" w:space="0" w:color="auto"/>
            <w:right w:val="none" w:sz="0" w:space="0" w:color="auto"/>
          </w:divBdr>
        </w:div>
        <w:div w:id="353305083">
          <w:marLeft w:val="0"/>
          <w:marRight w:val="0"/>
          <w:marTop w:val="0"/>
          <w:marBottom w:val="0"/>
          <w:divBdr>
            <w:top w:val="none" w:sz="0" w:space="0" w:color="auto"/>
            <w:left w:val="none" w:sz="0" w:space="0" w:color="auto"/>
            <w:bottom w:val="none" w:sz="0" w:space="0" w:color="auto"/>
            <w:right w:val="none" w:sz="0" w:space="0" w:color="auto"/>
          </w:divBdr>
        </w:div>
        <w:div w:id="135412606">
          <w:marLeft w:val="0"/>
          <w:marRight w:val="0"/>
          <w:marTop w:val="0"/>
          <w:marBottom w:val="0"/>
          <w:divBdr>
            <w:top w:val="none" w:sz="0" w:space="0" w:color="auto"/>
            <w:left w:val="none" w:sz="0" w:space="0" w:color="auto"/>
            <w:bottom w:val="none" w:sz="0" w:space="0" w:color="auto"/>
            <w:right w:val="none" w:sz="0" w:space="0" w:color="auto"/>
          </w:divBdr>
        </w:div>
      </w:divsChild>
    </w:div>
    <w:div w:id="21165577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hyperlink" Target="https://nahlizenidokn.cuzk.cz/ZobrazObjekt.aspx?encrypted=ljXf7a-L1_LbK5AB1z_FddJcwM_dwZWzAGOLmeNv3SZuskCCnXkYKonJK7VknjJZYEV24EhQU3ac4F-8DQK3sJGD9_w46nK02XteK7b1BAjQ04YjpnKADqEjo4CfxftHdpB5lGGY2aHgeA-0UBZQiQ=="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s://vdp.cuzk.cz/vdp/ruian/obce/554821" TargetMode="Externa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hyperlink" Target="https://nahlizenidokn.cuzk.cz/VyberKatastrInfo.aspx?encrypted=gI7I3IfHzVkdpE8D-7tyfRD-Q7H_EtMOt8CI0RahYdERJFw8cfhzu2Bu7B5uwOaQ5l9baxjWCSt0v3pgULpAfXH-aPNr6t_GhgWIWhjXNhLyU1r2NkvIVA=="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vdp.cuzk.cz/vdp/ruian/obce/554821" TargetMode="External"/><Relationship Id="rId20" Type="http://schemas.openxmlformats.org/officeDocument/2006/relationships/hyperlink" Target="https://vdp.cuzk.cz/vdp/ruian/parcely/661395807"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hyperlink" Target="https://nahlizenidokn.cuzk.cz/Napoveda/index.htm?id=idh_druhymap" TargetMode="External"/><Relationship Id="rId5" Type="http://schemas.openxmlformats.org/officeDocument/2006/relationships/image" Target="media/image1.jpeg"/><Relationship Id="rId15" Type="http://schemas.openxmlformats.org/officeDocument/2006/relationships/hyperlink" Target="https://vdp.cuzk.cz/vdp/ruian/parcely/661392807" TargetMode="External"/><Relationship Id="rId23" Type="http://schemas.openxmlformats.org/officeDocument/2006/relationships/hyperlink" Target="https://nahlizenidokn.cuzk.cz/ZobrazObjekt.aspx?encrypted=Oz17htlMIBTZiGXHSQ040H0pKMwbr59XfL70UBmWvwUzJeeCu5xeSMTLqVoK9_yBenBjj9wQGxfHNXLUcSSr225M8UavgBZmz8UdzxO-eNP4TSuK6ogE8A==" TargetMode="External"/><Relationship Id="rId10" Type="http://schemas.openxmlformats.org/officeDocument/2006/relationships/image" Target="media/image6.png"/><Relationship Id="rId19" Type="http://schemas.openxmlformats.org/officeDocument/2006/relationships/hyperlink" Target="https://nahlizenidokn.cuzk.cz/Napoveda/index.htm?id=idh_druhymap" TargetMode="Externa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hyperlink" Target="https://nahlizenidokn.cuzk.cz/VyberKatastrInfo.aspx?encrypted=vYHJ-hQdj6dr6mWbJ2aZvUYMJ9U3HqAU-oNY1Rfu4LYsWP867aWbkYmu1Dlq0K0BFIfAlhU49KcUmERWNzVetQk_Tvix_U8hJJ6FtIjiRZfBdncyBEx2Y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TotalTime>
  <Pages>13</Pages>
  <Words>3737</Words>
  <Characters>24005</Characters>
  <Application>Microsoft Office Word</Application>
  <DocSecurity>0</DocSecurity>
  <Lines>200</Lines>
  <Paragraphs>55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27687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Iveta Chobotová</cp:lastModifiedBy>
  <cp:revision>17</cp:revision>
  <dcterms:created xsi:type="dcterms:W3CDTF">2021-03-11T16:44:00Z</dcterms:created>
  <dcterms:modified xsi:type="dcterms:W3CDTF">2021-10-20T09:19:00Z</dcterms:modified>
</cp:coreProperties>
</file>