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F4551" w14:textId="77777777" w:rsidR="005D7652" w:rsidRPr="000A677C" w:rsidRDefault="005D7652" w:rsidP="005D7652">
      <w:pPr>
        <w:spacing w:after="0"/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Seznam významných služeb poskytnutých dodavatelem </w:t>
      </w:r>
      <w:r w:rsidRPr="009879E7">
        <w:rPr>
          <w:rFonts w:ascii="Arial Black" w:eastAsia="Times New Roman" w:hAnsi="Arial Black" w:cs="Arial"/>
          <w:u w:val="single"/>
          <w:lang w:eastAsia="cs-CZ"/>
        </w:rPr>
        <w:t>(bod 4.3.1. Zadávací dokumentace)</w:t>
      </w:r>
    </w:p>
    <w:p w14:paraId="4A531130" w14:textId="77777777" w:rsidR="005D7652" w:rsidRPr="000A677C" w:rsidRDefault="005D7652" w:rsidP="005D7652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pro část A „SP – Revitalizace tramvajové zastávky 29. dubna“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5D7652" w:rsidRPr="0061048B" w14:paraId="4303F2E9" w14:textId="77777777" w:rsidTr="007253FE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3354" w14:textId="77777777" w:rsidR="005D7652" w:rsidRPr="00862265" w:rsidRDefault="005D7652" w:rsidP="007253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48091600" w14:textId="77777777" w:rsidR="005D7652" w:rsidRPr="00862265" w:rsidRDefault="005D7652" w:rsidP="007253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DAD7" w14:textId="77777777" w:rsidR="005D7652" w:rsidRPr="00862265" w:rsidRDefault="005D7652" w:rsidP="007253FE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E11F9C" w14:textId="77777777" w:rsidR="005D7652" w:rsidRPr="00862265" w:rsidRDefault="005D7652" w:rsidP="007253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4B50" w14:textId="77777777" w:rsidR="005D7652" w:rsidRPr="00862265" w:rsidRDefault="005D7652" w:rsidP="007253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5D7652" w:rsidRPr="0061048B" w14:paraId="001AFC4D" w14:textId="77777777" w:rsidTr="007253FE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AACFD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…………………...</w:t>
            </w:r>
          </w:p>
          <w:p w14:paraId="281B1F4F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……………………..</w:t>
            </w:r>
          </w:p>
          <w:p w14:paraId="338CD26C" w14:textId="77777777" w:rsidR="005D7652" w:rsidRPr="00862265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3C713FF8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D28D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D53AB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20EFCF45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2AEF3F31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7580C53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7DD979B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</w:t>
            </w:r>
            <w:bookmarkStart w:id="0" w:name="_GoBack"/>
            <w:bookmarkEnd w:id="0"/>
            <w:r w:rsidRPr="00D166C9">
              <w:rPr>
                <w:rFonts w:ascii="Times New Roman" w:hAnsi="Times New Roman"/>
                <w:i/>
                <w:color w:val="00B0F0"/>
              </w:rPr>
              <w:t xml:space="preserve">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DEBC7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D7652" w:rsidRPr="0061048B" w14:paraId="3821FD88" w14:textId="77777777" w:rsidTr="007253FE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DC2A2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10307E39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2F670981" w14:textId="77777777" w:rsidR="005D7652" w:rsidRPr="00862265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1EE46791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5E704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C46EA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22195D45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421BE6E0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4374EBCD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7786FBCC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6C9A2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5D7652" w:rsidRPr="0061048B" w14:paraId="2A74FBCF" w14:textId="77777777" w:rsidTr="007253FE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80E4B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4F191C73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11655361" w14:textId="77777777" w:rsidR="005D7652" w:rsidRPr="00862265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773C5D6B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8C004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B33E4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71294E3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6EE680E2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1BEB55B1" w14:textId="77777777" w:rsidR="005D7652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2E4316E2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19CB0" w14:textId="77777777" w:rsidR="005D7652" w:rsidRPr="0061048B" w:rsidRDefault="005D7652" w:rsidP="007253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64ECEEF1" w14:textId="77777777" w:rsidR="005D7652" w:rsidRPr="000A677C" w:rsidRDefault="005D7652" w:rsidP="005D7652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70977CF9" w14:textId="77777777" w:rsidR="005D7652" w:rsidRPr="000A677C" w:rsidRDefault="005D7652" w:rsidP="005D765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7EA24C19" w14:textId="77777777" w:rsidR="005D7652" w:rsidRPr="000A677C" w:rsidRDefault="005D7652" w:rsidP="005D765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>Období</w:t>
      </w:r>
      <w:r>
        <w:rPr>
          <w:rFonts w:ascii="Times New Roman" w:hAnsi="Times New Roman"/>
          <w:i/>
          <w:sz w:val="20"/>
        </w:rPr>
        <w:t>m</w:t>
      </w:r>
      <w:r w:rsidRPr="000A677C">
        <w:rPr>
          <w:rFonts w:ascii="Times New Roman" w:hAnsi="Times New Roman"/>
          <w:i/>
          <w:sz w:val="20"/>
        </w:rPr>
        <w:t xml:space="preserve"> “od – do</w:t>
      </w:r>
      <w:r>
        <w:rPr>
          <w:rFonts w:ascii="Times New Roman" w:hAnsi="Times New Roman"/>
          <w:i/>
          <w:sz w:val="20"/>
        </w:rPr>
        <w:t xml:space="preserve">“ </w:t>
      </w:r>
      <w:r w:rsidRPr="000A677C">
        <w:rPr>
          <w:rFonts w:ascii="Times New Roman" w:hAnsi="Times New Roman"/>
          <w:i/>
          <w:sz w:val="20"/>
        </w:rPr>
        <w:t>se</w:t>
      </w:r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334E4DCC" w14:textId="77777777" w:rsidR="005D7652" w:rsidRPr="00B63B7F" w:rsidRDefault="005D7652" w:rsidP="005D7652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5E0B688B" w14:textId="77777777" w:rsidR="005D7652" w:rsidRPr="00B63B7F" w:rsidRDefault="005D7652" w:rsidP="005D7652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 pro všechny tři části, tj. Část A, Část B i Část C společně.</w:t>
      </w:r>
    </w:p>
    <w:p w14:paraId="76B689BD" w14:textId="77777777" w:rsidR="005D7652" w:rsidRPr="00B63B7F" w:rsidRDefault="005D7652" w:rsidP="005D7652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53CF116B" w14:textId="77777777" w:rsidR="005D7652" w:rsidRDefault="005D7652" w:rsidP="005D765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49DC1627" w14:textId="77777777" w:rsidR="005D7652" w:rsidRDefault="005D7652" w:rsidP="005D765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658BD2FB" w14:textId="6423A5F5" w:rsidR="001D3922" w:rsidRPr="001D3922" w:rsidRDefault="005D7652" w:rsidP="00AF42D3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B8E3" w16cex:dateUtc="2022-02-07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5683F" w16cid:durableId="25ABB8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3271" w14:textId="77777777" w:rsidR="007E25F1" w:rsidRDefault="007E25F1" w:rsidP="009F37D8">
      <w:pPr>
        <w:spacing w:after="0" w:line="240" w:lineRule="auto"/>
      </w:pPr>
      <w:r>
        <w:separator/>
      </w:r>
    </w:p>
  </w:endnote>
  <w:endnote w:type="continuationSeparator" w:id="0">
    <w:p w14:paraId="7DA9F7F9" w14:textId="77777777" w:rsidR="007E25F1" w:rsidRDefault="007E25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1C334676" w:rsidR="00281F95" w:rsidRDefault="009C3114" w:rsidP="00534984">
    <w:pPr>
      <w:pStyle w:val="Zpat"/>
      <w:tabs>
        <w:tab w:val="clear" w:pos="4536"/>
        <w:tab w:val="clear" w:pos="9072"/>
        <w:tab w:val="right" w:pos="14002"/>
      </w:tabs>
    </w:pPr>
    <w:r w:rsidRPr="0004092B">
      <w:rPr>
        <w:rFonts w:ascii="Times New Roman" w:hAnsi="Times New Roman"/>
        <w:i/>
        <w:sz w:val="20"/>
        <w:szCs w:val="20"/>
      </w:rPr>
      <w:t>„</w:t>
    </w:r>
    <w:r w:rsidRPr="0046352B">
      <w:rPr>
        <w:rFonts w:ascii="Times New Roman" w:hAnsi="Times New Roman"/>
        <w:i/>
        <w:sz w:val="20"/>
        <w:szCs w:val="20"/>
      </w:rPr>
      <w:t xml:space="preserve">SP </w:t>
    </w:r>
    <w:r>
      <w:rPr>
        <w:rFonts w:ascii="Times New Roman" w:hAnsi="Times New Roman"/>
        <w:i/>
        <w:sz w:val="20"/>
        <w:szCs w:val="20"/>
      </w:rPr>
      <w:t xml:space="preserve">- </w:t>
    </w:r>
    <w:r w:rsidRPr="0046352B">
      <w:rPr>
        <w:rFonts w:ascii="Times New Roman" w:hAnsi="Times New Roman"/>
        <w:i/>
        <w:sz w:val="20"/>
        <w:szCs w:val="20"/>
      </w:rPr>
      <w:t>Revitalizace tramvajové zastávky 29. dubna“</w:t>
    </w:r>
    <w:r>
      <w:rPr>
        <w:rFonts w:ascii="Times New Roman" w:hAnsi="Times New Roman"/>
        <w:i/>
        <w:sz w:val="20"/>
        <w:szCs w:val="20"/>
      </w:rPr>
      <w:tab/>
    </w:r>
    <w:r w:rsidR="00281F95"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="00281F95"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9879E7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="00281F95"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="00281F95"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9879E7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534D" w14:textId="77777777" w:rsidR="007E25F1" w:rsidRDefault="007E25F1" w:rsidP="009F37D8">
      <w:pPr>
        <w:spacing w:after="0" w:line="240" w:lineRule="auto"/>
      </w:pPr>
      <w:r>
        <w:separator/>
      </w:r>
    </w:p>
  </w:footnote>
  <w:footnote w:type="continuationSeparator" w:id="0">
    <w:p w14:paraId="3D507327" w14:textId="77777777" w:rsidR="007E25F1" w:rsidRDefault="007E25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CBA62" w14:textId="1B7E8CFB" w:rsidR="00281F95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9C3114">
      <w:rPr>
        <w:rFonts w:ascii="Times New Roman" w:hAnsi="Times New Roman"/>
        <w:i/>
      </w:rPr>
      <w:t>6</w:t>
    </w:r>
    <w:r w:rsidRPr="008A0FF8">
      <w:rPr>
        <w:rFonts w:ascii="Times New Roman" w:hAnsi="Times New Roman"/>
        <w:i/>
      </w:rPr>
      <w:t xml:space="preserve"> ZD – Seznam </w:t>
    </w:r>
    <w:r w:rsidR="0089309D">
      <w:rPr>
        <w:rFonts w:ascii="Times New Roman" w:hAnsi="Times New Roman"/>
        <w:i/>
      </w:rPr>
      <w:t>významných služeb</w:t>
    </w:r>
  </w:p>
  <w:p w14:paraId="26F2B4CA" w14:textId="40EA9415" w:rsidR="0089309D" w:rsidRDefault="0089309D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>
      <w:rPr>
        <w:rFonts w:ascii="Times New Roman" w:hAnsi="Times New Roman"/>
        <w:i/>
      </w:rPr>
      <w:t>pro Část A – „SP – Revitalizace tramvajové zastávky 29. dubna“</w:t>
    </w:r>
  </w:p>
  <w:p w14:paraId="0BF73452" w14:textId="60F34CE0" w:rsidR="00281F95" w:rsidRDefault="009C3114" w:rsidP="00534984">
    <w:pPr>
      <w:spacing w:after="0"/>
    </w:pPr>
    <w:r>
      <w:rPr>
        <w:i/>
        <w:sz w:val="18"/>
      </w:rPr>
      <w:t>PŘ „SP – Revitalizace tramvajových zastávek 29. dubna, Mariánské náměstí směr Poruba a Svornosti III.“</w:t>
    </w:r>
  </w:p>
  <w:p w14:paraId="259EE4CA" w14:textId="77777777"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551D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4984"/>
    <w:rsid w:val="00535F2C"/>
    <w:rsid w:val="00541264"/>
    <w:rsid w:val="005439BD"/>
    <w:rsid w:val="005821F5"/>
    <w:rsid w:val="0058706B"/>
    <w:rsid w:val="005A027B"/>
    <w:rsid w:val="005D18B8"/>
    <w:rsid w:val="005D7652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F6F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309D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879E7"/>
    <w:rsid w:val="00992DC4"/>
    <w:rsid w:val="00993140"/>
    <w:rsid w:val="00995B49"/>
    <w:rsid w:val="009A246E"/>
    <w:rsid w:val="009B2005"/>
    <w:rsid w:val="009C3114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2450"/>
    <w:rsid w:val="00AA4F78"/>
    <w:rsid w:val="00AA7A25"/>
    <w:rsid w:val="00AF42D3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0257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822D9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0DF6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5D765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5D7652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C31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C31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26</cp:revision>
  <cp:lastPrinted>2015-01-14T06:47:00Z</cp:lastPrinted>
  <dcterms:created xsi:type="dcterms:W3CDTF">2019-05-10T05:09:00Z</dcterms:created>
  <dcterms:modified xsi:type="dcterms:W3CDTF">2022-11-25T07:41:00Z</dcterms:modified>
</cp:coreProperties>
</file>