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511B02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servis vzduchotechnických jednotek</w:t>
            </w:r>
            <w:r w:rsidR="00AE1EB8">
              <w:rPr>
                <w:rFonts w:ascii="Arial" w:hAnsi="Arial" w:cs="Arial"/>
                <w:color w:val="FF0000"/>
                <w:sz w:val="24"/>
                <w:szCs w:val="24"/>
              </w:rPr>
              <w:t xml:space="preserve"> cpa delfín uherský brod</w:t>
            </w:r>
            <w:r w:rsidR="00851EA7">
              <w:rPr>
                <w:rFonts w:ascii="Arial" w:hAnsi="Arial" w:cs="Arial"/>
                <w:color w:val="FF0000"/>
                <w:sz w:val="24"/>
                <w:szCs w:val="24"/>
              </w:rPr>
              <w:t xml:space="preserve"> 2023 - 2024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A7E4C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DA7E4C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  <w:r w:rsidR="00FC187F">
              <w:rPr>
                <w:rFonts w:ascii="Arial" w:hAnsi="Arial" w:cs="Arial"/>
                <w:b/>
                <w:bCs/>
              </w:rPr>
              <w:t>– 1 rok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FC187F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2F010-AA87-4665-BDC2-429DCD55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1467</Characters>
  <Application>Microsoft Office Word</Application>
  <DocSecurity>0</DocSecurity>
  <Lines>91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2022-07-19T10:28:00Z</cp:lastPrinted>
  <dcterms:created xsi:type="dcterms:W3CDTF">2023-01-23T07:47:00Z</dcterms:created>
  <dcterms:modified xsi:type="dcterms:W3CDTF">2023-01-25T13:36:00Z</dcterms:modified>
</cp:coreProperties>
</file>