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17B" w:rsidRDefault="00D17DF1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</w:t>
            </w:r>
            <w:bookmarkStart w:id="0" w:name="_GoBack"/>
            <w:bookmarkEnd w:id="0"/>
            <w:r w:rsidR="00073C63">
              <w:rPr>
                <w:b/>
                <w:bCs/>
                <w:caps/>
                <w:color w:val="FF0000"/>
                <w:sz w:val="24"/>
              </w:rPr>
              <w:t xml:space="preserve">odloužení vodovodu a vodovodní přípojka </w:t>
            </w:r>
          </w:p>
          <w:p w:rsidR="000C5AE1" w:rsidRPr="003239CB" w:rsidRDefault="00073C63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 ul. Nádražní, Uherský brod - ÚJezdec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73C63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54851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17DF1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117B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48571-EC30-4924-8285-D70AE2ED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17</cp:revision>
  <cp:lastPrinted>2023-01-24T09:38:00Z</cp:lastPrinted>
  <dcterms:created xsi:type="dcterms:W3CDTF">2022-04-19T07:02:00Z</dcterms:created>
  <dcterms:modified xsi:type="dcterms:W3CDTF">2023-01-25T08:22:00Z</dcterms:modified>
</cp:coreProperties>
</file>