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1EAE" w14:textId="77777777" w:rsidR="0008661F" w:rsidRDefault="00D8497C" w:rsidP="0008661F">
      <w:pPr>
        <w:pStyle w:val="Zhlav"/>
        <w:tabs>
          <w:tab w:val="left" w:pos="708"/>
        </w:tabs>
        <w:jc w:val="center"/>
      </w:pPr>
    </w:p>
    <w:p w14:paraId="4EA4B0CF" w14:textId="56DEBA4A" w:rsidR="004E1AE5" w:rsidRPr="00185B46" w:rsidRDefault="008C2F8D" w:rsidP="004E1AE5">
      <w:pPr>
        <w:pStyle w:val="Zhlav"/>
        <w:jc w:val="center"/>
        <w:rPr>
          <w:rFonts w:ascii="Arial Black" w:hAnsi="Arial Black"/>
          <w:b/>
          <w:sz w:val="22"/>
          <w:szCs w:val="22"/>
        </w:rPr>
      </w:pPr>
      <w:r w:rsidRPr="00185B46">
        <w:rPr>
          <w:rFonts w:ascii="Arial Black" w:hAnsi="Arial Black"/>
          <w:b/>
          <w:sz w:val="22"/>
          <w:szCs w:val="22"/>
        </w:rPr>
        <w:t xml:space="preserve">Příloha č. </w:t>
      </w:r>
      <w:r>
        <w:rPr>
          <w:rFonts w:ascii="Arial Black" w:hAnsi="Arial Black"/>
          <w:b/>
          <w:sz w:val="22"/>
          <w:szCs w:val="22"/>
        </w:rPr>
        <w:t>4</w:t>
      </w:r>
      <w:r w:rsidRPr="00185B46">
        <w:rPr>
          <w:rFonts w:ascii="Arial Black" w:hAnsi="Arial Black"/>
          <w:b/>
          <w:sz w:val="22"/>
          <w:szCs w:val="22"/>
        </w:rPr>
        <w:t xml:space="preserve"> </w:t>
      </w:r>
      <w:r w:rsidR="003B36A7">
        <w:rPr>
          <w:rFonts w:ascii="Arial Black" w:hAnsi="Arial Black"/>
          <w:b/>
          <w:sz w:val="22"/>
          <w:szCs w:val="22"/>
        </w:rPr>
        <w:t>Kupní smlouvy</w:t>
      </w:r>
    </w:p>
    <w:p w14:paraId="1F1FC680" w14:textId="77777777" w:rsidR="004E1AE5" w:rsidRPr="00185B46" w:rsidRDefault="008C2F8D" w:rsidP="004E1AE5">
      <w:pPr>
        <w:pStyle w:val="Zhlav"/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/>
          <w:b/>
          <w:sz w:val="22"/>
          <w:szCs w:val="22"/>
        </w:rPr>
        <w:t xml:space="preserve">Rozsah a četnost pravidelné údržby </w:t>
      </w:r>
    </w:p>
    <w:p w14:paraId="210ED30D" w14:textId="77777777" w:rsidR="0008661F" w:rsidRDefault="00D8497C" w:rsidP="0008661F"/>
    <w:p w14:paraId="50C35630" w14:textId="16DB694C" w:rsidR="00063AF9" w:rsidRDefault="008C2F8D" w:rsidP="00D8497C">
      <w:pPr>
        <w:tabs>
          <w:tab w:val="left" w:pos="84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Smlouva: </w:t>
      </w:r>
      <w:r w:rsidRPr="00F31B7C">
        <w:rPr>
          <w:rFonts w:ascii="Times New Roman" w:hAnsi="Times New Roman" w:cs="Times New Roman"/>
          <w:b/>
        </w:rPr>
        <w:t xml:space="preserve">Dodávka </w:t>
      </w:r>
      <w:r w:rsidR="00D41F29" w:rsidRPr="00F31B7C">
        <w:rPr>
          <w:rFonts w:ascii="Times New Roman" w:hAnsi="Times New Roman" w:cs="Times New Roman"/>
          <w:b/>
        </w:rPr>
        <w:t>až 6</w:t>
      </w:r>
      <w:r w:rsidRPr="00F31B7C">
        <w:rPr>
          <w:rFonts w:ascii="Times New Roman" w:hAnsi="Times New Roman" w:cs="Times New Roman"/>
          <w:b/>
        </w:rPr>
        <w:t xml:space="preserve"> ks </w:t>
      </w:r>
      <w:r w:rsidR="004A0345" w:rsidRPr="00F31B7C">
        <w:rPr>
          <w:rFonts w:ascii="Times New Roman" w:hAnsi="Times New Roman" w:cs="Times New Roman"/>
          <w:b/>
        </w:rPr>
        <w:t>dvoučlánkových</w:t>
      </w:r>
      <w:r w:rsidR="001A530E" w:rsidRPr="00F31B7C">
        <w:rPr>
          <w:rFonts w:ascii="Times New Roman" w:hAnsi="Times New Roman" w:cs="Times New Roman"/>
          <w:b/>
        </w:rPr>
        <w:t xml:space="preserve"> </w:t>
      </w:r>
      <w:r w:rsidRPr="00F31B7C">
        <w:rPr>
          <w:rFonts w:ascii="Times New Roman" w:hAnsi="Times New Roman" w:cs="Times New Roman"/>
          <w:b/>
        </w:rPr>
        <w:t>trolejbusů</w:t>
      </w:r>
      <w:r w:rsidR="000464F6">
        <w:rPr>
          <w:rFonts w:ascii="Times New Roman" w:hAnsi="Times New Roman" w:cs="Times New Roman"/>
        </w:rPr>
        <w:t xml:space="preserve"> </w:t>
      </w:r>
      <w:r w:rsidR="00D8497C">
        <w:rPr>
          <w:rFonts w:ascii="Times New Roman" w:hAnsi="Times New Roman" w:cs="Times New Roman"/>
        </w:rPr>
        <w:tab/>
      </w:r>
    </w:p>
    <w:p w14:paraId="70CE5FAD" w14:textId="77777777" w:rsidR="00063AF9" w:rsidRDefault="008C2F8D" w:rsidP="00063AF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Číslo smlouvy prodávajícího: </w:t>
      </w:r>
      <w:r>
        <w:rPr>
          <w:rFonts w:ascii="Times New Roman" w:hAnsi="Times New Roman" w:cs="Times New Roman"/>
          <w:highlight w:val="cyan"/>
        </w:rPr>
        <w:t>[DOPLNÍ DODAVATEL</w:t>
      </w:r>
      <w:r>
        <w:rPr>
          <w:rFonts w:ascii="Times New Roman" w:hAnsi="Times New Roman" w:cs="Times New Roman"/>
        </w:rPr>
        <w:t>]</w:t>
      </w:r>
    </w:p>
    <w:p w14:paraId="383973CC" w14:textId="77777777" w:rsidR="004E1AE5" w:rsidRDefault="008C2F8D" w:rsidP="0008661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0F1C2E02" w14:textId="77777777" w:rsidR="0034366E" w:rsidRDefault="008C2F8D" w:rsidP="00185B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úkonů plánovaných prohlídek včetně normohodin jednotlivých úkonů;</w:t>
      </w:r>
    </w:p>
    <w:p w14:paraId="471DAE7C" w14:textId="77777777" w:rsidR="00D474A9" w:rsidRDefault="007845A0" w:rsidP="00185B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garanční prohlídka a s</w:t>
      </w:r>
      <w:r w:rsidR="008C2F8D">
        <w:rPr>
          <w:rFonts w:ascii="Times New Roman" w:hAnsi="Times New Roman" w:cs="Times New Roman"/>
        </w:rPr>
        <w:t>ezónní prohlídky</w:t>
      </w:r>
      <w:r>
        <w:rPr>
          <w:rFonts w:ascii="Times New Roman" w:hAnsi="Times New Roman" w:cs="Times New Roman"/>
        </w:rPr>
        <w:t>;</w:t>
      </w:r>
    </w:p>
    <w:p w14:paraId="58BBA7E2" w14:textId="77777777" w:rsidR="00185B46" w:rsidRDefault="007845A0" w:rsidP="00185B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C2F8D">
        <w:rPr>
          <w:rFonts w:ascii="Times New Roman" w:hAnsi="Times New Roman" w:cs="Times New Roman"/>
        </w:rPr>
        <w:t xml:space="preserve">eznam </w:t>
      </w:r>
      <w:r w:rsidR="002351D0">
        <w:rPr>
          <w:rFonts w:ascii="Times New Roman" w:hAnsi="Times New Roman" w:cs="Times New Roman"/>
        </w:rPr>
        <w:t xml:space="preserve">a ceny </w:t>
      </w:r>
      <w:r w:rsidR="008C2F8D">
        <w:rPr>
          <w:rFonts w:ascii="Times New Roman" w:hAnsi="Times New Roman" w:cs="Times New Roman"/>
        </w:rPr>
        <w:t>použitého materiálu (například: sada na opravu kompresoru, vložky filtrů, olejové náplně) při jednotlivých typech plánovaných prohlídek včetně sezónních</w:t>
      </w:r>
      <w:r w:rsidR="002351D0">
        <w:rPr>
          <w:rFonts w:ascii="Times New Roman" w:hAnsi="Times New Roman" w:cs="Times New Roman"/>
        </w:rPr>
        <w:t>.</w:t>
      </w:r>
    </w:p>
    <w:p w14:paraId="322464F7" w14:textId="77777777" w:rsidR="00DF0F93" w:rsidRPr="007845A0" w:rsidRDefault="00DF0F93" w:rsidP="007845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7845A0">
        <w:rPr>
          <w:rFonts w:ascii="Times New Roman" w:hAnsi="Times New Roman" w:cs="Times New Roman"/>
        </w:rPr>
        <w:t>Předepsaná údržba po dobu životnosti vozidla:</w:t>
      </w:r>
    </w:p>
    <w:p w14:paraId="394225BB" w14:textId="78635184" w:rsidR="00790596" w:rsidRDefault="00DF0F93" w:rsidP="00FD103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839F6">
        <w:rPr>
          <w:rFonts w:ascii="Times New Roman" w:hAnsi="Times New Roman" w:cs="Times New Roman"/>
        </w:rPr>
        <w:t>Předepsaná údržba</w:t>
      </w:r>
      <w:r w:rsidR="00E37207" w:rsidRPr="003839F6">
        <w:rPr>
          <w:rFonts w:ascii="Times New Roman" w:hAnsi="Times New Roman" w:cs="Times New Roman"/>
        </w:rPr>
        <w:t xml:space="preserve"> pro jednotlivé stupně údržby </w:t>
      </w:r>
      <w:r w:rsidR="00940915">
        <w:rPr>
          <w:rFonts w:ascii="Times New Roman" w:hAnsi="Times New Roman" w:cs="Times New Roman"/>
        </w:rPr>
        <w:t>po dobu životnosti vozidla 15</w:t>
      </w:r>
      <w:r w:rsidRPr="003839F6">
        <w:rPr>
          <w:rFonts w:ascii="Times New Roman" w:hAnsi="Times New Roman" w:cs="Times New Roman"/>
        </w:rPr>
        <w:t xml:space="preserve"> let, bude zpracována v jednotlivých protokolech</w:t>
      </w:r>
      <w:r w:rsidR="00903303" w:rsidRPr="003839F6">
        <w:rPr>
          <w:rFonts w:ascii="Times New Roman" w:hAnsi="Times New Roman" w:cs="Times New Roman"/>
        </w:rPr>
        <w:t xml:space="preserve"> pro </w:t>
      </w:r>
      <w:r w:rsidR="00E37207" w:rsidRPr="003839F6">
        <w:rPr>
          <w:rFonts w:ascii="Times New Roman" w:hAnsi="Times New Roman" w:cs="Times New Roman"/>
        </w:rPr>
        <w:t>každý stupeň prohlídky</w:t>
      </w:r>
      <w:r w:rsidRPr="003839F6">
        <w:rPr>
          <w:rFonts w:ascii="Times New Roman" w:hAnsi="Times New Roman" w:cs="Times New Roman"/>
        </w:rPr>
        <w:t xml:space="preserve"> v elektronické podobě (formát např. WORD, EX</w:t>
      </w:r>
      <w:r w:rsidR="001A2A74" w:rsidRPr="003839F6">
        <w:rPr>
          <w:rFonts w:ascii="Times New Roman" w:hAnsi="Times New Roman" w:cs="Times New Roman"/>
        </w:rPr>
        <w:t>C</w:t>
      </w:r>
      <w:r w:rsidRPr="003839F6">
        <w:rPr>
          <w:rFonts w:ascii="Times New Roman" w:hAnsi="Times New Roman" w:cs="Times New Roman"/>
        </w:rPr>
        <w:t>EL)</w:t>
      </w:r>
      <w:r w:rsidR="00790596">
        <w:rPr>
          <w:rFonts w:ascii="Times New Roman" w:hAnsi="Times New Roman" w:cs="Times New Roman"/>
        </w:rPr>
        <w:t>.</w:t>
      </w:r>
    </w:p>
    <w:p w14:paraId="39AE5425" w14:textId="77777777" w:rsidR="00903303" w:rsidRPr="00790596" w:rsidRDefault="003839F6" w:rsidP="00FD1034">
      <w:pPr>
        <w:spacing w:after="0"/>
        <w:ind w:left="12" w:firstLine="708"/>
        <w:rPr>
          <w:rFonts w:ascii="Times New Roman" w:hAnsi="Times New Roman" w:cs="Times New Roman"/>
        </w:rPr>
      </w:pPr>
      <w:r w:rsidRPr="00790596">
        <w:rPr>
          <w:rFonts w:ascii="Times New Roman" w:hAnsi="Times New Roman" w:cs="Times New Roman"/>
        </w:rPr>
        <w:t>N</w:t>
      </w:r>
      <w:r w:rsidR="00DF0F93" w:rsidRPr="00790596">
        <w:rPr>
          <w:rFonts w:ascii="Times New Roman" w:hAnsi="Times New Roman" w:cs="Times New Roman"/>
        </w:rPr>
        <w:t xml:space="preserve">a médiu </w:t>
      </w:r>
      <w:proofErr w:type="spellStart"/>
      <w:r w:rsidR="00DF0F93" w:rsidRPr="00790596">
        <w:rPr>
          <w:rFonts w:ascii="Times New Roman" w:hAnsi="Times New Roman" w:cs="Times New Roman"/>
        </w:rPr>
        <w:t>Flash</w:t>
      </w:r>
      <w:proofErr w:type="spellEnd"/>
      <w:r w:rsidR="00DF0F93" w:rsidRPr="00790596">
        <w:rPr>
          <w:rFonts w:ascii="Times New Roman" w:hAnsi="Times New Roman" w:cs="Times New Roman"/>
        </w:rPr>
        <w:t xml:space="preserve"> disk v množství 2 </w:t>
      </w:r>
      <w:proofErr w:type="gramStart"/>
      <w:r w:rsidR="00DF0F93" w:rsidRPr="00790596">
        <w:rPr>
          <w:rFonts w:ascii="Times New Roman" w:hAnsi="Times New Roman" w:cs="Times New Roman"/>
        </w:rPr>
        <w:t>ks</w:t>
      </w:r>
      <w:r w:rsidR="00E32565" w:rsidRPr="00790596">
        <w:rPr>
          <w:rFonts w:ascii="Times New Roman" w:hAnsi="Times New Roman" w:cs="Times New Roman"/>
        </w:rPr>
        <w:t xml:space="preserve">  bude</w:t>
      </w:r>
      <w:proofErr w:type="gramEnd"/>
      <w:r w:rsidR="00E32565" w:rsidRPr="00790596">
        <w:rPr>
          <w:rFonts w:ascii="Times New Roman" w:hAnsi="Times New Roman" w:cs="Times New Roman"/>
        </w:rPr>
        <w:t xml:space="preserve"> dodán s dodávkou 1. vozidla</w:t>
      </w:r>
      <w:r w:rsidR="00DF0F93" w:rsidRPr="00790596">
        <w:rPr>
          <w:rFonts w:ascii="Times New Roman" w:hAnsi="Times New Roman" w:cs="Times New Roman"/>
        </w:rPr>
        <w:t>.</w:t>
      </w:r>
    </w:p>
    <w:p w14:paraId="154B98BF" w14:textId="7595F6FA" w:rsidR="0034366E" w:rsidRPr="00273860" w:rsidRDefault="00DF0F93" w:rsidP="000866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7845A0">
        <w:rPr>
          <w:rFonts w:ascii="Times New Roman" w:hAnsi="Times New Roman" w:cs="Times New Roman"/>
        </w:rPr>
        <w:t xml:space="preserve">Protokol každé prohlídky bude obsahovat popis jednotlivých úkonů, časovou náročnost </w:t>
      </w:r>
      <w:r w:rsidR="001A2A74">
        <w:rPr>
          <w:rFonts w:ascii="Times New Roman" w:hAnsi="Times New Roman" w:cs="Times New Roman"/>
        </w:rPr>
        <w:t xml:space="preserve">jednotlivých </w:t>
      </w:r>
      <w:r w:rsidR="001A530E">
        <w:rPr>
          <w:rFonts w:ascii="Times New Roman" w:hAnsi="Times New Roman" w:cs="Times New Roman"/>
        </w:rPr>
        <w:t xml:space="preserve">úkonů, </w:t>
      </w:r>
      <w:r w:rsidRPr="007845A0">
        <w:rPr>
          <w:rFonts w:ascii="Times New Roman" w:hAnsi="Times New Roman" w:cs="Times New Roman"/>
        </w:rPr>
        <w:t>celkový čas prohlídky</w:t>
      </w:r>
      <w:r w:rsidR="001A530E">
        <w:rPr>
          <w:rFonts w:ascii="Times New Roman" w:hAnsi="Times New Roman" w:cs="Times New Roman"/>
        </w:rPr>
        <w:t>, materiál použitý při prohlídce a jeho cena – viz vzor</w:t>
      </w:r>
      <w:r w:rsidRPr="007845A0">
        <w:rPr>
          <w:rFonts w:ascii="Times New Roman" w:hAnsi="Times New Roman" w:cs="Times New Roman"/>
        </w:rPr>
        <w:t>.</w:t>
      </w:r>
    </w:p>
    <w:p w14:paraId="102F85B2" w14:textId="77777777" w:rsidR="00D52D39" w:rsidRPr="00273860" w:rsidRDefault="008C2F8D" w:rsidP="00610E54">
      <w:pPr>
        <w:rPr>
          <w:rFonts w:ascii="Times New Roman" w:hAnsi="Times New Roman" w:cs="Times New Roman"/>
          <w:i/>
        </w:rPr>
      </w:pPr>
      <w:r w:rsidRPr="00273860">
        <w:rPr>
          <w:rFonts w:ascii="Times New Roman" w:hAnsi="Times New Roman" w:cs="Times New Roman"/>
          <w:i/>
        </w:rPr>
        <w:t>(</w:t>
      </w:r>
      <w:r w:rsidRPr="00273860">
        <w:rPr>
          <w:rFonts w:ascii="Times New Roman" w:hAnsi="Times New Roman" w:cs="Times New Roman"/>
          <w:i/>
          <w:highlight w:val="cyan"/>
        </w:rPr>
        <w:t>Pozn.: doplní dodavatel, poté poznámku vymaže</w:t>
      </w:r>
      <w:r w:rsidRPr="00273860">
        <w:rPr>
          <w:rFonts w:ascii="Times New Roman" w:hAnsi="Times New Roman" w:cs="Times New Roman"/>
          <w:i/>
        </w:rPr>
        <w:t>)</w:t>
      </w:r>
    </w:p>
    <w:p w14:paraId="579632F0" w14:textId="4D71EE30" w:rsidR="001A530E" w:rsidRDefault="001A530E" w:rsidP="00610E54">
      <w:pPr>
        <w:rPr>
          <w:i/>
        </w:rPr>
      </w:pPr>
    </w:p>
    <w:p w14:paraId="26CB8B52" w14:textId="77777777" w:rsidR="00273860" w:rsidRDefault="00273860" w:rsidP="00610E54">
      <w:pPr>
        <w:rPr>
          <w:i/>
        </w:rPr>
      </w:pPr>
    </w:p>
    <w:p w14:paraId="382CFBED" w14:textId="77777777" w:rsidR="001A530E" w:rsidRDefault="001A530E" w:rsidP="00610E54">
      <w:pPr>
        <w:rPr>
          <w:i/>
        </w:rPr>
      </w:pPr>
    </w:p>
    <w:p w14:paraId="30C98BAA" w14:textId="77777777" w:rsidR="005828C2" w:rsidRDefault="005828C2" w:rsidP="00273860">
      <w:pPr>
        <w:spacing w:after="0"/>
        <w:jc w:val="center"/>
        <w:rPr>
          <w:b/>
          <w:sz w:val="32"/>
          <w:szCs w:val="32"/>
        </w:rPr>
      </w:pPr>
      <w:proofErr w:type="gramStart"/>
      <w:r w:rsidRPr="00F326F0">
        <w:rPr>
          <w:b/>
          <w:sz w:val="32"/>
          <w:szCs w:val="32"/>
        </w:rPr>
        <w:t>VZOR</w:t>
      </w:r>
      <w:r>
        <w:rPr>
          <w:b/>
          <w:sz w:val="32"/>
          <w:szCs w:val="32"/>
        </w:rPr>
        <w:t xml:space="preserve"> -</w:t>
      </w:r>
      <w:r w:rsidRPr="00F326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 w:rsidRPr="00F326F0">
        <w:rPr>
          <w:b/>
          <w:sz w:val="32"/>
          <w:szCs w:val="32"/>
        </w:rPr>
        <w:t>ředepsané</w:t>
      </w:r>
      <w:proofErr w:type="gramEnd"/>
      <w:r w:rsidRPr="00F326F0">
        <w:rPr>
          <w:b/>
          <w:sz w:val="32"/>
          <w:szCs w:val="32"/>
        </w:rPr>
        <w:t xml:space="preserve"> pravidelné prohlídky</w:t>
      </w:r>
    </w:p>
    <w:p w14:paraId="3EFFC70F" w14:textId="77777777" w:rsidR="005828C2" w:rsidRPr="001B14A3" w:rsidRDefault="005828C2" w:rsidP="00273860">
      <w:pPr>
        <w:spacing w:after="0"/>
        <w:rPr>
          <w:b/>
          <w:sz w:val="24"/>
          <w:szCs w:val="24"/>
        </w:rPr>
      </w:pPr>
      <w:r w:rsidRPr="001B14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Název prohlídky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1B14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Pr="001B14A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(Garanční prohlídka, Zimní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příprava</w:t>
      </w:r>
      <w:r w:rsidRPr="001B14A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, Letní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příprava</w:t>
      </w:r>
      <w:r w:rsidRPr="001B14A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Údržba při 30 000 Km, Údržba při 60 000Km … atd.)</w:t>
      </w:r>
    </w:p>
    <w:tbl>
      <w:tblPr>
        <w:tblW w:w="141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4250"/>
        <w:gridCol w:w="935"/>
        <w:gridCol w:w="3328"/>
        <w:gridCol w:w="1276"/>
        <w:gridCol w:w="1625"/>
        <w:gridCol w:w="1635"/>
      </w:tblGrid>
      <w:tr w:rsidR="005828C2" w:rsidRPr="00F84791" w14:paraId="6C9D52D1" w14:textId="77777777" w:rsidTr="00A9023E">
        <w:trPr>
          <w:trHeight w:val="473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845D2B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Pořadové číslo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úkonu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F728D7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MÍSTO ÚDRŽBY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1E6A17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77CC1DB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</w:tr>
      <w:tr w:rsidR="005828C2" w:rsidRPr="00F84791" w14:paraId="496A7E94" w14:textId="77777777" w:rsidTr="00A9023E">
        <w:trPr>
          <w:trHeight w:val="1308"/>
        </w:trPr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0BA4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EE8C30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Seznam činností k provedení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84DFB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Pracnost čas (Hod)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870D88" w14:textId="77777777" w:rsidR="005828C2" w:rsidRDefault="005828C2" w:rsidP="00A902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Název, obecná specifikace maziva, oleje, náhradního dílu.</w:t>
            </w:r>
          </w:p>
          <w:p w14:paraId="341EC7AA" w14:textId="77777777" w:rsidR="005828C2" w:rsidRPr="00F84791" w:rsidRDefault="005828C2" w:rsidP="00A9023E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BDE938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Množství (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itr,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ilo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g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dle potřeby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CDB86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Jednotková cena materiálu (Kč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itr, 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ilo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ram, 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327D03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Cena materiálu na úkon (Kč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5828C2" w:rsidRPr="00F84791" w14:paraId="6EEABE53" w14:textId="77777777" w:rsidTr="00A9023E">
        <w:trPr>
          <w:trHeight w:val="33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60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C767E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PODVOZEK</w:t>
            </w:r>
          </w:p>
        </w:tc>
      </w:tr>
      <w:tr w:rsidR="005828C2" w:rsidRPr="00F84791" w14:paraId="654DD86B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E6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083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Kontrola neporušení svárů a profilů příček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B0C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7C6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F2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E7B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836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79BDEAE4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695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091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Ošetření korozivních míst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C8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8A3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Přípravek na konzervaci podvozku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EE1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837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250/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3B39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250,00</w:t>
            </w:r>
          </w:p>
        </w:tc>
      </w:tr>
      <w:tr w:rsidR="005828C2" w:rsidRPr="00F84791" w14:paraId="18777081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5C4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A8A45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HNACÍ HŘÍDEL</w:t>
            </w:r>
          </w:p>
        </w:tc>
      </w:tr>
      <w:tr w:rsidR="005828C2" w:rsidRPr="00F84791" w14:paraId="01083A7A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CDF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FD8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Dotažení šroubových spojů na předepsaný moment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DA3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A4DB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1D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1DE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631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02845CF8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FBF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96C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Promazání kloubů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AB4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20A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Mazadlo na lithiové bázi NLGI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3FD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Dle potř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eby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28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500/kg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F06D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35,00</w:t>
            </w:r>
          </w:p>
        </w:tc>
      </w:tr>
      <w:tr w:rsidR="005828C2" w:rsidRPr="00F84791" w14:paraId="49CC5919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41A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304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B5856C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</w:t>
            </w:r>
          </w:p>
        </w:tc>
      </w:tr>
      <w:tr w:rsidR="005828C2" w:rsidRPr="00F84791" w14:paraId="2472C701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FE4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X.X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C37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X…</w:t>
            </w:r>
            <w:proofErr w:type="gramStart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…….</w:t>
            </w:r>
            <w:proofErr w:type="gramEnd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35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x,xx</w:t>
            </w:r>
            <w:proofErr w:type="spellEnd"/>
            <w:proofErr w:type="gramEnd"/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D69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6D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21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3A5F7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1AA534AB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5C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X.X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C08D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X…</w:t>
            </w:r>
            <w:proofErr w:type="gramStart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…….</w:t>
            </w:r>
            <w:proofErr w:type="gramEnd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AFF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x,xx</w:t>
            </w:r>
            <w:proofErr w:type="spellEnd"/>
            <w:proofErr w:type="gramEnd"/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9A0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49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4E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AF42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46980F68" w14:textId="77777777" w:rsidTr="00A9023E">
        <w:trPr>
          <w:trHeight w:val="33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5F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3C7D19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SOUSTAVA ŘÍZENÍ</w:t>
            </w:r>
          </w:p>
        </w:tc>
      </w:tr>
      <w:tr w:rsidR="005828C2" w:rsidRPr="00F84791" w14:paraId="78F2BD65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52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12.1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F7E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Kontrola těsnosti systému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09B4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0,05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2C9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7B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3F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C29F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6C3ED600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5A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120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Výměna oleje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A5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0,50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4352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Hydraulický olej ATF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5D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B55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105/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7986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840,00</w:t>
            </w:r>
          </w:p>
        </w:tc>
      </w:tr>
      <w:tr w:rsidR="005828C2" w:rsidRPr="00F84791" w14:paraId="2151B5B1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BD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12.3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265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Výměna vložky filtru oleje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B03B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4B8" w14:textId="2E4A2C07" w:rsidR="005828C2" w:rsidRPr="00F84791" w:rsidRDefault="00643B53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Filtr oleje</w:t>
            </w:r>
            <w:r w:rsidR="005828C2"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62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 Ks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E1C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42/Ks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7B5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42,00</w:t>
            </w:r>
          </w:p>
        </w:tc>
      </w:tr>
      <w:tr w:rsidR="005828C2" w:rsidRPr="00F84791" w14:paraId="31EED09E" w14:textId="77777777" w:rsidTr="00A9023E">
        <w:trPr>
          <w:trHeight w:val="347"/>
        </w:trPr>
        <w:tc>
          <w:tcPr>
            <w:tcW w:w="5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A8C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čas prohlídky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hodinách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3F2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x,xx</w:t>
            </w:r>
            <w:proofErr w:type="spellEnd"/>
            <w:proofErr w:type="gramEnd"/>
          </w:p>
        </w:tc>
        <w:tc>
          <w:tcPr>
            <w:tcW w:w="62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BFC2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Celkové materiálové náklady na prohlídku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 Kč bez DPH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66F7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xx,xx</w:t>
            </w:r>
            <w:proofErr w:type="spellEnd"/>
            <w:proofErr w:type="gramEnd"/>
          </w:p>
        </w:tc>
      </w:tr>
    </w:tbl>
    <w:p w14:paraId="31C61391" w14:textId="77777777" w:rsidR="001A530E" w:rsidRDefault="001A530E" w:rsidP="00643B53">
      <w:pPr>
        <w:rPr>
          <w:i/>
        </w:rPr>
      </w:pPr>
    </w:p>
    <w:sectPr w:rsidR="001A530E" w:rsidSect="00E8120C">
      <w:headerReference w:type="default" r:id="rId7"/>
      <w:footerReference w:type="default" r:id="rId8"/>
      <w:pgSz w:w="16838" w:h="11906" w:orient="landscape"/>
      <w:pgMar w:top="1149" w:right="291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7736" w14:textId="77777777" w:rsidR="007C5B50" w:rsidRDefault="007C5B50">
      <w:pPr>
        <w:spacing w:after="0" w:line="240" w:lineRule="auto"/>
      </w:pPr>
      <w:r>
        <w:separator/>
      </w:r>
    </w:p>
  </w:endnote>
  <w:endnote w:type="continuationSeparator" w:id="0">
    <w:p w14:paraId="6740A508" w14:textId="77777777" w:rsidR="007C5B50" w:rsidRDefault="007C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542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BD07BE" w14:textId="284B453E" w:rsidR="003839F6" w:rsidRDefault="003839F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1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1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EBEFD" w14:textId="77777777" w:rsidR="00722419" w:rsidRDefault="00722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5D2B" w14:textId="77777777" w:rsidR="007C5B50" w:rsidRDefault="007C5B50">
      <w:pPr>
        <w:spacing w:after="0" w:line="240" w:lineRule="auto"/>
      </w:pPr>
      <w:r>
        <w:separator/>
      </w:r>
    </w:p>
  </w:footnote>
  <w:footnote w:type="continuationSeparator" w:id="0">
    <w:p w14:paraId="0E95ACBF" w14:textId="77777777" w:rsidR="007C5B50" w:rsidRDefault="007C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22EB" w14:textId="2C1994A6" w:rsidR="00A77E87" w:rsidRDefault="00A77E87">
    <w:pPr>
      <w:pStyle w:val="Zhlav"/>
      <w:rPr>
        <w:i/>
      </w:rPr>
    </w:pPr>
    <w:r>
      <w:rPr>
        <w:i/>
      </w:rPr>
      <w:t>Příloha č. 4 Kupní smlouvy – Rozsah a četnost pravidelné údržby – změna ze dne 28. 02. 2023</w:t>
    </w:r>
  </w:p>
  <w:p w14:paraId="4F7EC12E" w14:textId="5C6E9CF2" w:rsidR="00E339B1" w:rsidRPr="00E339B1" w:rsidRDefault="00A77E87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7A0B0D31" wp14:editId="451ADEC9">
          <wp:simplePos x="0" y="0"/>
          <wp:positionH relativeFrom="margin">
            <wp:posOffset>6772275</wp:posOffset>
          </wp:positionH>
          <wp:positionV relativeFrom="page">
            <wp:posOffset>709295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984363" w14:textId="6CE92E4E" w:rsidR="00273860" w:rsidRDefault="00273860">
    <w:pPr>
      <w:pStyle w:val="Zhlav"/>
    </w:pPr>
  </w:p>
  <w:p w14:paraId="448F2059" w14:textId="1037B5F3" w:rsidR="00273860" w:rsidRDefault="00A77E87" w:rsidP="00273860">
    <w:pPr>
      <w:pStyle w:val="Zhlav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CA95EF8" wp14:editId="7544FF2D">
          <wp:simplePos x="0" y="0"/>
          <wp:positionH relativeFrom="margin">
            <wp:align>left</wp:align>
          </wp:positionH>
          <wp:positionV relativeFrom="margin">
            <wp:posOffset>-1085850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C49D29" w14:textId="19A20538" w:rsidR="00A77E87" w:rsidRDefault="00A77E87" w:rsidP="00273860">
    <w:pPr>
      <w:pStyle w:val="Zhlav"/>
      <w:jc w:val="center"/>
    </w:pPr>
  </w:p>
  <w:p w14:paraId="67D88D4F" w14:textId="040C1878" w:rsidR="00A77E87" w:rsidRDefault="00A77E87" w:rsidP="00273860">
    <w:pPr>
      <w:pStyle w:val="Zhlav"/>
      <w:jc w:val="center"/>
    </w:pPr>
    <w:r w:rsidRPr="00B657AD">
      <w:rPr>
        <w:noProof/>
      </w:rPr>
      <w:drawing>
        <wp:inline distT="0" distB="0" distL="0" distR="0" wp14:anchorId="4D101B57" wp14:editId="7DF5AFD2">
          <wp:extent cx="4511040" cy="74676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1104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271B"/>
    <w:multiLevelType w:val="hybridMultilevel"/>
    <w:tmpl w:val="D0224C8C"/>
    <w:lvl w:ilvl="0" w:tplc="5AE2EF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C8F03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40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B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4E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2D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E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41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4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440835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A9B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0F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43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ED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6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E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42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39AB"/>
    <w:multiLevelType w:val="hybridMultilevel"/>
    <w:tmpl w:val="EF7AB8F6"/>
    <w:lvl w:ilvl="0" w:tplc="7082B92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A1C4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4EA3F8" w:tentative="1">
      <w:start w:val="1"/>
      <w:numFmt w:val="lowerRoman"/>
      <w:lvlText w:val="%3."/>
      <w:lvlJc w:val="right"/>
      <w:pPr>
        <w:ind w:left="2160" w:hanging="180"/>
      </w:pPr>
    </w:lvl>
    <w:lvl w:ilvl="3" w:tplc="FA3ED514" w:tentative="1">
      <w:start w:val="1"/>
      <w:numFmt w:val="decimal"/>
      <w:lvlText w:val="%4."/>
      <w:lvlJc w:val="left"/>
      <w:pPr>
        <w:ind w:left="2880" w:hanging="360"/>
      </w:pPr>
    </w:lvl>
    <w:lvl w:ilvl="4" w:tplc="F6FEFC2A" w:tentative="1">
      <w:start w:val="1"/>
      <w:numFmt w:val="lowerLetter"/>
      <w:lvlText w:val="%5."/>
      <w:lvlJc w:val="left"/>
      <w:pPr>
        <w:ind w:left="3600" w:hanging="360"/>
      </w:pPr>
    </w:lvl>
    <w:lvl w:ilvl="5" w:tplc="5C360300" w:tentative="1">
      <w:start w:val="1"/>
      <w:numFmt w:val="lowerRoman"/>
      <w:lvlText w:val="%6."/>
      <w:lvlJc w:val="right"/>
      <w:pPr>
        <w:ind w:left="4320" w:hanging="180"/>
      </w:pPr>
    </w:lvl>
    <w:lvl w:ilvl="6" w:tplc="72FCD0EE">
      <w:start w:val="1"/>
      <w:numFmt w:val="decimal"/>
      <w:lvlText w:val="%7."/>
      <w:lvlJc w:val="left"/>
      <w:pPr>
        <w:ind w:left="5040" w:hanging="360"/>
      </w:pPr>
    </w:lvl>
    <w:lvl w:ilvl="7" w:tplc="B7C4636A" w:tentative="1">
      <w:start w:val="1"/>
      <w:numFmt w:val="lowerLetter"/>
      <w:lvlText w:val="%8."/>
      <w:lvlJc w:val="left"/>
      <w:pPr>
        <w:ind w:left="5760" w:hanging="360"/>
      </w:pPr>
    </w:lvl>
    <w:lvl w:ilvl="8" w:tplc="4AD404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699553">
    <w:abstractNumId w:val="0"/>
  </w:num>
  <w:num w:numId="2" w16cid:durableId="1262058561">
    <w:abstractNumId w:val="1"/>
  </w:num>
  <w:num w:numId="3" w16cid:durableId="184007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93"/>
    <w:rsid w:val="00025EF7"/>
    <w:rsid w:val="000464F6"/>
    <w:rsid w:val="001A2A74"/>
    <w:rsid w:val="001A530E"/>
    <w:rsid w:val="001E361F"/>
    <w:rsid w:val="002351D0"/>
    <w:rsid w:val="002554C6"/>
    <w:rsid w:val="00273860"/>
    <w:rsid w:val="002A33FA"/>
    <w:rsid w:val="003839F6"/>
    <w:rsid w:val="003B36A7"/>
    <w:rsid w:val="004A0345"/>
    <w:rsid w:val="00541444"/>
    <w:rsid w:val="005828C2"/>
    <w:rsid w:val="00643B53"/>
    <w:rsid w:val="00722419"/>
    <w:rsid w:val="007541CB"/>
    <w:rsid w:val="007845A0"/>
    <w:rsid w:val="00790596"/>
    <w:rsid w:val="007951DB"/>
    <w:rsid w:val="007C5B50"/>
    <w:rsid w:val="00851C44"/>
    <w:rsid w:val="008904C3"/>
    <w:rsid w:val="008B469E"/>
    <w:rsid w:val="008C1B61"/>
    <w:rsid w:val="008C2F8D"/>
    <w:rsid w:val="00903303"/>
    <w:rsid w:val="00940915"/>
    <w:rsid w:val="00952D5A"/>
    <w:rsid w:val="009D7709"/>
    <w:rsid w:val="009F5F7C"/>
    <w:rsid w:val="009F7FE7"/>
    <w:rsid w:val="00A77E87"/>
    <w:rsid w:val="00C24A79"/>
    <w:rsid w:val="00D41F29"/>
    <w:rsid w:val="00D77F85"/>
    <w:rsid w:val="00D8497C"/>
    <w:rsid w:val="00D923FE"/>
    <w:rsid w:val="00DF0F93"/>
    <w:rsid w:val="00E32565"/>
    <w:rsid w:val="00E37207"/>
    <w:rsid w:val="00E8120C"/>
    <w:rsid w:val="00F31B7C"/>
    <w:rsid w:val="00F35BF7"/>
    <w:rsid w:val="00F9689C"/>
    <w:rsid w:val="00FB06A1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2FC039"/>
  <w15:docId w15:val="{8425340A-036C-475F-ADBA-D24300BA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  <w:style w:type="paragraph" w:styleId="Revize">
    <w:name w:val="Revision"/>
    <w:hidden/>
    <w:uiPriority w:val="99"/>
    <w:semiHidden/>
    <w:rsid w:val="00A77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zaskok</cp:lastModifiedBy>
  <cp:revision>5</cp:revision>
  <cp:lastPrinted>2023-02-28T06:51:00Z</cp:lastPrinted>
  <dcterms:created xsi:type="dcterms:W3CDTF">2023-02-28T06:51:00Z</dcterms:created>
  <dcterms:modified xsi:type="dcterms:W3CDTF">2023-02-28T14:30:00Z</dcterms:modified>
</cp:coreProperties>
</file>