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3100" w14:textId="77777777" w:rsidR="008F7D03" w:rsidRDefault="00736897" w:rsidP="00413935">
      <w:pPr>
        <w:spacing w:line="276" w:lineRule="auto"/>
        <w:jc w:val="center"/>
        <w:outlineLvl w:val="0"/>
        <w:rPr>
          <w:rFonts w:ascii="Arial Narrow" w:hAnsi="Arial Narrow"/>
          <w:noProof w:val="0"/>
          <w:sz w:val="20"/>
        </w:rPr>
      </w:pPr>
      <w:r w:rsidRPr="00F26DB0">
        <w:rPr>
          <w:rFonts w:ascii="Arial Narrow" w:hAnsi="Arial Narrow"/>
          <w:noProof w:val="0"/>
          <w:sz w:val="20"/>
        </w:rPr>
        <w:t xml:space="preserve"> </w:t>
      </w:r>
    </w:p>
    <w:p w14:paraId="39AF8532" w14:textId="77777777" w:rsidR="008F7D03" w:rsidRPr="00EB4EE1" w:rsidRDefault="008F7D03" w:rsidP="00413935">
      <w:pPr>
        <w:spacing w:line="276" w:lineRule="auto"/>
        <w:jc w:val="center"/>
        <w:outlineLvl w:val="0"/>
        <w:rPr>
          <w:b/>
          <w:bCs/>
          <w:sz w:val="32"/>
          <w:szCs w:val="32"/>
        </w:rPr>
      </w:pPr>
      <w:r w:rsidRPr="00EB4EE1">
        <w:rPr>
          <w:b/>
          <w:bCs/>
          <w:sz w:val="32"/>
          <w:szCs w:val="32"/>
        </w:rPr>
        <w:t xml:space="preserve">SMLOUVA O DÍLO </w:t>
      </w:r>
    </w:p>
    <w:p w14:paraId="1D95B1D9" w14:textId="77777777" w:rsidR="00F26DB0" w:rsidRPr="00EB4EE1" w:rsidRDefault="00F26DB0" w:rsidP="00413935">
      <w:pPr>
        <w:spacing w:line="276" w:lineRule="auto"/>
        <w:jc w:val="center"/>
        <w:outlineLvl w:val="0"/>
        <w:rPr>
          <w:sz w:val="22"/>
          <w:szCs w:val="22"/>
        </w:rPr>
      </w:pPr>
      <w:r w:rsidRPr="00EB4EE1">
        <w:rPr>
          <w:sz w:val="22"/>
          <w:szCs w:val="22"/>
        </w:rPr>
        <w:t xml:space="preserve">uzavřená podle ust. § 2586 a násl. z. č. 89/2012 Sb., občanský zákoník </w:t>
      </w:r>
    </w:p>
    <w:p w14:paraId="12D48DC7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</w:p>
    <w:p w14:paraId="7F4FCAC1" w14:textId="77777777" w:rsidR="0093609D" w:rsidRPr="00EB4EE1" w:rsidRDefault="0093609D" w:rsidP="00413935">
      <w:pPr>
        <w:spacing w:line="276" w:lineRule="auto"/>
        <w:rPr>
          <w:sz w:val="22"/>
          <w:szCs w:val="22"/>
        </w:rPr>
      </w:pPr>
    </w:p>
    <w:p w14:paraId="3322488C" w14:textId="77777777" w:rsidR="0093609D" w:rsidRDefault="0093609D" w:rsidP="00413935">
      <w:pPr>
        <w:spacing w:line="276" w:lineRule="auto"/>
        <w:rPr>
          <w:sz w:val="22"/>
          <w:szCs w:val="22"/>
        </w:rPr>
      </w:pPr>
    </w:p>
    <w:p w14:paraId="4545F535" w14:textId="77777777" w:rsidR="00D870A2" w:rsidRDefault="00D870A2" w:rsidP="00413935">
      <w:pPr>
        <w:spacing w:line="276" w:lineRule="auto"/>
        <w:rPr>
          <w:sz w:val="22"/>
          <w:szCs w:val="22"/>
        </w:rPr>
      </w:pPr>
    </w:p>
    <w:p w14:paraId="27DCBDA2" w14:textId="77777777" w:rsidR="00D870A2" w:rsidRPr="00EB4EE1" w:rsidRDefault="00D870A2" w:rsidP="00413935">
      <w:pPr>
        <w:spacing w:line="276" w:lineRule="auto"/>
        <w:rPr>
          <w:sz w:val="22"/>
          <w:szCs w:val="22"/>
        </w:rPr>
      </w:pPr>
    </w:p>
    <w:p w14:paraId="5A63BF59" w14:textId="77777777" w:rsidR="00F26DB0" w:rsidRPr="00EB4EE1" w:rsidRDefault="004774F5" w:rsidP="00413935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EB4EE1">
        <w:rPr>
          <w:b/>
          <w:sz w:val="22"/>
          <w:szCs w:val="22"/>
        </w:rPr>
        <w:t>SMLUVNÍ STRANY</w:t>
      </w:r>
    </w:p>
    <w:p w14:paraId="3FB0AED2" w14:textId="77777777" w:rsidR="00F26DB0" w:rsidRPr="00EB4EE1" w:rsidRDefault="00F26DB0" w:rsidP="00413935">
      <w:pPr>
        <w:spacing w:line="276" w:lineRule="auto"/>
        <w:rPr>
          <w:b/>
          <w:sz w:val="22"/>
          <w:szCs w:val="22"/>
        </w:rPr>
      </w:pPr>
    </w:p>
    <w:p w14:paraId="782F80EF" w14:textId="77777777" w:rsidR="004774F5" w:rsidRPr="00EB4EE1" w:rsidRDefault="00F26DB0" w:rsidP="00413935">
      <w:pPr>
        <w:spacing w:line="276" w:lineRule="auto"/>
        <w:outlineLvl w:val="0"/>
        <w:rPr>
          <w:sz w:val="22"/>
          <w:szCs w:val="22"/>
        </w:rPr>
      </w:pPr>
      <w:r w:rsidRPr="00EB4EE1">
        <w:rPr>
          <w:b/>
          <w:sz w:val="22"/>
          <w:szCs w:val="22"/>
        </w:rPr>
        <w:t>Objednatel</w:t>
      </w:r>
      <w:r w:rsidRPr="00EB4EE1">
        <w:rPr>
          <w:sz w:val="22"/>
          <w:szCs w:val="22"/>
        </w:rPr>
        <w:t>:</w:t>
      </w:r>
      <w:r w:rsidR="004774F5" w:rsidRPr="00EB4EE1">
        <w:rPr>
          <w:sz w:val="22"/>
          <w:szCs w:val="22"/>
        </w:rPr>
        <w:tab/>
      </w:r>
      <w:r w:rsidRPr="00EB4EE1">
        <w:rPr>
          <w:b/>
          <w:sz w:val="22"/>
          <w:szCs w:val="22"/>
        </w:rPr>
        <w:t>Město HODONÍN</w:t>
      </w:r>
    </w:p>
    <w:p w14:paraId="51723813" w14:textId="77777777" w:rsidR="004774F5" w:rsidRPr="00EB4EE1" w:rsidRDefault="004774F5" w:rsidP="00413935">
      <w:pPr>
        <w:spacing w:line="276" w:lineRule="auto"/>
        <w:outlineLvl w:val="0"/>
        <w:rPr>
          <w:sz w:val="22"/>
          <w:szCs w:val="22"/>
        </w:rPr>
      </w:pPr>
    </w:p>
    <w:p w14:paraId="25DE166F" w14:textId="77777777" w:rsidR="00032423" w:rsidRDefault="00032423" w:rsidP="00413935">
      <w:pPr>
        <w:spacing w:line="276" w:lineRule="auto"/>
        <w:outlineLvl w:val="0"/>
        <w:rPr>
          <w:sz w:val="22"/>
          <w:szCs w:val="22"/>
        </w:rPr>
      </w:pPr>
      <w:r w:rsidRPr="00EB4EE1">
        <w:rPr>
          <w:sz w:val="22"/>
          <w:szCs w:val="22"/>
        </w:rPr>
        <w:t>Zastoupený:</w:t>
      </w:r>
      <w:r w:rsidRPr="00EB4EE1">
        <w:rPr>
          <w:sz w:val="22"/>
          <w:szCs w:val="22"/>
        </w:rPr>
        <w:tab/>
        <w:t>Ing. Daliborem Novákem,  vedoucím odboru rozvoje města</w:t>
      </w:r>
      <w:r>
        <w:rPr>
          <w:sz w:val="22"/>
          <w:szCs w:val="22"/>
        </w:rPr>
        <w:t xml:space="preserve"> </w:t>
      </w:r>
    </w:p>
    <w:p w14:paraId="540F5885" w14:textId="77777777" w:rsidR="00F26DB0" w:rsidRPr="00EB4EE1" w:rsidRDefault="004774F5" w:rsidP="00413935">
      <w:pPr>
        <w:spacing w:line="276" w:lineRule="auto"/>
        <w:outlineLvl w:val="0"/>
        <w:rPr>
          <w:sz w:val="22"/>
          <w:szCs w:val="22"/>
        </w:rPr>
      </w:pPr>
      <w:r w:rsidRPr="00EB4EE1">
        <w:rPr>
          <w:sz w:val="22"/>
          <w:szCs w:val="22"/>
        </w:rPr>
        <w:t xml:space="preserve">Adresa: </w:t>
      </w:r>
      <w:r w:rsidRPr="00EB4EE1">
        <w:rPr>
          <w:sz w:val="22"/>
          <w:szCs w:val="22"/>
        </w:rPr>
        <w:tab/>
      </w:r>
      <w:r w:rsidR="00F26DB0" w:rsidRPr="00EB4EE1">
        <w:rPr>
          <w:sz w:val="22"/>
          <w:szCs w:val="22"/>
        </w:rPr>
        <w:t>Masarykovo náměstí 1, Hodonín</w:t>
      </w:r>
      <w:r w:rsidR="008F7D03" w:rsidRPr="00EB4EE1">
        <w:rPr>
          <w:sz w:val="22"/>
          <w:szCs w:val="22"/>
        </w:rPr>
        <w:t xml:space="preserve">, PSČ </w:t>
      </w:r>
      <w:r w:rsidR="00EB4EE1" w:rsidRPr="00EB4EE1">
        <w:rPr>
          <w:sz w:val="22"/>
          <w:szCs w:val="22"/>
        </w:rPr>
        <w:t xml:space="preserve">695 35 </w:t>
      </w:r>
      <w:r w:rsidR="00C5294A" w:rsidRPr="00EB4EE1">
        <w:rPr>
          <w:sz w:val="22"/>
          <w:szCs w:val="22"/>
        </w:rPr>
        <w:t xml:space="preserve"> </w:t>
      </w:r>
    </w:p>
    <w:p w14:paraId="6BC3C8FF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IČ</w:t>
      </w:r>
      <w:r w:rsidR="00261555" w:rsidRPr="00EB4EE1">
        <w:rPr>
          <w:sz w:val="22"/>
          <w:szCs w:val="22"/>
        </w:rPr>
        <w:t>O</w:t>
      </w:r>
      <w:r w:rsidRPr="00EB4EE1">
        <w:rPr>
          <w:sz w:val="22"/>
          <w:szCs w:val="22"/>
        </w:rPr>
        <w:t>:</w:t>
      </w:r>
      <w:r w:rsidRPr="00EB4EE1">
        <w:rPr>
          <w:sz w:val="22"/>
          <w:szCs w:val="22"/>
        </w:rPr>
        <w:tab/>
      </w:r>
      <w:r w:rsidR="004774F5"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>00284891</w:t>
      </w:r>
      <w:r w:rsidR="00C5294A" w:rsidRPr="00EB4EE1">
        <w:rPr>
          <w:sz w:val="22"/>
          <w:szCs w:val="22"/>
        </w:rPr>
        <w:t xml:space="preserve"> </w:t>
      </w:r>
    </w:p>
    <w:p w14:paraId="5102C0F1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DIČ:</w:t>
      </w:r>
      <w:r w:rsidR="004774F5" w:rsidRPr="00EB4EE1">
        <w:rPr>
          <w:sz w:val="22"/>
          <w:szCs w:val="22"/>
        </w:rPr>
        <w:tab/>
      </w:r>
      <w:r w:rsidR="004774F5"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>CZ699001303</w:t>
      </w:r>
      <w:r w:rsidR="00C5294A" w:rsidRPr="00EB4EE1">
        <w:rPr>
          <w:sz w:val="22"/>
          <w:szCs w:val="22"/>
        </w:rPr>
        <w:t xml:space="preserve"> </w:t>
      </w:r>
    </w:p>
    <w:p w14:paraId="71B0C360" w14:textId="77777777" w:rsidR="004774F5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Bankovní spoj:</w:t>
      </w:r>
      <w:r w:rsidR="004774F5"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>Komerční banka, a.s., pobočka Hodonín, č.ú. 424671/0100</w:t>
      </w:r>
      <w:r w:rsidR="00C5294A" w:rsidRPr="00EB4EE1">
        <w:rPr>
          <w:sz w:val="22"/>
          <w:szCs w:val="22"/>
        </w:rPr>
        <w:t xml:space="preserve"> </w:t>
      </w:r>
    </w:p>
    <w:p w14:paraId="2544344F" w14:textId="77777777" w:rsidR="004774F5" w:rsidRPr="00EB4EE1" w:rsidRDefault="004774F5" w:rsidP="00413935">
      <w:pPr>
        <w:spacing w:line="276" w:lineRule="auto"/>
        <w:rPr>
          <w:sz w:val="22"/>
          <w:szCs w:val="22"/>
        </w:rPr>
      </w:pPr>
    </w:p>
    <w:p w14:paraId="44978D0C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/dále jen „objednatel”/</w:t>
      </w:r>
    </w:p>
    <w:p w14:paraId="050AD0BE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</w:p>
    <w:p w14:paraId="0AF6B22A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b/>
          <w:sz w:val="22"/>
          <w:szCs w:val="22"/>
        </w:rPr>
        <w:t>Zhotovitel</w:t>
      </w:r>
      <w:r w:rsidRPr="00EB4EE1">
        <w:rPr>
          <w:sz w:val="22"/>
          <w:szCs w:val="22"/>
        </w:rPr>
        <w:t>:</w:t>
      </w:r>
      <w:r w:rsidR="00C5294A"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351D9E05" w14:textId="77777777" w:rsidR="004774F5" w:rsidRPr="00EB4EE1" w:rsidRDefault="004774F5" w:rsidP="00413935">
      <w:pPr>
        <w:spacing w:line="276" w:lineRule="auto"/>
        <w:rPr>
          <w:sz w:val="22"/>
          <w:szCs w:val="22"/>
        </w:rPr>
      </w:pPr>
    </w:p>
    <w:p w14:paraId="4C43F876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Adresa:</w:t>
      </w:r>
      <w:r w:rsidRPr="00EB4EE1">
        <w:rPr>
          <w:sz w:val="22"/>
          <w:szCs w:val="22"/>
        </w:rPr>
        <w:tab/>
      </w:r>
      <w:r w:rsidR="00C5294A"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669FAE1E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Zastoupený:</w:t>
      </w:r>
      <w:r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16E79A47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IČ</w:t>
      </w:r>
      <w:r w:rsidR="00261555" w:rsidRPr="00EB4EE1">
        <w:rPr>
          <w:sz w:val="22"/>
          <w:szCs w:val="22"/>
        </w:rPr>
        <w:t>O</w:t>
      </w:r>
      <w:r w:rsidRPr="00EB4EE1">
        <w:rPr>
          <w:sz w:val="22"/>
          <w:szCs w:val="22"/>
        </w:rPr>
        <w:t>:</w:t>
      </w:r>
      <w:r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4E16666A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DIČ:</w:t>
      </w:r>
      <w:r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4C63DB6E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Bankovní spoj:</w:t>
      </w:r>
      <w:r w:rsidR="00C5294A" w:rsidRPr="00EB4EE1">
        <w:rPr>
          <w:sz w:val="22"/>
          <w:szCs w:val="22"/>
        </w:rPr>
        <w:t xml:space="preserve"> </w:t>
      </w:r>
      <w:r w:rsidR="00C5294A"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0323B8" w:rsidRPr="00EB4EE1">
        <w:rPr>
          <w:sz w:val="22"/>
          <w:szCs w:val="22"/>
        </w:rPr>
        <w:t xml:space="preserve"> </w:t>
      </w:r>
    </w:p>
    <w:p w14:paraId="2DE5EC85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č.ú.:</w:t>
      </w:r>
      <w:r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68AF70D2" w14:textId="77777777" w:rsidR="00F26DB0" w:rsidRPr="00EB4EE1" w:rsidRDefault="00F26DB0" w:rsidP="00413935">
      <w:p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 xml:space="preserve">Firma je zapsána v obchodním rejstříku vedeném </w:t>
      </w:r>
      <w:r w:rsidR="00215B3F" w:rsidRPr="00EB4EE1">
        <w:rPr>
          <w:sz w:val="22"/>
          <w:szCs w:val="22"/>
        </w:rPr>
        <w:t>u Krajského soudu v</w:t>
      </w:r>
      <w:r w:rsidR="0010645D" w:rsidRPr="0010645D">
        <w:rPr>
          <w:sz w:val="22"/>
          <w:szCs w:val="22"/>
          <w:highlight w:val="yellow"/>
        </w:rPr>
        <w:t>…</w:t>
      </w:r>
      <w:r w:rsidRPr="00EB4EE1">
        <w:rPr>
          <w:sz w:val="22"/>
          <w:szCs w:val="22"/>
        </w:rPr>
        <w:t xml:space="preserve">, </w:t>
      </w:r>
      <w:r w:rsidR="00C62F61" w:rsidRPr="00EB4EE1">
        <w:rPr>
          <w:sz w:val="22"/>
          <w:szCs w:val="22"/>
        </w:rPr>
        <w:t xml:space="preserve">spisová značka </w:t>
      </w:r>
      <w:r w:rsidR="0010645D" w:rsidRPr="0010645D">
        <w:rPr>
          <w:sz w:val="22"/>
          <w:szCs w:val="22"/>
          <w:highlight w:val="yellow"/>
        </w:rPr>
        <w:t>…</w:t>
      </w:r>
    </w:p>
    <w:p w14:paraId="2D882592" w14:textId="77777777" w:rsidR="004774F5" w:rsidRPr="00EB4EE1" w:rsidRDefault="004774F5" w:rsidP="00413935">
      <w:pPr>
        <w:spacing w:line="276" w:lineRule="auto"/>
        <w:rPr>
          <w:sz w:val="22"/>
          <w:szCs w:val="22"/>
        </w:rPr>
      </w:pPr>
    </w:p>
    <w:p w14:paraId="5B16207D" w14:textId="77777777" w:rsidR="00F26DB0" w:rsidRPr="00EB4EE1" w:rsidRDefault="00F26DB0" w:rsidP="00413935">
      <w:pPr>
        <w:spacing w:line="276" w:lineRule="auto"/>
        <w:rPr>
          <w:b/>
          <w:sz w:val="22"/>
          <w:szCs w:val="22"/>
          <w:u w:val="single"/>
        </w:rPr>
      </w:pPr>
      <w:r w:rsidRPr="00EB4EE1">
        <w:rPr>
          <w:sz w:val="22"/>
          <w:szCs w:val="22"/>
        </w:rPr>
        <w:t>/dále jen „zhotovitel”/</w:t>
      </w:r>
    </w:p>
    <w:p w14:paraId="7AE93C10" w14:textId="77777777" w:rsidR="00C5294A" w:rsidRPr="00EB4EE1" w:rsidRDefault="00C5294A" w:rsidP="00413935">
      <w:pPr>
        <w:spacing w:line="276" w:lineRule="auto"/>
        <w:rPr>
          <w:b/>
          <w:sz w:val="22"/>
          <w:szCs w:val="22"/>
        </w:rPr>
      </w:pPr>
    </w:p>
    <w:p w14:paraId="60B23E27" w14:textId="77777777" w:rsidR="00256C91" w:rsidRPr="00EB4EE1" w:rsidRDefault="00256C91" w:rsidP="00413935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EB4EE1">
        <w:rPr>
          <w:b/>
          <w:sz w:val="22"/>
          <w:szCs w:val="22"/>
        </w:rPr>
        <w:t>PŘEDMĚT SMLOUVY</w:t>
      </w:r>
    </w:p>
    <w:p w14:paraId="31074040" w14:textId="77777777" w:rsidR="00256C91" w:rsidRPr="00EB4EE1" w:rsidRDefault="00256C91" w:rsidP="00413935">
      <w:pPr>
        <w:pStyle w:val="Zkladntext"/>
        <w:spacing w:line="276" w:lineRule="auto"/>
        <w:rPr>
          <w:sz w:val="22"/>
          <w:szCs w:val="22"/>
        </w:rPr>
      </w:pPr>
    </w:p>
    <w:p w14:paraId="7E38A82B" w14:textId="77777777" w:rsidR="00711BF7" w:rsidRPr="00EB4EE1" w:rsidRDefault="00491F22" w:rsidP="00413935">
      <w:p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Předmětem smlouvy je</w:t>
      </w:r>
      <w:r w:rsidR="00711BF7" w:rsidRPr="00EB4EE1">
        <w:rPr>
          <w:sz w:val="22"/>
          <w:szCs w:val="22"/>
        </w:rPr>
        <w:t xml:space="preserve"> </w:t>
      </w:r>
      <w:r w:rsidRPr="00EB4EE1">
        <w:rPr>
          <w:b/>
          <w:sz w:val="22"/>
          <w:szCs w:val="22"/>
        </w:rPr>
        <w:t>provedení technologicko geologicko-průzkumných prací</w:t>
      </w:r>
      <w:r w:rsidRPr="00EB4EE1">
        <w:rPr>
          <w:sz w:val="22"/>
          <w:szCs w:val="22"/>
        </w:rPr>
        <w:t xml:space="preserve"> v rozsahu provedení </w:t>
      </w:r>
      <w:r w:rsidRPr="00EB4EE1">
        <w:rPr>
          <w:b/>
          <w:sz w:val="22"/>
          <w:szCs w:val="22"/>
        </w:rPr>
        <w:t>inženýrsko-geologického průzkumu, hydro-geologického průzkumu a geotechnického vyhotovení</w:t>
      </w:r>
      <w:r w:rsidRPr="00EB4EE1">
        <w:rPr>
          <w:sz w:val="22"/>
          <w:szCs w:val="22"/>
        </w:rPr>
        <w:t>.</w:t>
      </w:r>
      <w:r w:rsidR="00711BF7" w:rsidRPr="00EB4EE1">
        <w:rPr>
          <w:sz w:val="22"/>
          <w:szCs w:val="22"/>
        </w:rPr>
        <w:t xml:space="preserve"> </w:t>
      </w:r>
    </w:p>
    <w:p w14:paraId="5E98806A" w14:textId="77777777" w:rsidR="00256C91" w:rsidRPr="00EB4EE1" w:rsidRDefault="00256C91" w:rsidP="00413935">
      <w:p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3. VYMEZENÍ PLNĚNÍ</w:t>
      </w:r>
    </w:p>
    <w:p w14:paraId="1B835A05" w14:textId="77777777" w:rsidR="00256C91" w:rsidRPr="00EB4EE1" w:rsidRDefault="00256C91" w:rsidP="00413935">
      <w:pPr>
        <w:spacing w:line="276" w:lineRule="auto"/>
        <w:jc w:val="both"/>
        <w:rPr>
          <w:sz w:val="22"/>
          <w:szCs w:val="22"/>
        </w:rPr>
      </w:pPr>
    </w:p>
    <w:p w14:paraId="192140CB" w14:textId="77777777" w:rsidR="00C5294A" w:rsidRPr="00413935" w:rsidRDefault="00491F22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413935">
        <w:rPr>
          <w:sz w:val="22"/>
          <w:szCs w:val="22"/>
        </w:rPr>
        <w:t xml:space="preserve">Dle dohody smluvních stran je předmětem díla provedení všech činností, prací a dodávek k úspěšnému dokončení </w:t>
      </w:r>
      <w:r w:rsidRPr="00413935">
        <w:rPr>
          <w:b/>
          <w:sz w:val="22"/>
          <w:szCs w:val="22"/>
        </w:rPr>
        <w:t>technologicko geologicko-průzkumných prací</w:t>
      </w:r>
      <w:r w:rsidRPr="00413935">
        <w:rPr>
          <w:sz w:val="22"/>
          <w:szCs w:val="22"/>
        </w:rPr>
        <w:t xml:space="preserve"> požadovaného území. Předmětem díla jsou rovněž činnosti, práce a dodávky, které nejsou ve výchozích dokumentech obsaženy, ale o kterých zhotovitel věděl, nebo podle svých odborných znalostí a zkušeností vědět měl nebo mohl, že jsou k řádnému a kvalitnímu provedení díla dané povahy třeba a</w:t>
      </w:r>
      <w:r w:rsidR="00C5294A" w:rsidRPr="00413935">
        <w:rPr>
          <w:sz w:val="22"/>
          <w:szCs w:val="22"/>
        </w:rPr>
        <w:t> </w:t>
      </w:r>
      <w:r w:rsidRPr="00413935">
        <w:rPr>
          <w:sz w:val="22"/>
          <w:szCs w:val="22"/>
        </w:rPr>
        <w:t>to</w:t>
      </w:r>
      <w:r w:rsidR="00EB4EE1" w:rsidRPr="00413935">
        <w:rPr>
          <w:sz w:val="22"/>
          <w:szCs w:val="22"/>
        </w:rPr>
        <w:t> </w:t>
      </w:r>
      <w:r w:rsidRPr="00413935">
        <w:rPr>
          <w:sz w:val="22"/>
          <w:szCs w:val="22"/>
        </w:rPr>
        <w:t>i</w:t>
      </w:r>
      <w:r w:rsidR="00EB4EE1" w:rsidRPr="00413935">
        <w:rPr>
          <w:sz w:val="22"/>
          <w:szCs w:val="22"/>
        </w:rPr>
        <w:t> </w:t>
      </w:r>
      <w:r w:rsidRPr="00413935">
        <w:rPr>
          <w:sz w:val="22"/>
          <w:szCs w:val="22"/>
        </w:rPr>
        <w:t>s</w:t>
      </w:r>
      <w:r w:rsidR="00EB4EE1" w:rsidRPr="00413935">
        <w:rPr>
          <w:sz w:val="22"/>
          <w:szCs w:val="22"/>
        </w:rPr>
        <w:t> </w:t>
      </w:r>
      <w:r w:rsidRPr="00413935">
        <w:rPr>
          <w:sz w:val="22"/>
          <w:szCs w:val="22"/>
        </w:rPr>
        <w:t>přihlédnutím ke standardní praxi při realizaci děl analogického charakteru.</w:t>
      </w:r>
      <w:r w:rsidR="00C5294A" w:rsidRPr="00413935">
        <w:rPr>
          <w:sz w:val="22"/>
          <w:szCs w:val="22"/>
        </w:rPr>
        <w:t xml:space="preserve"> </w:t>
      </w:r>
      <w:r w:rsidRPr="00413935">
        <w:rPr>
          <w:sz w:val="22"/>
          <w:szCs w:val="22"/>
        </w:rPr>
        <w:t>V uvedeném prostoru příměstského lesa Bažantnice v</w:t>
      </w:r>
      <w:r w:rsidR="00C5294A" w:rsidRPr="00413935">
        <w:rPr>
          <w:sz w:val="22"/>
          <w:szCs w:val="22"/>
        </w:rPr>
        <w:t xml:space="preserve"> </w:t>
      </w:r>
      <w:r w:rsidRPr="00413935">
        <w:rPr>
          <w:sz w:val="22"/>
          <w:szCs w:val="22"/>
        </w:rPr>
        <w:t>k.ú. Hodonín bude provede</w:t>
      </w:r>
      <w:r w:rsidR="0002032B" w:rsidRPr="00413935">
        <w:rPr>
          <w:sz w:val="22"/>
          <w:szCs w:val="22"/>
        </w:rPr>
        <w:t>n inženýrsko-geologický a</w:t>
      </w:r>
      <w:r w:rsidR="00413935">
        <w:rPr>
          <w:sz w:val="22"/>
          <w:szCs w:val="22"/>
        </w:rPr>
        <w:t> </w:t>
      </w:r>
      <w:r w:rsidR="0002032B" w:rsidRPr="00413935">
        <w:rPr>
          <w:sz w:val="22"/>
          <w:szCs w:val="22"/>
        </w:rPr>
        <w:t>hydro-geologický průzkum</w:t>
      </w:r>
      <w:r w:rsidR="00C5294A" w:rsidRPr="00413935">
        <w:rPr>
          <w:sz w:val="22"/>
          <w:szCs w:val="22"/>
        </w:rPr>
        <w:t xml:space="preserve">. </w:t>
      </w:r>
    </w:p>
    <w:p w14:paraId="2BBF7075" w14:textId="77777777" w:rsidR="00C5294A" w:rsidRPr="00EB4EE1" w:rsidRDefault="0002032B" w:rsidP="00413935">
      <w:pPr>
        <w:spacing w:after="240" w:line="276" w:lineRule="auto"/>
        <w:ind w:left="360"/>
        <w:jc w:val="both"/>
        <w:rPr>
          <w:sz w:val="22"/>
          <w:szCs w:val="22"/>
        </w:rPr>
      </w:pPr>
      <w:r w:rsidRPr="00EB4EE1">
        <w:rPr>
          <w:sz w:val="22"/>
          <w:szCs w:val="22"/>
        </w:rPr>
        <w:lastRenderedPageBreak/>
        <w:t xml:space="preserve">S ohledem na předpokládané geologické poměry a na plánované stavby v území je navrženo pro inženýrsko-geologický průzkum </w:t>
      </w:r>
      <w:r w:rsidRPr="00EB4EE1">
        <w:rPr>
          <w:b/>
          <w:sz w:val="22"/>
          <w:szCs w:val="22"/>
        </w:rPr>
        <w:t>17 průzkumných vrtů do hloubky 2 metrů</w:t>
      </w:r>
      <w:r w:rsidRPr="00EB4EE1">
        <w:rPr>
          <w:sz w:val="22"/>
          <w:szCs w:val="22"/>
        </w:rPr>
        <w:t xml:space="preserve">. Pro hydro-geologický průzkum je nutné vytvořit </w:t>
      </w:r>
      <w:r w:rsidRPr="00EB4EE1">
        <w:rPr>
          <w:b/>
          <w:sz w:val="22"/>
          <w:szCs w:val="22"/>
        </w:rPr>
        <w:t>6 vrtů do hloubky 3 metrů</w:t>
      </w:r>
      <w:r w:rsidRPr="00EB4EE1">
        <w:rPr>
          <w:sz w:val="22"/>
          <w:szCs w:val="22"/>
        </w:rPr>
        <w:t xml:space="preserve"> a </w:t>
      </w:r>
      <w:r w:rsidRPr="00EB4EE1">
        <w:rPr>
          <w:b/>
          <w:sz w:val="22"/>
          <w:szCs w:val="22"/>
        </w:rPr>
        <w:t>18 penetračních zkoušek do 2 metrů</w:t>
      </w:r>
      <w:r w:rsidRPr="00EB4EE1">
        <w:rPr>
          <w:sz w:val="22"/>
          <w:szCs w:val="22"/>
        </w:rPr>
        <w:t>. Na odebraných vzorcích vrtů budou provedeny klasifikační 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mechanické zkoušky</w:t>
      </w:r>
      <w:r w:rsidR="00C5294A" w:rsidRPr="00EB4EE1">
        <w:rPr>
          <w:sz w:val="22"/>
          <w:szCs w:val="22"/>
        </w:rPr>
        <w:t xml:space="preserve">. </w:t>
      </w:r>
    </w:p>
    <w:p w14:paraId="6A4A01A2" w14:textId="77777777" w:rsidR="00C5294A" w:rsidRPr="00EB4EE1" w:rsidRDefault="0002032B" w:rsidP="00413935">
      <w:pPr>
        <w:spacing w:after="240" w:line="276" w:lineRule="auto"/>
        <w:ind w:left="360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Cílem průzkumných prací tak bude zejména provedení CBR zkoušek a zjištění skladby, zrnitosti, zhutnitelnosti, uložení, rozbor zemin, jejich zvodnění a zajištění kvality zemní pláně. Dále budou stanoveny organické látky a agresivita prostředí (podzemních vod a zemin). Také bude zdokumentována mocnost ornice.</w:t>
      </w:r>
      <w:r w:rsidR="00C5294A" w:rsidRPr="00EB4EE1">
        <w:rPr>
          <w:sz w:val="22"/>
          <w:szCs w:val="22"/>
        </w:rPr>
        <w:t xml:space="preserve"> </w:t>
      </w:r>
    </w:p>
    <w:p w14:paraId="342D887B" w14:textId="77777777" w:rsidR="00C5294A" w:rsidRPr="00EB4EE1" w:rsidRDefault="0002032B" w:rsidP="00413935">
      <w:pPr>
        <w:spacing w:after="240" w:line="276" w:lineRule="auto"/>
        <w:ind w:left="360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Vrty budou realizovány pomocí ruční nebo strojní vrtné soustavy. Pro případné kopané sondy bude využit bagr, v případě nedostupnosti terénu pro vrtnou soustavu.</w:t>
      </w:r>
      <w:r w:rsidR="00C5294A" w:rsidRPr="00EB4EE1">
        <w:rPr>
          <w:sz w:val="22"/>
          <w:szCs w:val="22"/>
        </w:rPr>
        <w:t xml:space="preserve"> </w:t>
      </w:r>
      <w:r w:rsidRPr="00EB4EE1">
        <w:rPr>
          <w:sz w:val="22"/>
          <w:szCs w:val="22"/>
        </w:rPr>
        <w:t>U veškerých vrtů a zkoušek bude provedeno geodetické zaměření.</w:t>
      </w:r>
      <w:r w:rsidR="00C5294A" w:rsidRPr="00EB4EE1">
        <w:rPr>
          <w:sz w:val="22"/>
          <w:szCs w:val="22"/>
        </w:rPr>
        <w:t xml:space="preserve"> </w:t>
      </w:r>
    </w:p>
    <w:p w14:paraId="51D9AE59" w14:textId="77777777" w:rsidR="00C5294A" w:rsidRPr="00EB4EE1" w:rsidRDefault="0002032B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Před zahájením prací bude předán zhotoviteli zákres inženýrských sítí v území a odsouhlaseny místa vrtů v terénu se zástupcem objednatele</w:t>
      </w:r>
      <w:r w:rsidR="002A20BA" w:rsidRPr="00EB4EE1">
        <w:rPr>
          <w:sz w:val="22"/>
          <w:szCs w:val="22"/>
        </w:rPr>
        <w:t xml:space="preserve"> a projekční firmou, která zpracovává projekt „Příměstský les Bažantnice Hodonín“</w:t>
      </w:r>
      <w:r w:rsidR="00C5294A" w:rsidRPr="00EB4EE1">
        <w:rPr>
          <w:sz w:val="22"/>
          <w:szCs w:val="22"/>
        </w:rPr>
        <w:t xml:space="preserve">. </w:t>
      </w:r>
    </w:p>
    <w:p w14:paraId="27027A1B" w14:textId="77777777" w:rsidR="00C5294A" w:rsidRPr="00EB4EE1" w:rsidRDefault="002A20BA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Průzkumné práce budou zdokumentovány a d</w:t>
      </w:r>
      <w:r w:rsidR="0002032B" w:rsidRPr="00EB4EE1">
        <w:rPr>
          <w:sz w:val="22"/>
          <w:szCs w:val="22"/>
        </w:rPr>
        <w:t>okumentace technologicko-průzkumných prací</w:t>
      </w:r>
      <w:r w:rsidR="00E015EA" w:rsidRPr="00EB4EE1">
        <w:rPr>
          <w:sz w:val="22"/>
          <w:szCs w:val="22"/>
        </w:rPr>
        <w:t xml:space="preserve"> </w:t>
      </w:r>
      <w:r w:rsidRPr="00EB4EE1">
        <w:rPr>
          <w:sz w:val="22"/>
          <w:szCs w:val="22"/>
        </w:rPr>
        <w:br/>
      </w:r>
      <w:r w:rsidR="0002032B" w:rsidRPr="00EB4EE1">
        <w:rPr>
          <w:sz w:val="22"/>
          <w:szCs w:val="22"/>
        </w:rPr>
        <w:t>bude vypracována a předána</w:t>
      </w:r>
      <w:r w:rsidR="000323B8" w:rsidRPr="00EB4EE1">
        <w:rPr>
          <w:sz w:val="22"/>
          <w:szCs w:val="22"/>
        </w:rPr>
        <w:t xml:space="preserve"> ve dvou listinných vyhotoveních a v jednom vyhotovení v digitální podobě na CD/DVD</w:t>
      </w:r>
      <w:r w:rsidR="00E015EA" w:rsidRPr="00EB4EE1">
        <w:rPr>
          <w:sz w:val="22"/>
          <w:szCs w:val="22"/>
        </w:rPr>
        <w:t>/flash disk</w:t>
      </w:r>
      <w:r w:rsidR="000323B8" w:rsidRPr="00EB4EE1">
        <w:rPr>
          <w:sz w:val="22"/>
          <w:szCs w:val="22"/>
        </w:rPr>
        <w:t xml:space="preserve"> ve formátu</w:t>
      </w:r>
      <w:r w:rsidRPr="00EB4EE1">
        <w:rPr>
          <w:sz w:val="22"/>
          <w:szCs w:val="22"/>
        </w:rPr>
        <w:t xml:space="preserve"> PDF, zaměření ve formátu</w:t>
      </w:r>
      <w:r w:rsidR="000323B8" w:rsidRPr="00EB4EE1">
        <w:rPr>
          <w:sz w:val="22"/>
          <w:szCs w:val="22"/>
        </w:rPr>
        <w:t xml:space="preserve"> dwg. nebo dgn. a PDF. a</w:t>
      </w:r>
      <w:r w:rsidR="00EF4BB3">
        <w:rPr>
          <w:sz w:val="22"/>
          <w:szCs w:val="22"/>
        </w:rPr>
        <w:t> </w:t>
      </w:r>
      <w:r w:rsidR="000323B8" w:rsidRPr="00EB4EE1">
        <w:rPr>
          <w:sz w:val="22"/>
          <w:szCs w:val="22"/>
        </w:rPr>
        <w:t>v souřadnicovém systému S-JTSK a výškovém Bpv.</w:t>
      </w:r>
      <w:r w:rsidR="00C5294A" w:rsidRPr="00EB4EE1">
        <w:rPr>
          <w:sz w:val="22"/>
          <w:szCs w:val="22"/>
        </w:rPr>
        <w:t xml:space="preserve"> </w:t>
      </w:r>
    </w:p>
    <w:p w14:paraId="25131542" w14:textId="77777777" w:rsidR="00C5294A" w:rsidRPr="00EB4EE1" w:rsidRDefault="00256C91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V případě, že objednatel bude požadovat provedení prací nad rámec, jež je vymezen ve výše uvedené specifikaci díla (dále jen „vícepráce“), zavazuje se zhotovitel tyto vícepráce provést dle podmínek sjednaných v této smlouvě a objednatel řádně uhradit. Dohoda o vícepracích bude uzavřena písemně formou dodatku k této smlouvě.</w:t>
      </w:r>
    </w:p>
    <w:p w14:paraId="68234856" w14:textId="77777777" w:rsidR="00C5294A" w:rsidRPr="00EB4EE1" w:rsidRDefault="00D309E2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Povinností zhotovitele je dbát na důsledné zajištění bezpečnosti a ochrany zdraví při práci v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souladu s platnými právními předpisy, zejména zákoníkem práce, zákonem č. 309/2006 Sb., kterým se upravují další požadavky bezpečnosti a ochrany zdraví při práci v pracovněprávních vztazích a o zajištění bezpečnosti a ochrany zdraví při činnosti nebo poskytování služeb mimo pracovněprávní vztahy (zákon o  zajištění dalších podmínek bezpečnosti 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ochrany zdraví při práci) ve znění pozdějších předpisů, zákonem č. 133/1985 Sb., o požární ochraně, ve znění pozdějších předpisů 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prováděcími předpisy, hygienickými předpisy, bezpečnostními opatřeními na ochranu lidí 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majetku.</w:t>
      </w:r>
    </w:p>
    <w:p w14:paraId="2C9AF066" w14:textId="77777777" w:rsidR="00C5294A" w:rsidRPr="00EB4EE1" w:rsidRDefault="00D309E2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se zavazuje zajistit dodržování pracovněprávních předpisů, zejména zákona č.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262/2006 Sb., zákoník práce, ve znění pozdějších předpisů (se zvláštním zřetelem na regulaci odměňování, pracovní doby, doby odpočinku mezi směnami apod.), zákona č. 435/2004 Sb., o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zaměstnanosti, ve znění pozdějších předpisů (se zvláštním zřetelem na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regulaci zaměstnávání cizinců), vůči všem osobám, které se na plnění předmětu Smlouvy podílejí, a to bez ohledu na to, zda jsou práce na předmětu Smlouvy prováděny bezprostředně Zhotovitelem či jeho poddodavateli. Zhotovitel je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povinen zajistit rovnost a spravedlivé a důstojné zacházení se všemi jeho zaměstnanci i osobami vykonávajícími práce na základě dohod o pracích konaných mimo pracovní poměr, včetně spravedlivého a rovného odměňování v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práci 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4F0534C6" w14:textId="77777777" w:rsidR="00D309E2" w:rsidRPr="00EB4EE1" w:rsidRDefault="00D309E2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lastRenderedPageBreak/>
        <w:t>Zhotovitel nese odpovědnost původce odpadů, zavazuje se nezpůsobovat únik toxických či jiných škodlivých látek v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souvislosti s prováděním díla. Zhotovitel se zavazuje, že v průběhu provádění prací učiní opatření, která jsou nezbytná k ochraně životního prostředí. Zhotovitel se tedy zavazuje zejména zabránit nadměrnému znečišťování ovzduší a půdy imisemi pocházejícími z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výstavby; není-li možné imisím zabránit, Zhotovitel se zavazuje vyvinout maximální úsilí k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jejich eliminaci. Objednatel je oprávněn vyžádat si od Zhotovitele jakékoli informace a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15C660DB" w14:textId="77777777" w:rsidR="00256C91" w:rsidRPr="00EB4EE1" w:rsidRDefault="00512DDA" w:rsidP="00413935">
      <w:pPr>
        <w:numPr>
          <w:ilvl w:val="0"/>
          <w:numId w:val="17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TERMÍNY PLNĚNÍ</w:t>
      </w:r>
    </w:p>
    <w:p w14:paraId="767E6BA0" w14:textId="77777777" w:rsidR="00256C91" w:rsidRPr="00EB4EE1" w:rsidRDefault="00256C91" w:rsidP="00413935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6AF3D08F" w14:textId="77777777" w:rsidR="00EF4BB3" w:rsidRDefault="00C86F14" w:rsidP="00413935">
      <w:pPr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 xml:space="preserve">Termín </w:t>
      </w:r>
      <w:r w:rsidR="0002032B" w:rsidRPr="00EB4EE1">
        <w:rPr>
          <w:sz w:val="22"/>
          <w:szCs w:val="22"/>
        </w:rPr>
        <w:t>realizace vrtných prací bude závislý od možnosti vjezdu na dotčené pozemky.</w:t>
      </w:r>
      <w:r w:rsidR="00EF4BB3">
        <w:rPr>
          <w:sz w:val="22"/>
          <w:szCs w:val="22"/>
        </w:rPr>
        <w:t xml:space="preserve"> </w:t>
      </w:r>
    </w:p>
    <w:p w14:paraId="2694EC78" w14:textId="77777777" w:rsidR="00C5294A" w:rsidRPr="00EB4EE1" w:rsidRDefault="0002032B" w:rsidP="00413935">
      <w:pPr>
        <w:spacing w:line="276" w:lineRule="auto"/>
        <w:ind w:left="360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Po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odsouhlasení vstupu na pozemky bude průzkum proveden </w:t>
      </w:r>
      <w:r w:rsidRPr="00EB4EE1">
        <w:rPr>
          <w:b/>
          <w:sz w:val="22"/>
          <w:szCs w:val="22"/>
        </w:rPr>
        <w:t>do 30 dn</w:t>
      </w:r>
      <w:r w:rsidR="00EF4BB3">
        <w:rPr>
          <w:b/>
          <w:sz w:val="22"/>
          <w:szCs w:val="22"/>
        </w:rPr>
        <w:t>ů</w:t>
      </w:r>
      <w:r w:rsidR="00544700" w:rsidRPr="00EB4EE1">
        <w:rPr>
          <w:sz w:val="22"/>
          <w:szCs w:val="22"/>
        </w:rPr>
        <w:t xml:space="preserve">. </w:t>
      </w:r>
    </w:p>
    <w:p w14:paraId="3A408E70" w14:textId="77777777" w:rsidR="00C5294A" w:rsidRPr="00EB4EE1" w:rsidRDefault="00C5294A" w:rsidP="00413935">
      <w:pPr>
        <w:spacing w:line="276" w:lineRule="auto"/>
        <w:ind w:left="360"/>
        <w:jc w:val="both"/>
        <w:rPr>
          <w:sz w:val="22"/>
          <w:szCs w:val="22"/>
        </w:rPr>
      </w:pPr>
    </w:p>
    <w:p w14:paraId="59A5262B" w14:textId="77777777" w:rsidR="00C5294A" w:rsidRPr="00EB4EE1" w:rsidRDefault="0002032B" w:rsidP="00413935">
      <w:pPr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 xml:space="preserve">Termín pro předání závěrečné zprávy </w:t>
      </w:r>
      <w:r w:rsidRPr="00EB4EE1">
        <w:rPr>
          <w:b/>
          <w:sz w:val="22"/>
          <w:szCs w:val="22"/>
        </w:rPr>
        <w:t>– do 4 týdnů</w:t>
      </w:r>
      <w:r w:rsidRPr="00EB4EE1">
        <w:rPr>
          <w:sz w:val="22"/>
          <w:szCs w:val="22"/>
        </w:rPr>
        <w:t xml:space="preserve"> od ukončení vrtných prací</w:t>
      </w:r>
      <w:r w:rsidR="008F7D03" w:rsidRPr="00EB4EE1">
        <w:rPr>
          <w:sz w:val="22"/>
          <w:szCs w:val="22"/>
        </w:rPr>
        <w:t xml:space="preserve">. </w:t>
      </w:r>
    </w:p>
    <w:p w14:paraId="2FB62467" w14:textId="77777777" w:rsidR="00C5294A" w:rsidRPr="00EB4EE1" w:rsidRDefault="00C5294A" w:rsidP="00413935">
      <w:pPr>
        <w:spacing w:line="276" w:lineRule="auto"/>
        <w:ind w:left="360"/>
        <w:jc w:val="both"/>
        <w:rPr>
          <w:sz w:val="22"/>
          <w:szCs w:val="22"/>
        </w:rPr>
      </w:pPr>
    </w:p>
    <w:p w14:paraId="799F42A7" w14:textId="77777777" w:rsidR="00512DDA" w:rsidRPr="00EB4EE1" w:rsidRDefault="00256C91" w:rsidP="00413935">
      <w:pPr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Splnění termínů dodávky díla je podmíněno zejména:</w:t>
      </w:r>
    </w:p>
    <w:p w14:paraId="6DCD0C8E" w14:textId="77777777" w:rsidR="00256C91" w:rsidRPr="00EB4EE1" w:rsidRDefault="00256C91" w:rsidP="00413935">
      <w:pPr>
        <w:widowControl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 xml:space="preserve">vhodnými klimatickými </w:t>
      </w:r>
      <w:r w:rsidR="00C86F14" w:rsidRPr="00EB4EE1">
        <w:rPr>
          <w:sz w:val="22"/>
          <w:szCs w:val="22"/>
        </w:rPr>
        <w:t>podmínkami pro provádění zaměření</w:t>
      </w:r>
      <w:r w:rsidR="008F7D03" w:rsidRPr="00EB4EE1">
        <w:rPr>
          <w:sz w:val="22"/>
          <w:szCs w:val="22"/>
        </w:rPr>
        <w:t xml:space="preserve">. </w:t>
      </w:r>
    </w:p>
    <w:p w14:paraId="6E67A895" w14:textId="77777777" w:rsidR="00256C91" w:rsidRPr="00EB4EE1" w:rsidRDefault="00256C91" w:rsidP="00413935">
      <w:pPr>
        <w:tabs>
          <w:tab w:val="num" w:pos="852"/>
          <w:tab w:val="num" w:pos="1069"/>
        </w:tabs>
        <w:spacing w:line="276" w:lineRule="auto"/>
        <w:jc w:val="both"/>
        <w:rPr>
          <w:sz w:val="22"/>
          <w:szCs w:val="22"/>
        </w:rPr>
      </w:pPr>
    </w:p>
    <w:p w14:paraId="19BB45DB" w14:textId="77777777" w:rsidR="00512DDA" w:rsidRPr="00EB4EE1" w:rsidRDefault="00256C91" w:rsidP="00413935">
      <w:pPr>
        <w:widowControl/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Změna termínů dokončení díla bude provedena v těchto případech:</w:t>
      </w:r>
      <w:r w:rsidR="00512DDA" w:rsidRPr="00EB4EE1">
        <w:rPr>
          <w:sz w:val="22"/>
          <w:szCs w:val="22"/>
        </w:rPr>
        <w:t xml:space="preserve"> </w:t>
      </w:r>
    </w:p>
    <w:p w14:paraId="4073A16C" w14:textId="77777777" w:rsidR="008F7D03" w:rsidRPr="00EB4EE1" w:rsidRDefault="00613F85" w:rsidP="00413935">
      <w:pPr>
        <w:widowControl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objednatel přeruší</w:t>
      </w:r>
      <w:r w:rsidR="00256C91" w:rsidRPr="00EB4EE1">
        <w:rPr>
          <w:sz w:val="22"/>
          <w:szCs w:val="22"/>
        </w:rPr>
        <w:t xml:space="preserve"> práce z důvodů na jeho straně</w:t>
      </w:r>
      <w:r w:rsidR="008F7D03" w:rsidRPr="00EB4EE1">
        <w:rPr>
          <w:sz w:val="22"/>
          <w:szCs w:val="22"/>
        </w:rPr>
        <w:t xml:space="preserve">, </w:t>
      </w:r>
    </w:p>
    <w:p w14:paraId="2F049549" w14:textId="77777777" w:rsidR="00256C91" w:rsidRPr="00EB4EE1" w:rsidRDefault="0002032B" w:rsidP="00413935">
      <w:pPr>
        <w:widowControl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při přerušení pra</w:t>
      </w:r>
      <w:r w:rsidR="00256C91" w:rsidRPr="00EB4EE1">
        <w:rPr>
          <w:sz w:val="22"/>
          <w:szCs w:val="22"/>
        </w:rPr>
        <w:t>cí z důvodu nepříznivých klimatických podmínek</w:t>
      </w:r>
      <w:r w:rsidR="008F7D03" w:rsidRPr="00EB4EE1">
        <w:rPr>
          <w:sz w:val="22"/>
          <w:szCs w:val="22"/>
        </w:rPr>
        <w:t xml:space="preserve">. </w:t>
      </w:r>
    </w:p>
    <w:p w14:paraId="5DDFDE52" w14:textId="77777777" w:rsidR="00256C91" w:rsidRPr="00EB4EE1" w:rsidRDefault="00256C91" w:rsidP="00413935">
      <w:pPr>
        <w:spacing w:line="276" w:lineRule="auto"/>
        <w:jc w:val="both"/>
        <w:rPr>
          <w:sz w:val="22"/>
          <w:szCs w:val="22"/>
        </w:rPr>
      </w:pPr>
    </w:p>
    <w:p w14:paraId="7060D098" w14:textId="77777777" w:rsidR="00512DDA" w:rsidRPr="00EB4EE1" w:rsidRDefault="00256C91" w:rsidP="00413935">
      <w:pPr>
        <w:widowControl/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Postup při stanovení nového termínu dokončení díla:</w:t>
      </w:r>
      <w:r w:rsidR="00512DDA" w:rsidRPr="00EB4EE1">
        <w:rPr>
          <w:sz w:val="22"/>
          <w:szCs w:val="22"/>
        </w:rPr>
        <w:t xml:space="preserve"> </w:t>
      </w:r>
    </w:p>
    <w:p w14:paraId="4D2F4B22" w14:textId="77777777" w:rsidR="00575977" w:rsidRPr="00EB4EE1" w:rsidRDefault="00256C91" w:rsidP="00413935">
      <w:pPr>
        <w:widowControl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termín dokončen</w:t>
      </w:r>
      <w:r w:rsidR="00613F85" w:rsidRPr="00EB4EE1">
        <w:rPr>
          <w:sz w:val="22"/>
          <w:szCs w:val="22"/>
        </w:rPr>
        <w:t>í díla</w:t>
      </w:r>
      <w:r w:rsidR="00575977" w:rsidRPr="00EB4EE1">
        <w:rPr>
          <w:sz w:val="22"/>
          <w:szCs w:val="22"/>
        </w:rPr>
        <w:t xml:space="preserve"> se posune o počet dnů:</w:t>
      </w:r>
    </w:p>
    <w:p w14:paraId="2A623131" w14:textId="77777777" w:rsidR="00512DDA" w:rsidRPr="00EB4EE1" w:rsidRDefault="00256C91" w:rsidP="00413935">
      <w:pPr>
        <w:widowControl/>
        <w:numPr>
          <w:ilvl w:val="1"/>
          <w:numId w:val="5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EB4EE1">
        <w:rPr>
          <w:sz w:val="22"/>
          <w:szCs w:val="22"/>
        </w:rPr>
        <w:t xml:space="preserve">na které </w:t>
      </w:r>
      <w:r w:rsidR="00613F85" w:rsidRPr="00EB4EE1">
        <w:rPr>
          <w:sz w:val="22"/>
          <w:szCs w:val="22"/>
        </w:rPr>
        <w:t>bylo dílo přerušeno</w:t>
      </w:r>
      <w:r w:rsidRPr="00EB4EE1">
        <w:rPr>
          <w:sz w:val="22"/>
          <w:szCs w:val="22"/>
        </w:rPr>
        <w:t xml:space="preserve"> z důvodů na straně objednatele,</w:t>
      </w:r>
    </w:p>
    <w:p w14:paraId="1405F67A" w14:textId="77777777" w:rsidR="00613F85" w:rsidRPr="00EB4EE1" w:rsidRDefault="00613F85" w:rsidP="00413935">
      <w:pPr>
        <w:widowControl/>
        <w:numPr>
          <w:ilvl w:val="1"/>
          <w:numId w:val="5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na které bylo dílo přerušeno</w:t>
      </w:r>
      <w:r w:rsidR="00256C91" w:rsidRPr="00EB4EE1">
        <w:rPr>
          <w:sz w:val="22"/>
          <w:szCs w:val="22"/>
        </w:rPr>
        <w:t xml:space="preserve"> z důvodů nepříznivých kli</w:t>
      </w:r>
      <w:r w:rsidR="0002032B" w:rsidRPr="00EB4EE1">
        <w:rPr>
          <w:sz w:val="22"/>
          <w:szCs w:val="22"/>
        </w:rPr>
        <w:t>matických podmínek – viz bod 4.3</w:t>
      </w:r>
      <w:r w:rsidR="00256C91" w:rsidRPr="00EB4EE1">
        <w:rPr>
          <w:sz w:val="22"/>
          <w:szCs w:val="22"/>
        </w:rPr>
        <w:t xml:space="preserve"> této smlouvy.</w:t>
      </w:r>
      <w:r w:rsidR="00D04154" w:rsidRPr="00EB4EE1">
        <w:rPr>
          <w:sz w:val="22"/>
          <w:szCs w:val="22"/>
        </w:rPr>
        <w:t xml:space="preserve">Počet dnů, o které bude dílo přerušeno </w:t>
      </w:r>
      <w:r w:rsidR="00FA50B7" w:rsidRPr="00EB4EE1">
        <w:rPr>
          <w:sz w:val="22"/>
          <w:szCs w:val="22"/>
        </w:rPr>
        <w:t xml:space="preserve">a </w:t>
      </w:r>
      <w:r w:rsidR="00D04154" w:rsidRPr="00EB4EE1">
        <w:rPr>
          <w:sz w:val="22"/>
          <w:szCs w:val="22"/>
        </w:rPr>
        <w:t xml:space="preserve">o které bude posunut termín ukončení prací </w:t>
      </w:r>
      <w:r w:rsidR="008069D7" w:rsidRPr="00EB4EE1">
        <w:rPr>
          <w:sz w:val="22"/>
          <w:szCs w:val="22"/>
        </w:rPr>
        <w:t>na díle bez nutnosti uzavření dodatku ke smlouvě, bude učiněn zápis. Zhotovitel bere na vědomí, že změna termínu realizace díla podléhá schválením ve</w:t>
      </w:r>
      <w:r w:rsidR="00FA50B7" w:rsidRPr="00EB4EE1">
        <w:rPr>
          <w:sz w:val="22"/>
          <w:szCs w:val="22"/>
        </w:rPr>
        <w:t>doucího</w:t>
      </w:r>
      <w:r w:rsidR="008069D7" w:rsidRPr="00EB4EE1">
        <w:rPr>
          <w:sz w:val="22"/>
          <w:szCs w:val="22"/>
        </w:rPr>
        <w:t xml:space="preserve"> odboru rozvoje města Ing. Daliborem Novákem.</w:t>
      </w:r>
    </w:p>
    <w:p w14:paraId="43CD5959" w14:textId="77777777" w:rsidR="00613F85" w:rsidRPr="00EB4EE1" w:rsidRDefault="00613F85" w:rsidP="00413935">
      <w:pPr>
        <w:widowControl/>
        <w:spacing w:line="276" w:lineRule="auto"/>
        <w:rPr>
          <w:b/>
          <w:sz w:val="22"/>
          <w:szCs w:val="22"/>
        </w:rPr>
      </w:pPr>
    </w:p>
    <w:p w14:paraId="37E9798F" w14:textId="77777777" w:rsidR="00256C91" w:rsidRPr="00EB4EE1" w:rsidRDefault="00512DD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CENA ZA DÍLO</w:t>
      </w:r>
    </w:p>
    <w:p w14:paraId="12E92EB4" w14:textId="77777777" w:rsidR="000323B8" w:rsidRPr="00EB4EE1" w:rsidRDefault="000323B8" w:rsidP="00413935">
      <w:pPr>
        <w:widowControl/>
        <w:spacing w:line="276" w:lineRule="auto"/>
        <w:ind w:left="360"/>
        <w:rPr>
          <w:b/>
          <w:sz w:val="22"/>
          <w:szCs w:val="22"/>
        </w:rPr>
      </w:pPr>
    </w:p>
    <w:p w14:paraId="16B17B5F" w14:textId="77777777" w:rsidR="00034C86" w:rsidRPr="00EB4EE1" w:rsidRDefault="00034C86" w:rsidP="00413935">
      <w:pPr>
        <w:pStyle w:val="Odstavecseseznamem"/>
        <w:numPr>
          <w:ilvl w:val="1"/>
          <w:numId w:val="8"/>
        </w:numPr>
        <w:spacing w:line="276" w:lineRule="auto"/>
        <w:contextualSpacing w:val="0"/>
        <w:jc w:val="both"/>
        <w:rPr>
          <w:sz w:val="22"/>
          <w:szCs w:val="22"/>
        </w:rPr>
      </w:pPr>
      <w:r w:rsidRPr="00EB4EE1">
        <w:rPr>
          <w:b/>
          <w:sz w:val="22"/>
          <w:szCs w:val="22"/>
        </w:rPr>
        <w:t>Cena</w:t>
      </w:r>
      <w:r w:rsidRPr="00EB4EE1">
        <w:rPr>
          <w:sz w:val="22"/>
          <w:szCs w:val="22"/>
        </w:rPr>
        <w:t xml:space="preserve"> za řádně zhotovené a předané dílo dle této smlouvy a činnosti s tím související, je cenou dohodnutou smluvními stranami ve smyslu zákona č. 526/1990 Sb., o cenách, jako cena pevná a</w:t>
      </w:r>
      <w:r w:rsidR="0010645D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činí: </w:t>
      </w:r>
    </w:p>
    <w:p w14:paraId="31D6A608" w14:textId="77777777" w:rsidR="00034C86" w:rsidRPr="00EB4EE1" w:rsidRDefault="00034C86" w:rsidP="00413935">
      <w:pPr>
        <w:pStyle w:val="Zkladntext"/>
        <w:spacing w:line="276" w:lineRule="auto"/>
        <w:ind w:firstLine="360"/>
        <w:jc w:val="left"/>
        <w:rPr>
          <w:bCs/>
          <w:sz w:val="22"/>
          <w:szCs w:val="22"/>
        </w:rPr>
      </w:pPr>
    </w:p>
    <w:p w14:paraId="12AC556E" w14:textId="77777777" w:rsidR="00034C86" w:rsidRPr="00EB4EE1" w:rsidRDefault="00034C86" w:rsidP="00413935">
      <w:pPr>
        <w:pStyle w:val="Zkladntext"/>
        <w:spacing w:after="120" w:line="276" w:lineRule="auto"/>
        <w:ind w:firstLine="360"/>
        <w:jc w:val="left"/>
        <w:rPr>
          <w:bCs/>
          <w:sz w:val="22"/>
          <w:szCs w:val="22"/>
        </w:rPr>
      </w:pPr>
      <w:r w:rsidRPr="00EB4EE1">
        <w:rPr>
          <w:bCs/>
          <w:sz w:val="22"/>
          <w:szCs w:val="22"/>
        </w:rPr>
        <w:t xml:space="preserve">Celkem bez DPH </w:t>
      </w:r>
      <w:r w:rsidRPr="00EB4EE1">
        <w:rPr>
          <w:bCs/>
          <w:sz w:val="22"/>
          <w:szCs w:val="22"/>
        </w:rPr>
        <w:tab/>
      </w:r>
      <w:r w:rsidR="0010645D">
        <w:rPr>
          <w:bCs/>
          <w:sz w:val="22"/>
          <w:szCs w:val="22"/>
        </w:rPr>
        <w:tab/>
      </w:r>
      <w:r w:rsidRPr="00EB4EE1">
        <w:rPr>
          <w:bCs/>
          <w:sz w:val="22"/>
          <w:szCs w:val="22"/>
          <w:highlight w:val="yellow"/>
        </w:rPr>
        <w:t>………………</w:t>
      </w:r>
      <w:r w:rsidRPr="00EB4EE1">
        <w:rPr>
          <w:bCs/>
          <w:sz w:val="22"/>
          <w:szCs w:val="22"/>
        </w:rPr>
        <w:t xml:space="preserve"> Kč  </w:t>
      </w:r>
    </w:p>
    <w:p w14:paraId="78560C3D" w14:textId="77777777" w:rsidR="00034C86" w:rsidRPr="00EB4EE1" w:rsidRDefault="00034C86" w:rsidP="00413935">
      <w:pPr>
        <w:pStyle w:val="Zkladntext"/>
        <w:spacing w:after="120" w:line="276" w:lineRule="auto"/>
        <w:ind w:firstLine="360"/>
        <w:jc w:val="left"/>
        <w:rPr>
          <w:bCs/>
          <w:sz w:val="22"/>
          <w:szCs w:val="22"/>
        </w:rPr>
      </w:pPr>
      <w:r w:rsidRPr="00EB4EE1">
        <w:rPr>
          <w:bCs/>
          <w:sz w:val="22"/>
          <w:szCs w:val="22"/>
        </w:rPr>
        <w:t xml:space="preserve">DPH 21 % </w:t>
      </w:r>
      <w:r w:rsidRPr="00EB4EE1">
        <w:rPr>
          <w:bCs/>
          <w:sz w:val="22"/>
          <w:szCs w:val="22"/>
        </w:rPr>
        <w:tab/>
      </w:r>
      <w:r w:rsidRPr="00EB4EE1">
        <w:rPr>
          <w:bCs/>
          <w:sz w:val="22"/>
          <w:szCs w:val="22"/>
        </w:rPr>
        <w:tab/>
      </w:r>
      <w:r w:rsidR="0010645D">
        <w:rPr>
          <w:bCs/>
          <w:sz w:val="22"/>
          <w:szCs w:val="22"/>
        </w:rPr>
        <w:tab/>
      </w:r>
      <w:r w:rsidRPr="00EB4EE1">
        <w:rPr>
          <w:bCs/>
          <w:sz w:val="22"/>
          <w:szCs w:val="22"/>
          <w:highlight w:val="yellow"/>
        </w:rPr>
        <w:t>………………</w:t>
      </w:r>
      <w:r w:rsidRPr="00EB4EE1">
        <w:rPr>
          <w:bCs/>
          <w:sz w:val="22"/>
          <w:szCs w:val="22"/>
        </w:rPr>
        <w:t xml:space="preserve"> Kč </w:t>
      </w:r>
    </w:p>
    <w:p w14:paraId="1820719B" w14:textId="77777777" w:rsidR="00034C86" w:rsidRPr="00EB4EE1" w:rsidRDefault="00034C86" w:rsidP="00413935">
      <w:pPr>
        <w:pStyle w:val="Zkladntext"/>
        <w:spacing w:line="276" w:lineRule="auto"/>
        <w:ind w:firstLine="360"/>
        <w:jc w:val="left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 xml:space="preserve">Celkem včetně DPH </w:t>
      </w:r>
      <w:r w:rsidRPr="00EB4EE1">
        <w:rPr>
          <w:b/>
          <w:sz w:val="22"/>
          <w:szCs w:val="22"/>
        </w:rPr>
        <w:tab/>
      </w:r>
      <w:r w:rsidRPr="00EB4EE1">
        <w:rPr>
          <w:b/>
          <w:bCs/>
          <w:sz w:val="22"/>
          <w:szCs w:val="22"/>
          <w:highlight w:val="yellow"/>
        </w:rPr>
        <w:t>………………</w:t>
      </w:r>
      <w:r w:rsidRPr="00EB4EE1">
        <w:rPr>
          <w:b/>
          <w:sz w:val="22"/>
          <w:szCs w:val="22"/>
        </w:rPr>
        <w:t xml:space="preserve"> Kč </w:t>
      </w:r>
    </w:p>
    <w:p w14:paraId="2FB2FB16" w14:textId="77777777" w:rsidR="00034C86" w:rsidRPr="00EB4EE1" w:rsidRDefault="00034C86" w:rsidP="00413935">
      <w:pPr>
        <w:pStyle w:val="Zkladntext"/>
        <w:spacing w:line="276" w:lineRule="auto"/>
        <w:ind w:firstLine="360"/>
        <w:jc w:val="left"/>
        <w:rPr>
          <w:b/>
          <w:sz w:val="22"/>
          <w:szCs w:val="22"/>
        </w:rPr>
      </w:pPr>
    </w:p>
    <w:p w14:paraId="0057422E" w14:textId="77777777" w:rsidR="00256C91" w:rsidRPr="00EB4EE1" w:rsidRDefault="00256C91" w:rsidP="00413935">
      <w:pPr>
        <w:pStyle w:val="Zkladntext"/>
        <w:spacing w:line="276" w:lineRule="auto"/>
        <w:ind w:left="360"/>
        <w:rPr>
          <w:b/>
          <w:sz w:val="22"/>
          <w:szCs w:val="22"/>
        </w:rPr>
      </w:pPr>
      <w:r w:rsidRPr="00EB4EE1">
        <w:rPr>
          <w:sz w:val="22"/>
          <w:szCs w:val="22"/>
        </w:rPr>
        <w:t>Sazba DPH je uvedena v sazbě platné ke dni účinnosti smlouvy. V případě změny sazby DPH v průběhu plnění</w:t>
      </w:r>
      <w:r w:rsidR="00034C86" w:rsidRPr="00EB4EE1">
        <w:rPr>
          <w:sz w:val="22"/>
          <w:szCs w:val="22"/>
        </w:rPr>
        <w:t xml:space="preserve"> </w:t>
      </w:r>
      <w:r w:rsidRPr="00EB4EE1">
        <w:rPr>
          <w:sz w:val="22"/>
          <w:szCs w:val="22"/>
        </w:rPr>
        <w:t>smlouvy je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rozhodující vždy platná sazba DPH ke dni  zdanitelného plnění.</w:t>
      </w:r>
    </w:p>
    <w:p w14:paraId="2E928141" w14:textId="77777777" w:rsidR="00034C86" w:rsidRPr="00EB4EE1" w:rsidRDefault="00034C86" w:rsidP="00413935">
      <w:pPr>
        <w:spacing w:line="276" w:lineRule="auto"/>
        <w:jc w:val="both"/>
        <w:rPr>
          <w:sz w:val="22"/>
          <w:szCs w:val="22"/>
        </w:rPr>
      </w:pPr>
    </w:p>
    <w:p w14:paraId="45756A57" w14:textId="77777777" w:rsidR="00256C91" w:rsidRPr="00EB4EE1" w:rsidRDefault="00256C91" w:rsidP="00413935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 xml:space="preserve">Cena je </w:t>
      </w:r>
      <w:r w:rsidR="00C60855" w:rsidRPr="00EB4EE1">
        <w:rPr>
          <w:sz w:val="22"/>
          <w:szCs w:val="22"/>
        </w:rPr>
        <w:t>vyjádřena za kompletní dodávku</w:t>
      </w:r>
      <w:r w:rsidRPr="00EB4EE1">
        <w:rPr>
          <w:sz w:val="22"/>
          <w:szCs w:val="22"/>
        </w:rPr>
        <w:t xml:space="preserve"> prací dle požadavku objednatele. Nabídková cena je</w:t>
      </w:r>
      <w:r w:rsidR="00413935">
        <w:rPr>
          <w:sz w:val="22"/>
          <w:szCs w:val="22"/>
        </w:rPr>
        <w:t> </w:t>
      </w:r>
      <w:r w:rsidRPr="00EB4EE1">
        <w:rPr>
          <w:sz w:val="22"/>
          <w:szCs w:val="22"/>
        </w:rPr>
        <w:t>nejvýše přípustná a</w:t>
      </w:r>
      <w:r w:rsidR="00034C86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nepřekročitelná pro danou dobu provádění díla a zahrnuje veškeré práce </w:t>
      </w:r>
      <w:r w:rsidRPr="00EB4EE1">
        <w:rPr>
          <w:sz w:val="22"/>
          <w:szCs w:val="22"/>
        </w:rPr>
        <w:lastRenderedPageBreak/>
        <w:t>a</w:t>
      </w:r>
      <w:r w:rsidR="00413935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náklady potřebné pro kompletní zhotovení příslušného předmětu díla, včetně všech vedlejších prací potřebných k úplnému a odbornému provedení prací. Cena díla je stanovena jako cena maximální vč. DPH platná po dobu provádění. </w:t>
      </w:r>
    </w:p>
    <w:p w14:paraId="447D57A8" w14:textId="77777777" w:rsidR="00256C91" w:rsidRPr="00EB4EE1" w:rsidRDefault="00256C91" w:rsidP="00413935">
      <w:pPr>
        <w:spacing w:line="276" w:lineRule="auto"/>
        <w:jc w:val="both"/>
        <w:rPr>
          <w:sz w:val="22"/>
          <w:szCs w:val="22"/>
        </w:rPr>
      </w:pPr>
    </w:p>
    <w:p w14:paraId="1798AFE2" w14:textId="77777777" w:rsidR="00256C91" w:rsidRPr="00EB4EE1" w:rsidRDefault="00A20B5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PLATEBNÍ PODMÍNKY</w:t>
      </w:r>
    </w:p>
    <w:p w14:paraId="57A04180" w14:textId="77777777" w:rsidR="005B3BB6" w:rsidRPr="00EB4EE1" w:rsidRDefault="005B3BB6" w:rsidP="00413935">
      <w:pPr>
        <w:pStyle w:val="Zkladntextodsazen3"/>
        <w:widowControl/>
        <w:spacing w:after="0" w:line="276" w:lineRule="auto"/>
        <w:ind w:left="0"/>
        <w:jc w:val="both"/>
        <w:rPr>
          <w:sz w:val="22"/>
          <w:szCs w:val="22"/>
        </w:rPr>
      </w:pPr>
    </w:p>
    <w:p w14:paraId="39FDA185" w14:textId="77777777" w:rsidR="00034C86" w:rsidRPr="00EB4EE1" w:rsidRDefault="00256C91" w:rsidP="00413935">
      <w:pPr>
        <w:pStyle w:val="Zkladntextodsazen3"/>
        <w:widowControl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Objednatel neposkytuje zálohy.</w:t>
      </w:r>
    </w:p>
    <w:p w14:paraId="522A32DF" w14:textId="77777777" w:rsidR="00034C86" w:rsidRPr="00EB4EE1" w:rsidRDefault="00034C86" w:rsidP="00413935">
      <w:pPr>
        <w:pStyle w:val="Zkladntextodsazen3"/>
        <w:widowControl/>
        <w:spacing w:after="0" w:line="276" w:lineRule="auto"/>
        <w:ind w:left="360"/>
        <w:jc w:val="both"/>
        <w:rPr>
          <w:sz w:val="22"/>
          <w:szCs w:val="22"/>
        </w:rPr>
      </w:pPr>
    </w:p>
    <w:p w14:paraId="37EE80C2" w14:textId="77777777" w:rsidR="00034C86" w:rsidRPr="00EB4EE1" w:rsidRDefault="005B3BB6" w:rsidP="00413935">
      <w:pPr>
        <w:pStyle w:val="Zkladntextodsazen3"/>
        <w:widowControl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Fakturace bude provedena do 14</w:t>
      </w:r>
      <w:r w:rsidR="00256C91" w:rsidRPr="00EB4EE1">
        <w:rPr>
          <w:sz w:val="22"/>
          <w:szCs w:val="22"/>
        </w:rPr>
        <w:t xml:space="preserve"> dní od předání díla předávacím protokolem. </w:t>
      </w:r>
      <w:r w:rsidRPr="00EB4EE1">
        <w:rPr>
          <w:sz w:val="22"/>
          <w:szCs w:val="22"/>
        </w:rPr>
        <w:t xml:space="preserve">Povinnou přílohou faktury bude </w:t>
      </w:r>
      <w:r w:rsidR="00256C91" w:rsidRPr="00EB4EE1">
        <w:rPr>
          <w:sz w:val="22"/>
          <w:szCs w:val="22"/>
        </w:rPr>
        <w:t>soupis provedených p</w:t>
      </w:r>
      <w:r w:rsidRPr="00EB4EE1">
        <w:rPr>
          <w:sz w:val="22"/>
          <w:szCs w:val="22"/>
        </w:rPr>
        <w:t>rací a dodávek</w:t>
      </w:r>
      <w:r w:rsidR="00256C91" w:rsidRPr="00EB4EE1">
        <w:rPr>
          <w:sz w:val="22"/>
          <w:szCs w:val="22"/>
        </w:rPr>
        <w:t>. Spl</w:t>
      </w:r>
      <w:r w:rsidR="00613F85" w:rsidRPr="00EB4EE1">
        <w:rPr>
          <w:sz w:val="22"/>
          <w:szCs w:val="22"/>
        </w:rPr>
        <w:t>atnost daňového dokladu bude 30</w:t>
      </w:r>
      <w:r w:rsidR="00256C91" w:rsidRPr="00EB4EE1">
        <w:rPr>
          <w:sz w:val="22"/>
          <w:szCs w:val="22"/>
        </w:rPr>
        <w:t xml:space="preserve"> dní od přijetí faktury objednatelem.</w:t>
      </w:r>
      <w:r w:rsidR="00034C86" w:rsidRPr="00EB4EE1">
        <w:rPr>
          <w:sz w:val="22"/>
          <w:szCs w:val="22"/>
        </w:rPr>
        <w:t xml:space="preserve"> </w:t>
      </w:r>
    </w:p>
    <w:p w14:paraId="53CE73F5" w14:textId="77777777" w:rsidR="00034C86" w:rsidRPr="00EB4EE1" w:rsidRDefault="00034C86" w:rsidP="00413935">
      <w:pPr>
        <w:pStyle w:val="Odstavecseseznamem"/>
        <w:spacing w:line="276" w:lineRule="auto"/>
        <w:rPr>
          <w:sz w:val="22"/>
          <w:szCs w:val="22"/>
        </w:rPr>
      </w:pPr>
    </w:p>
    <w:p w14:paraId="324363E8" w14:textId="77777777" w:rsidR="00034C86" w:rsidRPr="00EB4EE1" w:rsidRDefault="00256C91" w:rsidP="00413935">
      <w:pPr>
        <w:pStyle w:val="Zkladntextodsazen3"/>
        <w:widowControl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Nebude-li daňový doklad obsahovat obvyklé a podstatné náležitosti, je objednatel oprávněn vrátit ji zhotoviteli k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doplnění. V takovém případě se přeruší doba splatnosti a nová lhůta započne běžet doručením opraveného daňového dokladu objednateli.</w:t>
      </w:r>
    </w:p>
    <w:p w14:paraId="5E5C9651" w14:textId="77777777" w:rsidR="00034C86" w:rsidRPr="00EB4EE1" w:rsidRDefault="00034C86" w:rsidP="00413935">
      <w:pPr>
        <w:pStyle w:val="Odstavecseseznamem"/>
        <w:spacing w:line="276" w:lineRule="auto"/>
        <w:rPr>
          <w:sz w:val="22"/>
          <w:szCs w:val="22"/>
        </w:rPr>
      </w:pPr>
    </w:p>
    <w:p w14:paraId="20FF95DE" w14:textId="77777777" w:rsidR="00034C86" w:rsidRPr="00EB4EE1" w:rsidRDefault="00256C91" w:rsidP="00413935">
      <w:pPr>
        <w:pStyle w:val="Zkladntextodsazen3"/>
        <w:widowControl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je oprávněn fakturovat cenu díla ve výši 90% z ceny díla (bez DPH). Objednatel je oprávněn pozastavit a zhotoviteli neproplácet zbylých 10% z ceny díla (bez DPH) jako pozastávku, kterou je povinen uvolnit do 90 dnů od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odstranění poslední vady či nedodělku</w:t>
      </w:r>
      <w:r w:rsidR="005B3BB6" w:rsidRPr="00EB4EE1">
        <w:rPr>
          <w:sz w:val="22"/>
          <w:szCs w:val="22"/>
        </w:rPr>
        <w:t xml:space="preserve"> díla.</w:t>
      </w:r>
      <w:r w:rsidR="00034C86" w:rsidRPr="00EB4EE1">
        <w:rPr>
          <w:sz w:val="22"/>
          <w:szCs w:val="22"/>
        </w:rPr>
        <w:t xml:space="preserve"> </w:t>
      </w:r>
    </w:p>
    <w:p w14:paraId="08252378" w14:textId="77777777" w:rsidR="00034C86" w:rsidRPr="00EB4EE1" w:rsidRDefault="00034C86" w:rsidP="00413935">
      <w:pPr>
        <w:pStyle w:val="Odstavecseseznamem"/>
        <w:spacing w:line="276" w:lineRule="auto"/>
        <w:rPr>
          <w:sz w:val="22"/>
          <w:szCs w:val="22"/>
        </w:rPr>
      </w:pPr>
    </w:p>
    <w:p w14:paraId="13CE6074" w14:textId="77777777" w:rsidR="00256C91" w:rsidRDefault="00256C91" w:rsidP="00413935">
      <w:pPr>
        <w:pStyle w:val="Zkladntextodsazen3"/>
        <w:widowControl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Faktura bude zaslána na</w:t>
      </w:r>
      <w:r w:rsidR="00613F85" w:rsidRPr="00EB4EE1">
        <w:rPr>
          <w:sz w:val="22"/>
          <w:szCs w:val="22"/>
        </w:rPr>
        <w:t xml:space="preserve"> emailovou adresu objednatele:</w:t>
      </w:r>
      <w:r w:rsidR="00B1505B">
        <w:rPr>
          <w:sz w:val="22"/>
          <w:szCs w:val="22"/>
        </w:rPr>
        <w:t xml:space="preserve"> </w:t>
      </w:r>
    </w:p>
    <w:p w14:paraId="6F56FBE8" w14:textId="77777777" w:rsidR="00B1505B" w:rsidRDefault="00B1505B" w:rsidP="00413935">
      <w:pPr>
        <w:pStyle w:val="Odstavecseseznamem"/>
        <w:spacing w:line="276" w:lineRule="auto"/>
        <w:rPr>
          <w:sz w:val="22"/>
          <w:szCs w:val="22"/>
        </w:rPr>
      </w:pPr>
    </w:p>
    <w:p w14:paraId="770AF534" w14:textId="77777777" w:rsidR="00613F85" w:rsidRPr="00EB4EE1" w:rsidRDefault="00000000" w:rsidP="00413935">
      <w:pPr>
        <w:pStyle w:val="Zkladntextodsazen3"/>
        <w:widowControl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hyperlink r:id="rId8" w:history="1">
        <w:r w:rsidR="001922BF" w:rsidRPr="006F2486">
          <w:rPr>
            <w:rStyle w:val="Hypertextovodkaz"/>
            <w:sz w:val="22"/>
            <w:szCs w:val="22"/>
          </w:rPr>
          <w:t>faktury@muhodonin.cz</w:t>
        </w:r>
      </w:hyperlink>
      <w:r w:rsidR="001922BF">
        <w:rPr>
          <w:sz w:val="22"/>
          <w:szCs w:val="22"/>
        </w:rPr>
        <w:t xml:space="preserve"> </w:t>
      </w:r>
    </w:p>
    <w:p w14:paraId="7A6DCAE4" w14:textId="77777777" w:rsidR="00613F85" w:rsidRPr="00EB4EE1" w:rsidRDefault="00000000" w:rsidP="00413935">
      <w:pPr>
        <w:pStyle w:val="Zkladntextodsazen3"/>
        <w:widowControl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hyperlink r:id="rId9" w:history="1">
        <w:r w:rsidR="001922BF" w:rsidRPr="006F2486">
          <w:rPr>
            <w:rStyle w:val="Hypertextovodkaz"/>
            <w:sz w:val="22"/>
            <w:szCs w:val="22"/>
          </w:rPr>
          <w:t>prikazky.jan@muhodonin.cz</w:t>
        </w:r>
      </w:hyperlink>
      <w:r w:rsidR="001922BF">
        <w:rPr>
          <w:sz w:val="22"/>
          <w:szCs w:val="22"/>
        </w:rPr>
        <w:t xml:space="preserve"> </w:t>
      </w:r>
    </w:p>
    <w:p w14:paraId="610D8888" w14:textId="77777777" w:rsidR="00256C91" w:rsidRPr="00EB4EE1" w:rsidRDefault="00256C91" w:rsidP="00413935">
      <w:pPr>
        <w:pStyle w:val="Zkladntextodsazen3"/>
        <w:widowControl/>
        <w:spacing w:after="0" w:line="276" w:lineRule="auto"/>
        <w:ind w:left="2520"/>
        <w:jc w:val="both"/>
        <w:rPr>
          <w:sz w:val="22"/>
          <w:szCs w:val="22"/>
        </w:rPr>
      </w:pPr>
    </w:p>
    <w:p w14:paraId="5F3BC569" w14:textId="77777777" w:rsidR="00256C91" w:rsidRPr="00EB4EE1" w:rsidRDefault="00A20B5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ODEVZDÁNÍ A PŘEVZETÍ DÍLA</w:t>
      </w:r>
    </w:p>
    <w:p w14:paraId="13113E97" w14:textId="77777777" w:rsidR="00256C91" w:rsidRPr="00EB4EE1" w:rsidRDefault="00256C91" w:rsidP="00413935">
      <w:pPr>
        <w:tabs>
          <w:tab w:val="num" w:pos="426"/>
        </w:tabs>
        <w:spacing w:line="276" w:lineRule="auto"/>
        <w:rPr>
          <w:sz w:val="22"/>
          <w:szCs w:val="22"/>
        </w:rPr>
      </w:pPr>
    </w:p>
    <w:p w14:paraId="179ADA7C" w14:textId="77777777" w:rsidR="00034C86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a objednatel se zavazují sepsat o předání díla zápis, který obě smluvní strany podepíší. V zápise se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zejména uvede soupis předaných dokladů, soupis případně zjištěných vad a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nedodělků zřejmých při odevzdání a převzetí včetně termínů k jejich odstranění, soupis dodatečně požadovaných p</w:t>
      </w:r>
      <w:r w:rsidR="005B3BB6" w:rsidRPr="00EB4EE1">
        <w:rPr>
          <w:sz w:val="22"/>
          <w:szCs w:val="22"/>
        </w:rPr>
        <w:t>rací a způsob jejich zajištění.</w:t>
      </w:r>
    </w:p>
    <w:p w14:paraId="2ABC804B" w14:textId="77777777" w:rsidR="00034C86" w:rsidRPr="00EB4EE1" w:rsidRDefault="00034C86" w:rsidP="00413935">
      <w:pPr>
        <w:widowControl/>
        <w:spacing w:line="276" w:lineRule="auto"/>
        <w:ind w:left="360"/>
        <w:jc w:val="both"/>
        <w:rPr>
          <w:sz w:val="22"/>
          <w:szCs w:val="22"/>
        </w:rPr>
      </w:pPr>
    </w:p>
    <w:p w14:paraId="1C928E65" w14:textId="77777777" w:rsidR="00256C91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Objednatel převezme dílo i v případě, že má ojedinělé drobné vady a nedodělky, které samy o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sobě ani ve spojení s jinými nebrání uvedení díla do užívání. Zhotovitel je povinen drobné vady nebo nedodělky odstranit ve stanovených lhůtách.</w:t>
      </w:r>
    </w:p>
    <w:p w14:paraId="3D6D87AB" w14:textId="77777777" w:rsidR="005B3BB6" w:rsidRPr="00EB4EE1" w:rsidRDefault="005B3BB6" w:rsidP="00413935">
      <w:pPr>
        <w:widowControl/>
        <w:spacing w:line="276" w:lineRule="auto"/>
        <w:jc w:val="both"/>
        <w:rPr>
          <w:sz w:val="22"/>
          <w:szCs w:val="22"/>
        </w:rPr>
      </w:pPr>
    </w:p>
    <w:p w14:paraId="2DFA6FD5" w14:textId="77777777" w:rsidR="00256C91" w:rsidRPr="00EB4EE1" w:rsidRDefault="00A20B5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REKLAMACE</w:t>
      </w:r>
    </w:p>
    <w:p w14:paraId="7BA10781" w14:textId="77777777" w:rsidR="00034C86" w:rsidRPr="00EB4EE1" w:rsidRDefault="00034C86" w:rsidP="00413935">
      <w:pPr>
        <w:widowControl/>
        <w:spacing w:line="276" w:lineRule="auto"/>
        <w:jc w:val="both"/>
        <w:rPr>
          <w:sz w:val="22"/>
          <w:szCs w:val="22"/>
        </w:rPr>
      </w:pPr>
    </w:p>
    <w:p w14:paraId="6BA9EADA" w14:textId="77777777" w:rsidR="00A20B5A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Postup při reklamaci:</w:t>
      </w:r>
      <w:r w:rsidR="00413935">
        <w:rPr>
          <w:sz w:val="22"/>
          <w:szCs w:val="22"/>
        </w:rPr>
        <w:t xml:space="preserve"> </w:t>
      </w:r>
    </w:p>
    <w:p w14:paraId="70A3AB4C" w14:textId="77777777" w:rsidR="00413935" w:rsidRPr="00EB4EE1" w:rsidRDefault="00413935" w:rsidP="00413935">
      <w:pPr>
        <w:widowControl/>
        <w:spacing w:line="276" w:lineRule="auto"/>
        <w:ind w:left="360"/>
        <w:jc w:val="both"/>
        <w:rPr>
          <w:sz w:val="22"/>
          <w:szCs w:val="22"/>
        </w:rPr>
      </w:pPr>
    </w:p>
    <w:p w14:paraId="51EF776C" w14:textId="77777777" w:rsidR="00A20B5A" w:rsidRPr="00EB4EE1" w:rsidRDefault="00256C91" w:rsidP="00413935">
      <w:pPr>
        <w:widowControl/>
        <w:numPr>
          <w:ilvl w:val="0"/>
          <w:numId w:val="6"/>
        </w:numPr>
        <w:spacing w:line="276" w:lineRule="auto"/>
        <w:ind w:left="720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objednatel je povinen neprodleně písemně oznámit zhotoviteli zjištěnou vadu díla. Zhotovitel se zavazuje do 7 dnů od obdržení reklamace sepsat zápis postupem dále uvedeným.</w:t>
      </w:r>
    </w:p>
    <w:p w14:paraId="6AC54AF7" w14:textId="77777777" w:rsidR="00256C91" w:rsidRPr="00EB4EE1" w:rsidRDefault="00256C91" w:rsidP="00413935">
      <w:pPr>
        <w:widowControl/>
        <w:numPr>
          <w:ilvl w:val="0"/>
          <w:numId w:val="6"/>
        </w:numPr>
        <w:spacing w:line="276" w:lineRule="auto"/>
        <w:ind w:left="720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společně se zástupcem objednatele provedou prohlídku vady a sepíšou zápis, ve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kterém bude uvedeno:</w:t>
      </w:r>
    </w:p>
    <w:p w14:paraId="2DD9D2AD" w14:textId="77777777" w:rsidR="00413935" w:rsidRDefault="00413935" w:rsidP="00413935">
      <w:pPr>
        <w:widowControl/>
        <w:spacing w:line="276" w:lineRule="auto"/>
        <w:ind w:left="1080"/>
        <w:rPr>
          <w:sz w:val="22"/>
          <w:szCs w:val="22"/>
        </w:rPr>
      </w:pPr>
    </w:p>
    <w:p w14:paraId="187414E3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datum prohlídky,</w:t>
      </w:r>
    </w:p>
    <w:p w14:paraId="3851FA5E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datum zjištění vady,</w:t>
      </w:r>
      <w:r w:rsidRPr="00EB4EE1">
        <w:rPr>
          <w:sz w:val="22"/>
          <w:szCs w:val="22"/>
        </w:rPr>
        <w:tab/>
      </w:r>
    </w:p>
    <w:p w14:paraId="3BFEC0F0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rozsah vady či poškození díla,</w:t>
      </w:r>
    </w:p>
    <w:p w14:paraId="373C9A65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lastRenderedPageBreak/>
        <w:t>návrh opatření, aby nedošlo k dalším škodám,</w:t>
      </w:r>
    </w:p>
    <w:p w14:paraId="2AFBDB0D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předpokládaný postup odstranění vady včetně požadavků na objednatele a lhůta pro odstranění vady,</w:t>
      </w:r>
    </w:p>
    <w:p w14:paraId="1B0F4AB5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uznání nebo neuznání závazku zhotovitele odstranit vadu v rámci záruční lhůty,</w:t>
      </w:r>
    </w:p>
    <w:p w14:paraId="34B1B215" w14:textId="77777777" w:rsidR="00256C91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 xml:space="preserve">podpis zástupců zhotovitele a objednatele. </w:t>
      </w:r>
    </w:p>
    <w:p w14:paraId="2009AF8A" w14:textId="77777777" w:rsidR="00256C91" w:rsidRPr="00EB4EE1" w:rsidRDefault="00256C91" w:rsidP="00413935">
      <w:pPr>
        <w:tabs>
          <w:tab w:val="num" w:pos="426"/>
        </w:tabs>
        <w:spacing w:line="276" w:lineRule="auto"/>
        <w:rPr>
          <w:sz w:val="22"/>
          <w:szCs w:val="22"/>
        </w:rPr>
      </w:pPr>
    </w:p>
    <w:p w14:paraId="2EA007CB" w14:textId="77777777" w:rsidR="00034C86" w:rsidRPr="00EB4EE1" w:rsidRDefault="00256C91" w:rsidP="00413935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se zavazuje, že práce na „drobných reklamovaných vadách", které nemají podstatný vliv na funkci dokončeného díla, zahájí do 15 dnů od obdržení písemného oznámení reklamace a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takové vady odstraní do </w:t>
      </w:r>
      <w:r w:rsidR="003D466A" w:rsidRPr="00EB4EE1">
        <w:rPr>
          <w:sz w:val="22"/>
          <w:szCs w:val="22"/>
        </w:rPr>
        <w:t>7</w:t>
      </w:r>
      <w:r w:rsidRPr="00EB4EE1">
        <w:rPr>
          <w:sz w:val="22"/>
          <w:szCs w:val="22"/>
        </w:rPr>
        <w:t xml:space="preserve"> dnů od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obdržení písemného oznámení reklamace.</w:t>
      </w:r>
      <w:r w:rsidR="00C520B4" w:rsidRPr="00EB4EE1">
        <w:rPr>
          <w:sz w:val="22"/>
          <w:szCs w:val="22"/>
        </w:rPr>
        <w:t xml:space="preserve"> </w:t>
      </w:r>
    </w:p>
    <w:p w14:paraId="4C57B53C" w14:textId="77777777" w:rsidR="00034C86" w:rsidRPr="00EB4EE1" w:rsidRDefault="00034C86" w:rsidP="00413935">
      <w:pPr>
        <w:spacing w:line="276" w:lineRule="auto"/>
        <w:ind w:left="360"/>
        <w:jc w:val="both"/>
        <w:rPr>
          <w:sz w:val="22"/>
          <w:szCs w:val="22"/>
        </w:rPr>
      </w:pPr>
    </w:p>
    <w:p w14:paraId="5BD0AB5E" w14:textId="77777777" w:rsidR="00034C86" w:rsidRPr="00EB4EE1" w:rsidRDefault="00256C91" w:rsidP="00413935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U reklamace, která má „podstatný vliv" na funkci dokončeného díla, zahájí zhotovitel práce na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její odstranění do 7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dnů od obdržení písemného oznámení reklamace a takové vady odstraní do</w:t>
      </w:r>
      <w:r w:rsidR="00A96ACB">
        <w:rPr>
          <w:sz w:val="22"/>
          <w:szCs w:val="22"/>
        </w:rPr>
        <w:t> </w:t>
      </w:r>
      <w:r w:rsidR="003D466A" w:rsidRPr="00EB4EE1">
        <w:rPr>
          <w:sz w:val="22"/>
          <w:szCs w:val="22"/>
        </w:rPr>
        <w:t>7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dnů od obdržení písemného oznámení reklamace.</w:t>
      </w:r>
    </w:p>
    <w:p w14:paraId="6F4B168D" w14:textId="77777777" w:rsidR="00034C86" w:rsidRPr="00EB4EE1" w:rsidRDefault="00034C86" w:rsidP="00413935">
      <w:pPr>
        <w:pStyle w:val="Odstavecseseznamem"/>
        <w:spacing w:line="276" w:lineRule="auto"/>
        <w:rPr>
          <w:sz w:val="22"/>
          <w:szCs w:val="22"/>
        </w:rPr>
      </w:pPr>
    </w:p>
    <w:p w14:paraId="2EAD2485" w14:textId="77777777" w:rsidR="00256C91" w:rsidRPr="00EB4EE1" w:rsidRDefault="00256C91" w:rsidP="00413935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I když reklamace nebude oprávněná, přesto zhotovitel provede opravu závady, ale na náklady objednatele, za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předpokladu že mezi smluvními stranami bude dohodnuta cena za odstranění takových vad a lhůta pro odstranění takových vad.</w:t>
      </w:r>
    </w:p>
    <w:p w14:paraId="435EE18D" w14:textId="77777777" w:rsidR="00256C91" w:rsidRPr="00EB4EE1" w:rsidRDefault="00256C91" w:rsidP="00413935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9FFB2E5" w14:textId="77777777" w:rsidR="00256C91" w:rsidRPr="00EB4EE1" w:rsidRDefault="00A20B5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SMLUVNÍ POKUTA</w:t>
      </w:r>
    </w:p>
    <w:p w14:paraId="517EB868" w14:textId="77777777" w:rsidR="00034C86" w:rsidRPr="00EB4EE1" w:rsidRDefault="00034C86" w:rsidP="00413935">
      <w:pPr>
        <w:widowControl/>
        <w:spacing w:line="276" w:lineRule="auto"/>
        <w:jc w:val="both"/>
        <w:rPr>
          <w:sz w:val="22"/>
          <w:szCs w:val="22"/>
        </w:rPr>
      </w:pPr>
    </w:p>
    <w:p w14:paraId="057556FC" w14:textId="7B6099F6" w:rsidR="00034C86" w:rsidRPr="00EB4EE1" w:rsidRDefault="00034C86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Objednatel je oprávněn požadovat a zhotovitel je v takovém případě povinen objednateli zaplatit</w:t>
      </w:r>
      <w:r w:rsidR="00622E13">
        <w:rPr>
          <w:sz w:val="22"/>
          <w:szCs w:val="22"/>
        </w:rPr>
        <w:t> </w:t>
      </w:r>
      <w:r w:rsidRPr="00EB4EE1">
        <w:rPr>
          <w:sz w:val="22"/>
          <w:szCs w:val="22"/>
        </w:rPr>
        <w:t>smluvní pokutu za</w:t>
      </w:r>
      <w:r w:rsidR="00544700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prodlení s předáním díla (mimo výkon inženýrské činnosti) nebo jeho části dle</w:t>
      </w:r>
      <w:r w:rsidR="00622E13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čl. </w:t>
      </w:r>
      <w:r w:rsidR="00A96ACB">
        <w:rPr>
          <w:sz w:val="22"/>
          <w:szCs w:val="22"/>
        </w:rPr>
        <w:t>3</w:t>
      </w:r>
      <w:r w:rsidRPr="00EB4EE1">
        <w:rPr>
          <w:sz w:val="22"/>
          <w:szCs w:val="22"/>
        </w:rPr>
        <w:t xml:space="preserve"> oproti termínům uvedeným v čl.</w:t>
      </w:r>
      <w:r w:rsidR="00544700" w:rsidRPr="00EB4EE1">
        <w:rPr>
          <w:sz w:val="22"/>
          <w:szCs w:val="22"/>
        </w:rPr>
        <w:t> 4</w:t>
      </w:r>
      <w:r w:rsidRPr="00EB4EE1">
        <w:rPr>
          <w:sz w:val="22"/>
          <w:szCs w:val="22"/>
        </w:rPr>
        <w:t>, a</w:t>
      </w:r>
      <w:r w:rsidR="00792B2D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to ve </w:t>
      </w:r>
      <w:r w:rsidR="001F31D4">
        <w:rPr>
          <w:sz w:val="22"/>
          <w:szCs w:val="22"/>
        </w:rPr>
        <w:t>2 000,00</w:t>
      </w:r>
      <w:r w:rsidRPr="00EB4EE1">
        <w:rPr>
          <w:sz w:val="22"/>
          <w:szCs w:val="22"/>
        </w:rPr>
        <w:t xml:space="preserve"> za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každý započatý kalendářní den</w:t>
      </w:r>
      <w:r w:rsidR="00622E13">
        <w:rPr>
          <w:sz w:val="22"/>
          <w:szCs w:val="22"/>
        </w:rPr>
        <w:t> </w:t>
      </w:r>
      <w:r w:rsidRPr="00EB4EE1">
        <w:rPr>
          <w:sz w:val="22"/>
          <w:szCs w:val="22"/>
        </w:rPr>
        <w:t>prodlení.</w:t>
      </w:r>
    </w:p>
    <w:p w14:paraId="0196B5ED" w14:textId="77777777" w:rsidR="00034C86" w:rsidRPr="00EB4EE1" w:rsidRDefault="00034C86" w:rsidP="00413935">
      <w:pPr>
        <w:widowControl/>
        <w:spacing w:line="276" w:lineRule="auto"/>
        <w:jc w:val="both"/>
        <w:rPr>
          <w:sz w:val="22"/>
          <w:szCs w:val="22"/>
        </w:rPr>
      </w:pPr>
    </w:p>
    <w:p w14:paraId="0DCDF74E" w14:textId="5840DE2A" w:rsidR="008F7D03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se zavazuje, že v případě nedodržení termínu k odstranění vady uvedené v protokolu o</w:t>
      </w:r>
      <w:r w:rsidR="00F87F89">
        <w:rPr>
          <w:sz w:val="22"/>
          <w:szCs w:val="22"/>
        </w:rPr>
        <w:t> </w:t>
      </w:r>
      <w:r w:rsidRPr="00EB4EE1">
        <w:rPr>
          <w:sz w:val="22"/>
          <w:szCs w:val="22"/>
        </w:rPr>
        <w:t>předání a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převzetí díla nebo vady vytčené v záruční doby, zaplatí objednateli smluvní pokutu ve</w:t>
      </w:r>
      <w:r w:rsidR="00F87F89">
        <w:rPr>
          <w:sz w:val="22"/>
          <w:szCs w:val="22"/>
        </w:rPr>
        <w:t> </w:t>
      </w:r>
      <w:r w:rsidRPr="00EB4EE1">
        <w:rPr>
          <w:sz w:val="22"/>
          <w:szCs w:val="22"/>
        </w:rPr>
        <w:t>výši</w:t>
      </w:r>
      <w:r w:rsidR="00261555" w:rsidRPr="00EB4EE1">
        <w:rPr>
          <w:sz w:val="22"/>
          <w:szCs w:val="22"/>
        </w:rPr>
        <w:t xml:space="preserve"> 1</w:t>
      </w:r>
      <w:r w:rsidR="00034C86" w:rsidRPr="00EB4EE1">
        <w:rPr>
          <w:sz w:val="22"/>
          <w:szCs w:val="22"/>
        </w:rPr>
        <w:t xml:space="preserve"> </w:t>
      </w:r>
      <w:r w:rsidR="00261555" w:rsidRPr="00EB4EE1">
        <w:rPr>
          <w:sz w:val="22"/>
          <w:szCs w:val="22"/>
        </w:rPr>
        <w:t>000,</w:t>
      </w:r>
      <w:r w:rsidR="00034C86" w:rsidRPr="00EB4EE1">
        <w:rPr>
          <w:sz w:val="22"/>
          <w:szCs w:val="22"/>
        </w:rPr>
        <w:t>00</w:t>
      </w:r>
      <w:r w:rsidR="00261555" w:rsidRPr="00EB4EE1">
        <w:rPr>
          <w:sz w:val="22"/>
          <w:szCs w:val="22"/>
        </w:rPr>
        <w:t xml:space="preserve"> Kč </w:t>
      </w:r>
      <w:r w:rsidRPr="00EB4EE1">
        <w:rPr>
          <w:sz w:val="22"/>
          <w:szCs w:val="22"/>
        </w:rPr>
        <w:t xml:space="preserve"> za každou jednotlivou vadu a každý i jen započatý den prodlení a počínaje 15</w:t>
      </w:r>
      <w:r w:rsidR="00622E13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dnem prodlení ve výši Kč </w:t>
      </w:r>
      <w:r w:rsidR="006F0F44" w:rsidRPr="00EB4EE1">
        <w:rPr>
          <w:sz w:val="22"/>
          <w:szCs w:val="22"/>
        </w:rPr>
        <w:t>2</w:t>
      </w:r>
      <w:r w:rsidR="00792B2D" w:rsidRPr="00EB4EE1">
        <w:rPr>
          <w:sz w:val="22"/>
          <w:szCs w:val="22"/>
        </w:rPr>
        <w:t> </w:t>
      </w:r>
      <w:r w:rsidR="00261555" w:rsidRPr="00EB4EE1">
        <w:rPr>
          <w:sz w:val="22"/>
          <w:szCs w:val="22"/>
        </w:rPr>
        <w:t>000</w:t>
      </w:r>
      <w:r w:rsidR="00792B2D" w:rsidRPr="00EB4EE1">
        <w:rPr>
          <w:sz w:val="22"/>
          <w:szCs w:val="22"/>
        </w:rPr>
        <w:t>,00</w:t>
      </w:r>
      <w:r w:rsidR="00261555" w:rsidRPr="00EB4EE1">
        <w:rPr>
          <w:sz w:val="22"/>
          <w:szCs w:val="22"/>
        </w:rPr>
        <w:t xml:space="preserve"> kč </w:t>
      </w:r>
      <w:r w:rsidRPr="00EB4EE1">
        <w:rPr>
          <w:sz w:val="22"/>
          <w:szCs w:val="22"/>
        </w:rPr>
        <w:t>za každou jednotlivou vadu a za každý i započatý den</w:t>
      </w:r>
      <w:r w:rsidR="00622E13">
        <w:rPr>
          <w:sz w:val="22"/>
          <w:szCs w:val="22"/>
        </w:rPr>
        <w:t> </w:t>
      </w:r>
      <w:r w:rsidRPr="00EB4EE1">
        <w:rPr>
          <w:sz w:val="22"/>
          <w:szCs w:val="22"/>
        </w:rPr>
        <w:t>prodlení.</w:t>
      </w:r>
      <w:r w:rsidR="008F7D03" w:rsidRPr="00EB4EE1">
        <w:rPr>
          <w:sz w:val="22"/>
          <w:szCs w:val="22"/>
        </w:rPr>
        <w:t xml:space="preserve"> </w:t>
      </w:r>
    </w:p>
    <w:p w14:paraId="31951346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3F1142A7" w14:textId="77777777" w:rsidR="008F7D03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V případě, že závazek provést dílo zanikne před řádným ukončením díla, nezanikají nároky na smluvní pokuty, pokud vznikly dřívějším porušením povinností. Zánik závazku jeho pozdním plněním neznamená zánik nároku na smluvní pokutu.</w:t>
      </w:r>
    </w:p>
    <w:p w14:paraId="1436D72D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16E994B2" w14:textId="77777777" w:rsidR="008F7D03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Ujednáním o smluvní pokutě není dotčeno právo na náhradu škody.</w:t>
      </w:r>
    </w:p>
    <w:p w14:paraId="19FA1EBF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2B7A5410" w14:textId="77777777" w:rsidR="008F7D03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Smluvní pokuty je objednatel oprávněn započíst proti jakékoli pohledávce zhotovitele.</w:t>
      </w:r>
    </w:p>
    <w:p w14:paraId="0EF7B904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508181B4" w14:textId="77777777" w:rsidR="008F7D03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Smluvní strany se dohodly, že v případě, kdy se zhotovitel stane nespolehlivým plátcem dle §</w:t>
      </w:r>
      <w:r w:rsidR="00413935">
        <w:rPr>
          <w:sz w:val="22"/>
          <w:szCs w:val="22"/>
        </w:rPr>
        <w:t> </w:t>
      </w:r>
      <w:r w:rsidRPr="00EB4EE1">
        <w:rPr>
          <w:sz w:val="22"/>
          <w:szCs w:val="22"/>
        </w:rPr>
        <w:t>106a zákona č.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235/2004 Sb., bude hodnota plnění odpovídající dani z přidané hodnoty hrazena přímo na účet správce daně v</w:t>
      </w:r>
      <w:r w:rsidR="008F7D03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režimu dle § 109a zákona č. 235/2004 Sb.</w:t>
      </w:r>
    </w:p>
    <w:p w14:paraId="1359B986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742F0911" w14:textId="77777777" w:rsidR="00256C91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se zavazuje, že v případě, že se stane nespolehlivým plátcem (viz § 106a zákona č.</w:t>
      </w:r>
      <w:r w:rsidR="00413935">
        <w:rPr>
          <w:sz w:val="22"/>
          <w:szCs w:val="22"/>
        </w:rPr>
        <w:t> </w:t>
      </w:r>
      <w:r w:rsidRPr="00EB4EE1">
        <w:rPr>
          <w:sz w:val="22"/>
          <w:szCs w:val="22"/>
        </w:rPr>
        <w:t>235/2004 Sb.), tuto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skutečnost městu Hodonín nahlásí nejpozději následující den po dni kdy rozhodnutí, na základě, kterého se stal nespolehlivým plátcem, nabude právní moci. V případě porušení této povinnosti se zhotovitel zavazuje nahradit veškerou škodu, kterou tímto městu Hodonín způ</w:t>
      </w:r>
      <w:r w:rsidR="00261555" w:rsidRPr="00EB4EE1">
        <w:rPr>
          <w:sz w:val="22"/>
          <w:szCs w:val="22"/>
        </w:rPr>
        <w:t>sobil a smluvní pokutu ve výši 2</w:t>
      </w:r>
      <w:r w:rsidRPr="00EB4EE1">
        <w:rPr>
          <w:sz w:val="22"/>
          <w:szCs w:val="22"/>
        </w:rPr>
        <w:t>0</w:t>
      </w:r>
      <w:r w:rsidR="008F7D03" w:rsidRPr="00EB4EE1">
        <w:rPr>
          <w:sz w:val="22"/>
          <w:szCs w:val="22"/>
        </w:rPr>
        <w:t xml:space="preserve"> </w:t>
      </w:r>
      <w:r w:rsidRPr="00EB4EE1">
        <w:rPr>
          <w:sz w:val="22"/>
          <w:szCs w:val="22"/>
        </w:rPr>
        <w:t>000,</w:t>
      </w:r>
      <w:r w:rsidR="008F7D03" w:rsidRPr="00EB4EE1">
        <w:rPr>
          <w:sz w:val="22"/>
          <w:szCs w:val="22"/>
        </w:rPr>
        <w:t>00</w:t>
      </w:r>
      <w:r w:rsidRPr="00EB4EE1">
        <w:rPr>
          <w:sz w:val="22"/>
          <w:szCs w:val="22"/>
        </w:rPr>
        <w:t xml:space="preserve"> Kč.</w:t>
      </w:r>
    </w:p>
    <w:p w14:paraId="4B7BC4A4" w14:textId="77777777" w:rsidR="00613F85" w:rsidRPr="00EB4EE1" w:rsidRDefault="00613F85" w:rsidP="00413935">
      <w:pPr>
        <w:tabs>
          <w:tab w:val="num" w:pos="426"/>
        </w:tabs>
        <w:spacing w:line="276" w:lineRule="auto"/>
        <w:rPr>
          <w:sz w:val="22"/>
          <w:szCs w:val="22"/>
        </w:rPr>
      </w:pPr>
    </w:p>
    <w:p w14:paraId="66339DF8" w14:textId="77777777" w:rsidR="00256C91" w:rsidRPr="00EB4EE1" w:rsidRDefault="00A20B5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lastRenderedPageBreak/>
        <w:t>JINÁ UJEDNÁNÍ</w:t>
      </w:r>
    </w:p>
    <w:p w14:paraId="65401D7D" w14:textId="77777777" w:rsidR="008F7D03" w:rsidRPr="00EB4EE1" w:rsidRDefault="008F7D03" w:rsidP="00413935">
      <w:pPr>
        <w:pStyle w:val="Odstavecseseznamem"/>
        <w:tabs>
          <w:tab w:val="left" w:pos="-7371"/>
        </w:tabs>
        <w:spacing w:line="276" w:lineRule="auto"/>
        <w:ind w:left="0"/>
        <w:contextualSpacing w:val="0"/>
        <w:jc w:val="both"/>
        <w:rPr>
          <w:noProof/>
          <w:sz w:val="22"/>
          <w:szCs w:val="22"/>
        </w:rPr>
      </w:pPr>
    </w:p>
    <w:p w14:paraId="67B841EA" w14:textId="77777777" w:rsidR="008F7D03" w:rsidRPr="00EB4EE1" w:rsidRDefault="00256C91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noProof/>
          <w:sz w:val="22"/>
          <w:szCs w:val="22"/>
        </w:rPr>
        <w:t xml:space="preserve">Vícepracemi se rozumí veškerá činnost zhotovitele, kterou pro objednatele provede nad rámec smluvních povinností, předané proj. dokumentace a na základě dohody smluvních stran. </w:t>
      </w:r>
    </w:p>
    <w:p w14:paraId="22C5915D" w14:textId="77777777" w:rsidR="008F7D03" w:rsidRPr="00EB4EE1" w:rsidRDefault="008F7D03" w:rsidP="00413935">
      <w:pPr>
        <w:pStyle w:val="Odstavecseseznamem"/>
        <w:tabs>
          <w:tab w:val="left" w:pos="-7371"/>
        </w:tabs>
        <w:spacing w:line="276" w:lineRule="auto"/>
        <w:ind w:left="360"/>
        <w:contextualSpacing w:val="0"/>
        <w:jc w:val="both"/>
        <w:rPr>
          <w:noProof/>
          <w:sz w:val="22"/>
          <w:szCs w:val="22"/>
        </w:rPr>
      </w:pPr>
    </w:p>
    <w:p w14:paraId="10667115" w14:textId="77777777" w:rsidR="008F7D03" w:rsidRPr="00EB4EE1" w:rsidRDefault="00256C91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>Podstatné náležitosti smlouvy mohou být měněny písemnými dodatky, jejichž návrhy mohou vystavovat obě smluvní strany.</w:t>
      </w:r>
      <w:r w:rsidR="00A20B5A" w:rsidRPr="00EB4EE1">
        <w:rPr>
          <w:sz w:val="22"/>
          <w:szCs w:val="22"/>
        </w:rPr>
        <w:t xml:space="preserve"> </w:t>
      </w:r>
    </w:p>
    <w:p w14:paraId="450CF35E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1CE13498" w14:textId="77777777" w:rsidR="008F7D03" w:rsidRPr="00EB4EE1" w:rsidRDefault="00261555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>Smlouva je vyhotovena ve 3</w:t>
      </w:r>
      <w:r w:rsidR="00A20B5A" w:rsidRPr="00EB4EE1">
        <w:rPr>
          <w:sz w:val="22"/>
          <w:szCs w:val="22"/>
        </w:rPr>
        <w:t> výtiscích s platností originálu, z</w:t>
      </w:r>
      <w:r w:rsidRPr="00EB4EE1">
        <w:rPr>
          <w:sz w:val="22"/>
          <w:szCs w:val="22"/>
        </w:rPr>
        <w:t> nichž objednatel obdrží dvě vyhotovení a zhotovitel obdrží jedno vyhotovení.</w:t>
      </w:r>
    </w:p>
    <w:p w14:paraId="06AB5DB9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77374604" w14:textId="77777777" w:rsidR="008F7D03" w:rsidRPr="00EB4EE1" w:rsidRDefault="00256C91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>Ve věcech neupravených smlouvou se postupuje podle Občanského zákoníku.</w:t>
      </w:r>
      <w:r w:rsidR="00A20B5A" w:rsidRPr="00EB4EE1">
        <w:rPr>
          <w:sz w:val="22"/>
          <w:szCs w:val="22"/>
        </w:rPr>
        <w:t xml:space="preserve"> </w:t>
      </w:r>
    </w:p>
    <w:p w14:paraId="1E85F00E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13571272" w14:textId="77777777" w:rsidR="008F7D03" w:rsidRPr="00EB4EE1" w:rsidRDefault="00613F85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>Smlouva bude zveřejněna v Registru smluv vedeném Ministerstvem vnitra.</w:t>
      </w:r>
    </w:p>
    <w:p w14:paraId="0E6B4C39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4557F203" w14:textId="77777777" w:rsidR="008F7D03" w:rsidRPr="00EB4EE1" w:rsidRDefault="00613F85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 xml:space="preserve">Před uveřejněním této smlouvy v registru smluv a nabytím její účinnosti, je nutná schvalovací doložka ze strany Nadace Karel Komárek </w:t>
      </w:r>
      <w:proofErr w:type="spellStart"/>
      <w:r w:rsidRPr="00EB4EE1">
        <w:rPr>
          <w:sz w:val="22"/>
          <w:szCs w:val="22"/>
        </w:rPr>
        <w:t>Family</w:t>
      </w:r>
      <w:proofErr w:type="spellEnd"/>
      <w:r w:rsidRPr="00EB4EE1">
        <w:rPr>
          <w:sz w:val="22"/>
          <w:szCs w:val="22"/>
        </w:rPr>
        <w:t xml:space="preserve"> </w:t>
      </w:r>
      <w:proofErr w:type="spellStart"/>
      <w:r w:rsidRPr="00EB4EE1">
        <w:rPr>
          <w:sz w:val="22"/>
          <w:szCs w:val="22"/>
        </w:rPr>
        <w:t>Foundation</w:t>
      </w:r>
      <w:proofErr w:type="spellEnd"/>
      <w:r w:rsidRPr="00EB4EE1">
        <w:rPr>
          <w:sz w:val="22"/>
          <w:szCs w:val="22"/>
        </w:rPr>
        <w:t xml:space="preserve"> (viz níže), dříve smlouva v registru smluv nebude uveřejněna.</w:t>
      </w:r>
    </w:p>
    <w:p w14:paraId="59EC259F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536C1802" w14:textId="77777777" w:rsidR="00A20B5A" w:rsidRPr="00EB4EE1" w:rsidRDefault="00613F85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 xml:space="preserve">Tato smlouva </w:t>
      </w:r>
      <w:r w:rsidRPr="00EB4EE1">
        <w:rPr>
          <w:bCs/>
          <w:sz w:val="22"/>
          <w:szCs w:val="22"/>
        </w:rPr>
        <w:t>nabývá platnosti</w:t>
      </w:r>
      <w:r w:rsidRPr="00EB4EE1">
        <w:rPr>
          <w:sz w:val="22"/>
          <w:szCs w:val="22"/>
        </w:rPr>
        <w:t xml:space="preserve"> dnem uzavření smlouvy, tj. dnem podpisu obou smluvních stran, nebo osobami jimi zmocněnými. Tato smlouva nabývá účinnosti dnem jejího uveřejnění v</w:t>
      </w:r>
      <w:r w:rsidR="00866D53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registru smluv dle § 6 zákona č. 340/2015 Sb. za předpokladu, že je opatřena schvalovací doložkou Nadace Karel Komárek </w:t>
      </w:r>
      <w:proofErr w:type="spellStart"/>
      <w:r w:rsidRPr="00EB4EE1">
        <w:rPr>
          <w:sz w:val="22"/>
          <w:szCs w:val="22"/>
        </w:rPr>
        <w:t>Family</w:t>
      </w:r>
      <w:proofErr w:type="spellEnd"/>
      <w:r w:rsidRPr="00EB4EE1">
        <w:rPr>
          <w:sz w:val="22"/>
          <w:szCs w:val="22"/>
        </w:rPr>
        <w:t xml:space="preserve"> </w:t>
      </w:r>
      <w:proofErr w:type="spellStart"/>
      <w:r w:rsidRPr="00EB4EE1">
        <w:rPr>
          <w:sz w:val="22"/>
          <w:szCs w:val="22"/>
        </w:rPr>
        <w:t>Foundation</w:t>
      </w:r>
      <w:proofErr w:type="spellEnd"/>
      <w:r w:rsidRPr="00EB4EE1">
        <w:rPr>
          <w:sz w:val="22"/>
          <w:szCs w:val="22"/>
        </w:rPr>
        <w:t>.</w:t>
      </w:r>
    </w:p>
    <w:p w14:paraId="74E1D6FF" w14:textId="77777777" w:rsidR="000A0E32" w:rsidRPr="00EB4EE1" w:rsidRDefault="000A0E32" w:rsidP="00413935">
      <w:pPr>
        <w:pStyle w:val="Odstavecseseznamem"/>
        <w:spacing w:after="200" w:line="276" w:lineRule="auto"/>
        <w:ind w:left="360"/>
        <w:contextualSpacing w:val="0"/>
        <w:jc w:val="both"/>
        <w:rPr>
          <w:sz w:val="22"/>
          <w:szCs w:val="22"/>
        </w:rPr>
      </w:pPr>
    </w:p>
    <w:p w14:paraId="1701DF6A" w14:textId="77777777" w:rsidR="00866D53" w:rsidRDefault="00866D53" w:rsidP="00413935">
      <w:pPr>
        <w:spacing w:line="276" w:lineRule="auto"/>
        <w:jc w:val="both"/>
        <w:rPr>
          <w:sz w:val="22"/>
          <w:szCs w:val="22"/>
        </w:rPr>
      </w:pPr>
    </w:p>
    <w:p w14:paraId="3DE492D7" w14:textId="77777777" w:rsidR="00413935" w:rsidRPr="00494971" w:rsidRDefault="00413935" w:rsidP="00413935">
      <w:pPr>
        <w:spacing w:line="276" w:lineRule="auto"/>
        <w:jc w:val="both"/>
        <w:rPr>
          <w:b/>
          <w:sz w:val="22"/>
          <w:szCs w:val="22"/>
        </w:rPr>
      </w:pPr>
      <w:r w:rsidRPr="00494971">
        <w:rPr>
          <w:sz w:val="22"/>
          <w:szCs w:val="22"/>
        </w:rPr>
        <w:t xml:space="preserve">V Hodoníně dne: </w:t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  <w:t>V ……………. dne ……………….</w:t>
      </w:r>
    </w:p>
    <w:p w14:paraId="04E217D4" w14:textId="77777777" w:rsidR="00413935" w:rsidRPr="00494971" w:rsidRDefault="00413935" w:rsidP="00413935">
      <w:pPr>
        <w:spacing w:line="276" w:lineRule="auto"/>
        <w:jc w:val="both"/>
        <w:rPr>
          <w:b/>
          <w:sz w:val="22"/>
          <w:szCs w:val="22"/>
        </w:rPr>
      </w:pPr>
    </w:p>
    <w:p w14:paraId="70B8CBB2" w14:textId="77777777" w:rsidR="00413935" w:rsidRPr="00494971" w:rsidRDefault="00413935" w:rsidP="0041393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Objednatel</w:t>
      </w:r>
      <w:r w:rsidRPr="00494971">
        <w:rPr>
          <w:b/>
          <w:sz w:val="22"/>
          <w:szCs w:val="22"/>
        </w:rPr>
        <w:t xml:space="preserve">: </w:t>
      </w:r>
      <w:r w:rsidRPr="00494971">
        <w:rPr>
          <w:b/>
          <w:sz w:val="22"/>
          <w:szCs w:val="22"/>
        </w:rPr>
        <w:tab/>
      </w:r>
      <w:r w:rsidRPr="00494971">
        <w:rPr>
          <w:b/>
          <w:sz w:val="22"/>
          <w:szCs w:val="22"/>
        </w:rPr>
        <w:tab/>
      </w:r>
      <w:r w:rsidRPr="00494971">
        <w:rPr>
          <w:b/>
          <w:sz w:val="22"/>
          <w:szCs w:val="22"/>
        </w:rPr>
        <w:tab/>
      </w:r>
      <w:r w:rsidRPr="00494971">
        <w:rPr>
          <w:b/>
          <w:sz w:val="22"/>
          <w:szCs w:val="22"/>
        </w:rPr>
        <w:tab/>
      </w:r>
      <w:r w:rsidRPr="00494971">
        <w:rPr>
          <w:b/>
          <w:sz w:val="22"/>
          <w:szCs w:val="22"/>
        </w:rPr>
        <w:tab/>
      </w:r>
      <w:r w:rsidRPr="00494971">
        <w:rPr>
          <w:b/>
          <w:sz w:val="22"/>
          <w:szCs w:val="22"/>
        </w:rPr>
        <w:tab/>
      </w:r>
      <w:r>
        <w:rPr>
          <w:b/>
          <w:sz w:val="22"/>
          <w:szCs w:val="22"/>
        </w:rPr>
        <w:t>Zhotovitel</w:t>
      </w:r>
      <w:r w:rsidRPr="00494971">
        <w:rPr>
          <w:b/>
          <w:sz w:val="22"/>
          <w:szCs w:val="22"/>
        </w:rPr>
        <w:t>:</w:t>
      </w:r>
    </w:p>
    <w:p w14:paraId="7C6B67E4" w14:textId="77777777" w:rsidR="00413935" w:rsidRDefault="00413935" w:rsidP="00413935">
      <w:pPr>
        <w:spacing w:line="276" w:lineRule="auto"/>
        <w:jc w:val="both"/>
        <w:rPr>
          <w:sz w:val="22"/>
          <w:szCs w:val="22"/>
        </w:rPr>
      </w:pPr>
    </w:p>
    <w:p w14:paraId="3F7D9C53" w14:textId="77777777" w:rsidR="00413935" w:rsidRPr="00494971" w:rsidRDefault="00413935" w:rsidP="00413935">
      <w:pPr>
        <w:spacing w:line="276" w:lineRule="auto"/>
        <w:jc w:val="both"/>
        <w:rPr>
          <w:sz w:val="22"/>
          <w:szCs w:val="22"/>
        </w:rPr>
      </w:pPr>
    </w:p>
    <w:p w14:paraId="50E2F7CA" w14:textId="77777777" w:rsidR="00413935" w:rsidRPr="00494971" w:rsidRDefault="00413935" w:rsidP="00413935">
      <w:pPr>
        <w:spacing w:line="276" w:lineRule="auto"/>
        <w:jc w:val="both"/>
        <w:rPr>
          <w:sz w:val="22"/>
          <w:szCs w:val="22"/>
        </w:rPr>
      </w:pPr>
      <w:r w:rsidRPr="00494971">
        <w:rPr>
          <w:sz w:val="22"/>
          <w:szCs w:val="22"/>
        </w:rPr>
        <w:t>………………………………………</w:t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  <w:highlight w:val="yellow"/>
        </w:rPr>
        <w:t>…………………………………………</w:t>
      </w:r>
    </w:p>
    <w:p w14:paraId="2E48DFD8" w14:textId="77777777" w:rsidR="00413935" w:rsidRPr="00494971" w:rsidRDefault="00413935" w:rsidP="004139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Ing. Dalibor Novák</w:t>
      </w:r>
      <w:r w:rsidRPr="00494971">
        <w:rPr>
          <w:sz w:val="22"/>
          <w:szCs w:val="22"/>
        </w:rPr>
        <w:t xml:space="preserve">, </w:t>
      </w:r>
      <w:r>
        <w:rPr>
          <w:sz w:val="22"/>
          <w:szCs w:val="22"/>
        </w:rPr>
        <w:t>vedoucí rozvoje města</w:t>
      </w:r>
      <w:r w:rsidRPr="00494971">
        <w:rPr>
          <w:sz w:val="22"/>
          <w:szCs w:val="22"/>
        </w:rPr>
        <w:t xml:space="preserve"> </w:t>
      </w:r>
    </w:p>
    <w:p w14:paraId="3CC024AE" w14:textId="77777777" w:rsidR="008F7D03" w:rsidRPr="00EB4EE1" w:rsidRDefault="008F7D03" w:rsidP="00413935">
      <w:pPr>
        <w:spacing w:line="276" w:lineRule="auto"/>
        <w:jc w:val="both"/>
        <w:rPr>
          <w:sz w:val="22"/>
          <w:szCs w:val="22"/>
        </w:rPr>
      </w:pPr>
    </w:p>
    <w:p w14:paraId="324BFE6E" w14:textId="77777777" w:rsidR="008F7D03" w:rsidRDefault="008F7D03" w:rsidP="00413935">
      <w:pPr>
        <w:spacing w:line="276" w:lineRule="auto"/>
        <w:jc w:val="both"/>
        <w:rPr>
          <w:sz w:val="22"/>
          <w:szCs w:val="22"/>
        </w:rPr>
      </w:pPr>
    </w:p>
    <w:p w14:paraId="286C85EC" w14:textId="77777777" w:rsidR="00413935" w:rsidRDefault="00413935" w:rsidP="00413935">
      <w:pPr>
        <w:spacing w:line="276" w:lineRule="auto"/>
        <w:jc w:val="both"/>
        <w:rPr>
          <w:sz w:val="22"/>
          <w:szCs w:val="22"/>
        </w:rPr>
      </w:pPr>
    </w:p>
    <w:p w14:paraId="665A7EE8" w14:textId="77777777" w:rsidR="00413935" w:rsidRPr="00EB4EE1" w:rsidRDefault="00413935" w:rsidP="00413935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F7D03" w:rsidRPr="00EB4EE1" w14:paraId="3181E4F4" w14:textId="77777777" w:rsidTr="00DB328C">
        <w:trPr>
          <w:trHeight w:val="2381"/>
        </w:trPr>
        <w:tc>
          <w:tcPr>
            <w:tcW w:w="5000" w:type="pct"/>
            <w:shd w:val="clear" w:color="auto" w:fill="auto"/>
            <w:vAlign w:val="center"/>
          </w:tcPr>
          <w:p w14:paraId="38C371C2" w14:textId="77777777" w:rsidR="008F7D03" w:rsidRPr="00EB4EE1" w:rsidRDefault="008F7D03" w:rsidP="0041393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B4EE1">
              <w:rPr>
                <w:b/>
                <w:bCs/>
                <w:sz w:val="22"/>
                <w:szCs w:val="22"/>
              </w:rPr>
              <w:t xml:space="preserve">SCHVALOVACÍ DOLOŽKA </w:t>
            </w:r>
          </w:p>
          <w:p w14:paraId="3CEFF366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  <w:r w:rsidRPr="00EB4EE1">
              <w:rPr>
                <w:sz w:val="22"/>
                <w:szCs w:val="22"/>
              </w:rPr>
              <w:t xml:space="preserve">Nadace Karel Komárek Family Foundation souhlasí s uzavřením této smlouvy. </w:t>
            </w:r>
          </w:p>
          <w:p w14:paraId="5C595450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</w:p>
          <w:p w14:paraId="6A046D1B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  <w:r w:rsidRPr="00EB4EE1">
              <w:rPr>
                <w:sz w:val="22"/>
                <w:szCs w:val="22"/>
              </w:rPr>
              <w:t>V ………….. dne ………….</w:t>
            </w:r>
          </w:p>
          <w:p w14:paraId="46DAA22A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</w:p>
          <w:p w14:paraId="4C8BFAAD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  <w:r w:rsidRPr="00EB4EE1">
              <w:rPr>
                <w:sz w:val="22"/>
                <w:szCs w:val="22"/>
              </w:rPr>
              <w:t>…………………..</w:t>
            </w:r>
          </w:p>
          <w:p w14:paraId="311C9B63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  <w:r w:rsidRPr="00EB4EE1">
              <w:rPr>
                <w:sz w:val="22"/>
                <w:szCs w:val="22"/>
              </w:rPr>
              <w:t>Luboš Veselý, ředitel Nadace Karel Komárek Family Foundation</w:t>
            </w:r>
          </w:p>
        </w:tc>
      </w:tr>
    </w:tbl>
    <w:p w14:paraId="5F394320" w14:textId="77777777" w:rsidR="008F7D03" w:rsidRPr="00EB4EE1" w:rsidRDefault="008F7D03" w:rsidP="00413935">
      <w:pPr>
        <w:spacing w:line="276" w:lineRule="auto"/>
        <w:jc w:val="both"/>
        <w:rPr>
          <w:sz w:val="22"/>
          <w:szCs w:val="22"/>
        </w:rPr>
      </w:pPr>
    </w:p>
    <w:p w14:paraId="32D0FE57" w14:textId="77777777" w:rsidR="00613F85" w:rsidRPr="00EB4EE1" w:rsidRDefault="00613F85" w:rsidP="00C62F61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spacing w:line="276" w:lineRule="auto"/>
        <w:ind w:right="-1"/>
        <w:jc w:val="both"/>
        <w:rPr>
          <w:rFonts w:ascii="Arial Narrow" w:hAnsi="Arial Narrow" w:cs="Arial"/>
          <w:sz w:val="20"/>
        </w:rPr>
      </w:pPr>
    </w:p>
    <w:sectPr w:rsidR="00613F85" w:rsidRPr="00EB4EE1" w:rsidSect="00491F22">
      <w:headerReference w:type="default" r:id="rId10"/>
      <w:footerReference w:type="default" r:id="rId11"/>
      <w:headerReference w:type="first" r:id="rId12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F034" w14:textId="77777777" w:rsidR="00030A1D" w:rsidRDefault="00030A1D">
      <w:r>
        <w:separator/>
      </w:r>
    </w:p>
  </w:endnote>
  <w:endnote w:type="continuationSeparator" w:id="0">
    <w:p w14:paraId="41BADDAD" w14:textId="77777777" w:rsidR="00030A1D" w:rsidRDefault="0003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E4CE" w14:textId="77777777" w:rsidR="00613F85" w:rsidRPr="00546F59" w:rsidRDefault="00613F85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A1306E">
      <w:rPr>
        <w:rStyle w:val="slostrnky"/>
        <w:rFonts w:ascii="Arial Narrow" w:hAnsi="Arial Narrow"/>
        <w:sz w:val="20"/>
      </w:rPr>
      <w:t>5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A1306E">
      <w:rPr>
        <w:rStyle w:val="slostrnky"/>
        <w:rFonts w:ascii="Arial Narrow" w:hAnsi="Arial Narrow"/>
        <w:sz w:val="20"/>
      </w:rPr>
      <w:t>6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4FAD" w14:textId="77777777" w:rsidR="00030A1D" w:rsidRDefault="00030A1D">
      <w:r>
        <w:separator/>
      </w:r>
    </w:p>
  </w:footnote>
  <w:footnote w:type="continuationSeparator" w:id="0">
    <w:p w14:paraId="239716FB" w14:textId="77777777" w:rsidR="00030A1D" w:rsidRDefault="0003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7D94" w14:textId="77777777" w:rsidR="00613F85" w:rsidRDefault="00613F85" w:rsidP="00EE30C2">
    <w:pPr>
      <w:pStyle w:val="Zhlav"/>
      <w:rPr>
        <w:sz w:val="16"/>
        <w:szCs w:val="16"/>
      </w:rPr>
    </w:pPr>
  </w:p>
  <w:p w14:paraId="5AC03DF4" w14:textId="77777777" w:rsidR="00613F85" w:rsidRDefault="00613F85" w:rsidP="00EE30C2">
    <w:pPr>
      <w:pStyle w:val="Zhlav"/>
      <w:rPr>
        <w:sz w:val="16"/>
        <w:szCs w:val="16"/>
      </w:rPr>
    </w:pPr>
  </w:p>
  <w:p w14:paraId="1C159368" w14:textId="77777777" w:rsidR="00613F85" w:rsidRPr="00BE2DB4" w:rsidRDefault="00613F85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02C4C77D" w14:textId="77777777" w:rsidR="00613F85" w:rsidRDefault="00613F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0744" w14:textId="77777777" w:rsidR="00491F22" w:rsidRDefault="00491F22" w:rsidP="00491F22">
    <w:pPr>
      <w:pStyle w:val="Zhlav"/>
    </w:pPr>
  </w:p>
  <w:p w14:paraId="58059B89" w14:textId="0A44943F" w:rsidR="00491F22" w:rsidRDefault="002C2C80" w:rsidP="00491F22">
    <w:pPr>
      <w:pStyle w:val="Zhlav"/>
      <w:rPr>
        <w:rFonts w:ascii="Arial Narrow" w:hAnsi="Arial Narrow"/>
        <w:sz w:val="20"/>
      </w:rPr>
    </w:pPr>
    <w:r>
      <w:drawing>
        <wp:anchor distT="0" distB="0" distL="114300" distR="114300" simplePos="0" relativeHeight="251657728" behindDoc="0" locked="0" layoutInCell="1" allowOverlap="1" wp14:anchorId="03C86335" wp14:editId="6A639B2A">
          <wp:simplePos x="0" y="0"/>
          <wp:positionH relativeFrom="column">
            <wp:posOffset>-27940</wp:posOffset>
          </wp:positionH>
          <wp:positionV relativeFrom="paragraph">
            <wp:posOffset>-59055</wp:posOffset>
          </wp:positionV>
          <wp:extent cx="1124585" cy="484505"/>
          <wp:effectExtent l="0" t="0" r="0" b="0"/>
          <wp:wrapSquare wrapText="bothSides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F22">
      <w:tab/>
    </w:r>
  </w:p>
  <w:p w14:paraId="6A2CBCD2" w14:textId="77777777" w:rsidR="00491F22" w:rsidRPr="00CF5A09" w:rsidRDefault="00491F22" w:rsidP="00491F22">
    <w:pPr>
      <w:pStyle w:val="Zhlav"/>
      <w:jc w:val="right"/>
      <w:rPr>
        <w:sz w:val="20"/>
        <w:u w:val="single"/>
      </w:rPr>
    </w:pPr>
    <w:r w:rsidRPr="00CF5A09">
      <w:rPr>
        <w:sz w:val="20"/>
        <w:u w:val="single"/>
      </w:rPr>
      <w:t>Číslo smlouvy: SD/20</w:t>
    </w:r>
    <w:r>
      <w:rPr>
        <w:sz w:val="20"/>
        <w:u w:val="single"/>
      </w:rPr>
      <w:t>23/xxx/180</w:t>
    </w:r>
    <w:r w:rsidRPr="00CF5A09">
      <w:rPr>
        <w:sz w:val="20"/>
        <w:u w:val="single"/>
      </w:rPr>
      <w:t xml:space="preserve"> </w:t>
    </w:r>
  </w:p>
  <w:p w14:paraId="5154AD43" w14:textId="77777777" w:rsidR="00613F85" w:rsidRDefault="00613F85" w:rsidP="00491F22">
    <w:pPr>
      <w:pStyle w:val="Zhlav"/>
      <w:tabs>
        <w:tab w:val="clear" w:pos="4536"/>
        <w:tab w:val="clear" w:pos="9072"/>
        <w:tab w:val="center" w:pos="4507"/>
        <w:tab w:val="right" w:pos="9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21E"/>
    <w:multiLevelType w:val="multilevel"/>
    <w:tmpl w:val="AC1E7C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3607D0"/>
    <w:multiLevelType w:val="multilevel"/>
    <w:tmpl w:val="98CC6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412D48"/>
    <w:multiLevelType w:val="multilevel"/>
    <w:tmpl w:val="9E1C3C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8160B2"/>
    <w:multiLevelType w:val="multilevel"/>
    <w:tmpl w:val="C25852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36A2917"/>
    <w:multiLevelType w:val="hybridMultilevel"/>
    <w:tmpl w:val="560EB3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1A7115"/>
    <w:multiLevelType w:val="multilevel"/>
    <w:tmpl w:val="EEEC80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0F37E2F"/>
    <w:multiLevelType w:val="multilevel"/>
    <w:tmpl w:val="0DE423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4D86428"/>
    <w:multiLevelType w:val="multilevel"/>
    <w:tmpl w:val="CC3CCC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88E7CE0"/>
    <w:multiLevelType w:val="hybridMultilevel"/>
    <w:tmpl w:val="656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55D1"/>
    <w:multiLevelType w:val="hybridMultilevel"/>
    <w:tmpl w:val="DC94A4BC"/>
    <w:lvl w:ilvl="0" w:tplc="93C6A0F8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A7DD7"/>
    <w:multiLevelType w:val="multilevel"/>
    <w:tmpl w:val="D77A122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5443C9"/>
    <w:multiLevelType w:val="multilevel"/>
    <w:tmpl w:val="7C0EA5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020427C"/>
    <w:multiLevelType w:val="multilevel"/>
    <w:tmpl w:val="0478C7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C744EA"/>
    <w:multiLevelType w:val="multilevel"/>
    <w:tmpl w:val="1382D13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10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F7730F"/>
    <w:multiLevelType w:val="hybridMultilevel"/>
    <w:tmpl w:val="FCA85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40EAD"/>
    <w:multiLevelType w:val="hybridMultilevel"/>
    <w:tmpl w:val="86C22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D4301"/>
    <w:multiLevelType w:val="multilevel"/>
    <w:tmpl w:val="2236EFE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5502CE"/>
    <w:multiLevelType w:val="multilevel"/>
    <w:tmpl w:val="20BC5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73038980">
    <w:abstractNumId w:val="2"/>
  </w:num>
  <w:num w:numId="2" w16cid:durableId="1555846934">
    <w:abstractNumId w:val="13"/>
  </w:num>
  <w:num w:numId="3" w16cid:durableId="643631035">
    <w:abstractNumId w:val="16"/>
  </w:num>
  <w:num w:numId="4" w16cid:durableId="1187446813">
    <w:abstractNumId w:val="8"/>
  </w:num>
  <w:num w:numId="5" w16cid:durableId="182134637">
    <w:abstractNumId w:val="14"/>
  </w:num>
  <w:num w:numId="6" w16cid:durableId="941494090">
    <w:abstractNumId w:val="4"/>
  </w:num>
  <w:num w:numId="7" w16cid:durableId="1024789440">
    <w:abstractNumId w:val="9"/>
  </w:num>
  <w:num w:numId="8" w16cid:durableId="1672834427">
    <w:abstractNumId w:val="7"/>
  </w:num>
  <w:num w:numId="9" w16cid:durableId="1745954648">
    <w:abstractNumId w:val="11"/>
  </w:num>
  <w:num w:numId="10" w16cid:durableId="490755613">
    <w:abstractNumId w:val="0"/>
  </w:num>
  <w:num w:numId="11" w16cid:durableId="1707410134">
    <w:abstractNumId w:val="5"/>
  </w:num>
  <w:num w:numId="12" w16cid:durableId="28847078">
    <w:abstractNumId w:val="10"/>
  </w:num>
  <w:num w:numId="13" w16cid:durableId="1132939366">
    <w:abstractNumId w:val="3"/>
  </w:num>
  <w:num w:numId="14" w16cid:durableId="1064181574">
    <w:abstractNumId w:val="15"/>
  </w:num>
  <w:num w:numId="15" w16cid:durableId="1910534518">
    <w:abstractNumId w:val="1"/>
  </w:num>
  <w:num w:numId="16" w16cid:durableId="89788146">
    <w:abstractNumId w:val="6"/>
  </w:num>
  <w:num w:numId="17" w16cid:durableId="450786353">
    <w:abstractNumId w:val="17"/>
  </w:num>
  <w:num w:numId="18" w16cid:durableId="157608672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E"/>
    <w:rsid w:val="00000B98"/>
    <w:rsid w:val="0001412E"/>
    <w:rsid w:val="00017C78"/>
    <w:rsid w:val="0002032B"/>
    <w:rsid w:val="000243FD"/>
    <w:rsid w:val="00027B8A"/>
    <w:rsid w:val="00030A1D"/>
    <w:rsid w:val="000323B8"/>
    <w:rsid w:val="00032423"/>
    <w:rsid w:val="00034C86"/>
    <w:rsid w:val="0003652D"/>
    <w:rsid w:val="00043543"/>
    <w:rsid w:val="00043967"/>
    <w:rsid w:val="00044C6E"/>
    <w:rsid w:val="000552C5"/>
    <w:rsid w:val="0005566D"/>
    <w:rsid w:val="000607D5"/>
    <w:rsid w:val="00060E85"/>
    <w:rsid w:val="0006433D"/>
    <w:rsid w:val="00071A19"/>
    <w:rsid w:val="00072E8D"/>
    <w:rsid w:val="00075460"/>
    <w:rsid w:val="00075CB8"/>
    <w:rsid w:val="00082078"/>
    <w:rsid w:val="0008793E"/>
    <w:rsid w:val="00091F9F"/>
    <w:rsid w:val="00094BC3"/>
    <w:rsid w:val="000A0E32"/>
    <w:rsid w:val="000A59D0"/>
    <w:rsid w:val="000B1545"/>
    <w:rsid w:val="000B1904"/>
    <w:rsid w:val="000B3068"/>
    <w:rsid w:val="000C7A94"/>
    <w:rsid w:val="000D2AD2"/>
    <w:rsid w:val="000D3849"/>
    <w:rsid w:val="000E1114"/>
    <w:rsid w:val="000F6ABB"/>
    <w:rsid w:val="00103101"/>
    <w:rsid w:val="00103898"/>
    <w:rsid w:val="0010645D"/>
    <w:rsid w:val="00126EF8"/>
    <w:rsid w:val="001308CE"/>
    <w:rsid w:val="00141A23"/>
    <w:rsid w:val="00147A90"/>
    <w:rsid w:val="00156B52"/>
    <w:rsid w:val="001760CB"/>
    <w:rsid w:val="00181235"/>
    <w:rsid w:val="00191765"/>
    <w:rsid w:val="001922BF"/>
    <w:rsid w:val="001974BA"/>
    <w:rsid w:val="00197538"/>
    <w:rsid w:val="001C0574"/>
    <w:rsid w:val="001C4210"/>
    <w:rsid w:val="001C4EC5"/>
    <w:rsid w:val="001C6EF5"/>
    <w:rsid w:val="001C7732"/>
    <w:rsid w:val="001E0BDE"/>
    <w:rsid w:val="001E1506"/>
    <w:rsid w:val="001E3948"/>
    <w:rsid w:val="001F1522"/>
    <w:rsid w:val="001F31D4"/>
    <w:rsid w:val="001F3F36"/>
    <w:rsid w:val="00205CC1"/>
    <w:rsid w:val="00205FA0"/>
    <w:rsid w:val="002076D8"/>
    <w:rsid w:val="0021147E"/>
    <w:rsid w:val="002133CE"/>
    <w:rsid w:val="00215B3F"/>
    <w:rsid w:val="00216B98"/>
    <w:rsid w:val="00216EA3"/>
    <w:rsid w:val="002209B4"/>
    <w:rsid w:val="00231BEA"/>
    <w:rsid w:val="00231F11"/>
    <w:rsid w:val="002322B8"/>
    <w:rsid w:val="00241A5D"/>
    <w:rsid w:val="00254DF1"/>
    <w:rsid w:val="00256C91"/>
    <w:rsid w:val="00260793"/>
    <w:rsid w:val="00261555"/>
    <w:rsid w:val="00261867"/>
    <w:rsid w:val="002653C5"/>
    <w:rsid w:val="0026748A"/>
    <w:rsid w:val="002737C6"/>
    <w:rsid w:val="00296E34"/>
    <w:rsid w:val="002A20BA"/>
    <w:rsid w:val="002A48E2"/>
    <w:rsid w:val="002A7DBC"/>
    <w:rsid w:val="002B2D9A"/>
    <w:rsid w:val="002C22F3"/>
    <w:rsid w:val="002C2C80"/>
    <w:rsid w:val="002C37E4"/>
    <w:rsid w:val="002D10CA"/>
    <w:rsid w:val="002D77C6"/>
    <w:rsid w:val="002E1BEE"/>
    <w:rsid w:val="002E5803"/>
    <w:rsid w:val="00300246"/>
    <w:rsid w:val="00306DB0"/>
    <w:rsid w:val="00307142"/>
    <w:rsid w:val="0031084E"/>
    <w:rsid w:val="0032050E"/>
    <w:rsid w:val="00332425"/>
    <w:rsid w:val="00334E03"/>
    <w:rsid w:val="00337576"/>
    <w:rsid w:val="00337EE2"/>
    <w:rsid w:val="0034640C"/>
    <w:rsid w:val="0034694D"/>
    <w:rsid w:val="00346D1D"/>
    <w:rsid w:val="00351496"/>
    <w:rsid w:val="00353B91"/>
    <w:rsid w:val="00361811"/>
    <w:rsid w:val="00366890"/>
    <w:rsid w:val="00371F44"/>
    <w:rsid w:val="003754FF"/>
    <w:rsid w:val="00381A78"/>
    <w:rsid w:val="003846FA"/>
    <w:rsid w:val="0039074E"/>
    <w:rsid w:val="00394507"/>
    <w:rsid w:val="003A5468"/>
    <w:rsid w:val="003B022F"/>
    <w:rsid w:val="003C4DDD"/>
    <w:rsid w:val="003D466A"/>
    <w:rsid w:val="003D57A7"/>
    <w:rsid w:val="003E1FDF"/>
    <w:rsid w:val="003E71A8"/>
    <w:rsid w:val="003F24E7"/>
    <w:rsid w:val="003F36B4"/>
    <w:rsid w:val="003F54B7"/>
    <w:rsid w:val="0040312D"/>
    <w:rsid w:val="0040539C"/>
    <w:rsid w:val="004066C0"/>
    <w:rsid w:val="0041363E"/>
    <w:rsid w:val="00413935"/>
    <w:rsid w:val="00421FF2"/>
    <w:rsid w:val="00440C63"/>
    <w:rsid w:val="004426EB"/>
    <w:rsid w:val="00445BFF"/>
    <w:rsid w:val="00453529"/>
    <w:rsid w:val="004608C6"/>
    <w:rsid w:val="0047159A"/>
    <w:rsid w:val="0047268B"/>
    <w:rsid w:val="0047589F"/>
    <w:rsid w:val="004774F5"/>
    <w:rsid w:val="004871F3"/>
    <w:rsid w:val="00490EBB"/>
    <w:rsid w:val="00491F22"/>
    <w:rsid w:val="00494BB8"/>
    <w:rsid w:val="004B074B"/>
    <w:rsid w:val="004B14AF"/>
    <w:rsid w:val="004B46A4"/>
    <w:rsid w:val="004D022D"/>
    <w:rsid w:val="004D27B7"/>
    <w:rsid w:val="004E3E2B"/>
    <w:rsid w:val="004E7F1B"/>
    <w:rsid w:val="004F29F9"/>
    <w:rsid w:val="004F2C02"/>
    <w:rsid w:val="004F5F0A"/>
    <w:rsid w:val="004F6E5B"/>
    <w:rsid w:val="00501F38"/>
    <w:rsid w:val="005036D1"/>
    <w:rsid w:val="00505593"/>
    <w:rsid w:val="00510E29"/>
    <w:rsid w:val="005126CB"/>
    <w:rsid w:val="00512DDA"/>
    <w:rsid w:val="005141B7"/>
    <w:rsid w:val="00517C1B"/>
    <w:rsid w:val="00524493"/>
    <w:rsid w:val="00530AA9"/>
    <w:rsid w:val="005327AE"/>
    <w:rsid w:val="00544700"/>
    <w:rsid w:val="0054523C"/>
    <w:rsid w:val="00546F59"/>
    <w:rsid w:val="00555EB8"/>
    <w:rsid w:val="00557C67"/>
    <w:rsid w:val="00562A54"/>
    <w:rsid w:val="00563253"/>
    <w:rsid w:val="00565E0C"/>
    <w:rsid w:val="00573F2B"/>
    <w:rsid w:val="00575977"/>
    <w:rsid w:val="00576535"/>
    <w:rsid w:val="00577650"/>
    <w:rsid w:val="0058011D"/>
    <w:rsid w:val="005850A1"/>
    <w:rsid w:val="00585CF9"/>
    <w:rsid w:val="005B1C4A"/>
    <w:rsid w:val="005B3BB6"/>
    <w:rsid w:val="005B4B9E"/>
    <w:rsid w:val="005B6384"/>
    <w:rsid w:val="005B7E87"/>
    <w:rsid w:val="005D29FA"/>
    <w:rsid w:val="005D2A66"/>
    <w:rsid w:val="005D5992"/>
    <w:rsid w:val="005D6968"/>
    <w:rsid w:val="005E031A"/>
    <w:rsid w:val="005E3A25"/>
    <w:rsid w:val="005E6276"/>
    <w:rsid w:val="005F2BC0"/>
    <w:rsid w:val="005F7DDD"/>
    <w:rsid w:val="006056B8"/>
    <w:rsid w:val="00606888"/>
    <w:rsid w:val="00611218"/>
    <w:rsid w:val="0061215F"/>
    <w:rsid w:val="00613F85"/>
    <w:rsid w:val="00614D5D"/>
    <w:rsid w:val="0061539F"/>
    <w:rsid w:val="00616BAD"/>
    <w:rsid w:val="00620F42"/>
    <w:rsid w:val="00622E13"/>
    <w:rsid w:val="006372C7"/>
    <w:rsid w:val="006404AD"/>
    <w:rsid w:val="00640631"/>
    <w:rsid w:val="00641F1C"/>
    <w:rsid w:val="00643B79"/>
    <w:rsid w:val="00647E5B"/>
    <w:rsid w:val="006508A7"/>
    <w:rsid w:val="00653776"/>
    <w:rsid w:val="00662610"/>
    <w:rsid w:val="006626C0"/>
    <w:rsid w:val="00666D6F"/>
    <w:rsid w:val="00670274"/>
    <w:rsid w:val="00681251"/>
    <w:rsid w:val="006831D3"/>
    <w:rsid w:val="006858EC"/>
    <w:rsid w:val="006946D8"/>
    <w:rsid w:val="0069592D"/>
    <w:rsid w:val="00696B21"/>
    <w:rsid w:val="006A1959"/>
    <w:rsid w:val="006A4933"/>
    <w:rsid w:val="006A4D67"/>
    <w:rsid w:val="006A7119"/>
    <w:rsid w:val="006B0F7E"/>
    <w:rsid w:val="006B2941"/>
    <w:rsid w:val="006D0540"/>
    <w:rsid w:val="006D618F"/>
    <w:rsid w:val="006D7979"/>
    <w:rsid w:val="006D7ADF"/>
    <w:rsid w:val="006E19C5"/>
    <w:rsid w:val="006E60E8"/>
    <w:rsid w:val="006E72F8"/>
    <w:rsid w:val="006F0F44"/>
    <w:rsid w:val="006F28F1"/>
    <w:rsid w:val="006F4F85"/>
    <w:rsid w:val="006F515E"/>
    <w:rsid w:val="00701EF6"/>
    <w:rsid w:val="007041C5"/>
    <w:rsid w:val="007048EF"/>
    <w:rsid w:val="00711BF7"/>
    <w:rsid w:val="00713E47"/>
    <w:rsid w:val="00720447"/>
    <w:rsid w:val="00734C3F"/>
    <w:rsid w:val="00736897"/>
    <w:rsid w:val="007463EE"/>
    <w:rsid w:val="00761E23"/>
    <w:rsid w:val="007628C9"/>
    <w:rsid w:val="0076522E"/>
    <w:rsid w:val="00770BBD"/>
    <w:rsid w:val="00772BEF"/>
    <w:rsid w:val="0078089C"/>
    <w:rsid w:val="00783BE7"/>
    <w:rsid w:val="00790CB9"/>
    <w:rsid w:val="00792B2D"/>
    <w:rsid w:val="00793F46"/>
    <w:rsid w:val="007943B7"/>
    <w:rsid w:val="007B1438"/>
    <w:rsid w:val="007B3E2F"/>
    <w:rsid w:val="007C2B4C"/>
    <w:rsid w:val="007C3757"/>
    <w:rsid w:val="007C3850"/>
    <w:rsid w:val="007D0BA7"/>
    <w:rsid w:val="007D1825"/>
    <w:rsid w:val="007E2CD5"/>
    <w:rsid w:val="007E4662"/>
    <w:rsid w:val="007F083A"/>
    <w:rsid w:val="007F2CE8"/>
    <w:rsid w:val="008069D7"/>
    <w:rsid w:val="00810E4B"/>
    <w:rsid w:val="00817532"/>
    <w:rsid w:val="008227BE"/>
    <w:rsid w:val="008231D3"/>
    <w:rsid w:val="008271CE"/>
    <w:rsid w:val="00830219"/>
    <w:rsid w:val="0083122D"/>
    <w:rsid w:val="00837ADF"/>
    <w:rsid w:val="00837EB2"/>
    <w:rsid w:val="00837F06"/>
    <w:rsid w:val="008503D1"/>
    <w:rsid w:val="00851170"/>
    <w:rsid w:val="00854C70"/>
    <w:rsid w:val="00854CDE"/>
    <w:rsid w:val="00860DF3"/>
    <w:rsid w:val="00866D53"/>
    <w:rsid w:val="00871771"/>
    <w:rsid w:val="0087550B"/>
    <w:rsid w:val="0087633D"/>
    <w:rsid w:val="008878AE"/>
    <w:rsid w:val="00890129"/>
    <w:rsid w:val="008912A1"/>
    <w:rsid w:val="00893E1E"/>
    <w:rsid w:val="00897ACB"/>
    <w:rsid w:val="008A3815"/>
    <w:rsid w:val="008A6381"/>
    <w:rsid w:val="008A6FDB"/>
    <w:rsid w:val="008B5E35"/>
    <w:rsid w:val="008D4F99"/>
    <w:rsid w:val="008D7461"/>
    <w:rsid w:val="008D7CCA"/>
    <w:rsid w:val="008E0201"/>
    <w:rsid w:val="008E6BEC"/>
    <w:rsid w:val="008F3D67"/>
    <w:rsid w:val="008F7D03"/>
    <w:rsid w:val="00911DD4"/>
    <w:rsid w:val="00915BE2"/>
    <w:rsid w:val="00923B6A"/>
    <w:rsid w:val="009263C9"/>
    <w:rsid w:val="0093162E"/>
    <w:rsid w:val="0093609D"/>
    <w:rsid w:val="00942D4C"/>
    <w:rsid w:val="009454AB"/>
    <w:rsid w:val="00955AD2"/>
    <w:rsid w:val="00963A73"/>
    <w:rsid w:val="00964E95"/>
    <w:rsid w:val="0097173E"/>
    <w:rsid w:val="00971D43"/>
    <w:rsid w:val="00973AF6"/>
    <w:rsid w:val="00986EEE"/>
    <w:rsid w:val="009902F3"/>
    <w:rsid w:val="009A1B26"/>
    <w:rsid w:val="009A668D"/>
    <w:rsid w:val="009B0309"/>
    <w:rsid w:val="009B4F12"/>
    <w:rsid w:val="009B6CB3"/>
    <w:rsid w:val="009C05CA"/>
    <w:rsid w:val="009C232F"/>
    <w:rsid w:val="009D2037"/>
    <w:rsid w:val="009D2E29"/>
    <w:rsid w:val="009D439E"/>
    <w:rsid w:val="009E1F12"/>
    <w:rsid w:val="009E4613"/>
    <w:rsid w:val="009F26D7"/>
    <w:rsid w:val="009F2F23"/>
    <w:rsid w:val="009F37AD"/>
    <w:rsid w:val="00A00BDD"/>
    <w:rsid w:val="00A01125"/>
    <w:rsid w:val="00A05790"/>
    <w:rsid w:val="00A06D18"/>
    <w:rsid w:val="00A101ED"/>
    <w:rsid w:val="00A1306E"/>
    <w:rsid w:val="00A20B5A"/>
    <w:rsid w:val="00A223E5"/>
    <w:rsid w:val="00A255A6"/>
    <w:rsid w:val="00A26451"/>
    <w:rsid w:val="00A324D9"/>
    <w:rsid w:val="00A374CB"/>
    <w:rsid w:val="00A37D54"/>
    <w:rsid w:val="00A55F0E"/>
    <w:rsid w:val="00A71792"/>
    <w:rsid w:val="00A758F3"/>
    <w:rsid w:val="00A80FCF"/>
    <w:rsid w:val="00A836D2"/>
    <w:rsid w:val="00A85B9B"/>
    <w:rsid w:val="00A8656E"/>
    <w:rsid w:val="00A94EF8"/>
    <w:rsid w:val="00A95BDA"/>
    <w:rsid w:val="00A96ACB"/>
    <w:rsid w:val="00AA0ED4"/>
    <w:rsid w:val="00AA3B6E"/>
    <w:rsid w:val="00AA720F"/>
    <w:rsid w:val="00AC12F9"/>
    <w:rsid w:val="00AD5F02"/>
    <w:rsid w:val="00AE031E"/>
    <w:rsid w:val="00AE14E4"/>
    <w:rsid w:val="00AE2693"/>
    <w:rsid w:val="00AF2425"/>
    <w:rsid w:val="00AF71AC"/>
    <w:rsid w:val="00B03C7C"/>
    <w:rsid w:val="00B11090"/>
    <w:rsid w:val="00B13115"/>
    <w:rsid w:val="00B1505B"/>
    <w:rsid w:val="00B2126E"/>
    <w:rsid w:val="00B25B01"/>
    <w:rsid w:val="00B26180"/>
    <w:rsid w:val="00B26E5B"/>
    <w:rsid w:val="00B307CC"/>
    <w:rsid w:val="00B30E0D"/>
    <w:rsid w:val="00B32127"/>
    <w:rsid w:val="00B620A5"/>
    <w:rsid w:val="00B63AAA"/>
    <w:rsid w:val="00B70CDA"/>
    <w:rsid w:val="00B7729D"/>
    <w:rsid w:val="00B81520"/>
    <w:rsid w:val="00B87A48"/>
    <w:rsid w:val="00B87AF4"/>
    <w:rsid w:val="00B91FF0"/>
    <w:rsid w:val="00BA1B04"/>
    <w:rsid w:val="00BA4E2A"/>
    <w:rsid w:val="00BA5A38"/>
    <w:rsid w:val="00BA6E3E"/>
    <w:rsid w:val="00BA7381"/>
    <w:rsid w:val="00BB02E7"/>
    <w:rsid w:val="00BB6856"/>
    <w:rsid w:val="00BB6A87"/>
    <w:rsid w:val="00BC006D"/>
    <w:rsid w:val="00BC234A"/>
    <w:rsid w:val="00BC2852"/>
    <w:rsid w:val="00BD16FE"/>
    <w:rsid w:val="00BF5D6A"/>
    <w:rsid w:val="00C001D5"/>
    <w:rsid w:val="00C0135A"/>
    <w:rsid w:val="00C10709"/>
    <w:rsid w:val="00C112E8"/>
    <w:rsid w:val="00C13E50"/>
    <w:rsid w:val="00C1608F"/>
    <w:rsid w:val="00C20FDB"/>
    <w:rsid w:val="00C4082F"/>
    <w:rsid w:val="00C41952"/>
    <w:rsid w:val="00C425A3"/>
    <w:rsid w:val="00C430D4"/>
    <w:rsid w:val="00C50235"/>
    <w:rsid w:val="00C520B4"/>
    <w:rsid w:val="00C5294A"/>
    <w:rsid w:val="00C56542"/>
    <w:rsid w:val="00C60855"/>
    <w:rsid w:val="00C62F61"/>
    <w:rsid w:val="00C638A8"/>
    <w:rsid w:val="00C65C13"/>
    <w:rsid w:val="00C82B88"/>
    <w:rsid w:val="00C8316D"/>
    <w:rsid w:val="00C86F14"/>
    <w:rsid w:val="00C91179"/>
    <w:rsid w:val="00C961DF"/>
    <w:rsid w:val="00C96A55"/>
    <w:rsid w:val="00C96BF3"/>
    <w:rsid w:val="00CA20CA"/>
    <w:rsid w:val="00CA4FCD"/>
    <w:rsid w:val="00CB2C83"/>
    <w:rsid w:val="00CB79AC"/>
    <w:rsid w:val="00CC0F1D"/>
    <w:rsid w:val="00CC49B2"/>
    <w:rsid w:val="00CC6260"/>
    <w:rsid w:val="00CC64EA"/>
    <w:rsid w:val="00CC7B89"/>
    <w:rsid w:val="00CD7A8C"/>
    <w:rsid w:val="00CE3268"/>
    <w:rsid w:val="00CF59F3"/>
    <w:rsid w:val="00D0183A"/>
    <w:rsid w:val="00D04154"/>
    <w:rsid w:val="00D134B0"/>
    <w:rsid w:val="00D21696"/>
    <w:rsid w:val="00D2207D"/>
    <w:rsid w:val="00D26319"/>
    <w:rsid w:val="00D309E2"/>
    <w:rsid w:val="00D31B44"/>
    <w:rsid w:val="00D424D4"/>
    <w:rsid w:val="00D42652"/>
    <w:rsid w:val="00D435FE"/>
    <w:rsid w:val="00D45CE9"/>
    <w:rsid w:val="00D475E0"/>
    <w:rsid w:val="00D61390"/>
    <w:rsid w:val="00D63344"/>
    <w:rsid w:val="00D66A0F"/>
    <w:rsid w:val="00D72CF5"/>
    <w:rsid w:val="00D72D92"/>
    <w:rsid w:val="00D74655"/>
    <w:rsid w:val="00D84C70"/>
    <w:rsid w:val="00D850F0"/>
    <w:rsid w:val="00D870A2"/>
    <w:rsid w:val="00D875BA"/>
    <w:rsid w:val="00D92D5B"/>
    <w:rsid w:val="00D938F0"/>
    <w:rsid w:val="00D93BE1"/>
    <w:rsid w:val="00D94592"/>
    <w:rsid w:val="00D96369"/>
    <w:rsid w:val="00D970EC"/>
    <w:rsid w:val="00D979A3"/>
    <w:rsid w:val="00DB14D2"/>
    <w:rsid w:val="00DB328C"/>
    <w:rsid w:val="00DB6782"/>
    <w:rsid w:val="00DC333B"/>
    <w:rsid w:val="00DC6618"/>
    <w:rsid w:val="00DD09A4"/>
    <w:rsid w:val="00DD0D44"/>
    <w:rsid w:val="00DD183B"/>
    <w:rsid w:val="00DE7913"/>
    <w:rsid w:val="00DE7EDB"/>
    <w:rsid w:val="00DF37F5"/>
    <w:rsid w:val="00E015EA"/>
    <w:rsid w:val="00E11027"/>
    <w:rsid w:val="00E1704A"/>
    <w:rsid w:val="00E2068F"/>
    <w:rsid w:val="00E21DF4"/>
    <w:rsid w:val="00E24014"/>
    <w:rsid w:val="00E24C27"/>
    <w:rsid w:val="00E3017C"/>
    <w:rsid w:val="00E32F66"/>
    <w:rsid w:val="00E36BCE"/>
    <w:rsid w:val="00E408CA"/>
    <w:rsid w:val="00E47182"/>
    <w:rsid w:val="00E510D5"/>
    <w:rsid w:val="00E703E5"/>
    <w:rsid w:val="00E74740"/>
    <w:rsid w:val="00E83B19"/>
    <w:rsid w:val="00E83CC5"/>
    <w:rsid w:val="00E90B76"/>
    <w:rsid w:val="00E93BCB"/>
    <w:rsid w:val="00E95810"/>
    <w:rsid w:val="00E96FD1"/>
    <w:rsid w:val="00EA7084"/>
    <w:rsid w:val="00EB4EE1"/>
    <w:rsid w:val="00EB7E0D"/>
    <w:rsid w:val="00EC2662"/>
    <w:rsid w:val="00EC36F1"/>
    <w:rsid w:val="00EC3BA1"/>
    <w:rsid w:val="00EC5398"/>
    <w:rsid w:val="00EC5B25"/>
    <w:rsid w:val="00ED007F"/>
    <w:rsid w:val="00ED5206"/>
    <w:rsid w:val="00ED5B9E"/>
    <w:rsid w:val="00EE30C2"/>
    <w:rsid w:val="00EE44ED"/>
    <w:rsid w:val="00EE5A3D"/>
    <w:rsid w:val="00EF4BB3"/>
    <w:rsid w:val="00EF6280"/>
    <w:rsid w:val="00F12CB8"/>
    <w:rsid w:val="00F26DB0"/>
    <w:rsid w:val="00F448A0"/>
    <w:rsid w:val="00F44A31"/>
    <w:rsid w:val="00F5159C"/>
    <w:rsid w:val="00F63903"/>
    <w:rsid w:val="00F66C1D"/>
    <w:rsid w:val="00F70358"/>
    <w:rsid w:val="00F72774"/>
    <w:rsid w:val="00F73D94"/>
    <w:rsid w:val="00F8434A"/>
    <w:rsid w:val="00F87A62"/>
    <w:rsid w:val="00F87F89"/>
    <w:rsid w:val="00F91A51"/>
    <w:rsid w:val="00F96335"/>
    <w:rsid w:val="00FA06F4"/>
    <w:rsid w:val="00FA092B"/>
    <w:rsid w:val="00FA50B7"/>
    <w:rsid w:val="00FB1B44"/>
    <w:rsid w:val="00FB7D2E"/>
    <w:rsid w:val="00FC2462"/>
    <w:rsid w:val="00FC4C96"/>
    <w:rsid w:val="00FD4BAD"/>
    <w:rsid w:val="00FE0595"/>
    <w:rsid w:val="00FE61BC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160A8"/>
  <w15:chartTrackingRefBased/>
  <w15:docId w15:val="{A00AAC04-A4CB-442B-8848-A1E89551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customStyle="1" w:styleId="Rozvrendokumentu">
    <w:name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table" w:styleId="Mkatabulky">
    <w:name w:val="Table Grid"/>
    <w:basedOn w:val="Normlntabulka"/>
    <w:rsid w:val="00032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13F85"/>
    <w:rPr>
      <w:color w:val="0563C1"/>
      <w:u w:val="single"/>
    </w:rPr>
  </w:style>
  <w:style w:type="character" w:customStyle="1" w:styleId="ZhlavChar">
    <w:name w:val="Záhlaví Char"/>
    <w:link w:val="Zhlav"/>
    <w:rsid w:val="00491F22"/>
    <w:rPr>
      <w:noProof/>
      <w:sz w:val="24"/>
    </w:rPr>
  </w:style>
  <w:style w:type="character" w:customStyle="1" w:styleId="TextkomenteChar">
    <w:name w:val="Text komentáře Char"/>
    <w:link w:val="Textkomente"/>
    <w:semiHidden/>
    <w:rsid w:val="00C961DF"/>
    <w:rPr>
      <w:noProof/>
    </w:rPr>
  </w:style>
  <w:style w:type="paragraph" w:styleId="Revize">
    <w:name w:val="Revision"/>
    <w:hidden/>
    <w:uiPriority w:val="99"/>
    <w:semiHidden/>
    <w:rsid w:val="00C5294A"/>
    <w:rPr>
      <w:noProof/>
      <w:sz w:val="24"/>
    </w:rPr>
  </w:style>
  <w:style w:type="character" w:styleId="Nevyeenzmnka">
    <w:name w:val="Unresolved Mention"/>
    <w:uiPriority w:val="99"/>
    <w:semiHidden/>
    <w:unhideWhenUsed/>
    <w:rsid w:val="00192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hodon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kazky.jan@muhodonin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042E4-695E-48A7-A9A5-85360E5A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2027</Words>
  <Characters>11960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13960</CharactersWithSpaces>
  <SharedDoc>false</SharedDoc>
  <HLinks>
    <vt:vector size="12" baseType="variant">
      <vt:variant>
        <vt:i4>3539030</vt:i4>
      </vt:variant>
      <vt:variant>
        <vt:i4>3</vt:i4>
      </vt:variant>
      <vt:variant>
        <vt:i4>0</vt:i4>
      </vt:variant>
      <vt:variant>
        <vt:i4>5</vt:i4>
      </vt:variant>
      <vt:variant>
        <vt:lpwstr>mailto:prikazky.jan@muhodonin.cz</vt:lpwstr>
      </vt:variant>
      <vt:variant>
        <vt:lpwstr/>
      </vt:variant>
      <vt:variant>
        <vt:i4>6357087</vt:i4>
      </vt:variant>
      <vt:variant>
        <vt:i4>0</vt:i4>
      </vt:variant>
      <vt:variant>
        <vt:i4>0</vt:i4>
      </vt:variant>
      <vt:variant>
        <vt:i4>5</vt:i4>
      </vt:variant>
      <vt:variant>
        <vt:lpwstr>mailto:faktury@muhodonin.cz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Spazierová Michaela</dc:creator>
  <cp:keywords/>
  <cp:lastModifiedBy>Drábek Petr</cp:lastModifiedBy>
  <cp:revision>5</cp:revision>
  <cp:lastPrinted>2021-03-22T11:18:00Z</cp:lastPrinted>
  <dcterms:created xsi:type="dcterms:W3CDTF">2023-02-01T16:17:00Z</dcterms:created>
  <dcterms:modified xsi:type="dcterms:W3CDTF">2023-02-02T10:56:00Z</dcterms:modified>
</cp:coreProperties>
</file>