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031F0D" w14:textId="43E72896" w:rsidR="00703CBD" w:rsidRPr="00DA079A" w:rsidRDefault="00890732" w:rsidP="00DA079A">
      <w:pPr>
        <w:pStyle w:val="Nadpis1"/>
        <w:jc w:val="left"/>
        <w:rPr>
          <w:rFonts w:ascii="Arial Black" w:hAnsi="Arial Black"/>
          <w:b/>
          <w:szCs w:val="24"/>
        </w:rPr>
      </w:pPr>
      <w:r>
        <w:rPr>
          <w:rFonts w:ascii="Arial Black" w:hAnsi="Arial Black"/>
          <w:b/>
          <w:szCs w:val="24"/>
        </w:rPr>
        <w:t xml:space="preserve">NÁVRH </w:t>
      </w:r>
      <w:r w:rsidR="007B2C1F">
        <w:rPr>
          <w:rFonts w:ascii="Arial Black" w:hAnsi="Arial Black"/>
          <w:b/>
          <w:szCs w:val="24"/>
        </w:rPr>
        <w:t xml:space="preserve">RÁMCOVÉ </w:t>
      </w:r>
      <w:r>
        <w:rPr>
          <w:rFonts w:ascii="Arial Black" w:hAnsi="Arial Black"/>
          <w:b/>
          <w:szCs w:val="24"/>
        </w:rPr>
        <w:t>KUPNÍ SMLOUVY</w:t>
      </w:r>
    </w:p>
    <w:p w14:paraId="6ACB09F1" w14:textId="77777777" w:rsidR="00703CBD" w:rsidRPr="00EE27D3" w:rsidRDefault="00703CBD" w:rsidP="00DA079A">
      <w:pPr>
        <w:widowControl w:val="0"/>
        <w:spacing w:line="240" w:lineRule="atLeast"/>
        <w:rPr>
          <w:b/>
          <w:snapToGrid w:val="0"/>
        </w:rPr>
      </w:pPr>
      <w:r w:rsidRPr="00EE27D3">
        <w:rPr>
          <w:b/>
          <w:snapToGrid w:val="0"/>
        </w:rPr>
        <w:t xml:space="preserve">dle ustanovení § </w:t>
      </w:r>
      <w:r w:rsidR="0071480B">
        <w:rPr>
          <w:b/>
          <w:snapToGrid w:val="0"/>
        </w:rPr>
        <w:t>2079</w:t>
      </w:r>
      <w:r w:rsidR="0071480B" w:rsidRPr="00EE27D3">
        <w:rPr>
          <w:b/>
          <w:snapToGrid w:val="0"/>
        </w:rPr>
        <w:t xml:space="preserve"> </w:t>
      </w:r>
      <w:r w:rsidRPr="00EE27D3">
        <w:rPr>
          <w:b/>
          <w:snapToGrid w:val="0"/>
        </w:rPr>
        <w:t xml:space="preserve">a násl. </w:t>
      </w:r>
      <w:r w:rsidR="0071480B">
        <w:rPr>
          <w:b/>
          <w:snapToGrid w:val="0"/>
        </w:rPr>
        <w:t>občanského</w:t>
      </w:r>
      <w:r w:rsidR="0071480B" w:rsidRPr="00EE27D3">
        <w:rPr>
          <w:b/>
          <w:snapToGrid w:val="0"/>
        </w:rPr>
        <w:t xml:space="preserve"> </w:t>
      </w:r>
      <w:r w:rsidRPr="00EE27D3">
        <w:rPr>
          <w:b/>
          <w:snapToGrid w:val="0"/>
        </w:rPr>
        <w:t>zákoníku</w:t>
      </w:r>
    </w:p>
    <w:p w14:paraId="0A4942B0" w14:textId="28174D29" w:rsidR="00703CBD" w:rsidRPr="00DA079A" w:rsidRDefault="00703CBD" w:rsidP="00DA079A">
      <w:pPr>
        <w:pStyle w:val="Nadpis1"/>
        <w:jc w:val="left"/>
      </w:pPr>
      <w:r w:rsidRPr="00DA079A">
        <w:t xml:space="preserve">číslo smlouvy kupujícího: </w:t>
      </w:r>
      <w:r w:rsidR="007A6F9C">
        <w:t>DOD202</w:t>
      </w:r>
      <w:r w:rsidR="004B06CC">
        <w:t>2</w:t>
      </w:r>
      <w:r w:rsidR="005B3F4D">
        <w:t>2450</w:t>
      </w:r>
    </w:p>
    <w:p w14:paraId="37900F36" w14:textId="77777777" w:rsidR="00703CBD" w:rsidRPr="00DA079A" w:rsidRDefault="00703CBD" w:rsidP="00DA079A">
      <w:pPr>
        <w:widowControl w:val="0"/>
        <w:spacing w:line="240" w:lineRule="atLeast"/>
        <w:rPr>
          <w:bCs/>
          <w:snapToGrid w:val="0"/>
        </w:rPr>
      </w:pPr>
      <w:r w:rsidRPr="00DA079A">
        <w:rPr>
          <w:bCs/>
          <w:snapToGrid w:val="0"/>
        </w:rPr>
        <w:t xml:space="preserve">číslo smlouvy prodávajícího: </w:t>
      </w:r>
      <w:r w:rsidRPr="00DA079A">
        <w:rPr>
          <w:bCs/>
          <w:snapToGrid w:val="0"/>
          <w:highlight w:val="yellow"/>
        </w:rPr>
        <w:t>…</w:t>
      </w:r>
      <w:bookmarkStart w:id="0" w:name="_GoBack"/>
      <w:bookmarkEnd w:id="0"/>
      <w:r w:rsidRPr="00DA079A">
        <w:rPr>
          <w:bCs/>
          <w:snapToGrid w:val="0"/>
          <w:highlight w:val="yellow"/>
        </w:rPr>
        <w:t>……………</w:t>
      </w:r>
      <w:r w:rsidR="00CF43AD">
        <w:rPr>
          <w:bCs/>
          <w:snapToGrid w:val="0"/>
        </w:rPr>
        <w:t>.</w:t>
      </w:r>
    </w:p>
    <w:p w14:paraId="2CA46A14" w14:textId="77777777" w:rsidR="00703CBD" w:rsidRDefault="00703CBD">
      <w:pPr>
        <w:widowControl w:val="0"/>
        <w:spacing w:line="240" w:lineRule="atLeast"/>
        <w:jc w:val="center"/>
        <w:rPr>
          <w:snapToGrid w:val="0"/>
        </w:rPr>
      </w:pPr>
    </w:p>
    <w:p w14:paraId="3A86447A" w14:textId="77777777" w:rsidR="009B22EA" w:rsidRPr="00EE27D3" w:rsidRDefault="009B22EA">
      <w:pPr>
        <w:widowControl w:val="0"/>
        <w:spacing w:line="240" w:lineRule="atLeast"/>
        <w:jc w:val="center"/>
        <w:rPr>
          <w:snapToGrid w:val="0"/>
        </w:rPr>
      </w:pPr>
    </w:p>
    <w:p w14:paraId="4BFDD389" w14:textId="77777777" w:rsidR="00703CBD" w:rsidRPr="00DA079A" w:rsidRDefault="00703CBD" w:rsidP="005D372A">
      <w:pPr>
        <w:pStyle w:val="Nadpis2"/>
        <w:numPr>
          <w:ilvl w:val="0"/>
          <w:numId w:val="21"/>
        </w:numPr>
        <w:ind w:left="426" w:hanging="426"/>
        <w:rPr>
          <w:b/>
          <w:sz w:val="28"/>
          <w:szCs w:val="28"/>
        </w:rPr>
      </w:pPr>
      <w:r w:rsidRPr="00DA079A">
        <w:rPr>
          <w:b/>
          <w:sz w:val="28"/>
          <w:szCs w:val="28"/>
        </w:rPr>
        <w:t>Smluvní strany</w:t>
      </w:r>
    </w:p>
    <w:p w14:paraId="63A91917" w14:textId="77777777" w:rsidR="00703CBD" w:rsidRPr="00EE27D3" w:rsidRDefault="00703CBD">
      <w:pPr>
        <w:widowControl w:val="0"/>
        <w:spacing w:line="240" w:lineRule="atLeast"/>
        <w:rPr>
          <w:snapToGrid w:val="0"/>
        </w:rPr>
      </w:pPr>
    </w:p>
    <w:p w14:paraId="69347DE4" w14:textId="77777777" w:rsidR="00703CBD" w:rsidRPr="00DA079A" w:rsidRDefault="00703CBD">
      <w:pPr>
        <w:widowControl w:val="0"/>
        <w:spacing w:line="240" w:lineRule="atLeast"/>
        <w:rPr>
          <w:b/>
          <w:snapToGrid w:val="0"/>
        </w:rPr>
      </w:pPr>
      <w:r w:rsidRPr="00DA079A">
        <w:rPr>
          <w:b/>
          <w:snapToGrid w:val="0"/>
        </w:rPr>
        <w:t>Kupující:</w:t>
      </w:r>
      <w:r w:rsidRPr="00DA079A">
        <w:rPr>
          <w:b/>
          <w:snapToGrid w:val="0"/>
        </w:rPr>
        <w:tab/>
      </w:r>
      <w:r w:rsidRPr="00DA079A">
        <w:rPr>
          <w:b/>
          <w:snapToGrid w:val="0"/>
        </w:rPr>
        <w:tab/>
        <w:t>Dopravní podnik Ostrava a.s.</w:t>
      </w:r>
    </w:p>
    <w:p w14:paraId="1DCE7B4E" w14:textId="77777777" w:rsidR="00703CBD" w:rsidRPr="00EE27D3" w:rsidRDefault="00703CBD">
      <w:pPr>
        <w:widowControl w:val="0"/>
        <w:spacing w:line="240" w:lineRule="atLeast"/>
        <w:rPr>
          <w:snapToGrid w:val="0"/>
        </w:rPr>
      </w:pPr>
      <w:r w:rsidRPr="00EE27D3">
        <w:rPr>
          <w:snapToGrid w:val="0"/>
        </w:rPr>
        <w:t>Sídlo:</w:t>
      </w:r>
      <w:r w:rsidRPr="00EE27D3">
        <w:rPr>
          <w:snapToGrid w:val="0"/>
        </w:rPr>
        <w:tab/>
      </w:r>
      <w:r w:rsidRPr="00EE27D3">
        <w:rPr>
          <w:snapToGrid w:val="0"/>
        </w:rPr>
        <w:tab/>
      </w:r>
      <w:r w:rsidRPr="00EE27D3">
        <w:rPr>
          <w:snapToGrid w:val="0"/>
        </w:rPr>
        <w:tab/>
        <w:t xml:space="preserve">Poděbradova 494/2, </w:t>
      </w:r>
      <w:r w:rsidR="00890732">
        <w:rPr>
          <w:snapToGrid w:val="0"/>
        </w:rPr>
        <w:t xml:space="preserve">Moravská Ostrava, </w:t>
      </w:r>
      <w:r w:rsidRPr="00EE27D3">
        <w:rPr>
          <w:snapToGrid w:val="0"/>
        </w:rPr>
        <w:t>70</w:t>
      </w:r>
      <w:r w:rsidR="00DA079A">
        <w:rPr>
          <w:snapToGrid w:val="0"/>
        </w:rPr>
        <w:t>2</w:t>
      </w:r>
      <w:r w:rsidRPr="00EE27D3">
        <w:rPr>
          <w:snapToGrid w:val="0"/>
        </w:rPr>
        <w:t xml:space="preserve"> </w:t>
      </w:r>
      <w:r w:rsidR="00DA079A">
        <w:rPr>
          <w:snapToGrid w:val="0"/>
        </w:rPr>
        <w:t>00</w:t>
      </w:r>
      <w:r w:rsidRPr="00EE27D3">
        <w:rPr>
          <w:snapToGrid w:val="0"/>
        </w:rPr>
        <w:t xml:space="preserve"> Ostrava</w:t>
      </w:r>
    </w:p>
    <w:p w14:paraId="155D3342" w14:textId="77777777" w:rsidR="00703CBD" w:rsidRPr="00EE27D3" w:rsidRDefault="00703CBD">
      <w:pPr>
        <w:widowControl w:val="0"/>
        <w:spacing w:line="240" w:lineRule="atLeast"/>
        <w:rPr>
          <w:snapToGrid w:val="0"/>
        </w:rPr>
      </w:pPr>
      <w:r w:rsidRPr="00EE27D3">
        <w:rPr>
          <w:snapToGrid w:val="0"/>
        </w:rPr>
        <w:t>Registrace:</w:t>
      </w:r>
      <w:r w:rsidRPr="00EE27D3">
        <w:rPr>
          <w:snapToGrid w:val="0"/>
        </w:rPr>
        <w:tab/>
      </w:r>
      <w:r w:rsidRPr="00EE27D3">
        <w:rPr>
          <w:snapToGrid w:val="0"/>
        </w:rPr>
        <w:tab/>
        <w:t xml:space="preserve">Obchodní rejstřík Krajského soudu v Ostravě, </w:t>
      </w:r>
      <w:proofErr w:type="spellStart"/>
      <w:r w:rsidRPr="00EE27D3">
        <w:rPr>
          <w:snapToGrid w:val="0"/>
        </w:rPr>
        <w:t>sp</w:t>
      </w:r>
      <w:proofErr w:type="spellEnd"/>
      <w:r w:rsidRPr="00EE27D3">
        <w:rPr>
          <w:snapToGrid w:val="0"/>
        </w:rPr>
        <w:t>.</w:t>
      </w:r>
      <w:r w:rsidR="00F94A8D">
        <w:rPr>
          <w:snapToGrid w:val="0"/>
        </w:rPr>
        <w:t xml:space="preserve"> </w:t>
      </w:r>
      <w:r w:rsidRPr="00EE27D3">
        <w:rPr>
          <w:snapToGrid w:val="0"/>
        </w:rPr>
        <w:t>zn. B. 1104</w:t>
      </w:r>
    </w:p>
    <w:p w14:paraId="33842F3D" w14:textId="678F46C3" w:rsidR="0016466D" w:rsidRDefault="00703CBD" w:rsidP="006940F2">
      <w:pPr>
        <w:widowControl w:val="0"/>
        <w:spacing w:line="240" w:lineRule="atLeast"/>
        <w:rPr>
          <w:snapToGrid w:val="0"/>
        </w:rPr>
      </w:pPr>
      <w:r w:rsidRPr="00EE27D3">
        <w:rPr>
          <w:snapToGrid w:val="0"/>
        </w:rPr>
        <w:t>Zastoupen:</w:t>
      </w:r>
      <w:r w:rsidRPr="00EE27D3">
        <w:rPr>
          <w:snapToGrid w:val="0"/>
        </w:rPr>
        <w:tab/>
      </w:r>
      <w:r w:rsidRPr="00EE27D3">
        <w:rPr>
          <w:snapToGrid w:val="0"/>
        </w:rPr>
        <w:tab/>
      </w:r>
      <w:r w:rsidR="004B06CC">
        <w:rPr>
          <w:snapToGrid w:val="0"/>
        </w:rPr>
        <w:t>Ing</w:t>
      </w:r>
      <w:r w:rsidR="002F6334">
        <w:rPr>
          <w:snapToGrid w:val="0"/>
        </w:rPr>
        <w:t>. Michal Otava</w:t>
      </w:r>
      <w:r w:rsidR="008563C0">
        <w:rPr>
          <w:snapToGrid w:val="0"/>
        </w:rPr>
        <w:t xml:space="preserve">, ředitel úseku nákupu a </w:t>
      </w:r>
      <w:r w:rsidR="00335F90">
        <w:rPr>
          <w:snapToGrid w:val="0"/>
        </w:rPr>
        <w:t>investic</w:t>
      </w:r>
    </w:p>
    <w:p w14:paraId="7114FCD7" w14:textId="77777777" w:rsidR="00703CBD" w:rsidRPr="00EE27D3" w:rsidRDefault="0071480B">
      <w:pPr>
        <w:widowControl w:val="0"/>
        <w:spacing w:line="240" w:lineRule="atLeast"/>
        <w:rPr>
          <w:snapToGrid w:val="0"/>
        </w:rPr>
      </w:pPr>
      <w:r>
        <w:rPr>
          <w:snapToGrid w:val="0"/>
        </w:rPr>
        <w:t>Kontaktní osoba</w:t>
      </w:r>
      <w:r w:rsidRPr="00EE27D3">
        <w:rPr>
          <w:snapToGrid w:val="0"/>
        </w:rPr>
        <w:t xml:space="preserve"> </w:t>
      </w:r>
      <w:r w:rsidR="00703CBD" w:rsidRPr="00EE27D3">
        <w:rPr>
          <w:snapToGrid w:val="0"/>
        </w:rPr>
        <w:t>pro věci technické:</w:t>
      </w:r>
      <w:r w:rsidR="00703CBD" w:rsidRPr="00EE27D3">
        <w:rPr>
          <w:snapToGrid w:val="0"/>
        </w:rPr>
        <w:tab/>
      </w:r>
    </w:p>
    <w:p w14:paraId="4D34C176" w14:textId="77777777" w:rsidR="00DF7DED" w:rsidRDefault="00DF7DED">
      <w:pPr>
        <w:widowControl w:val="0"/>
        <w:spacing w:line="240" w:lineRule="atLeast"/>
        <w:rPr>
          <w:snapToGrid w:val="0"/>
        </w:rPr>
      </w:pPr>
      <w:r w:rsidRPr="00EE27D3">
        <w:rPr>
          <w:snapToGrid w:val="0"/>
        </w:rPr>
        <w:tab/>
      </w:r>
      <w:r w:rsidRPr="00EE27D3">
        <w:rPr>
          <w:snapToGrid w:val="0"/>
        </w:rPr>
        <w:tab/>
      </w:r>
      <w:r w:rsidRPr="00EE27D3">
        <w:rPr>
          <w:snapToGrid w:val="0"/>
        </w:rPr>
        <w:tab/>
      </w:r>
      <w:r w:rsidR="00986E09">
        <w:rPr>
          <w:snapToGrid w:val="0"/>
        </w:rPr>
        <w:t>Ing. Petr Holuša</w:t>
      </w:r>
      <w:r w:rsidRPr="00EE27D3">
        <w:rPr>
          <w:snapToGrid w:val="0"/>
        </w:rPr>
        <w:t xml:space="preserve"> – </w:t>
      </w:r>
      <w:r w:rsidR="00CF2AAA" w:rsidRPr="00EE27D3">
        <w:rPr>
          <w:snapToGrid w:val="0"/>
        </w:rPr>
        <w:t xml:space="preserve">vedoucí </w:t>
      </w:r>
      <w:r w:rsidR="007E4F47">
        <w:rPr>
          <w:snapToGrid w:val="0"/>
        </w:rPr>
        <w:t xml:space="preserve">odboru </w:t>
      </w:r>
      <w:r w:rsidR="001A3DCF">
        <w:rPr>
          <w:snapToGrid w:val="0"/>
        </w:rPr>
        <w:t>d</w:t>
      </w:r>
      <w:r w:rsidR="007E4F47">
        <w:rPr>
          <w:snapToGrid w:val="0"/>
        </w:rPr>
        <w:t>opravní cesta</w:t>
      </w:r>
    </w:p>
    <w:p w14:paraId="7BEEA15B" w14:textId="77777777" w:rsidR="001C08E7" w:rsidRDefault="0071480B">
      <w:pPr>
        <w:widowControl w:val="0"/>
        <w:spacing w:line="240" w:lineRule="atLeast"/>
        <w:rPr>
          <w:snapToGrid w:val="0"/>
        </w:rPr>
      </w:pPr>
      <w:r>
        <w:rPr>
          <w:snapToGrid w:val="0"/>
        </w:rPr>
        <w:tab/>
      </w:r>
      <w:r>
        <w:rPr>
          <w:snapToGrid w:val="0"/>
        </w:rPr>
        <w:tab/>
      </w:r>
      <w:r>
        <w:rPr>
          <w:snapToGrid w:val="0"/>
        </w:rPr>
        <w:tab/>
        <w:t xml:space="preserve">Tel.: </w:t>
      </w:r>
      <w:r w:rsidR="001C08E7">
        <w:rPr>
          <w:snapToGrid w:val="0"/>
        </w:rPr>
        <w:t>59 740 2170,</w:t>
      </w:r>
      <w:r>
        <w:rPr>
          <w:snapToGrid w:val="0"/>
        </w:rPr>
        <w:t xml:space="preserve"> e-mail: </w:t>
      </w:r>
      <w:r w:rsidR="00986E09">
        <w:rPr>
          <w:snapToGrid w:val="0"/>
        </w:rPr>
        <w:t>Petr</w:t>
      </w:r>
      <w:r w:rsidR="00EC6559">
        <w:rPr>
          <w:snapToGrid w:val="0"/>
        </w:rPr>
        <w:t>.</w:t>
      </w:r>
      <w:r w:rsidR="00986E09">
        <w:rPr>
          <w:snapToGrid w:val="0"/>
        </w:rPr>
        <w:t>Holusa</w:t>
      </w:r>
      <w:r w:rsidR="00074E65" w:rsidRPr="00D1283A">
        <w:rPr>
          <w:snapToGrid w:val="0"/>
        </w:rPr>
        <w:t>@dpo.cz</w:t>
      </w:r>
    </w:p>
    <w:p w14:paraId="0CB129EE" w14:textId="77777777" w:rsidR="00074E65" w:rsidRDefault="00074E65">
      <w:pPr>
        <w:widowControl w:val="0"/>
        <w:spacing w:line="240" w:lineRule="atLeast"/>
        <w:rPr>
          <w:snapToGrid w:val="0"/>
        </w:rPr>
      </w:pPr>
      <w:r>
        <w:rPr>
          <w:snapToGrid w:val="0"/>
        </w:rPr>
        <w:tab/>
      </w:r>
      <w:r>
        <w:rPr>
          <w:snapToGrid w:val="0"/>
        </w:rPr>
        <w:tab/>
      </w:r>
      <w:r>
        <w:rPr>
          <w:snapToGrid w:val="0"/>
        </w:rPr>
        <w:tab/>
        <w:t>Ing. Roman Maceček, vedoucí střediska vrchní stavba</w:t>
      </w:r>
    </w:p>
    <w:p w14:paraId="03A24B55" w14:textId="77777777" w:rsidR="00074E65" w:rsidRDefault="00074E65">
      <w:pPr>
        <w:widowControl w:val="0"/>
        <w:spacing w:line="240" w:lineRule="atLeast"/>
        <w:rPr>
          <w:snapToGrid w:val="0"/>
        </w:rPr>
      </w:pPr>
      <w:r>
        <w:rPr>
          <w:snapToGrid w:val="0"/>
        </w:rPr>
        <w:tab/>
      </w:r>
      <w:r>
        <w:rPr>
          <w:snapToGrid w:val="0"/>
        </w:rPr>
        <w:tab/>
      </w:r>
      <w:r>
        <w:rPr>
          <w:snapToGrid w:val="0"/>
        </w:rPr>
        <w:tab/>
        <w:t xml:space="preserve">Tel.: 59 740 2250, e-mail : </w:t>
      </w:r>
      <w:r w:rsidR="002F6334">
        <w:rPr>
          <w:snapToGrid w:val="0"/>
        </w:rPr>
        <w:t>R</w:t>
      </w:r>
      <w:r w:rsidR="00EC6559">
        <w:rPr>
          <w:snapToGrid w:val="0"/>
        </w:rPr>
        <w:t>oman.</w:t>
      </w:r>
      <w:r w:rsidR="002F6334">
        <w:rPr>
          <w:snapToGrid w:val="0"/>
        </w:rPr>
        <w:t>M</w:t>
      </w:r>
      <w:r>
        <w:rPr>
          <w:snapToGrid w:val="0"/>
        </w:rPr>
        <w:t>ace</w:t>
      </w:r>
      <w:r w:rsidR="002F6334">
        <w:rPr>
          <w:snapToGrid w:val="0"/>
        </w:rPr>
        <w:t>c</w:t>
      </w:r>
      <w:r>
        <w:rPr>
          <w:snapToGrid w:val="0"/>
        </w:rPr>
        <w:t xml:space="preserve">ek@dpo.cz </w:t>
      </w:r>
    </w:p>
    <w:p w14:paraId="0430B461" w14:textId="77777777" w:rsidR="0071480B" w:rsidRDefault="0071480B">
      <w:pPr>
        <w:widowControl w:val="0"/>
        <w:spacing w:line="240" w:lineRule="atLeast"/>
        <w:rPr>
          <w:snapToGrid w:val="0"/>
        </w:rPr>
      </w:pPr>
      <w:r>
        <w:rPr>
          <w:snapToGrid w:val="0"/>
        </w:rPr>
        <w:t>Kontaktní osoba pro věci smluvní:</w:t>
      </w:r>
    </w:p>
    <w:p w14:paraId="5B849F10" w14:textId="53EF2487" w:rsidR="0071480B" w:rsidRDefault="0071480B">
      <w:pPr>
        <w:widowControl w:val="0"/>
        <w:spacing w:line="240" w:lineRule="atLeast"/>
        <w:rPr>
          <w:snapToGrid w:val="0"/>
        </w:rPr>
      </w:pPr>
      <w:r>
        <w:rPr>
          <w:snapToGrid w:val="0"/>
        </w:rPr>
        <w:tab/>
      </w:r>
      <w:r>
        <w:rPr>
          <w:snapToGrid w:val="0"/>
        </w:rPr>
        <w:tab/>
      </w:r>
      <w:r>
        <w:rPr>
          <w:snapToGrid w:val="0"/>
        </w:rPr>
        <w:tab/>
      </w:r>
      <w:r w:rsidR="006C6CB7">
        <w:rPr>
          <w:snapToGrid w:val="0"/>
        </w:rPr>
        <w:t>Stanislav Pecha</w:t>
      </w:r>
      <w:r>
        <w:rPr>
          <w:snapToGrid w:val="0"/>
        </w:rPr>
        <w:t xml:space="preserve"> – vedoucí od</w:t>
      </w:r>
      <w:r w:rsidR="006C6CB7">
        <w:rPr>
          <w:snapToGrid w:val="0"/>
        </w:rPr>
        <w:t>dělení zásobování a sklady</w:t>
      </w:r>
    </w:p>
    <w:p w14:paraId="09D72100" w14:textId="11056B72" w:rsidR="0071480B" w:rsidRPr="00EE27D3" w:rsidRDefault="0071480B">
      <w:pPr>
        <w:widowControl w:val="0"/>
        <w:spacing w:line="240" w:lineRule="atLeast"/>
        <w:rPr>
          <w:snapToGrid w:val="0"/>
        </w:rPr>
      </w:pPr>
      <w:r>
        <w:rPr>
          <w:snapToGrid w:val="0"/>
        </w:rPr>
        <w:tab/>
      </w:r>
      <w:r>
        <w:rPr>
          <w:snapToGrid w:val="0"/>
        </w:rPr>
        <w:tab/>
      </w:r>
      <w:r>
        <w:rPr>
          <w:snapToGrid w:val="0"/>
        </w:rPr>
        <w:tab/>
        <w:t xml:space="preserve">Tel.: </w:t>
      </w:r>
      <w:r w:rsidR="001C08E7">
        <w:rPr>
          <w:snapToGrid w:val="0"/>
        </w:rPr>
        <w:t>59 740 205</w:t>
      </w:r>
      <w:r w:rsidR="006C6CB7">
        <w:rPr>
          <w:snapToGrid w:val="0"/>
        </w:rPr>
        <w:t>7</w:t>
      </w:r>
      <w:r>
        <w:rPr>
          <w:snapToGrid w:val="0"/>
        </w:rPr>
        <w:t xml:space="preserve">, e-mail: </w:t>
      </w:r>
      <w:r w:rsidR="006C6CB7">
        <w:rPr>
          <w:snapToGrid w:val="0"/>
        </w:rPr>
        <w:t>Stanislav</w:t>
      </w:r>
      <w:r w:rsidR="00EC6559">
        <w:rPr>
          <w:snapToGrid w:val="0"/>
        </w:rPr>
        <w:t>.</w:t>
      </w:r>
      <w:r w:rsidR="006C6CB7">
        <w:rPr>
          <w:snapToGrid w:val="0"/>
        </w:rPr>
        <w:t>Pecha</w:t>
      </w:r>
      <w:r w:rsidR="001C08E7">
        <w:rPr>
          <w:snapToGrid w:val="0"/>
        </w:rPr>
        <w:t>@dpo.cz</w:t>
      </w:r>
    </w:p>
    <w:p w14:paraId="1D19BDF7" w14:textId="77777777" w:rsidR="00703CBD" w:rsidRPr="00EE27D3" w:rsidRDefault="00703CBD">
      <w:pPr>
        <w:widowControl w:val="0"/>
        <w:spacing w:line="240" w:lineRule="atLeast"/>
        <w:rPr>
          <w:snapToGrid w:val="0"/>
        </w:rPr>
      </w:pPr>
      <w:r w:rsidRPr="00EE27D3">
        <w:rPr>
          <w:snapToGrid w:val="0"/>
        </w:rPr>
        <w:t>IČ:</w:t>
      </w:r>
      <w:r w:rsidRPr="00EE27D3">
        <w:rPr>
          <w:snapToGrid w:val="0"/>
        </w:rPr>
        <w:tab/>
      </w:r>
      <w:r w:rsidRPr="00EE27D3">
        <w:rPr>
          <w:snapToGrid w:val="0"/>
        </w:rPr>
        <w:tab/>
      </w:r>
      <w:r w:rsidRPr="00EE27D3">
        <w:rPr>
          <w:snapToGrid w:val="0"/>
        </w:rPr>
        <w:tab/>
        <w:t>61974757</w:t>
      </w:r>
    </w:p>
    <w:p w14:paraId="7F9972B6" w14:textId="77777777" w:rsidR="00703CBD" w:rsidRPr="00EE27D3" w:rsidRDefault="00703CBD" w:rsidP="00753A50">
      <w:pPr>
        <w:widowControl w:val="0"/>
        <w:spacing w:line="240" w:lineRule="atLeast"/>
        <w:jc w:val="both"/>
        <w:rPr>
          <w:snapToGrid w:val="0"/>
        </w:rPr>
      </w:pPr>
      <w:r w:rsidRPr="00EE27D3">
        <w:rPr>
          <w:snapToGrid w:val="0"/>
        </w:rPr>
        <w:t>DIČ:</w:t>
      </w:r>
      <w:r w:rsidRPr="00EE27D3">
        <w:rPr>
          <w:snapToGrid w:val="0"/>
        </w:rPr>
        <w:tab/>
      </w:r>
      <w:r w:rsidRPr="00EE27D3">
        <w:rPr>
          <w:snapToGrid w:val="0"/>
        </w:rPr>
        <w:tab/>
      </w:r>
      <w:r w:rsidRPr="00EE27D3">
        <w:rPr>
          <w:snapToGrid w:val="0"/>
        </w:rPr>
        <w:tab/>
        <w:t>CZ61974757, plátce DPH</w:t>
      </w:r>
    </w:p>
    <w:p w14:paraId="3CD2A2FC" w14:textId="77777777" w:rsidR="00703CBD" w:rsidRPr="00EE27D3" w:rsidRDefault="00703CBD">
      <w:pPr>
        <w:widowControl w:val="0"/>
        <w:spacing w:line="240" w:lineRule="atLeast"/>
        <w:rPr>
          <w:snapToGrid w:val="0"/>
        </w:rPr>
      </w:pPr>
      <w:r w:rsidRPr="00EE27D3">
        <w:rPr>
          <w:snapToGrid w:val="0"/>
        </w:rPr>
        <w:t>Telefon/fax:</w:t>
      </w:r>
      <w:r w:rsidRPr="00EE27D3">
        <w:rPr>
          <w:snapToGrid w:val="0"/>
        </w:rPr>
        <w:tab/>
      </w:r>
      <w:r w:rsidRPr="00EE27D3">
        <w:rPr>
          <w:snapToGrid w:val="0"/>
        </w:rPr>
        <w:tab/>
        <w:t>59 740 11 11, 59 740 1055</w:t>
      </w:r>
    </w:p>
    <w:p w14:paraId="77C3628E" w14:textId="32F5B5CC" w:rsidR="00703CBD" w:rsidRPr="00EE27D3" w:rsidRDefault="00703CBD" w:rsidP="005B357A">
      <w:pPr>
        <w:shd w:val="clear" w:color="auto" w:fill="FFFFFF"/>
        <w:outlineLvl w:val="3"/>
        <w:rPr>
          <w:snapToGrid w:val="0"/>
        </w:rPr>
      </w:pPr>
      <w:r w:rsidRPr="00EE27D3">
        <w:rPr>
          <w:snapToGrid w:val="0"/>
        </w:rPr>
        <w:t>Bankovní spojení:</w:t>
      </w:r>
      <w:r w:rsidRPr="00EE27D3">
        <w:rPr>
          <w:snapToGrid w:val="0"/>
        </w:rPr>
        <w:tab/>
      </w:r>
      <w:proofErr w:type="spellStart"/>
      <w:r w:rsidR="005B357A" w:rsidRPr="00CA3DD3">
        <w:rPr>
          <w:bCs/>
        </w:rPr>
        <w:t>UniCreditBank</w:t>
      </w:r>
      <w:proofErr w:type="spellEnd"/>
      <w:r w:rsidR="005B357A" w:rsidRPr="00CA3DD3">
        <w:rPr>
          <w:bCs/>
        </w:rPr>
        <w:t xml:space="preserve"> a.s.</w:t>
      </w:r>
    </w:p>
    <w:p w14:paraId="1DA8C697" w14:textId="38BF0A27" w:rsidR="00703CBD" w:rsidRPr="00EE27D3" w:rsidRDefault="00703CBD">
      <w:pPr>
        <w:widowControl w:val="0"/>
        <w:spacing w:line="240" w:lineRule="atLeast"/>
        <w:rPr>
          <w:snapToGrid w:val="0"/>
        </w:rPr>
      </w:pPr>
      <w:r w:rsidRPr="00EE27D3">
        <w:rPr>
          <w:snapToGrid w:val="0"/>
        </w:rPr>
        <w:t>Číslo účtu:</w:t>
      </w:r>
      <w:r w:rsidRPr="00EE27D3">
        <w:rPr>
          <w:snapToGrid w:val="0"/>
        </w:rPr>
        <w:tab/>
      </w:r>
      <w:r w:rsidRPr="00EE27D3">
        <w:rPr>
          <w:snapToGrid w:val="0"/>
        </w:rPr>
        <w:tab/>
      </w:r>
      <w:r w:rsidR="005B357A" w:rsidRPr="00CA3DD3">
        <w:t>2105677586/2700</w:t>
      </w:r>
    </w:p>
    <w:p w14:paraId="6ED762FF" w14:textId="77777777" w:rsidR="00703CBD" w:rsidRPr="00EE27D3" w:rsidRDefault="00703CBD">
      <w:pPr>
        <w:widowControl w:val="0"/>
        <w:spacing w:line="240" w:lineRule="atLeast"/>
        <w:rPr>
          <w:snapToGrid w:val="0"/>
        </w:rPr>
      </w:pPr>
      <w:r w:rsidRPr="00EE27D3">
        <w:rPr>
          <w:snapToGrid w:val="0"/>
        </w:rPr>
        <w:t xml:space="preserve">(dále jen </w:t>
      </w:r>
      <w:r w:rsidRPr="00EE27D3">
        <w:rPr>
          <w:b/>
          <w:snapToGrid w:val="0"/>
        </w:rPr>
        <w:t>kupující</w:t>
      </w:r>
      <w:r w:rsidRPr="00EE27D3">
        <w:rPr>
          <w:snapToGrid w:val="0"/>
        </w:rPr>
        <w:t>)</w:t>
      </w:r>
    </w:p>
    <w:p w14:paraId="57FDD02A" w14:textId="77777777" w:rsidR="00703CBD" w:rsidRPr="00EE27D3" w:rsidRDefault="00703CBD">
      <w:pPr>
        <w:widowControl w:val="0"/>
        <w:spacing w:line="240" w:lineRule="atLeast"/>
        <w:rPr>
          <w:snapToGrid w:val="0"/>
          <w:sz w:val="16"/>
        </w:rPr>
      </w:pPr>
    </w:p>
    <w:p w14:paraId="3F27BB17" w14:textId="77777777" w:rsidR="00703CBD" w:rsidRPr="00EE27D3" w:rsidRDefault="00703CBD">
      <w:pPr>
        <w:widowControl w:val="0"/>
        <w:spacing w:line="240" w:lineRule="atLeast"/>
        <w:rPr>
          <w:snapToGrid w:val="0"/>
        </w:rPr>
      </w:pPr>
      <w:r w:rsidRPr="00EE27D3">
        <w:rPr>
          <w:snapToGrid w:val="0"/>
        </w:rPr>
        <w:t>a</w:t>
      </w:r>
    </w:p>
    <w:p w14:paraId="72414768" w14:textId="77777777" w:rsidR="00703CBD" w:rsidRPr="00EE27D3" w:rsidRDefault="00703CBD">
      <w:pPr>
        <w:widowControl w:val="0"/>
        <w:spacing w:line="240" w:lineRule="atLeast"/>
        <w:rPr>
          <w:snapToGrid w:val="0"/>
          <w:sz w:val="16"/>
        </w:rPr>
      </w:pPr>
    </w:p>
    <w:p w14:paraId="4D5D49C1" w14:textId="77777777" w:rsidR="00703CBD" w:rsidRPr="00485164" w:rsidRDefault="00703CBD">
      <w:pPr>
        <w:widowControl w:val="0"/>
        <w:spacing w:line="240" w:lineRule="atLeast"/>
        <w:rPr>
          <w:snapToGrid w:val="0"/>
        </w:rPr>
      </w:pPr>
      <w:r w:rsidRPr="00CA67E4">
        <w:rPr>
          <w:b/>
          <w:snapToGrid w:val="0"/>
        </w:rPr>
        <w:t>Prodávající:</w:t>
      </w:r>
      <w:r w:rsidRPr="00CA67E4">
        <w:rPr>
          <w:b/>
          <w:snapToGrid w:val="0"/>
        </w:rPr>
        <w:tab/>
      </w:r>
      <w:r w:rsidRPr="00CA67E4">
        <w:rPr>
          <w:b/>
          <w:snapToGrid w:val="0"/>
        </w:rPr>
        <w:tab/>
      </w:r>
      <w:r w:rsidRPr="00485164">
        <w:rPr>
          <w:snapToGrid w:val="0"/>
          <w:highlight w:val="yellow"/>
        </w:rPr>
        <w:t>……………………….</w:t>
      </w:r>
    </w:p>
    <w:p w14:paraId="0EE35D63" w14:textId="77777777" w:rsidR="00703CBD" w:rsidRPr="00EE27D3" w:rsidRDefault="00703CBD">
      <w:pPr>
        <w:widowControl w:val="0"/>
        <w:spacing w:line="240" w:lineRule="atLeast"/>
        <w:rPr>
          <w:snapToGrid w:val="0"/>
        </w:rPr>
      </w:pPr>
      <w:r w:rsidRPr="00EE27D3">
        <w:rPr>
          <w:snapToGrid w:val="0"/>
        </w:rPr>
        <w:t>Sídlo:</w:t>
      </w:r>
      <w:r w:rsidRPr="00EE27D3">
        <w:rPr>
          <w:snapToGrid w:val="0"/>
        </w:rPr>
        <w:tab/>
      </w:r>
      <w:r w:rsidRPr="00EE27D3">
        <w:rPr>
          <w:snapToGrid w:val="0"/>
        </w:rPr>
        <w:tab/>
      </w:r>
      <w:r w:rsidRPr="00EE27D3">
        <w:rPr>
          <w:snapToGrid w:val="0"/>
        </w:rPr>
        <w:tab/>
      </w:r>
      <w:r w:rsidRPr="007B6058">
        <w:rPr>
          <w:snapToGrid w:val="0"/>
          <w:highlight w:val="yellow"/>
        </w:rPr>
        <w:t>……………………….</w:t>
      </w:r>
    </w:p>
    <w:p w14:paraId="43826480" w14:textId="77777777" w:rsidR="00703CBD" w:rsidRPr="00EE27D3" w:rsidRDefault="00703CBD">
      <w:pPr>
        <w:widowControl w:val="0"/>
        <w:spacing w:line="240" w:lineRule="atLeast"/>
        <w:rPr>
          <w:snapToGrid w:val="0"/>
        </w:rPr>
      </w:pPr>
      <w:r w:rsidRPr="00EE27D3">
        <w:rPr>
          <w:snapToGrid w:val="0"/>
        </w:rPr>
        <w:t>Registrace:</w:t>
      </w:r>
      <w:r w:rsidRPr="00EE27D3">
        <w:rPr>
          <w:snapToGrid w:val="0"/>
        </w:rPr>
        <w:tab/>
      </w:r>
      <w:r w:rsidRPr="00EE27D3">
        <w:rPr>
          <w:snapToGrid w:val="0"/>
        </w:rPr>
        <w:tab/>
      </w:r>
      <w:r w:rsidRPr="007B6058">
        <w:rPr>
          <w:snapToGrid w:val="0"/>
          <w:highlight w:val="yellow"/>
        </w:rPr>
        <w:t>……………………….</w:t>
      </w:r>
    </w:p>
    <w:p w14:paraId="7C564B8D" w14:textId="77777777" w:rsidR="00703CBD" w:rsidRDefault="00703CBD">
      <w:pPr>
        <w:widowControl w:val="0"/>
        <w:spacing w:line="240" w:lineRule="atLeast"/>
        <w:rPr>
          <w:snapToGrid w:val="0"/>
        </w:rPr>
      </w:pPr>
      <w:r w:rsidRPr="00EE27D3">
        <w:rPr>
          <w:snapToGrid w:val="0"/>
        </w:rPr>
        <w:t>Zastoupen:</w:t>
      </w:r>
      <w:r w:rsidRPr="00EE27D3">
        <w:rPr>
          <w:snapToGrid w:val="0"/>
        </w:rPr>
        <w:tab/>
      </w:r>
      <w:r w:rsidRPr="00EE27D3">
        <w:rPr>
          <w:snapToGrid w:val="0"/>
        </w:rPr>
        <w:tab/>
      </w:r>
      <w:r w:rsidRPr="007B6058">
        <w:rPr>
          <w:snapToGrid w:val="0"/>
          <w:highlight w:val="yellow"/>
        </w:rPr>
        <w:t>……………………….</w:t>
      </w:r>
    </w:p>
    <w:p w14:paraId="159D6440" w14:textId="77777777" w:rsidR="0071480B" w:rsidRPr="00EE27D3" w:rsidRDefault="0071480B" w:rsidP="0071480B">
      <w:pPr>
        <w:widowControl w:val="0"/>
        <w:spacing w:line="240" w:lineRule="atLeast"/>
        <w:rPr>
          <w:snapToGrid w:val="0"/>
        </w:rPr>
      </w:pPr>
      <w:r>
        <w:rPr>
          <w:snapToGrid w:val="0"/>
        </w:rPr>
        <w:t>Kontaktní osoba</w:t>
      </w:r>
      <w:r w:rsidRPr="00EE27D3">
        <w:rPr>
          <w:snapToGrid w:val="0"/>
        </w:rPr>
        <w:t xml:space="preserve"> pro věci technické:</w:t>
      </w:r>
      <w:r w:rsidRPr="00EE27D3">
        <w:rPr>
          <w:snapToGrid w:val="0"/>
        </w:rPr>
        <w:tab/>
      </w:r>
    </w:p>
    <w:p w14:paraId="521BA0D3" w14:textId="77777777" w:rsidR="0071480B" w:rsidRDefault="0071480B" w:rsidP="0071480B">
      <w:pPr>
        <w:widowControl w:val="0"/>
        <w:spacing w:line="240" w:lineRule="atLeast"/>
        <w:rPr>
          <w:snapToGrid w:val="0"/>
        </w:rPr>
      </w:pPr>
      <w:r w:rsidRPr="00EE27D3">
        <w:rPr>
          <w:snapToGrid w:val="0"/>
        </w:rPr>
        <w:tab/>
      </w:r>
      <w:r w:rsidRPr="00EE27D3">
        <w:rPr>
          <w:snapToGrid w:val="0"/>
        </w:rPr>
        <w:tab/>
      </w:r>
      <w:r w:rsidRPr="00EE27D3">
        <w:rPr>
          <w:snapToGrid w:val="0"/>
        </w:rPr>
        <w:tab/>
      </w:r>
      <w:r w:rsidRPr="00B428D9">
        <w:rPr>
          <w:snapToGrid w:val="0"/>
          <w:highlight w:val="yellow"/>
        </w:rPr>
        <w:t>…</w:t>
      </w:r>
      <w:r w:rsidR="00B428D9" w:rsidRPr="00B428D9">
        <w:rPr>
          <w:snapToGrid w:val="0"/>
          <w:highlight w:val="yellow"/>
        </w:rPr>
        <w:t>……………………</w:t>
      </w:r>
      <w:r w:rsidR="00B428D9">
        <w:rPr>
          <w:snapToGrid w:val="0"/>
        </w:rPr>
        <w:t>.</w:t>
      </w:r>
    </w:p>
    <w:p w14:paraId="08F593A0" w14:textId="77777777" w:rsidR="0071480B" w:rsidRDefault="0071480B" w:rsidP="0071480B">
      <w:pPr>
        <w:widowControl w:val="0"/>
        <w:spacing w:line="240" w:lineRule="atLeast"/>
        <w:rPr>
          <w:snapToGrid w:val="0"/>
        </w:rPr>
      </w:pPr>
      <w:r>
        <w:rPr>
          <w:snapToGrid w:val="0"/>
        </w:rPr>
        <w:tab/>
      </w:r>
      <w:r>
        <w:rPr>
          <w:snapToGrid w:val="0"/>
        </w:rPr>
        <w:tab/>
      </w:r>
      <w:r>
        <w:rPr>
          <w:snapToGrid w:val="0"/>
        </w:rPr>
        <w:tab/>
        <w:t xml:space="preserve">Tel.: </w:t>
      </w:r>
      <w:r w:rsidRPr="00B428D9">
        <w:rPr>
          <w:snapToGrid w:val="0"/>
          <w:highlight w:val="yellow"/>
        </w:rPr>
        <w:t xml:space="preserve">…, </w:t>
      </w:r>
      <w:r w:rsidR="00B428D9" w:rsidRPr="00B428D9">
        <w:rPr>
          <w:snapToGrid w:val="0"/>
          <w:highlight w:val="yellow"/>
        </w:rPr>
        <w:t xml:space="preserve">    </w:t>
      </w:r>
      <w:r w:rsidR="00B428D9">
        <w:rPr>
          <w:snapToGrid w:val="0"/>
        </w:rPr>
        <w:t xml:space="preserve">  </w:t>
      </w:r>
      <w:r>
        <w:rPr>
          <w:snapToGrid w:val="0"/>
        </w:rPr>
        <w:t>e-mail</w:t>
      </w:r>
      <w:r w:rsidRPr="00B428D9">
        <w:rPr>
          <w:snapToGrid w:val="0"/>
          <w:highlight w:val="yellow"/>
        </w:rPr>
        <w:t>: …</w:t>
      </w:r>
    </w:p>
    <w:p w14:paraId="502D13DA" w14:textId="77777777" w:rsidR="0071480B" w:rsidRDefault="0071480B" w:rsidP="0071480B">
      <w:pPr>
        <w:widowControl w:val="0"/>
        <w:spacing w:line="240" w:lineRule="atLeast"/>
        <w:rPr>
          <w:snapToGrid w:val="0"/>
        </w:rPr>
      </w:pPr>
      <w:r>
        <w:rPr>
          <w:snapToGrid w:val="0"/>
        </w:rPr>
        <w:t>Kontaktní osoba pro věci smluvní:</w:t>
      </w:r>
    </w:p>
    <w:p w14:paraId="6C5F6AE8" w14:textId="77777777" w:rsidR="0071480B" w:rsidRDefault="0071480B" w:rsidP="0071480B">
      <w:pPr>
        <w:widowControl w:val="0"/>
        <w:spacing w:line="240" w:lineRule="atLeast"/>
        <w:rPr>
          <w:snapToGrid w:val="0"/>
        </w:rPr>
      </w:pPr>
      <w:r>
        <w:rPr>
          <w:snapToGrid w:val="0"/>
        </w:rPr>
        <w:tab/>
      </w:r>
      <w:r>
        <w:rPr>
          <w:snapToGrid w:val="0"/>
        </w:rPr>
        <w:tab/>
      </w:r>
      <w:r>
        <w:rPr>
          <w:snapToGrid w:val="0"/>
        </w:rPr>
        <w:tab/>
      </w:r>
      <w:r w:rsidRPr="00B428D9">
        <w:rPr>
          <w:snapToGrid w:val="0"/>
          <w:highlight w:val="yellow"/>
        </w:rPr>
        <w:t>…</w:t>
      </w:r>
      <w:r w:rsidR="00B428D9" w:rsidRPr="00B428D9">
        <w:rPr>
          <w:snapToGrid w:val="0"/>
          <w:highlight w:val="yellow"/>
        </w:rPr>
        <w:t>…………………….</w:t>
      </w:r>
    </w:p>
    <w:p w14:paraId="239548E2" w14:textId="77777777" w:rsidR="0071480B" w:rsidRPr="00B428D9" w:rsidRDefault="0071480B" w:rsidP="0071480B">
      <w:pPr>
        <w:widowControl w:val="0"/>
        <w:spacing w:line="240" w:lineRule="atLeast"/>
        <w:rPr>
          <w:snapToGrid w:val="0"/>
        </w:rPr>
      </w:pPr>
      <w:r>
        <w:rPr>
          <w:snapToGrid w:val="0"/>
        </w:rPr>
        <w:tab/>
      </w:r>
      <w:r>
        <w:rPr>
          <w:snapToGrid w:val="0"/>
        </w:rPr>
        <w:tab/>
      </w:r>
      <w:r>
        <w:rPr>
          <w:snapToGrid w:val="0"/>
        </w:rPr>
        <w:tab/>
        <w:t xml:space="preserve">Tel.: </w:t>
      </w:r>
      <w:r w:rsidRPr="00B428D9">
        <w:rPr>
          <w:snapToGrid w:val="0"/>
          <w:highlight w:val="yellow"/>
        </w:rPr>
        <w:t xml:space="preserve">…, </w:t>
      </w:r>
      <w:r w:rsidR="00B428D9" w:rsidRPr="00B428D9">
        <w:rPr>
          <w:snapToGrid w:val="0"/>
          <w:highlight w:val="yellow"/>
        </w:rPr>
        <w:t xml:space="preserve">     </w:t>
      </w:r>
      <w:r>
        <w:rPr>
          <w:snapToGrid w:val="0"/>
        </w:rPr>
        <w:t>e-mail</w:t>
      </w:r>
      <w:r w:rsidRPr="00B428D9">
        <w:rPr>
          <w:snapToGrid w:val="0"/>
        </w:rPr>
        <w:t xml:space="preserve">: </w:t>
      </w:r>
      <w:r w:rsidRPr="00B428D9">
        <w:rPr>
          <w:snapToGrid w:val="0"/>
          <w:highlight w:val="yellow"/>
        </w:rPr>
        <w:t>…</w:t>
      </w:r>
    </w:p>
    <w:p w14:paraId="3119D0A8" w14:textId="77777777" w:rsidR="00703CBD" w:rsidRPr="00EE27D3" w:rsidRDefault="00703CBD">
      <w:pPr>
        <w:widowControl w:val="0"/>
        <w:spacing w:line="240" w:lineRule="atLeast"/>
        <w:rPr>
          <w:snapToGrid w:val="0"/>
        </w:rPr>
      </w:pPr>
      <w:r w:rsidRPr="00EE27D3">
        <w:rPr>
          <w:snapToGrid w:val="0"/>
        </w:rPr>
        <w:t>IČ:</w:t>
      </w:r>
      <w:r w:rsidRPr="00EE27D3">
        <w:rPr>
          <w:snapToGrid w:val="0"/>
        </w:rPr>
        <w:tab/>
      </w:r>
      <w:r w:rsidRPr="00EE27D3">
        <w:rPr>
          <w:snapToGrid w:val="0"/>
        </w:rPr>
        <w:tab/>
      </w:r>
      <w:r w:rsidRPr="00EE27D3">
        <w:rPr>
          <w:snapToGrid w:val="0"/>
        </w:rPr>
        <w:tab/>
      </w:r>
      <w:r w:rsidRPr="007B6058">
        <w:rPr>
          <w:snapToGrid w:val="0"/>
          <w:highlight w:val="yellow"/>
        </w:rPr>
        <w:t>……………………….</w:t>
      </w:r>
    </w:p>
    <w:p w14:paraId="46668C9B" w14:textId="77777777" w:rsidR="00703CBD" w:rsidRPr="00EE27D3" w:rsidRDefault="00703CBD">
      <w:pPr>
        <w:widowControl w:val="0"/>
        <w:spacing w:line="240" w:lineRule="atLeast"/>
        <w:rPr>
          <w:snapToGrid w:val="0"/>
        </w:rPr>
      </w:pPr>
      <w:r w:rsidRPr="00EE27D3">
        <w:rPr>
          <w:snapToGrid w:val="0"/>
        </w:rPr>
        <w:t>DIČ:</w:t>
      </w:r>
      <w:r w:rsidRPr="00EE27D3">
        <w:rPr>
          <w:snapToGrid w:val="0"/>
        </w:rPr>
        <w:tab/>
      </w:r>
      <w:r w:rsidRPr="00EE27D3">
        <w:rPr>
          <w:snapToGrid w:val="0"/>
        </w:rPr>
        <w:tab/>
      </w:r>
      <w:r w:rsidRPr="00EE27D3">
        <w:rPr>
          <w:snapToGrid w:val="0"/>
        </w:rPr>
        <w:tab/>
      </w:r>
      <w:r w:rsidRPr="007B6058">
        <w:rPr>
          <w:snapToGrid w:val="0"/>
          <w:highlight w:val="yellow"/>
        </w:rPr>
        <w:t>……………………….</w:t>
      </w:r>
    </w:p>
    <w:p w14:paraId="672CEC66" w14:textId="77777777" w:rsidR="00703CBD" w:rsidRPr="00EE27D3" w:rsidRDefault="00703CBD">
      <w:pPr>
        <w:widowControl w:val="0"/>
        <w:spacing w:line="240" w:lineRule="atLeast"/>
        <w:rPr>
          <w:snapToGrid w:val="0"/>
        </w:rPr>
      </w:pPr>
      <w:r w:rsidRPr="00EE27D3">
        <w:rPr>
          <w:snapToGrid w:val="0"/>
        </w:rPr>
        <w:t>Telefon/fax:</w:t>
      </w:r>
      <w:r w:rsidRPr="00EE27D3">
        <w:rPr>
          <w:snapToGrid w:val="0"/>
        </w:rPr>
        <w:tab/>
      </w:r>
      <w:r w:rsidRPr="00EE27D3">
        <w:rPr>
          <w:snapToGrid w:val="0"/>
        </w:rPr>
        <w:tab/>
      </w:r>
      <w:r w:rsidRPr="007B6058">
        <w:rPr>
          <w:snapToGrid w:val="0"/>
          <w:highlight w:val="yellow"/>
        </w:rPr>
        <w:t>……………………….</w:t>
      </w:r>
    </w:p>
    <w:p w14:paraId="4175F9F1" w14:textId="77777777" w:rsidR="00703CBD" w:rsidRPr="00EE27D3" w:rsidRDefault="00703CBD">
      <w:pPr>
        <w:widowControl w:val="0"/>
        <w:spacing w:line="240" w:lineRule="atLeast"/>
        <w:rPr>
          <w:snapToGrid w:val="0"/>
        </w:rPr>
      </w:pPr>
      <w:r w:rsidRPr="00EE27D3">
        <w:rPr>
          <w:snapToGrid w:val="0"/>
        </w:rPr>
        <w:t>Bankovní spojení:</w:t>
      </w:r>
      <w:r w:rsidRPr="00EE27D3">
        <w:rPr>
          <w:snapToGrid w:val="0"/>
        </w:rPr>
        <w:tab/>
      </w:r>
      <w:r w:rsidRPr="007B6058">
        <w:rPr>
          <w:snapToGrid w:val="0"/>
          <w:highlight w:val="yellow"/>
        </w:rPr>
        <w:t>……………………….</w:t>
      </w:r>
    </w:p>
    <w:p w14:paraId="66027A2D" w14:textId="77777777" w:rsidR="00703CBD" w:rsidRPr="00EE27D3" w:rsidRDefault="00703CBD">
      <w:pPr>
        <w:widowControl w:val="0"/>
        <w:spacing w:line="240" w:lineRule="atLeast"/>
        <w:rPr>
          <w:snapToGrid w:val="0"/>
        </w:rPr>
      </w:pPr>
      <w:r w:rsidRPr="00EE27D3">
        <w:rPr>
          <w:snapToGrid w:val="0"/>
        </w:rPr>
        <w:t>Číslo účtu:</w:t>
      </w:r>
      <w:r w:rsidRPr="00EE27D3">
        <w:rPr>
          <w:snapToGrid w:val="0"/>
        </w:rPr>
        <w:tab/>
      </w:r>
      <w:r w:rsidRPr="00EE27D3">
        <w:rPr>
          <w:snapToGrid w:val="0"/>
        </w:rPr>
        <w:tab/>
      </w:r>
      <w:r w:rsidRPr="007B6058">
        <w:rPr>
          <w:snapToGrid w:val="0"/>
          <w:highlight w:val="yellow"/>
        </w:rPr>
        <w:t>……………………….</w:t>
      </w:r>
    </w:p>
    <w:p w14:paraId="0815F235" w14:textId="77777777" w:rsidR="00703CBD" w:rsidRDefault="00703CBD">
      <w:pPr>
        <w:widowControl w:val="0"/>
        <w:spacing w:line="240" w:lineRule="atLeast"/>
        <w:rPr>
          <w:snapToGrid w:val="0"/>
        </w:rPr>
      </w:pPr>
      <w:r w:rsidRPr="00EE27D3">
        <w:rPr>
          <w:snapToGrid w:val="0"/>
        </w:rPr>
        <w:t xml:space="preserve">(dále jen </w:t>
      </w:r>
      <w:r w:rsidRPr="00EE27D3">
        <w:rPr>
          <w:b/>
          <w:snapToGrid w:val="0"/>
        </w:rPr>
        <w:t>prodávající</w:t>
      </w:r>
      <w:r w:rsidRPr="00EE27D3">
        <w:rPr>
          <w:snapToGrid w:val="0"/>
        </w:rPr>
        <w:t>)</w:t>
      </w:r>
    </w:p>
    <w:p w14:paraId="4CF99745" w14:textId="77777777" w:rsidR="002F6334" w:rsidRPr="00EE27D3" w:rsidRDefault="002F6334" w:rsidP="002F6334">
      <w:pPr>
        <w:widowControl w:val="0"/>
        <w:spacing w:line="240" w:lineRule="atLeast"/>
        <w:rPr>
          <w:snapToGrid w:val="0"/>
        </w:rPr>
      </w:pPr>
      <w:r w:rsidRPr="00044B8B">
        <w:rPr>
          <w:i/>
          <w:color w:val="00B0F0"/>
          <w:sz w:val="22"/>
          <w:szCs w:val="22"/>
        </w:rPr>
        <w:t>(</w:t>
      </w:r>
      <w:proofErr w:type="spellStart"/>
      <w:r w:rsidRPr="00044B8B">
        <w:rPr>
          <w:i/>
          <w:color w:val="00B0F0"/>
          <w:sz w:val="22"/>
          <w:szCs w:val="22"/>
        </w:rPr>
        <w:t>Pozn</w:t>
      </w:r>
      <w:proofErr w:type="spellEnd"/>
      <w:r w:rsidRPr="00044B8B">
        <w:rPr>
          <w:i/>
          <w:color w:val="00B0F0"/>
          <w:sz w:val="22"/>
          <w:szCs w:val="22"/>
        </w:rPr>
        <w:t>: doplní Prodávající, poté poznámku vymaže</w:t>
      </w:r>
      <w:r>
        <w:rPr>
          <w:i/>
          <w:color w:val="00B0F0"/>
          <w:sz w:val="22"/>
          <w:szCs w:val="22"/>
        </w:rPr>
        <w:t>.</w:t>
      </w:r>
      <w:r w:rsidRPr="00044B8B">
        <w:rPr>
          <w:i/>
          <w:color w:val="00B0F0"/>
          <w:sz w:val="22"/>
          <w:szCs w:val="22"/>
        </w:rPr>
        <w:t>)</w:t>
      </w:r>
    </w:p>
    <w:p w14:paraId="1E2D1EDD" w14:textId="77777777" w:rsidR="00703CBD" w:rsidRPr="00EE27D3" w:rsidRDefault="00703CBD">
      <w:pPr>
        <w:widowControl w:val="0"/>
        <w:spacing w:line="240" w:lineRule="atLeast"/>
        <w:rPr>
          <w:snapToGrid w:val="0"/>
          <w:sz w:val="16"/>
        </w:rPr>
      </w:pPr>
    </w:p>
    <w:p w14:paraId="42500D46" w14:textId="77777777" w:rsidR="00901EA6" w:rsidRPr="00F10C94" w:rsidRDefault="00901EA6" w:rsidP="00901EA6">
      <w:pPr>
        <w:widowControl w:val="0"/>
        <w:spacing w:line="240" w:lineRule="atLeast"/>
        <w:jc w:val="both"/>
        <w:rPr>
          <w:snapToGrid w:val="0"/>
        </w:rPr>
      </w:pPr>
      <w:r w:rsidRPr="00F10C94">
        <w:t xml:space="preserve">společně nazývané také jako </w:t>
      </w:r>
      <w:r w:rsidRPr="00F10C94">
        <w:rPr>
          <w:b/>
          <w:i/>
        </w:rPr>
        <w:t>„smluvní strany“</w:t>
      </w:r>
      <w:r w:rsidRPr="00F10C94">
        <w:t xml:space="preserve"> uzavřely dále uvedeného dne, měsíce a roku v souladu s </w:t>
      </w:r>
      <w:proofErr w:type="spellStart"/>
      <w:r w:rsidRPr="00F10C94">
        <w:t>ust</w:t>
      </w:r>
      <w:proofErr w:type="spellEnd"/>
      <w:r w:rsidRPr="00F10C94">
        <w:t xml:space="preserve">. § 2079 a násl. zákona č. 89/2012 Sb., občanský zákoník, a za podmínek dále uvedených tuto kupní smlouvu (dále také jen </w:t>
      </w:r>
      <w:r w:rsidRPr="00F10C94">
        <w:rPr>
          <w:b/>
          <w:i/>
        </w:rPr>
        <w:t>„smlouva“</w:t>
      </w:r>
      <w:r w:rsidRPr="00F10C94">
        <w:t>).</w:t>
      </w:r>
    </w:p>
    <w:p w14:paraId="75B37479" w14:textId="77777777" w:rsidR="00901EA6" w:rsidRDefault="00901EA6" w:rsidP="0016466D">
      <w:pPr>
        <w:widowControl w:val="0"/>
        <w:spacing w:line="240" w:lineRule="atLeast"/>
        <w:jc w:val="both"/>
      </w:pPr>
    </w:p>
    <w:p w14:paraId="4405D43C" w14:textId="02727F85" w:rsidR="0016466D" w:rsidRPr="000F6989" w:rsidRDefault="0016466D" w:rsidP="0016466D">
      <w:pPr>
        <w:widowControl w:val="0"/>
        <w:spacing w:line="240" w:lineRule="atLeast"/>
        <w:jc w:val="both"/>
      </w:pPr>
      <w:r w:rsidRPr="000F6989">
        <w:lastRenderedPageBreak/>
        <w:t xml:space="preserve">Tato smlouva byla uzavřena v rámci výběrového řízení vedeného u Dopravního podniku Ostrava a.s. pod číslem </w:t>
      </w:r>
      <w:r w:rsidR="00BF5E2A" w:rsidRPr="00BF5E2A">
        <w:t>NR-04-23-PŘ-Ta</w:t>
      </w:r>
      <w:r w:rsidR="00EC6559" w:rsidRPr="000F6989">
        <w:t>.</w:t>
      </w:r>
    </w:p>
    <w:p w14:paraId="2EABD45F" w14:textId="77777777" w:rsidR="00B00B36" w:rsidRPr="00CA67E4" w:rsidRDefault="00B00B36">
      <w:pPr>
        <w:widowControl w:val="0"/>
        <w:spacing w:line="240" w:lineRule="atLeast"/>
        <w:rPr>
          <w:snapToGrid w:val="0"/>
          <w:sz w:val="28"/>
          <w:szCs w:val="28"/>
        </w:rPr>
      </w:pPr>
    </w:p>
    <w:p w14:paraId="10FEFA6F" w14:textId="77777777" w:rsidR="00703CBD" w:rsidRPr="00CA67E4" w:rsidRDefault="00703CBD" w:rsidP="005D372A">
      <w:pPr>
        <w:pStyle w:val="Nadpis2"/>
        <w:numPr>
          <w:ilvl w:val="0"/>
          <w:numId w:val="21"/>
        </w:numPr>
        <w:ind w:left="426" w:hanging="426"/>
        <w:rPr>
          <w:b/>
          <w:sz w:val="28"/>
          <w:szCs w:val="28"/>
        </w:rPr>
      </w:pPr>
      <w:r w:rsidRPr="00CA67E4">
        <w:rPr>
          <w:b/>
          <w:sz w:val="28"/>
          <w:szCs w:val="28"/>
        </w:rPr>
        <w:t>Předmět plnění</w:t>
      </w:r>
    </w:p>
    <w:p w14:paraId="20DA3776" w14:textId="7F8DEA03" w:rsidR="00703CBD" w:rsidRPr="006028C8" w:rsidRDefault="00703CBD" w:rsidP="001B3A51">
      <w:pPr>
        <w:pStyle w:val="Zkladntextodsazen2"/>
        <w:numPr>
          <w:ilvl w:val="1"/>
          <w:numId w:val="5"/>
        </w:numPr>
        <w:spacing w:after="120"/>
        <w:ind w:hanging="709"/>
      </w:pPr>
      <w:r w:rsidRPr="006028C8">
        <w:t xml:space="preserve">Předmětem plnění z této </w:t>
      </w:r>
      <w:r w:rsidR="007B2C1F">
        <w:t xml:space="preserve">rámcové </w:t>
      </w:r>
      <w:r w:rsidRPr="006028C8">
        <w:t>kupní smlouvy</w:t>
      </w:r>
      <w:r w:rsidR="007B2C1F">
        <w:t xml:space="preserve"> (dále jen „smlouva“)</w:t>
      </w:r>
      <w:r w:rsidRPr="006028C8">
        <w:t xml:space="preserve"> j</w:t>
      </w:r>
      <w:r w:rsidR="00441E7D">
        <w:t xml:space="preserve">e </w:t>
      </w:r>
      <w:r w:rsidR="00441E7D" w:rsidRPr="00441E7D">
        <w:rPr>
          <w:b/>
        </w:rPr>
        <w:t>dodávka</w:t>
      </w:r>
      <w:r w:rsidR="002F6334">
        <w:rPr>
          <w:b/>
        </w:rPr>
        <w:t xml:space="preserve"> </w:t>
      </w:r>
      <w:r w:rsidR="0053408B">
        <w:rPr>
          <w:b/>
        </w:rPr>
        <w:t>spojovacího materiálu pro opravy kolejových tratí</w:t>
      </w:r>
      <w:r w:rsidRPr="00441E7D">
        <w:rPr>
          <w:b/>
        </w:rPr>
        <w:t xml:space="preserve"> </w:t>
      </w:r>
      <w:r w:rsidRPr="006028C8">
        <w:t xml:space="preserve">(dále také jen zboží) </w:t>
      </w:r>
      <w:r w:rsidR="00441E7D">
        <w:t>v</w:t>
      </w:r>
      <w:r w:rsidR="00B00B36">
        <w:t xml:space="preserve"> </w:t>
      </w:r>
      <w:r w:rsidR="00441E7D">
        <w:t>rozsahu uvedeném v</w:t>
      </w:r>
      <w:r w:rsidR="00B00B36">
        <w:t xml:space="preserve"> </w:t>
      </w:r>
      <w:r w:rsidR="00441E7D">
        <w:t xml:space="preserve">čl. </w:t>
      </w:r>
      <w:proofErr w:type="gramStart"/>
      <w:r w:rsidR="00441E7D">
        <w:t>2.2. smlouvy</w:t>
      </w:r>
      <w:proofErr w:type="gramEnd"/>
      <w:r w:rsidR="00441E7D">
        <w:t xml:space="preserve"> včetně dopravy do místa plnění uvedeného v</w:t>
      </w:r>
      <w:r w:rsidR="00B00B36">
        <w:t xml:space="preserve"> </w:t>
      </w:r>
      <w:r w:rsidR="00441E7D">
        <w:t>čl.</w:t>
      </w:r>
      <w:r w:rsidR="007B2C1F">
        <w:t xml:space="preserve"> </w:t>
      </w:r>
      <w:r w:rsidR="00441E7D">
        <w:t>4.1. smlouvy</w:t>
      </w:r>
      <w:r w:rsidR="007B2C1F">
        <w:t>, a to na základě jednotlivých objednávek dle čl. 2.5. této smlouvy</w:t>
      </w:r>
      <w:r w:rsidR="00441E7D">
        <w:t>.</w:t>
      </w:r>
      <w:r w:rsidR="006E6F5B" w:rsidRPr="006E6F5B">
        <w:t xml:space="preserve"> </w:t>
      </w:r>
      <w:r w:rsidR="006E6F5B">
        <w:t>Zboží bude nové</w:t>
      </w:r>
      <w:r w:rsidR="00901EA6">
        <w:t>,</w:t>
      </w:r>
      <w:r w:rsidR="006E6F5B">
        <w:t xml:space="preserve"> nepoužité</w:t>
      </w:r>
      <w:r w:rsidR="009A0D26">
        <w:t>.</w:t>
      </w:r>
      <w:r w:rsidRPr="006028C8">
        <w:t xml:space="preserve"> </w:t>
      </w:r>
    </w:p>
    <w:p w14:paraId="6E8E7A1D" w14:textId="77777777" w:rsidR="00441E7D" w:rsidRPr="00DF6F13" w:rsidRDefault="00441E7D" w:rsidP="00B00B36">
      <w:pPr>
        <w:pStyle w:val="Zkladntextodsazen2"/>
        <w:numPr>
          <w:ilvl w:val="1"/>
          <w:numId w:val="5"/>
        </w:numPr>
        <w:ind w:hanging="709"/>
      </w:pPr>
      <w:r w:rsidRPr="00DF6F13">
        <w:t>Rozsah plnění:</w:t>
      </w:r>
    </w:p>
    <w:p w14:paraId="6AEF98FA" w14:textId="7ACF5D57" w:rsidR="0053408B" w:rsidRDefault="004B06CC" w:rsidP="00F26886">
      <w:pPr>
        <w:spacing w:line="240" w:lineRule="atLeast"/>
        <w:ind w:left="709"/>
        <w:rPr>
          <w:iCs/>
        </w:rPr>
      </w:pPr>
      <w:r>
        <w:rPr>
          <w:iCs/>
        </w:rPr>
        <w:t xml:space="preserve">  </w:t>
      </w:r>
      <w:r w:rsidR="00E039A0">
        <w:rPr>
          <w:iCs/>
        </w:rPr>
        <w:t>6</w:t>
      </w:r>
      <w:r>
        <w:rPr>
          <w:iCs/>
        </w:rPr>
        <w:t xml:space="preserve"> </w:t>
      </w:r>
      <w:r w:rsidR="00E039A0">
        <w:rPr>
          <w:iCs/>
        </w:rPr>
        <w:t>5</w:t>
      </w:r>
      <w:r>
        <w:rPr>
          <w:iCs/>
        </w:rPr>
        <w:t>0</w:t>
      </w:r>
      <w:r w:rsidR="00732CC8">
        <w:rPr>
          <w:iCs/>
        </w:rPr>
        <w:t>0</w:t>
      </w:r>
      <w:r w:rsidR="0053408B">
        <w:rPr>
          <w:iCs/>
        </w:rPr>
        <w:t xml:space="preserve"> ks šroub 24x80 RS1 svěrkový</w:t>
      </w:r>
    </w:p>
    <w:p w14:paraId="04CCA523" w14:textId="63B0941E" w:rsidR="0053408B" w:rsidRDefault="004B06CC" w:rsidP="00F26886">
      <w:pPr>
        <w:spacing w:line="240" w:lineRule="atLeast"/>
        <w:ind w:left="709"/>
        <w:rPr>
          <w:iCs/>
        </w:rPr>
      </w:pPr>
      <w:r>
        <w:rPr>
          <w:iCs/>
        </w:rPr>
        <w:t xml:space="preserve">  </w:t>
      </w:r>
      <w:r w:rsidR="00E039A0">
        <w:rPr>
          <w:iCs/>
        </w:rPr>
        <w:t>3</w:t>
      </w:r>
      <w:r>
        <w:rPr>
          <w:iCs/>
        </w:rPr>
        <w:t xml:space="preserve"> </w:t>
      </w:r>
      <w:r w:rsidR="00E039A0">
        <w:rPr>
          <w:iCs/>
        </w:rPr>
        <w:t>9</w:t>
      </w:r>
      <w:r>
        <w:rPr>
          <w:iCs/>
        </w:rPr>
        <w:t>0</w:t>
      </w:r>
      <w:r w:rsidR="008563C0">
        <w:rPr>
          <w:iCs/>
        </w:rPr>
        <w:t>0</w:t>
      </w:r>
      <w:r w:rsidR="0053408B">
        <w:rPr>
          <w:iCs/>
        </w:rPr>
        <w:t xml:space="preserve"> ks matice 1603 M24</w:t>
      </w:r>
    </w:p>
    <w:p w14:paraId="39E7DC00" w14:textId="47B3CF33" w:rsidR="0053408B" w:rsidRDefault="004B06CC" w:rsidP="00F26886">
      <w:pPr>
        <w:spacing w:line="240" w:lineRule="atLeast"/>
        <w:ind w:left="709"/>
        <w:rPr>
          <w:iCs/>
        </w:rPr>
      </w:pPr>
      <w:r>
        <w:rPr>
          <w:iCs/>
        </w:rPr>
        <w:t xml:space="preserve">  </w:t>
      </w:r>
      <w:r w:rsidR="00E039A0">
        <w:rPr>
          <w:iCs/>
        </w:rPr>
        <w:t>9</w:t>
      </w:r>
      <w:r w:rsidR="008563C0">
        <w:rPr>
          <w:iCs/>
        </w:rPr>
        <w:t> </w:t>
      </w:r>
      <w:r w:rsidR="00E039A0">
        <w:rPr>
          <w:iCs/>
        </w:rPr>
        <w:t>1</w:t>
      </w:r>
      <w:r>
        <w:rPr>
          <w:iCs/>
        </w:rPr>
        <w:t>0</w:t>
      </w:r>
      <w:r w:rsidR="008563C0">
        <w:rPr>
          <w:iCs/>
        </w:rPr>
        <w:t xml:space="preserve">0 </w:t>
      </w:r>
      <w:r w:rsidR="0053408B">
        <w:rPr>
          <w:iCs/>
        </w:rPr>
        <w:t>ks vrtule R1 24x145 BSR3</w:t>
      </w:r>
    </w:p>
    <w:p w14:paraId="0EEFACE4" w14:textId="776111EE" w:rsidR="0053408B" w:rsidRDefault="00E039A0" w:rsidP="00F26886">
      <w:pPr>
        <w:spacing w:line="240" w:lineRule="atLeast"/>
        <w:ind w:left="709"/>
        <w:rPr>
          <w:iCs/>
        </w:rPr>
      </w:pPr>
      <w:r>
        <w:rPr>
          <w:iCs/>
        </w:rPr>
        <w:t>13</w:t>
      </w:r>
      <w:r w:rsidR="004B06CC">
        <w:rPr>
          <w:iCs/>
        </w:rPr>
        <w:t xml:space="preserve"> </w:t>
      </w:r>
      <w:r>
        <w:rPr>
          <w:iCs/>
        </w:rPr>
        <w:t>0</w:t>
      </w:r>
      <w:r w:rsidR="004B06CC">
        <w:rPr>
          <w:iCs/>
        </w:rPr>
        <w:t>00</w:t>
      </w:r>
      <w:r w:rsidR="0053408B">
        <w:rPr>
          <w:iCs/>
        </w:rPr>
        <w:t xml:space="preserve"> ks podložka pr.25mm UIC 864 </w:t>
      </w:r>
    </w:p>
    <w:p w14:paraId="1BC865D8" w14:textId="77777777" w:rsidR="00441E7D" w:rsidRPr="00DF6F13" w:rsidRDefault="00441E7D" w:rsidP="006115E0">
      <w:pPr>
        <w:pStyle w:val="Zkladntext"/>
      </w:pPr>
    </w:p>
    <w:p w14:paraId="60C0CFFA" w14:textId="6A3290E0" w:rsidR="007A6F9C" w:rsidRDefault="00441E7D" w:rsidP="00300ADD">
      <w:pPr>
        <w:pStyle w:val="Zkladntextodsazen2"/>
        <w:numPr>
          <w:ilvl w:val="1"/>
          <w:numId w:val="5"/>
        </w:numPr>
        <w:spacing w:after="120"/>
        <w:ind w:left="703" w:hanging="709"/>
      </w:pPr>
      <w:r w:rsidRPr="00DF6F13">
        <w:t>Prodávající se touto smlouvou zavazuje dodat kupujícímu zboží uvedené v čl.</w:t>
      </w:r>
      <w:r w:rsidR="00B00B36">
        <w:t> </w:t>
      </w:r>
      <w:proofErr w:type="gramStart"/>
      <w:r w:rsidRPr="00DF6F13">
        <w:t>2.2. smlouvy</w:t>
      </w:r>
      <w:proofErr w:type="gramEnd"/>
      <w:r w:rsidRPr="00DF6F13">
        <w:t xml:space="preserve"> do místa plnění dle </w:t>
      </w:r>
      <w:r w:rsidR="007C537D">
        <w:t>čl.</w:t>
      </w:r>
      <w:r w:rsidR="007C537D" w:rsidRPr="00DF6F13">
        <w:t xml:space="preserve"> </w:t>
      </w:r>
      <w:r w:rsidRPr="00DF6F13">
        <w:t>4.1. smlouvy</w:t>
      </w:r>
      <w:r w:rsidR="007B2C1F">
        <w:t>,</w:t>
      </w:r>
      <w:r w:rsidRPr="00DF6F13">
        <w:t xml:space="preserve"> a to </w:t>
      </w:r>
      <w:r w:rsidR="007B2C1F">
        <w:t xml:space="preserve">na základě objednávky, </w:t>
      </w:r>
      <w:r w:rsidRPr="00DF6F13">
        <w:t xml:space="preserve">v množství a termínu vyplývajícího z </w:t>
      </w:r>
      <w:r w:rsidR="007B2C1F">
        <w:t>objednávky (viz čl. 2.5. této smlouvy)</w:t>
      </w:r>
      <w:r w:rsidRPr="00DF6F13">
        <w:t>, za podmínek ve smlouvě specifikovaných. Kupující se zavazuje objednané zboží převzít a zaplatit sjednanou kupní cenu.</w:t>
      </w:r>
      <w:r w:rsidR="007A6F9C">
        <w:t xml:space="preserve"> </w:t>
      </w:r>
    </w:p>
    <w:p w14:paraId="4D5CBD47" w14:textId="3BDDBDFC" w:rsidR="00DB0D0A" w:rsidRDefault="00DB0D0A" w:rsidP="00DB0D0A">
      <w:pPr>
        <w:pStyle w:val="Zkladntextodsazen2"/>
        <w:numPr>
          <w:ilvl w:val="1"/>
          <w:numId w:val="5"/>
        </w:numPr>
        <w:spacing w:after="120"/>
        <w:ind w:left="703" w:hanging="709"/>
      </w:pPr>
      <w:r>
        <w:t xml:space="preserve">Prodávající je povinen na všech dokladech </w:t>
      </w:r>
      <w:r w:rsidR="007C537D">
        <w:t xml:space="preserve">(včetně faktur) </w:t>
      </w:r>
      <w:r>
        <w:t>a korespondenci uvádět číslo smlouvy</w:t>
      </w:r>
      <w:r w:rsidR="00A204BD">
        <w:t xml:space="preserve"> kupujícího.</w:t>
      </w:r>
    </w:p>
    <w:p w14:paraId="27251A31" w14:textId="7602925A" w:rsidR="009A775A" w:rsidRDefault="009A775A" w:rsidP="009A775A">
      <w:pPr>
        <w:pStyle w:val="Zkladntextodsazen2"/>
        <w:numPr>
          <w:ilvl w:val="1"/>
          <w:numId w:val="5"/>
        </w:numPr>
        <w:spacing w:after="120"/>
        <w:contextualSpacing/>
      </w:pPr>
      <w:r>
        <w:t>Spojovací materiál uvedený v </w:t>
      </w:r>
      <w:r w:rsidR="007B2C1F">
        <w:t xml:space="preserve">čl. </w:t>
      </w:r>
      <w:proofErr w:type="gramStart"/>
      <w:r>
        <w:t>2.2</w:t>
      </w:r>
      <w:r w:rsidR="00E4366C">
        <w:t>.</w:t>
      </w:r>
      <w:r>
        <w:t xml:space="preserve"> bude</w:t>
      </w:r>
      <w:proofErr w:type="gramEnd"/>
      <w:r>
        <w:t xml:space="preserve"> dodáván až na základě písemné objednávky kupujícího. </w:t>
      </w:r>
      <w:r w:rsidRPr="00A76D84">
        <w:t>Písemná objednávka bude zaslána na adresu prodávajícího uveden</w:t>
      </w:r>
      <w:r>
        <w:t>ou</w:t>
      </w:r>
      <w:r w:rsidRPr="00A76D84">
        <w:t xml:space="preserve"> v čl.</w:t>
      </w:r>
      <w:r>
        <w:t xml:space="preserve"> </w:t>
      </w:r>
      <w:r w:rsidRPr="00A76D84">
        <w:t>1 této smlouvy, přičemž se připouští také zaslání formou e-mailu</w:t>
      </w:r>
      <w:r>
        <w:t xml:space="preserve"> na adresu </w:t>
      </w:r>
      <w:r w:rsidRPr="00747D0A">
        <w:rPr>
          <w:highlight w:val="yellow"/>
        </w:rPr>
        <w:t>………………….</w:t>
      </w:r>
      <w:r>
        <w:rPr>
          <w:color w:val="8DB3E2" w:themeColor="text2" w:themeTint="66"/>
        </w:rPr>
        <w:t>(</w:t>
      </w:r>
      <w:r w:rsidR="00CF4A94">
        <w:rPr>
          <w:i/>
          <w:color w:val="8DB3E2" w:themeColor="text2" w:themeTint="66"/>
        </w:rPr>
        <w:t>účastník</w:t>
      </w:r>
      <w:r w:rsidR="00CF4A94">
        <w:rPr>
          <w:i/>
          <w:color w:val="548DD4" w:themeColor="text2" w:themeTint="99"/>
        </w:rPr>
        <w:t xml:space="preserve"> </w:t>
      </w:r>
      <w:r>
        <w:rPr>
          <w:i/>
          <w:color w:val="548DD4" w:themeColor="text2" w:themeTint="99"/>
        </w:rPr>
        <w:t>doplní e-mailovou adresu</w:t>
      </w:r>
      <w:r w:rsidRPr="00747D0A">
        <w:rPr>
          <w:i/>
          <w:color w:val="548DD4" w:themeColor="text2" w:themeTint="99"/>
        </w:rPr>
        <w:t>)</w:t>
      </w:r>
      <w:r>
        <w:rPr>
          <w:color w:val="000000" w:themeColor="text1"/>
        </w:rPr>
        <w:t>.</w:t>
      </w:r>
      <w:r w:rsidRPr="00747D0A">
        <w:rPr>
          <w:i/>
        </w:rPr>
        <w:t xml:space="preserve"> </w:t>
      </w:r>
      <w:r w:rsidRPr="00A76D84">
        <w:t xml:space="preserve">Objednávka bude obsahovat minimálně odkaz na tuto smlouvu, </w:t>
      </w:r>
      <w:r>
        <w:t xml:space="preserve">požadované </w:t>
      </w:r>
      <w:r w:rsidR="007B2C1F">
        <w:t xml:space="preserve">zboží, jeho požadované </w:t>
      </w:r>
      <w:r>
        <w:t>množství</w:t>
      </w:r>
      <w:r w:rsidRPr="00A76D84">
        <w:t xml:space="preserve"> a termín dodání. Objednávku je za kupujícího oprávněna vystavit kontaktní osoba ve věcech smluvních.</w:t>
      </w:r>
      <w:r w:rsidR="007B2C1F">
        <w:t xml:space="preserve"> Dílčí kupní smlouva na základě objednávky je uzavřena okamžikem doručení objednávky prodávajícímu. Objednávka zaslaná na e-mailovou adresu uvedenou v tomto článku smlouvy se považuje za doručenou okamžikem jejího odeslání. V případě pochybností se objednávka zaslaná poštou považuje za </w:t>
      </w:r>
      <w:proofErr w:type="gramStart"/>
      <w:r w:rsidR="007B2C1F">
        <w:t>doručenou</w:t>
      </w:r>
      <w:proofErr w:type="gramEnd"/>
      <w:r w:rsidR="007B2C1F">
        <w:t xml:space="preserve"> třetí pracovní den po jejím odeslání.</w:t>
      </w:r>
    </w:p>
    <w:p w14:paraId="44CD1D6C" w14:textId="77777777" w:rsidR="008645E7" w:rsidRDefault="008645E7" w:rsidP="008645E7">
      <w:pPr>
        <w:pStyle w:val="Zkladntextodsazen2"/>
        <w:spacing w:after="120"/>
        <w:ind w:left="705" w:firstLine="0"/>
        <w:contextualSpacing/>
      </w:pPr>
    </w:p>
    <w:p w14:paraId="24738C8E" w14:textId="21AF77EA" w:rsidR="00D71CA7" w:rsidRDefault="009A775A" w:rsidP="00D71CA7">
      <w:pPr>
        <w:pStyle w:val="Zkladntextodsazen2"/>
        <w:numPr>
          <w:ilvl w:val="1"/>
          <w:numId w:val="5"/>
        </w:numPr>
        <w:spacing w:after="120"/>
        <w:ind w:left="703" w:hanging="709"/>
      </w:pPr>
      <w:r>
        <w:t xml:space="preserve">Kupující si </w:t>
      </w:r>
      <w:r w:rsidR="00E4366C">
        <w:t>vyhrazuje právo neobjednat ce</w:t>
      </w:r>
      <w:r w:rsidR="008645E7">
        <w:t>lý rozsah</w:t>
      </w:r>
      <w:r w:rsidR="00E4366C">
        <w:t xml:space="preserve"> plnění </w:t>
      </w:r>
      <w:r w:rsidR="008645E7">
        <w:t>uvedený</w:t>
      </w:r>
      <w:r w:rsidR="00E4366C">
        <w:t xml:space="preserve"> v </w:t>
      </w:r>
      <w:r w:rsidR="007B2C1F">
        <w:t xml:space="preserve">čl. </w:t>
      </w:r>
      <w:proofErr w:type="gramStart"/>
      <w:r w:rsidR="00E4366C">
        <w:t>2.2.</w:t>
      </w:r>
      <w:r w:rsidR="00412141">
        <w:t xml:space="preserve"> </w:t>
      </w:r>
      <w:r w:rsidR="00901EA6">
        <w:t>smlouvy</w:t>
      </w:r>
      <w:proofErr w:type="gramEnd"/>
      <w:r w:rsidR="00901EA6">
        <w:t xml:space="preserve">. </w:t>
      </w:r>
      <w:r w:rsidR="00D71CA7">
        <w:t xml:space="preserve">Kupující </w:t>
      </w:r>
      <w:r w:rsidR="00901EA6">
        <w:t xml:space="preserve">se zavazuje </w:t>
      </w:r>
      <w:r w:rsidR="00D71CA7">
        <w:t>odebrat první objednávkou, níže uvedené množství</w:t>
      </w:r>
      <w:r w:rsidR="00901EA6">
        <w:t xml:space="preserve"> zboží, které se prodávající garantuje dodat do 30 dnů od učinění objednávky kupujícím</w:t>
      </w:r>
      <w:r w:rsidR="00D71CA7">
        <w:t>:</w:t>
      </w:r>
    </w:p>
    <w:p w14:paraId="2D9E424E" w14:textId="4C460A42" w:rsidR="00412141" w:rsidRPr="007A6F9C" w:rsidRDefault="004B06CC" w:rsidP="00412141">
      <w:pPr>
        <w:pStyle w:val="Odstavecseseznamem"/>
        <w:spacing w:line="240" w:lineRule="atLeast"/>
        <w:ind w:left="705"/>
        <w:rPr>
          <w:rFonts w:ascii="Times New Roman" w:hAnsi="Times New Roman"/>
          <w:iCs/>
          <w:sz w:val="24"/>
          <w:szCs w:val="24"/>
        </w:rPr>
      </w:pPr>
      <w:r>
        <w:rPr>
          <w:rFonts w:ascii="Times New Roman" w:hAnsi="Times New Roman"/>
          <w:iCs/>
          <w:sz w:val="24"/>
          <w:szCs w:val="24"/>
        </w:rPr>
        <w:t xml:space="preserve">  </w:t>
      </w:r>
      <w:r w:rsidR="00E039A0">
        <w:rPr>
          <w:rFonts w:ascii="Times New Roman" w:hAnsi="Times New Roman"/>
          <w:iCs/>
          <w:sz w:val="24"/>
          <w:szCs w:val="24"/>
        </w:rPr>
        <w:t>5</w:t>
      </w:r>
      <w:r>
        <w:rPr>
          <w:rFonts w:ascii="Times New Roman" w:hAnsi="Times New Roman"/>
          <w:iCs/>
          <w:sz w:val="24"/>
          <w:szCs w:val="24"/>
        </w:rPr>
        <w:t xml:space="preserve"> 0</w:t>
      </w:r>
      <w:r w:rsidR="00412141">
        <w:rPr>
          <w:rFonts w:ascii="Times New Roman" w:hAnsi="Times New Roman"/>
          <w:iCs/>
          <w:sz w:val="24"/>
          <w:szCs w:val="24"/>
        </w:rPr>
        <w:t>00</w:t>
      </w:r>
      <w:r w:rsidR="00412141" w:rsidRPr="007A6F9C">
        <w:rPr>
          <w:rFonts w:ascii="Times New Roman" w:hAnsi="Times New Roman"/>
          <w:iCs/>
          <w:sz w:val="24"/>
          <w:szCs w:val="24"/>
        </w:rPr>
        <w:t xml:space="preserve"> ks šroub 24x80 RS1 svěrkový</w:t>
      </w:r>
    </w:p>
    <w:p w14:paraId="2B626528" w14:textId="1B433E4C" w:rsidR="00412141" w:rsidRPr="007A6F9C" w:rsidRDefault="004B06CC" w:rsidP="00412141">
      <w:pPr>
        <w:pStyle w:val="Odstavecseseznamem"/>
        <w:spacing w:line="240" w:lineRule="atLeast"/>
        <w:ind w:left="705"/>
        <w:rPr>
          <w:rFonts w:ascii="Times New Roman" w:hAnsi="Times New Roman"/>
          <w:iCs/>
          <w:sz w:val="24"/>
          <w:szCs w:val="24"/>
        </w:rPr>
      </w:pPr>
      <w:r>
        <w:rPr>
          <w:rFonts w:ascii="Times New Roman" w:hAnsi="Times New Roman"/>
          <w:iCs/>
          <w:sz w:val="24"/>
          <w:szCs w:val="24"/>
        </w:rPr>
        <w:t xml:space="preserve">  </w:t>
      </w:r>
      <w:r w:rsidR="00E039A0">
        <w:rPr>
          <w:rFonts w:ascii="Times New Roman" w:hAnsi="Times New Roman"/>
          <w:iCs/>
          <w:sz w:val="24"/>
          <w:szCs w:val="24"/>
        </w:rPr>
        <w:t>3</w:t>
      </w:r>
      <w:r>
        <w:rPr>
          <w:rFonts w:ascii="Times New Roman" w:hAnsi="Times New Roman"/>
          <w:iCs/>
          <w:sz w:val="24"/>
          <w:szCs w:val="24"/>
        </w:rPr>
        <w:t xml:space="preserve"> 0</w:t>
      </w:r>
      <w:r w:rsidR="00412141">
        <w:rPr>
          <w:rFonts w:ascii="Times New Roman" w:hAnsi="Times New Roman"/>
          <w:iCs/>
          <w:sz w:val="24"/>
          <w:szCs w:val="24"/>
        </w:rPr>
        <w:t>00</w:t>
      </w:r>
      <w:r w:rsidR="00412141" w:rsidRPr="007A6F9C">
        <w:rPr>
          <w:rFonts w:ascii="Times New Roman" w:hAnsi="Times New Roman"/>
          <w:iCs/>
          <w:sz w:val="24"/>
          <w:szCs w:val="24"/>
        </w:rPr>
        <w:t xml:space="preserve"> ks matice 1603 M24</w:t>
      </w:r>
    </w:p>
    <w:p w14:paraId="78CF798F" w14:textId="1BE049B6" w:rsidR="00412141" w:rsidRPr="007A6F9C" w:rsidRDefault="004B06CC" w:rsidP="00412141">
      <w:pPr>
        <w:pStyle w:val="Odstavecseseznamem"/>
        <w:spacing w:after="0" w:line="240" w:lineRule="atLeast"/>
        <w:ind w:left="705"/>
        <w:rPr>
          <w:rFonts w:ascii="Times New Roman" w:hAnsi="Times New Roman"/>
          <w:iCs/>
          <w:sz w:val="24"/>
          <w:szCs w:val="24"/>
        </w:rPr>
      </w:pPr>
      <w:r>
        <w:rPr>
          <w:rFonts w:ascii="Times New Roman" w:hAnsi="Times New Roman"/>
          <w:iCs/>
          <w:sz w:val="24"/>
          <w:szCs w:val="24"/>
        </w:rPr>
        <w:t xml:space="preserve">  </w:t>
      </w:r>
      <w:r w:rsidR="00E039A0">
        <w:rPr>
          <w:rFonts w:ascii="Times New Roman" w:hAnsi="Times New Roman"/>
          <w:iCs/>
          <w:sz w:val="24"/>
          <w:szCs w:val="24"/>
        </w:rPr>
        <w:t>7</w:t>
      </w:r>
      <w:r w:rsidR="00412141">
        <w:rPr>
          <w:rFonts w:ascii="Times New Roman" w:hAnsi="Times New Roman"/>
          <w:iCs/>
          <w:sz w:val="24"/>
          <w:szCs w:val="24"/>
        </w:rPr>
        <w:t xml:space="preserve"> </w:t>
      </w:r>
      <w:r w:rsidR="002B01BE">
        <w:rPr>
          <w:rFonts w:ascii="Times New Roman" w:hAnsi="Times New Roman"/>
          <w:iCs/>
          <w:sz w:val="24"/>
          <w:szCs w:val="24"/>
        </w:rPr>
        <w:t>0</w:t>
      </w:r>
      <w:r w:rsidR="00412141">
        <w:rPr>
          <w:rFonts w:ascii="Times New Roman" w:hAnsi="Times New Roman"/>
          <w:iCs/>
          <w:sz w:val="24"/>
          <w:szCs w:val="24"/>
        </w:rPr>
        <w:t>00</w:t>
      </w:r>
      <w:r w:rsidR="00412141" w:rsidRPr="007A6F9C">
        <w:rPr>
          <w:rFonts w:ascii="Times New Roman" w:hAnsi="Times New Roman"/>
          <w:iCs/>
          <w:sz w:val="24"/>
          <w:szCs w:val="24"/>
        </w:rPr>
        <w:t xml:space="preserve"> ks vrtule R1 24x145 BSR3</w:t>
      </w:r>
    </w:p>
    <w:p w14:paraId="0B5E8065" w14:textId="3A25BB6F" w:rsidR="009A775A" w:rsidRDefault="004B06CC" w:rsidP="00300ADD">
      <w:pPr>
        <w:pStyle w:val="Zkladntextodsazen2"/>
        <w:spacing w:after="120"/>
        <w:ind w:left="705" w:firstLine="0"/>
        <w:contextualSpacing/>
      </w:pPr>
      <w:r>
        <w:rPr>
          <w:iCs/>
        </w:rPr>
        <w:t>1</w:t>
      </w:r>
      <w:r w:rsidR="00E039A0">
        <w:rPr>
          <w:iCs/>
        </w:rPr>
        <w:t>0</w:t>
      </w:r>
      <w:r w:rsidR="00412141">
        <w:rPr>
          <w:iCs/>
        </w:rPr>
        <w:t xml:space="preserve"> 000</w:t>
      </w:r>
      <w:r w:rsidR="00412141" w:rsidRPr="007A6F9C">
        <w:rPr>
          <w:iCs/>
        </w:rPr>
        <w:t xml:space="preserve"> ks podložka pr.25mm UIC 864</w:t>
      </w:r>
    </w:p>
    <w:p w14:paraId="28BFD913" w14:textId="32A8BDA3" w:rsidR="002F6334" w:rsidRPr="009A775A" w:rsidRDefault="002F6334" w:rsidP="00945DF5">
      <w:pPr>
        <w:pStyle w:val="Zkladntextodsazen2"/>
        <w:ind w:left="0" w:firstLine="0"/>
        <w:rPr>
          <w:bCs/>
        </w:rPr>
      </w:pPr>
    </w:p>
    <w:p w14:paraId="62F780D9" w14:textId="77777777" w:rsidR="00703CBD" w:rsidRPr="006028C8" w:rsidRDefault="00703CBD" w:rsidP="005D372A">
      <w:pPr>
        <w:pStyle w:val="Nadpis2"/>
        <w:numPr>
          <w:ilvl w:val="0"/>
          <w:numId w:val="21"/>
        </w:numPr>
        <w:ind w:left="426" w:hanging="426"/>
        <w:rPr>
          <w:b/>
          <w:sz w:val="28"/>
          <w:szCs w:val="28"/>
        </w:rPr>
      </w:pPr>
      <w:r w:rsidRPr="006028C8">
        <w:rPr>
          <w:b/>
          <w:sz w:val="28"/>
          <w:szCs w:val="28"/>
        </w:rPr>
        <w:t>Kupní cena</w:t>
      </w:r>
    </w:p>
    <w:p w14:paraId="4C16E198" w14:textId="69329EAB" w:rsidR="00BE4B7B" w:rsidRPr="00CF1920" w:rsidRDefault="00BE4B7B" w:rsidP="00F26886">
      <w:pPr>
        <w:pStyle w:val="Zkladntextodsazen2"/>
        <w:widowControl/>
        <w:numPr>
          <w:ilvl w:val="1"/>
          <w:numId w:val="6"/>
        </w:numPr>
        <w:tabs>
          <w:tab w:val="clear" w:pos="1211"/>
        </w:tabs>
        <w:ind w:left="703" w:hanging="703"/>
      </w:pPr>
      <w:r>
        <w:t>Smluvní strany se dohodly, že kupní cena je stanovena na základě níže uvedených cen</w:t>
      </w:r>
      <w:r w:rsidR="007A6F9C">
        <w:t xml:space="preserve">, které </w:t>
      </w:r>
      <w:r>
        <w:rPr>
          <w:b/>
        </w:rPr>
        <w:t>obsahují veškeré náklady na dodání</w:t>
      </w:r>
      <w:r w:rsidRPr="00FC2359">
        <w:rPr>
          <w:b/>
        </w:rPr>
        <w:t xml:space="preserve"> zboží vč. </w:t>
      </w:r>
      <w:r>
        <w:rPr>
          <w:b/>
        </w:rPr>
        <w:t>d</w:t>
      </w:r>
      <w:r w:rsidRPr="00FC2359">
        <w:rPr>
          <w:b/>
        </w:rPr>
        <w:t>opravy do místa plnění</w:t>
      </w:r>
      <w:r>
        <w:rPr>
          <w:b/>
        </w:rPr>
        <w:t xml:space="preserve">. </w:t>
      </w:r>
      <w:r w:rsidR="007A6F9C">
        <w:rPr>
          <w:b/>
        </w:rPr>
        <w:t>C</w:t>
      </w:r>
      <w:r>
        <w:rPr>
          <w:b/>
        </w:rPr>
        <w:t>eny jsou uvedeny</w:t>
      </w:r>
      <w:r w:rsidRPr="00FC2359">
        <w:rPr>
          <w:b/>
        </w:rPr>
        <w:t xml:space="preserve"> </w:t>
      </w:r>
      <w:r>
        <w:rPr>
          <w:b/>
        </w:rPr>
        <w:t xml:space="preserve">v Kč </w:t>
      </w:r>
      <w:r w:rsidRPr="00FC2359">
        <w:rPr>
          <w:b/>
        </w:rPr>
        <w:t>bez DPH</w:t>
      </w:r>
      <w:r>
        <w:rPr>
          <w:b/>
        </w:rPr>
        <w:t>:</w:t>
      </w:r>
    </w:p>
    <w:p w14:paraId="1B29EFB7" w14:textId="063F7EC4" w:rsidR="002E4101" w:rsidRPr="00552F60" w:rsidRDefault="004B06CC" w:rsidP="000D743D">
      <w:pPr>
        <w:pStyle w:val="Zkladntextodsazen2"/>
        <w:widowControl/>
        <w:tabs>
          <w:tab w:val="left" w:leader="dot" w:pos="4536"/>
          <w:tab w:val="left" w:pos="6804"/>
        </w:tabs>
        <w:ind w:left="709" w:firstLine="0"/>
      </w:pPr>
      <w:r>
        <w:rPr>
          <w:iCs/>
        </w:rPr>
        <w:t xml:space="preserve">  </w:t>
      </w:r>
      <w:r w:rsidR="00E039A0">
        <w:rPr>
          <w:iCs/>
        </w:rPr>
        <w:t>6</w:t>
      </w:r>
      <w:r w:rsidR="00732CC8">
        <w:rPr>
          <w:iCs/>
        </w:rPr>
        <w:t xml:space="preserve"> </w:t>
      </w:r>
      <w:r w:rsidR="00E039A0">
        <w:rPr>
          <w:iCs/>
        </w:rPr>
        <w:t>5</w:t>
      </w:r>
      <w:r>
        <w:rPr>
          <w:iCs/>
        </w:rPr>
        <w:t>0</w:t>
      </w:r>
      <w:r w:rsidR="00B773AF">
        <w:rPr>
          <w:iCs/>
        </w:rPr>
        <w:t>0 ks šroub 24x80 RS1 svěrkový</w:t>
      </w:r>
      <w:r w:rsidR="002E4101">
        <w:tab/>
      </w:r>
      <w:r w:rsidR="002E4101" w:rsidRPr="00A25A53">
        <w:rPr>
          <w:shd w:val="clear" w:color="auto" w:fill="FFFF00"/>
        </w:rPr>
        <w:t>…</w:t>
      </w:r>
      <w:r w:rsidR="002E4101" w:rsidRPr="00A25A53">
        <w:t xml:space="preserve"> Kč/ks</w:t>
      </w:r>
      <w:r w:rsidR="002E4101">
        <w:t xml:space="preserve">, </w:t>
      </w:r>
      <w:r w:rsidR="002E4101" w:rsidRPr="00A25A53">
        <w:t>celkem</w:t>
      </w:r>
      <w:r w:rsidR="002E4101" w:rsidRPr="00A25A53" w:rsidDel="00552F60">
        <w:t xml:space="preserve"> </w:t>
      </w:r>
      <w:r w:rsidR="002E4101" w:rsidRPr="00A25A53">
        <w:tab/>
      </w:r>
      <w:r w:rsidR="002E4101" w:rsidRPr="00A25A53">
        <w:rPr>
          <w:shd w:val="clear" w:color="auto" w:fill="FFFF00"/>
        </w:rPr>
        <w:t>…</w:t>
      </w:r>
      <w:r w:rsidR="002E4101">
        <w:t xml:space="preserve"> </w:t>
      </w:r>
      <w:r w:rsidR="002E4101" w:rsidRPr="00A25A53">
        <w:t>Kč</w:t>
      </w:r>
    </w:p>
    <w:p w14:paraId="32DDED6A" w14:textId="26FAFE22" w:rsidR="002E4101" w:rsidRDefault="004B06CC" w:rsidP="000D743D">
      <w:pPr>
        <w:pStyle w:val="Zkladntextodsazen2"/>
        <w:widowControl/>
        <w:tabs>
          <w:tab w:val="left" w:leader="dot" w:pos="4536"/>
          <w:tab w:val="left" w:pos="6804"/>
        </w:tabs>
        <w:ind w:left="709" w:firstLine="0"/>
      </w:pPr>
      <w:r>
        <w:rPr>
          <w:iCs/>
        </w:rPr>
        <w:t xml:space="preserve">  </w:t>
      </w:r>
      <w:r w:rsidR="00E039A0">
        <w:rPr>
          <w:iCs/>
        </w:rPr>
        <w:t>3</w:t>
      </w:r>
      <w:r w:rsidR="00732CC8">
        <w:rPr>
          <w:iCs/>
        </w:rPr>
        <w:t xml:space="preserve"> </w:t>
      </w:r>
      <w:r w:rsidR="00E039A0">
        <w:rPr>
          <w:iCs/>
        </w:rPr>
        <w:t>9</w:t>
      </w:r>
      <w:r>
        <w:rPr>
          <w:iCs/>
        </w:rPr>
        <w:t>0</w:t>
      </w:r>
      <w:r w:rsidR="00732CC8">
        <w:rPr>
          <w:iCs/>
        </w:rPr>
        <w:t>0</w:t>
      </w:r>
      <w:r w:rsidR="00B773AF">
        <w:rPr>
          <w:iCs/>
        </w:rPr>
        <w:t xml:space="preserve"> ks matice 1603 M24</w:t>
      </w:r>
      <w:r w:rsidR="002E4101">
        <w:tab/>
      </w:r>
      <w:r w:rsidR="002E4101" w:rsidRPr="00A25A53">
        <w:rPr>
          <w:shd w:val="clear" w:color="auto" w:fill="FFFF00"/>
        </w:rPr>
        <w:t>…</w:t>
      </w:r>
      <w:r w:rsidR="002E4101">
        <w:t xml:space="preserve"> </w:t>
      </w:r>
      <w:r w:rsidR="002E4101" w:rsidRPr="00A25A53">
        <w:t>Kč/ks</w:t>
      </w:r>
      <w:r w:rsidR="002E4101">
        <w:t>,</w:t>
      </w:r>
      <w:r w:rsidR="002E4101" w:rsidRPr="00A25A53">
        <w:t xml:space="preserve"> celkem</w:t>
      </w:r>
      <w:r w:rsidR="002E4101" w:rsidRPr="00A25A53">
        <w:tab/>
      </w:r>
      <w:r w:rsidR="002E4101" w:rsidRPr="00A25A53">
        <w:rPr>
          <w:shd w:val="clear" w:color="auto" w:fill="FFFF00"/>
        </w:rPr>
        <w:t>…</w:t>
      </w:r>
      <w:r w:rsidR="002E4101">
        <w:t xml:space="preserve"> </w:t>
      </w:r>
      <w:r w:rsidR="002E4101" w:rsidRPr="00A25A53">
        <w:t>Kč</w:t>
      </w:r>
    </w:p>
    <w:p w14:paraId="14FB74C4" w14:textId="299C3319" w:rsidR="00B773AF" w:rsidRPr="00552F60" w:rsidRDefault="00E039A0" w:rsidP="000D743D">
      <w:pPr>
        <w:pStyle w:val="Zkladntextodsazen2"/>
        <w:widowControl/>
        <w:tabs>
          <w:tab w:val="left" w:leader="dot" w:pos="4536"/>
          <w:tab w:val="left" w:pos="6804"/>
        </w:tabs>
        <w:ind w:left="709" w:firstLine="0"/>
      </w:pPr>
      <w:r>
        <w:rPr>
          <w:iCs/>
        </w:rPr>
        <w:t xml:space="preserve">  9</w:t>
      </w:r>
      <w:r w:rsidR="00B773AF">
        <w:rPr>
          <w:iCs/>
        </w:rPr>
        <w:t> </w:t>
      </w:r>
      <w:r>
        <w:rPr>
          <w:iCs/>
        </w:rPr>
        <w:t>1</w:t>
      </w:r>
      <w:r w:rsidR="00732CC8">
        <w:rPr>
          <w:iCs/>
        </w:rPr>
        <w:t>0</w:t>
      </w:r>
      <w:r w:rsidR="00B773AF">
        <w:rPr>
          <w:iCs/>
        </w:rPr>
        <w:t>0 ks vrtule R1 24x145 BSR3</w:t>
      </w:r>
      <w:r w:rsidR="00B773AF">
        <w:tab/>
      </w:r>
      <w:r w:rsidR="00B773AF" w:rsidRPr="00A25A53">
        <w:rPr>
          <w:shd w:val="clear" w:color="auto" w:fill="FFFF00"/>
        </w:rPr>
        <w:t>…</w:t>
      </w:r>
      <w:r w:rsidR="00B773AF">
        <w:t xml:space="preserve"> </w:t>
      </w:r>
      <w:r w:rsidR="00B773AF" w:rsidRPr="00A25A53">
        <w:t>Kč/ks</w:t>
      </w:r>
      <w:r w:rsidR="00B773AF">
        <w:t>,</w:t>
      </w:r>
      <w:r w:rsidR="00B773AF" w:rsidRPr="00A25A53">
        <w:t xml:space="preserve"> celkem</w:t>
      </w:r>
      <w:r w:rsidR="00B773AF" w:rsidRPr="00A25A53">
        <w:tab/>
      </w:r>
      <w:r w:rsidR="00B773AF" w:rsidRPr="00A25A53">
        <w:rPr>
          <w:shd w:val="clear" w:color="auto" w:fill="FFFF00"/>
        </w:rPr>
        <w:t>…</w:t>
      </w:r>
      <w:r w:rsidR="00B773AF">
        <w:t xml:space="preserve"> </w:t>
      </w:r>
      <w:r w:rsidR="00B773AF" w:rsidRPr="00A25A53">
        <w:t>Kč</w:t>
      </w:r>
    </w:p>
    <w:p w14:paraId="40981C83" w14:textId="76C40CE4" w:rsidR="0053408B" w:rsidRPr="00E4366C" w:rsidRDefault="004B06CC" w:rsidP="000D743D">
      <w:pPr>
        <w:pStyle w:val="Zkladntextodsazen2"/>
        <w:widowControl/>
        <w:pBdr>
          <w:bottom w:val="single" w:sz="4" w:space="1" w:color="auto"/>
        </w:pBdr>
        <w:tabs>
          <w:tab w:val="left" w:leader="dot" w:pos="4536"/>
          <w:tab w:val="left" w:pos="6804"/>
        </w:tabs>
        <w:ind w:left="709" w:firstLine="0"/>
      </w:pPr>
      <w:r>
        <w:rPr>
          <w:iCs/>
        </w:rPr>
        <w:lastRenderedPageBreak/>
        <w:t>1</w:t>
      </w:r>
      <w:r w:rsidR="00E039A0">
        <w:rPr>
          <w:iCs/>
        </w:rPr>
        <w:t>3</w:t>
      </w:r>
      <w:r>
        <w:rPr>
          <w:iCs/>
        </w:rPr>
        <w:t xml:space="preserve"> </w:t>
      </w:r>
      <w:r w:rsidR="00E039A0">
        <w:rPr>
          <w:iCs/>
        </w:rPr>
        <w:t>0</w:t>
      </w:r>
      <w:r w:rsidR="00B773AF">
        <w:rPr>
          <w:iCs/>
        </w:rPr>
        <w:t>00 ks podložka pr.25mm UIC 864</w:t>
      </w:r>
      <w:r w:rsidR="000D743D">
        <w:rPr>
          <w:iCs/>
        </w:rPr>
        <w:tab/>
      </w:r>
      <w:r w:rsidR="002E4101" w:rsidRPr="002E4101">
        <w:rPr>
          <w:shd w:val="clear" w:color="auto" w:fill="FFFF00"/>
        </w:rPr>
        <w:t>…</w:t>
      </w:r>
      <w:r w:rsidR="002E4101">
        <w:t xml:space="preserve"> </w:t>
      </w:r>
      <w:r w:rsidR="002E4101" w:rsidRPr="00A25A53">
        <w:t>Kč/ks</w:t>
      </w:r>
      <w:r w:rsidR="002E4101">
        <w:t xml:space="preserve">, </w:t>
      </w:r>
      <w:r w:rsidR="002E4101" w:rsidRPr="00A25A53">
        <w:t>celkem</w:t>
      </w:r>
      <w:r w:rsidR="002E4101" w:rsidRPr="00A25A53">
        <w:tab/>
      </w:r>
      <w:r w:rsidR="002E4101" w:rsidRPr="002E4101">
        <w:rPr>
          <w:shd w:val="clear" w:color="auto" w:fill="FFFF00"/>
        </w:rPr>
        <w:t>…</w:t>
      </w:r>
      <w:r w:rsidR="002E4101">
        <w:t xml:space="preserve"> </w:t>
      </w:r>
      <w:r w:rsidR="002E4101" w:rsidRPr="00A25A53">
        <w:t>Kč</w:t>
      </w:r>
    </w:p>
    <w:p w14:paraId="23AFA815" w14:textId="23D981E2" w:rsidR="00E4366C" w:rsidRDefault="00E4366C" w:rsidP="00E4366C">
      <w:pPr>
        <w:pStyle w:val="Zkladntextodsazen2"/>
        <w:widowControl/>
        <w:tabs>
          <w:tab w:val="left" w:leader="dot" w:pos="4962"/>
        </w:tabs>
        <w:ind w:left="993" w:firstLine="0"/>
        <w:rPr>
          <w:shd w:val="clear" w:color="auto" w:fill="FFFF00"/>
        </w:rPr>
      </w:pPr>
    </w:p>
    <w:p w14:paraId="6A587AB7" w14:textId="7DEEE60E" w:rsidR="00E4366C" w:rsidRDefault="00E4366C" w:rsidP="00B773AF">
      <w:pPr>
        <w:pStyle w:val="Zkladntextodsazen2"/>
        <w:widowControl/>
        <w:tabs>
          <w:tab w:val="left" w:leader="dot" w:pos="6804"/>
        </w:tabs>
      </w:pPr>
      <w:r>
        <w:t xml:space="preserve">            </w:t>
      </w:r>
      <w:r w:rsidR="00B773AF" w:rsidRPr="00A25A53">
        <w:rPr>
          <w:b/>
        </w:rPr>
        <w:t>Cena celkem za celý předmět plnění</w:t>
      </w:r>
      <w:r w:rsidR="00B773AF" w:rsidRPr="00A25A53">
        <w:rPr>
          <w:b/>
        </w:rPr>
        <w:tab/>
      </w:r>
      <w:r w:rsidR="00B773AF" w:rsidRPr="00A25A53">
        <w:rPr>
          <w:b/>
          <w:shd w:val="clear" w:color="auto" w:fill="FFFF00"/>
        </w:rPr>
        <w:t>…</w:t>
      </w:r>
      <w:r w:rsidR="00B773AF">
        <w:rPr>
          <w:b/>
        </w:rPr>
        <w:t xml:space="preserve"> </w:t>
      </w:r>
      <w:r w:rsidR="00B773AF" w:rsidRPr="00A25A53">
        <w:rPr>
          <w:b/>
        </w:rPr>
        <w:t>Kč</w:t>
      </w:r>
      <w:r>
        <w:t xml:space="preserve">                           </w:t>
      </w:r>
    </w:p>
    <w:p w14:paraId="268A9B98" w14:textId="2F53C842" w:rsidR="00BE4B7B" w:rsidRDefault="00127FBE" w:rsidP="007A6F9C">
      <w:pPr>
        <w:pStyle w:val="Zkladntextodsazen2"/>
        <w:widowControl/>
        <w:ind w:left="709" w:firstLine="0"/>
        <w:rPr>
          <w:i/>
          <w:color w:val="0070C0"/>
        </w:rPr>
      </w:pPr>
      <w:r>
        <w:rPr>
          <w:i/>
          <w:color w:val="0070C0"/>
        </w:rPr>
        <w:t xml:space="preserve"> </w:t>
      </w:r>
      <w:r w:rsidR="00BE4B7B">
        <w:rPr>
          <w:i/>
          <w:color w:val="0070C0"/>
        </w:rPr>
        <w:t>(POZ</w:t>
      </w:r>
      <w:r w:rsidR="007A6F9C">
        <w:rPr>
          <w:i/>
          <w:color w:val="0070C0"/>
        </w:rPr>
        <w:t>N</w:t>
      </w:r>
      <w:r w:rsidR="00BE4B7B">
        <w:rPr>
          <w:i/>
          <w:color w:val="0070C0"/>
        </w:rPr>
        <w:t>.</w:t>
      </w:r>
      <w:r w:rsidR="007A6F9C">
        <w:rPr>
          <w:i/>
          <w:color w:val="0070C0"/>
        </w:rPr>
        <w:t>:</w:t>
      </w:r>
      <w:r w:rsidR="00BE4B7B">
        <w:rPr>
          <w:i/>
          <w:color w:val="0070C0"/>
        </w:rPr>
        <w:t xml:space="preserve"> Doplní </w:t>
      </w:r>
      <w:r w:rsidR="00EC6559">
        <w:rPr>
          <w:i/>
          <w:color w:val="0070C0"/>
        </w:rPr>
        <w:t>účastník</w:t>
      </w:r>
      <w:r w:rsidR="00BE4B7B">
        <w:rPr>
          <w:i/>
          <w:color w:val="0070C0"/>
        </w:rPr>
        <w:t>, poté poznámku vymaže</w:t>
      </w:r>
      <w:r w:rsidR="00A84511">
        <w:rPr>
          <w:i/>
          <w:color w:val="0070C0"/>
        </w:rPr>
        <w:t>.</w:t>
      </w:r>
      <w:r w:rsidR="007A6F9C" w:rsidRPr="007A6F9C">
        <w:rPr>
          <w:i/>
          <w:color w:val="0070C0"/>
        </w:rPr>
        <w:t xml:space="preserve"> </w:t>
      </w:r>
      <w:r w:rsidR="007A6F9C">
        <w:rPr>
          <w:i/>
          <w:color w:val="0070C0"/>
        </w:rPr>
        <w:t>Tato cena celkem za celý předmět plnění bude předmětem hodnocení.</w:t>
      </w:r>
      <w:r w:rsidR="00BE4B7B">
        <w:rPr>
          <w:i/>
          <w:color w:val="0070C0"/>
        </w:rPr>
        <w:t>)</w:t>
      </w:r>
    </w:p>
    <w:p w14:paraId="2E7FCD11" w14:textId="77777777" w:rsidR="00703CBD" w:rsidRPr="00EE27D3" w:rsidRDefault="00B06AFA" w:rsidP="00F26886">
      <w:pPr>
        <w:pStyle w:val="Zkladntextodsazen2"/>
        <w:widowControl/>
        <w:numPr>
          <w:ilvl w:val="1"/>
          <w:numId w:val="6"/>
        </w:numPr>
        <w:tabs>
          <w:tab w:val="clear" w:pos="1211"/>
        </w:tabs>
        <w:spacing w:before="120"/>
        <w:ind w:left="703" w:hanging="703"/>
      </w:pPr>
      <w:r w:rsidRPr="00DF6F13">
        <w:t>Ceny uvedené v</w:t>
      </w:r>
      <w:r w:rsidR="00BE4B7B">
        <w:t xml:space="preserve"> čl. </w:t>
      </w:r>
      <w:proofErr w:type="gramStart"/>
      <w:r w:rsidR="00BE4B7B">
        <w:t xml:space="preserve">3.1. </w:t>
      </w:r>
      <w:r w:rsidRPr="00DF6F13">
        <w:t>smlouvy</w:t>
      </w:r>
      <w:proofErr w:type="gramEnd"/>
      <w:r w:rsidRPr="00DF6F13">
        <w:t xml:space="preserve"> obsahují veškeré náklady, včetně veškerých nákladů na dopravu do místa plnění uvedeného v čl. 4.1. smlouvy a jsou stanoveny jako nejvýše přípustné a překročitelné pouze při splnění podmínek stanovených v čl. 3.</w:t>
      </w:r>
      <w:r w:rsidR="00E54249">
        <w:t>3</w:t>
      </w:r>
      <w:r w:rsidRPr="00DF6F13">
        <w:t>. smlouvy. Náklady spojené s vykládkou zboží jdou na vrub kupujícího.</w:t>
      </w:r>
    </w:p>
    <w:p w14:paraId="77EADD83" w14:textId="77777777" w:rsidR="00B06AFA" w:rsidRPr="00DF6F13" w:rsidRDefault="00B06AFA" w:rsidP="00F26886">
      <w:pPr>
        <w:pStyle w:val="Zkladntextodsazen2"/>
        <w:widowControl/>
        <w:numPr>
          <w:ilvl w:val="1"/>
          <w:numId w:val="6"/>
        </w:numPr>
        <w:tabs>
          <w:tab w:val="clear" w:pos="1211"/>
        </w:tabs>
        <w:spacing w:before="120"/>
        <w:ind w:left="703" w:hanging="703"/>
        <w:rPr>
          <w:b/>
          <w:bCs/>
        </w:rPr>
      </w:pPr>
      <w:r w:rsidRPr="00DF6F13">
        <w:t xml:space="preserve">Výši kupní ceny lze zvýšit pouze </w:t>
      </w:r>
      <w:r w:rsidR="00E87237">
        <w:t>na základě dohody obou smluvních stran formou písemného dodatku k této smlouvě, a to pouze</w:t>
      </w:r>
      <w:r w:rsidR="00E87237" w:rsidRPr="00DF6F13">
        <w:t xml:space="preserve"> </w:t>
      </w:r>
      <w:r w:rsidRPr="00DF6F13">
        <w:t xml:space="preserve">v případě, pokud v průběhu plnění dle této smlouvy </w:t>
      </w:r>
      <w:r w:rsidR="0017211D">
        <w:t xml:space="preserve">dojde </w:t>
      </w:r>
      <w:r w:rsidRPr="00DF6F13">
        <w:t>ke změnám legislativních či technických předpisů a norem, které budou mít prokazatelný vliv na výši kupní ceny prodávajícího.</w:t>
      </w:r>
    </w:p>
    <w:p w14:paraId="0840F0B7" w14:textId="77777777" w:rsidR="00B06AFA" w:rsidRPr="000723A8" w:rsidRDefault="00B06AFA" w:rsidP="00F26886">
      <w:pPr>
        <w:pStyle w:val="Zkladntextodsazen2"/>
        <w:widowControl/>
        <w:numPr>
          <w:ilvl w:val="1"/>
          <w:numId w:val="6"/>
        </w:numPr>
        <w:tabs>
          <w:tab w:val="clear" w:pos="1211"/>
        </w:tabs>
        <w:spacing w:before="120"/>
        <w:ind w:left="703" w:hanging="703"/>
        <w:rPr>
          <w:bCs/>
        </w:rPr>
      </w:pPr>
      <w:r w:rsidRPr="000723A8">
        <w:rPr>
          <w:bCs/>
        </w:rPr>
        <w:t>V</w:t>
      </w:r>
      <w:r w:rsidRPr="00DF6F13">
        <w:t xml:space="preserve">eškeré </w:t>
      </w:r>
      <w:r w:rsidRPr="000723A8">
        <w:rPr>
          <w:bCs/>
        </w:rPr>
        <w:t>ceny</w:t>
      </w:r>
      <w:r w:rsidRPr="00DF6F13">
        <w:t xml:space="preserve"> jsou uvedeny bez daně z přidané hodnoty (</w:t>
      </w:r>
      <w:r w:rsidRPr="000723A8">
        <w:rPr>
          <w:bCs/>
        </w:rPr>
        <w:t>DPH)</w:t>
      </w:r>
      <w:r w:rsidRPr="00DF6F13">
        <w:t xml:space="preserve">. </w:t>
      </w:r>
      <w:r w:rsidRPr="000723A8">
        <w:rPr>
          <w:bCs/>
        </w:rPr>
        <w:t>DPH bude ke kupní ceně v zákonem stanovené sazbě připočtena a kupující je povinen ji zaplatit.</w:t>
      </w:r>
    </w:p>
    <w:p w14:paraId="3E5F555A" w14:textId="77777777" w:rsidR="001E2CC4" w:rsidRDefault="001E2CC4">
      <w:pPr>
        <w:widowControl w:val="0"/>
        <w:spacing w:line="240" w:lineRule="atLeast"/>
        <w:ind w:left="11"/>
        <w:jc w:val="both"/>
        <w:rPr>
          <w:snapToGrid w:val="0"/>
          <w:sz w:val="28"/>
          <w:szCs w:val="28"/>
        </w:rPr>
      </w:pPr>
    </w:p>
    <w:p w14:paraId="6A5A325D" w14:textId="77777777" w:rsidR="00703CBD" w:rsidRPr="005D372A" w:rsidRDefault="00703CBD" w:rsidP="005D372A">
      <w:pPr>
        <w:pStyle w:val="Nadpis2"/>
        <w:numPr>
          <w:ilvl w:val="0"/>
          <w:numId w:val="21"/>
        </w:numPr>
        <w:ind w:left="426" w:hanging="426"/>
        <w:rPr>
          <w:b/>
          <w:sz w:val="28"/>
          <w:szCs w:val="28"/>
        </w:rPr>
      </w:pPr>
      <w:r w:rsidRPr="005D372A">
        <w:rPr>
          <w:b/>
          <w:sz w:val="28"/>
          <w:szCs w:val="28"/>
        </w:rPr>
        <w:t>Dodací podmínky</w:t>
      </w:r>
    </w:p>
    <w:p w14:paraId="214AFD5E" w14:textId="77777777" w:rsidR="00703CBD" w:rsidRPr="00EE27D3" w:rsidRDefault="00703CBD" w:rsidP="002F6334">
      <w:pPr>
        <w:pStyle w:val="Zkladntextodsazen2"/>
        <w:widowControl/>
        <w:numPr>
          <w:ilvl w:val="1"/>
          <w:numId w:val="19"/>
        </w:numPr>
        <w:tabs>
          <w:tab w:val="clear" w:pos="360"/>
        </w:tabs>
        <w:spacing w:before="120"/>
        <w:ind w:left="703" w:hanging="703"/>
      </w:pPr>
      <w:r w:rsidRPr="00EE27D3">
        <w:t>Místem plnění pro dodávku předmětu smlouvy je adresa:</w:t>
      </w:r>
    </w:p>
    <w:p w14:paraId="54E6C1FC" w14:textId="77777777" w:rsidR="00703CBD" w:rsidRDefault="00703CBD" w:rsidP="002F6334">
      <w:pPr>
        <w:pStyle w:val="Zkladntextodsazen2"/>
        <w:widowControl/>
        <w:spacing w:before="120"/>
        <w:ind w:left="703" w:hanging="11"/>
      </w:pPr>
      <w:r w:rsidRPr="00EE27D3">
        <w:t>Dopravní podnik Ostrava a.s</w:t>
      </w:r>
      <w:r w:rsidRPr="00E3576D">
        <w:t xml:space="preserve">., </w:t>
      </w:r>
      <w:r w:rsidR="00943582">
        <w:t xml:space="preserve">oddělení </w:t>
      </w:r>
      <w:r w:rsidR="008563C0">
        <w:t>zásobování</w:t>
      </w:r>
      <w:r w:rsidR="00986E09">
        <w:t xml:space="preserve"> a sklady</w:t>
      </w:r>
      <w:r w:rsidR="00943582">
        <w:t xml:space="preserve">, Centrální sklad </w:t>
      </w:r>
      <w:proofErr w:type="spellStart"/>
      <w:r w:rsidRPr="00E3576D">
        <w:t>Martinov</w:t>
      </w:r>
      <w:proofErr w:type="spellEnd"/>
      <w:r w:rsidRPr="00E3576D">
        <w:t>, Martinovská 32</w:t>
      </w:r>
      <w:r w:rsidR="00CF43AD">
        <w:t>93</w:t>
      </w:r>
      <w:r w:rsidRPr="00E3576D">
        <w:t>/4</w:t>
      </w:r>
      <w:r w:rsidR="00CF43AD">
        <w:t>0</w:t>
      </w:r>
      <w:r w:rsidRPr="00E3576D">
        <w:t xml:space="preserve">, 723 </w:t>
      </w:r>
      <w:r w:rsidR="00CF43AD">
        <w:t>0</w:t>
      </w:r>
      <w:r w:rsidR="006C3302">
        <w:t xml:space="preserve">0 Ostrava – </w:t>
      </w:r>
      <w:proofErr w:type="spellStart"/>
      <w:r w:rsidR="006C3302">
        <w:t>Martinov</w:t>
      </w:r>
      <w:proofErr w:type="spellEnd"/>
      <w:r w:rsidR="00A84511">
        <w:t>.</w:t>
      </w:r>
    </w:p>
    <w:p w14:paraId="33ACBB49" w14:textId="77777777" w:rsidR="00940A1D" w:rsidRPr="00DF6F13" w:rsidRDefault="008563C0" w:rsidP="002F6334">
      <w:pPr>
        <w:pStyle w:val="Zkladntextodsazen2"/>
        <w:widowControl/>
        <w:numPr>
          <w:ilvl w:val="1"/>
          <w:numId w:val="19"/>
        </w:numPr>
        <w:tabs>
          <w:tab w:val="clear" w:pos="360"/>
        </w:tabs>
        <w:spacing w:before="120"/>
        <w:ind w:left="703" w:hanging="703"/>
      </w:pPr>
      <w:r>
        <w:t>S</w:t>
      </w:r>
      <w:r w:rsidR="00E54249" w:rsidRPr="00DF6F13">
        <w:t xml:space="preserve">oučástí dodávky bude </w:t>
      </w:r>
      <w:r w:rsidR="00E54249">
        <w:t>dodací</w:t>
      </w:r>
      <w:r w:rsidR="00E54249" w:rsidRPr="00DF6F13">
        <w:t xml:space="preserve"> </w:t>
      </w:r>
      <w:r w:rsidR="00E54249">
        <w:t>list</w:t>
      </w:r>
      <w:r w:rsidR="00E54249" w:rsidRPr="00DF6F13">
        <w:t>, který bude obsahovat množství dodaného zboží a</w:t>
      </w:r>
      <w:r w:rsidR="00E54249">
        <w:t xml:space="preserve"> </w:t>
      </w:r>
      <w:r w:rsidR="00E54249" w:rsidRPr="00DF6F13">
        <w:t xml:space="preserve">ostatní obvyklé náležitosti. Kromě </w:t>
      </w:r>
      <w:r w:rsidR="00E54249">
        <w:t>dodacího</w:t>
      </w:r>
      <w:r w:rsidR="00E54249" w:rsidRPr="00DF6F13">
        <w:t xml:space="preserve"> listu bude součástí dodávky </w:t>
      </w:r>
      <w:r w:rsidR="00E54249">
        <w:t>Inspekční certifikát 3.1 EN 10204:2004.</w:t>
      </w:r>
      <w:r w:rsidR="00703CBD" w:rsidRPr="00E3576D">
        <w:tab/>
      </w:r>
    </w:p>
    <w:p w14:paraId="2038F84C" w14:textId="62C664D0" w:rsidR="0026483E" w:rsidRPr="0026483E" w:rsidRDefault="00D93217" w:rsidP="002D42CA">
      <w:pPr>
        <w:pStyle w:val="Zkladntextodsazen2"/>
        <w:widowControl/>
        <w:numPr>
          <w:ilvl w:val="1"/>
          <w:numId w:val="19"/>
        </w:numPr>
        <w:tabs>
          <w:tab w:val="clear" w:pos="360"/>
        </w:tabs>
        <w:spacing w:before="120"/>
        <w:ind w:left="709" w:hanging="709"/>
        <w:rPr>
          <w:b/>
        </w:rPr>
      </w:pPr>
      <w:r w:rsidRPr="00D93217">
        <w:t>Zboží bude dodáváno v průběhu roku 202</w:t>
      </w:r>
      <w:r w:rsidR="00EC0E14">
        <w:t>3</w:t>
      </w:r>
      <w:r>
        <w:rPr>
          <w:b/>
        </w:rPr>
        <w:t>,</w:t>
      </w:r>
      <w:r w:rsidR="00940A1D">
        <w:t xml:space="preserve"> prodávající se zavazuje dodat </w:t>
      </w:r>
      <w:r w:rsidR="0026483E">
        <w:t xml:space="preserve">kupujícímu </w:t>
      </w:r>
      <w:r w:rsidR="00940A1D">
        <w:t xml:space="preserve">zboží </w:t>
      </w:r>
      <w:r w:rsidR="0026483E">
        <w:t xml:space="preserve">ve lhůtách a množství uvedených v objednávce  dle </w:t>
      </w:r>
      <w:r w:rsidR="007B2C1F">
        <w:t xml:space="preserve">čl. </w:t>
      </w:r>
      <w:proofErr w:type="gramStart"/>
      <w:r w:rsidR="0026483E">
        <w:t>2.5. této</w:t>
      </w:r>
      <w:proofErr w:type="gramEnd"/>
      <w:r w:rsidR="0026483E">
        <w:t xml:space="preserve"> smlouvy.</w:t>
      </w:r>
      <w:r w:rsidR="007B2C1F">
        <w:t xml:space="preserve"> </w:t>
      </w:r>
    </w:p>
    <w:p w14:paraId="1837F24C" w14:textId="30E44095" w:rsidR="008563C0" w:rsidRPr="0026483E" w:rsidRDefault="00943582" w:rsidP="002D42CA">
      <w:pPr>
        <w:pStyle w:val="Zkladntextodsazen2"/>
        <w:widowControl/>
        <w:numPr>
          <w:ilvl w:val="1"/>
          <w:numId w:val="19"/>
        </w:numPr>
        <w:tabs>
          <w:tab w:val="clear" w:pos="360"/>
        </w:tabs>
        <w:spacing w:before="120"/>
        <w:ind w:left="709" w:hanging="709"/>
        <w:rPr>
          <w:b/>
        </w:rPr>
      </w:pPr>
      <w:r>
        <w:t xml:space="preserve">Na každé expediční paletě bude uveden počet kusů na paletě. </w:t>
      </w:r>
      <w:r w:rsidRPr="00EE27D3">
        <w:t>Částečné, neúplné nebo vadné dodávky popř. dodávky zboží bez dokladů,</w:t>
      </w:r>
      <w:r>
        <w:t xml:space="preserve"> </w:t>
      </w:r>
      <w:r w:rsidRPr="00EE27D3">
        <w:t>znemožňující kupujícímu zboží převzít, resp. toto zboží užívat, jsou považovány za nedodané.</w:t>
      </w:r>
    </w:p>
    <w:p w14:paraId="3556F9F8" w14:textId="77777777" w:rsidR="00474187" w:rsidRDefault="00703CBD" w:rsidP="00474187">
      <w:pPr>
        <w:pStyle w:val="Zkladntextodsazen2"/>
        <w:keepNext/>
        <w:spacing w:before="120" w:after="120"/>
        <w:ind w:left="709" w:hanging="709"/>
      </w:pPr>
      <w:proofErr w:type="gramStart"/>
      <w:r w:rsidRPr="00EE27D3">
        <w:t>4.</w:t>
      </w:r>
      <w:r w:rsidR="007A794C">
        <w:t>5</w:t>
      </w:r>
      <w:proofErr w:type="gramEnd"/>
      <w:r w:rsidRPr="00EE27D3">
        <w:t>.</w:t>
      </w:r>
      <w:r w:rsidRPr="00EE27D3">
        <w:tab/>
      </w:r>
      <w:r w:rsidR="009F2020" w:rsidRPr="009F2020">
        <w:t>Zboží bude baleno a řádně zajištěno pro účely přepravy v souladu s platnými právními předpisy tak, aby bylo vyloučeno ohrožení osob nebo životního prostředí. Vykládku zboží bude zajišťovat kupující.</w:t>
      </w:r>
    </w:p>
    <w:p w14:paraId="64C066F3" w14:textId="77777777" w:rsidR="00703CBD" w:rsidRDefault="00703CBD" w:rsidP="00DE5B04">
      <w:pPr>
        <w:pStyle w:val="Zkladntextodsazen2"/>
        <w:keepNext/>
        <w:spacing w:after="120"/>
        <w:ind w:left="709" w:hanging="709"/>
      </w:pPr>
      <w:proofErr w:type="gramStart"/>
      <w:r w:rsidRPr="00EE27D3">
        <w:t>4.</w:t>
      </w:r>
      <w:r w:rsidR="007A794C">
        <w:t>6</w:t>
      </w:r>
      <w:proofErr w:type="gramEnd"/>
      <w:r w:rsidRPr="00EE27D3">
        <w:t>.</w:t>
      </w:r>
      <w:r w:rsidRPr="00EE27D3">
        <w:tab/>
        <w:t>Kupující se zavazuje převzít dodávku pouze v pracovních dnech od 6:00 do 13:30 hodin. Mimo uvedený termín dodání/převzetí se kupující zavazuje převzít dodávku pouze po předchozí dohodě s prodávajícím.</w:t>
      </w:r>
    </w:p>
    <w:p w14:paraId="443A5989" w14:textId="595C53C8" w:rsidR="00BE1FFE" w:rsidRDefault="00BE1FFE" w:rsidP="000962DA">
      <w:pPr>
        <w:pStyle w:val="Zkladntextodsazen2"/>
        <w:keepNext/>
        <w:spacing w:after="120"/>
        <w:ind w:left="709" w:hanging="709"/>
      </w:pPr>
      <w:r>
        <w:t>4.</w:t>
      </w:r>
      <w:r w:rsidR="007A794C">
        <w:t>7</w:t>
      </w:r>
      <w:r>
        <w:t>.</w:t>
      </w:r>
      <w:r>
        <w:tab/>
        <w:t>Smluvní strany se zavazují dodržovat základní požadavky k zajištění BOZP, které tvoří přílohu</w:t>
      </w:r>
      <w:r w:rsidR="008563C0">
        <w:t xml:space="preserve"> </w:t>
      </w:r>
      <w:proofErr w:type="gramStart"/>
      <w:r w:rsidR="008563C0">
        <w:t>č.1</w:t>
      </w:r>
      <w:r>
        <w:t xml:space="preserve"> této</w:t>
      </w:r>
      <w:proofErr w:type="gramEnd"/>
      <w:r>
        <w:t xml:space="preserve"> smlouvy.</w:t>
      </w:r>
    </w:p>
    <w:p w14:paraId="46070316" w14:textId="21579F27" w:rsidR="003F5B05" w:rsidRDefault="003F5B05" w:rsidP="00F26886">
      <w:pPr>
        <w:pStyle w:val="Zkladntextodsazen2"/>
        <w:keepNext/>
        <w:ind w:left="709" w:hanging="709"/>
      </w:pPr>
      <w:proofErr w:type="gramStart"/>
      <w:r>
        <w:t>4.8</w:t>
      </w:r>
      <w:proofErr w:type="gramEnd"/>
      <w:r>
        <w:t>.</w:t>
      </w:r>
      <w:r>
        <w:tab/>
      </w:r>
      <w:r w:rsidRPr="00F80474">
        <w:t xml:space="preserve">Dodavatel se zavazuje akceptovat a dodržovat pravidla sociální odpovědnosti, která jsou Přílohou č. </w:t>
      </w:r>
      <w:r>
        <w:t>3</w:t>
      </w:r>
      <w:r w:rsidRPr="00F80474">
        <w:t xml:space="preserve"> Smlouvy. Porušení kteréhokoliv pravidla sociální odpovědnosti, nebude-li bezodkladně napraveno v souladu s Přílohou č. </w:t>
      </w:r>
      <w:r>
        <w:t>3</w:t>
      </w:r>
      <w:r w:rsidRPr="00F80474">
        <w:t xml:space="preserve"> Smlouvy, se považuje za podstatné porušení této Smlouvy.</w:t>
      </w:r>
    </w:p>
    <w:p w14:paraId="0D89ADC5" w14:textId="77777777" w:rsidR="00703CBD" w:rsidRPr="00CF43AD" w:rsidRDefault="00703CBD" w:rsidP="004F04D7">
      <w:pPr>
        <w:widowControl w:val="0"/>
        <w:spacing w:line="240" w:lineRule="atLeast"/>
        <w:rPr>
          <w:snapToGrid w:val="0"/>
          <w:sz w:val="28"/>
          <w:szCs w:val="28"/>
        </w:rPr>
      </w:pPr>
    </w:p>
    <w:p w14:paraId="75DC1F9A" w14:textId="77777777" w:rsidR="00703CBD" w:rsidRPr="005D372A" w:rsidRDefault="00703CBD" w:rsidP="005D372A">
      <w:pPr>
        <w:pStyle w:val="Nadpis2"/>
        <w:numPr>
          <w:ilvl w:val="0"/>
          <w:numId w:val="21"/>
        </w:numPr>
        <w:ind w:left="426" w:hanging="426"/>
        <w:rPr>
          <w:b/>
          <w:sz w:val="28"/>
          <w:szCs w:val="28"/>
        </w:rPr>
      </w:pPr>
      <w:r w:rsidRPr="005D372A">
        <w:rPr>
          <w:b/>
          <w:sz w:val="28"/>
          <w:szCs w:val="28"/>
        </w:rPr>
        <w:t>Platební podmínky</w:t>
      </w:r>
    </w:p>
    <w:p w14:paraId="18B54A43" w14:textId="0C44B4E1" w:rsidR="00703CBD" w:rsidRDefault="00703CBD" w:rsidP="00F26886">
      <w:pPr>
        <w:pStyle w:val="Zkladntextodsazen2"/>
        <w:widowControl/>
        <w:numPr>
          <w:ilvl w:val="1"/>
          <w:numId w:val="8"/>
        </w:numPr>
        <w:tabs>
          <w:tab w:val="clear" w:pos="360"/>
        </w:tabs>
        <w:ind w:left="709" w:hanging="709"/>
      </w:pPr>
      <w:r w:rsidRPr="00EE27D3">
        <w:t xml:space="preserve">Podkladem pro fakturaci ceny je kupujícím potvrzený </w:t>
      </w:r>
      <w:r w:rsidR="007A794C">
        <w:t>dodací</w:t>
      </w:r>
      <w:r w:rsidRPr="00EE27D3">
        <w:t xml:space="preserve"> list (viz </w:t>
      </w:r>
      <w:r w:rsidR="007B2C1F">
        <w:t>čl.</w:t>
      </w:r>
      <w:r w:rsidR="007B2C1F" w:rsidRPr="00EE27D3">
        <w:t xml:space="preserve"> </w:t>
      </w:r>
      <w:proofErr w:type="gramStart"/>
      <w:r w:rsidRPr="00EE27D3">
        <w:t>4.</w:t>
      </w:r>
      <w:r w:rsidR="007A794C">
        <w:t>2</w:t>
      </w:r>
      <w:r w:rsidRPr="00EE27D3">
        <w:t>.) za</w:t>
      </w:r>
      <w:proofErr w:type="gramEnd"/>
      <w:r w:rsidRPr="00EE27D3">
        <w:t xml:space="preserve"> dodané zboží. </w:t>
      </w:r>
      <w:r w:rsidR="002C2132">
        <w:t>Tento</w:t>
      </w:r>
      <w:r w:rsidRPr="00EE27D3">
        <w:t xml:space="preserve"> list tvoří nedílnou součást faktury.</w:t>
      </w:r>
    </w:p>
    <w:p w14:paraId="3F784E07" w14:textId="77777777" w:rsidR="008F5F78" w:rsidRDefault="007A794C" w:rsidP="00F26886">
      <w:pPr>
        <w:pStyle w:val="Zkladntextodsazen2"/>
        <w:widowControl/>
        <w:numPr>
          <w:ilvl w:val="1"/>
          <w:numId w:val="8"/>
        </w:numPr>
        <w:tabs>
          <w:tab w:val="clear" w:pos="360"/>
          <w:tab w:val="num" w:pos="720"/>
        </w:tabs>
        <w:spacing w:before="120" w:after="120"/>
        <w:ind w:left="709" w:hanging="709"/>
      </w:pPr>
      <w:r w:rsidRPr="00B428D9">
        <w:lastRenderedPageBreak/>
        <w:t xml:space="preserve">Každé samostatně uskutečněné dodání zboží je samostatným zdanitelným plněním. Na každé samostatně uskutečněné dodání zboží musí být vystaven dodací list, na kterém musí být kromě jiného uvedeno datum dodání (viz </w:t>
      </w:r>
      <w:r w:rsidR="007B2C1F">
        <w:t>čl.</w:t>
      </w:r>
      <w:r w:rsidR="007B2C1F" w:rsidRPr="00B428D9">
        <w:t xml:space="preserve"> </w:t>
      </w:r>
      <w:r w:rsidRPr="00B428D9">
        <w:t>4.</w:t>
      </w:r>
      <w:r w:rsidR="008563C0">
        <w:t>2</w:t>
      </w:r>
      <w:r w:rsidRPr="00B428D9">
        <w:t xml:space="preserve">.). Datum dodání uvedené na dodacím listu je datem uskutečnění zdanitelného plnění. Do 15 dnů od data uskutečnění zdanitelného plnění je prodávající povinen vystavit kupujícímu fakturu. </w:t>
      </w:r>
    </w:p>
    <w:p w14:paraId="766F971C" w14:textId="77777777" w:rsidR="008F5F78" w:rsidRDefault="007A794C" w:rsidP="008F5F78">
      <w:pPr>
        <w:pStyle w:val="Zkladntextodsazen2"/>
        <w:widowControl/>
        <w:numPr>
          <w:ilvl w:val="1"/>
          <w:numId w:val="8"/>
        </w:numPr>
        <w:tabs>
          <w:tab w:val="clear" w:pos="360"/>
          <w:tab w:val="num" w:pos="720"/>
        </w:tabs>
        <w:spacing w:before="120" w:after="120"/>
        <w:ind w:left="709" w:hanging="709"/>
      </w:pPr>
      <w:r w:rsidRPr="00B428D9">
        <w:t>Lhůta splatnosti faktury činí 30 dnů ode dne jejího doručení kupujícímu. Smluvní strany se dohodly na úhradě formou bezhotovostního bankovního převodu. Úhradou se rozumí připsání peněžních prostředků na bankovní účet uvedený na faktuře vystavené prodávajícím.</w:t>
      </w:r>
      <w:r w:rsidR="008F5F78">
        <w:t xml:space="preserve"> </w:t>
      </w:r>
      <w:r w:rsidR="008F5F78" w:rsidRPr="000E7777">
        <w:t>Za správnost údajů o svém účtu odpovídá</w:t>
      </w:r>
      <w:r w:rsidR="008F5F78">
        <w:t xml:space="preserve"> </w:t>
      </w:r>
      <w:r w:rsidR="008F5F78" w:rsidRPr="000E7777">
        <w:t>prodávající.</w:t>
      </w:r>
    </w:p>
    <w:p w14:paraId="7DEEB4CB" w14:textId="1D87E551" w:rsidR="007A794C" w:rsidRPr="00B428D9" w:rsidRDefault="007A794C" w:rsidP="003B1018">
      <w:pPr>
        <w:pStyle w:val="Zkladntextodsazen2"/>
        <w:widowControl/>
        <w:numPr>
          <w:ilvl w:val="1"/>
          <w:numId w:val="8"/>
        </w:numPr>
        <w:tabs>
          <w:tab w:val="clear" w:pos="360"/>
          <w:tab w:val="num" w:pos="720"/>
        </w:tabs>
        <w:spacing w:before="120" w:after="120"/>
        <w:ind w:left="709" w:hanging="709"/>
      </w:pPr>
      <w:r w:rsidRPr="00B428D9">
        <w:t xml:space="preserve"> V případě, že fakturovaná částka překročí </w:t>
      </w:r>
      <w:r>
        <w:t>dvojnásobek částky podle zákona upravujícího omezení plateb v hotovosti, při jejímž překročení je stanovena povinnost provést platbu bezhotovostně</w:t>
      </w:r>
      <w:r w:rsidRPr="00B428D9">
        <w:t xml:space="preserve">, </w:t>
      </w:r>
      <w:r w:rsidR="000962DA">
        <w:t>b</w:t>
      </w:r>
      <w:r w:rsidRPr="000962DA">
        <w:t>ankovní</w:t>
      </w:r>
      <w:r w:rsidRPr="00B428D9">
        <w:t xml:space="preserve"> účet prodávajícího musí být zveřejněn správcem daně způsobem umožňujícím dálkový přístup. V případě, že účet tímto způsobem zveřejněn nebude, je kupující oprávněn uhradit prodávajícímu cenu na úrovni bez DPH, DPH kupující poukáže správci daně.</w:t>
      </w:r>
    </w:p>
    <w:p w14:paraId="499AC263" w14:textId="77777777" w:rsidR="00703CBD" w:rsidRPr="00EE27D3" w:rsidRDefault="00703CBD" w:rsidP="00F26886">
      <w:pPr>
        <w:pStyle w:val="Zkladntextodsazen2"/>
        <w:widowControl/>
        <w:numPr>
          <w:ilvl w:val="1"/>
          <w:numId w:val="8"/>
        </w:numPr>
        <w:tabs>
          <w:tab w:val="clear" w:pos="360"/>
          <w:tab w:val="num" w:pos="720"/>
        </w:tabs>
        <w:spacing w:before="120" w:after="120"/>
        <w:ind w:left="709" w:hanging="709"/>
      </w:pPr>
      <w:r w:rsidRPr="00EE27D3">
        <w:t>Faktura musí obsahovat náležitosti daňového dokladu včetně ostatních náležitostí stanovených touto smlouvou. Pokud faktura nebude obsahovat výše uvedené náležitosti, je kupující oprávněn vrátit ji prodávajícímu k</w:t>
      </w:r>
      <w:r w:rsidR="0081062A" w:rsidRPr="00EE27D3">
        <w:t xml:space="preserve"> </w:t>
      </w:r>
      <w:r w:rsidRPr="00EE27D3">
        <w:t>doplnění. Společně s vrácenou fakturou je kupující povinen písemně vyznačit důvod vrácení. V tomto případě se ruší původní lhůta splatnosti a nová lhůta splatnosti začne plynout až doručením opravené faktury zpět kupujícímu</w:t>
      </w:r>
      <w:r w:rsidR="00467D78">
        <w:t>.</w:t>
      </w:r>
    </w:p>
    <w:p w14:paraId="179A4032" w14:textId="1225BD68" w:rsidR="00E039A0" w:rsidRPr="00EC0E14" w:rsidRDefault="00E039A0" w:rsidP="00286E09">
      <w:pPr>
        <w:pStyle w:val="Zkladntextodsazen2"/>
        <w:widowControl/>
        <w:numPr>
          <w:ilvl w:val="1"/>
          <w:numId w:val="8"/>
        </w:numPr>
        <w:tabs>
          <w:tab w:val="clear" w:pos="360"/>
          <w:tab w:val="num" w:pos="720"/>
        </w:tabs>
        <w:spacing w:before="120" w:after="120"/>
        <w:ind w:left="709" w:hanging="709"/>
      </w:pPr>
      <w:r w:rsidRPr="00EC0E14">
        <w:t xml:space="preserve">Faktury budou zasílány elektronicky na adresu </w:t>
      </w:r>
      <w:hyperlink r:id="rId8" w:history="1">
        <w:r w:rsidRPr="00EC0E14">
          <w:rPr>
            <w:rStyle w:val="Hypertextovodkaz"/>
          </w:rPr>
          <w:t>elektronicka.fakturace@dpo.cz</w:t>
        </w:r>
      </w:hyperlink>
      <w:r w:rsidRPr="00EC0E14">
        <w:t>. Dopravní podnik Ostrava a.s. zpracovává faktury zaslané e-mailem  výhradně elektronicky ve formátu PDF. Z důvodu přenosu je nutné, aby byly faktury zasílány jednotlivě,  tzn. jedna faktura v PDF rovná se jeden e-mail, přičemž součástí tohoto e-mailu budou další přílohy náležející k této jedné faktuře. Faktury jiného formátu než PDF a zaslané hromadně v jednom e-mailu, nebudou v Dopravním podniku a.s. akceptovány.</w:t>
      </w:r>
    </w:p>
    <w:p w14:paraId="59721B32" w14:textId="4173EEBB" w:rsidR="00286E09" w:rsidRPr="0081715A" w:rsidRDefault="00286E09" w:rsidP="00286E09">
      <w:pPr>
        <w:pStyle w:val="Zkladntextodsazen2"/>
        <w:widowControl/>
        <w:numPr>
          <w:ilvl w:val="1"/>
          <w:numId w:val="8"/>
        </w:numPr>
        <w:tabs>
          <w:tab w:val="clear" w:pos="360"/>
          <w:tab w:val="num" w:pos="720"/>
        </w:tabs>
        <w:spacing w:before="120" w:after="120"/>
        <w:ind w:left="709" w:hanging="709"/>
        <w:rPr>
          <w:sz w:val="28"/>
        </w:rPr>
      </w:pPr>
      <w:r w:rsidRPr="0081715A">
        <w:t>Prodávající má povinnost uvádět na faktuře číslo smlouvy</w:t>
      </w:r>
      <w:r>
        <w:t xml:space="preserve"> kupujícího</w:t>
      </w:r>
      <w:r w:rsidRPr="0081715A">
        <w:t>.</w:t>
      </w:r>
    </w:p>
    <w:p w14:paraId="098A426E" w14:textId="77777777" w:rsidR="00703CBD" w:rsidRPr="00EE27D3" w:rsidRDefault="00703CBD" w:rsidP="00286E09">
      <w:pPr>
        <w:pStyle w:val="Zkladntextodsazen2"/>
        <w:widowControl/>
        <w:numPr>
          <w:ilvl w:val="1"/>
          <w:numId w:val="8"/>
        </w:numPr>
        <w:tabs>
          <w:tab w:val="clear" w:pos="360"/>
          <w:tab w:val="num" w:pos="720"/>
        </w:tabs>
        <w:spacing w:before="120" w:after="120"/>
        <w:ind w:left="709" w:hanging="709"/>
      </w:pPr>
      <w:r w:rsidRPr="00EE27D3">
        <w:t>V</w:t>
      </w:r>
      <w:r w:rsidR="0081062A" w:rsidRPr="00EE27D3">
        <w:t xml:space="preserve"> </w:t>
      </w:r>
      <w:r w:rsidRPr="00EE27D3">
        <w:t>případě, že bude mít vyfakturované zboží vady, které znemožní užívání zboží, může kupující pozdržet placení faktury až do řádného plnění. Sjednaná splatnost v</w:t>
      </w:r>
      <w:r w:rsidR="00E075D4" w:rsidRPr="00EE27D3">
        <w:t xml:space="preserve"> </w:t>
      </w:r>
      <w:r w:rsidRPr="00EE27D3">
        <w:t>tomto případě začne plynout ode dne odstranění nedostatků předmětné dodávky zboží.</w:t>
      </w:r>
    </w:p>
    <w:p w14:paraId="182333B4" w14:textId="77777777" w:rsidR="00703CBD" w:rsidRPr="00EE27D3" w:rsidRDefault="00703CBD" w:rsidP="00286E09">
      <w:pPr>
        <w:pStyle w:val="Zkladntextodsazen2"/>
        <w:widowControl/>
        <w:numPr>
          <w:ilvl w:val="1"/>
          <w:numId w:val="8"/>
        </w:numPr>
        <w:tabs>
          <w:tab w:val="clear" w:pos="360"/>
          <w:tab w:val="num" w:pos="720"/>
        </w:tabs>
        <w:spacing w:before="120" w:after="120"/>
        <w:ind w:left="709" w:hanging="709"/>
      </w:pPr>
      <w:r w:rsidRPr="00EE27D3">
        <w:t>V případě, že faktura nebude v</w:t>
      </w:r>
      <w:r w:rsidR="00E075D4" w:rsidRPr="00EE27D3">
        <w:t xml:space="preserve"> </w:t>
      </w:r>
      <w:r w:rsidRPr="00EE27D3">
        <w:t>době splatnosti uhrazena, upozorní prodávající oprávněného zástupce kupujícího na tuto skutečnost.</w:t>
      </w:r>
    </w:p>
    <w:p w14:paraId="19834DA5" w14:textId="77777777" w:rsidR="00703CBD" w:rsidRDefault="00703CBD" w:rsidP="003F5B05">
      <w:pPr>
        <w:pStyle w:val="Zkladntextodsazen2"/>
        <w:widowControl/>
        <w:numPr>
          <w:ilvl w:val="1"/>
          <w:numId w:val="8"/>
        </w:numPr>
        <w:tabs>
          <w:tab w:val="clear" w:pos="360"/>
          <w:tab w:val="num" w:pos="720"/>
        </w:tabs>
        <w:spacing w:before="120"/>
        <w:ind w:left="709" w:hanging="709"/>
      </w:pPr>
      <w:r w:rsidRPr="00EE27D3">
        <w:tab/>
        <w:t>V případě pořízení zboží z jiného členského státu se náležitosti daňového dokladu a podmínky pro jeho vystavení řídí Směrnicí Rady 2006/112/ES ze dne 28. listopadu 2006 o společném systému daní z</w:t>
      </w:r>
      <w:r w:rsidR="006020AD" w:rsidRPr="00EE27D3">
        <w:t xml:space="preserve"> </w:t>
      </w:r>
      <w:r w:rsidRPr="00EE27D3">
        <w:t>přidané hodnoty.</w:t>
      </w:r>
    </w:p>
    <w:p w14:paraId="5D4670D5" w14:textId="77777777" w:rsidR="005C5836" w:rsidRDefault="005C5836" w:rsidP="00D55919">
      <w:pPr>
        <w:pStyle w:val="Zkladntextodsazen2"/>
        <w:ind w:left="720" w:hanging="709"/>
      </w:pPr>
    </w:p>
    <w:p w14:paraId="72637690" w14:textId="77777777" w:rsidR="00703CBD" w:rsidRPr="005D372A" w:rsidRDefault="00703CBD" w:rsidP="005D372A">
      <w:pPr>
        <w:pStyle w:val="Nadpis2"/>
        <w:numPr>
          <w:ilvl w:val="0"/>
          <w:numId w:val="21"/>
        </w:numPr>
        <w:ind w:left="426" w:hanging="426"/>
        <w:rPr>
          <w:b/>
          <w:sz w:val="28"/>
          <w:szCs w:val="28"/>
        </w:rPr>
      </w:pPr>
      <w:r w:rsidRPr="005D372A">
        <w:rPr>
          <w:b/>
          <w:sz w:val="28"/>
          <w:szCs w:val="28"/>
        </w:rPr>
        <w:t>Záruční podmínky</w:t>
      </w:r>
    </w:p>
    <w:p w14:paraId="6CC874AF" w14:textId="052A71B0" w:rsidR="00703CBD" w:rsidRPr="00EE27D3" w:rsidRDefault="00703CBD" w:rsidP="00D55919">
      <w:pPr>
        <w:pStyle w:val="Zkladntextodsazen2"/>
        <w:numPr>
          <w:ilvl w:val="1"/>
          <w:numId w:val="3"/>
        </w:numPr>
        <w:tabs>
          <w:tab w:val="clear" w:pos="644"/>
        </w:tabs>
        <w:ind w:left="703" w:hanging="709"/>
      </w:pPr>
      <w:r w:rsidRPr="00EE27D3">
        <w:t>Prodávající je povinen dodat zboží v</w:t>
      </w:r>
      <w:r w:rsidR="00DC0992" w:rsidRPr="00EE27D3">
        <w:t xml:space="preserve"> </w:t>
      </w:r>
      <w:r w:rsidRPr="00EE27D3">
        <w:t>množství, jakosti a provedení podle této smlouvy a přejímá závazek, že dodané zboží bude p</w:t>
      </w:r>
      <w:r w:rsidR="00C86198">
        <w:t>o dobu</w:t>
      </w:r>
      <w:r w:rsidR="00AE1521" w:rsidRPr="00EE27D3">
        <w:t xml:space="preserve"> </w:t>
      </w:r>
      <w:r w:rsidR="006E6F5B">
        <w:t>60</w:t>
      </w:r>
      <w:r w:rsidR="00AE1521" w:rsidRPr="00EE27D3">
        <w:t xml:space="preserve"> měsíců</w:t>
      </w:r>
      <w:r w:rsidR="00CE4BD5">
        <w:t xml:space="preserve"> </w:t>
      </w:r>
      <w:r w:rsidRPr="00EE27D3">
        <w:t>od dodání do místa plnění</w:t>
      </w:r>
      <w:r w:rsidR="00D474C5">
        <w:t xml:space="preserve"> (záruční doba)</w:t>
      </w:r>
      <w:r w:rsidRPr="00EE27D3">
        <w:t xml:space="preserve"> způsobilé pro použití ke smluvenému, jinak k obvyklému účelu nebo že si zachová smluvené, jinak obvyklé vlastnosti (bude splňovat určené technické parametry a bude v souladu s příslušnými normami a předpisy).</w:t>
      </w:r>
      <w:r w:rsidR="006E6F5B" w:rsidRPr="006E6F5B">
        <w:t xml:space="preserve"> </w:t>
      </w:r>
      <w:r w:rsidR="006E6F5B">
        <w:t>Zboží musí být skladováno dle pokynů prodávajícího.</w:t>
      </w:r>
    </w:p>
    <w:p w14:paraId="61315FDF" w14:textId="77777777" w:rsidR="00C14117" w:rsidRDefault="00703CBD" w:rsidP="00D55919">
      <w:pPr>
        <w:pStyle w:val="Zkladntextodsazen2"/>
        <w:numPr>
          <w:ilvl w:val="1"/>
          <w:numId w:val="3"/>
        </w:numPr>
        <w:tabs>
          <w:tab w:val="clear" w:pos="644"/>
        </w:tabs>
        <w:spacing w:before="120"/>
        <w:ind w:left="703" w:hanging="709"/>
      </w:pPr>
      <w:r w:rsidRPr="00EE27D3">
        <w:t>Prodávající odpovídá za vady zjevné</w:t>
      </w:r>
      <w:r w:rsidR="001D7F2C">
        <w:t xml:space="preserve"> a</w:t>
      </w:r>
      <w:r w:rsidRPr="00EE27D3">
        <w:t xml:space="preserve"> skryté</w:t>
      </w:r>
      <w:r w:rsidR="001D7F2C">
        <w:t>, které lze přičíst výrobě</w:t>
      </w:r>
      <w:r w:rsidR="0080718A">
        <w:t xml:space="preserve"> a</w:t>
      </w:r>
      <w:r w:rsidRPr="00EE27D3">
        <w:t xml:space="preserve"> které má zboží v době jeho předání kupujícímu</w:t>
      </w:r>
      <w:r w:rsidR="0080718A">
        <w:t>. D</w:t>
      </w:r>
      <w:r w:rsidRPr="00EE27D3">
        <w:t xml:space="preserve">ále za ty, které se na zboží vyskytnou v záruční době </w:t>
      </w:r>
      <w:r w:rsidRPr="00EE27D3">
        <w:lastRenderedPageBreak/>
        <w:t>uvedené v </w:t>
      </w:r>
      <w:r w:rsidR="007C537D">
        <w:t>čl.</w:t>
      </w:r>
      <w:r w:rsidR="007C537D" w:rsidRPr="00EE27D3">
        <w:t xml:space="preserve"> </w:t>
      </w:r>
      <w:r w:rsidRPr="00EE27D3">
        <w:t>6.1.</w:t>
      </w:r>
      <w:r w:rsidR="0002053D">
        <w:t xml:space="preserve"> </w:t>
      </w:r>
    </w:p>
    <w:p w14:paraId="3E37E96B" w14:textId="77777777" w:rsidR="0002053D" w:rsidRDefault="0002053D" w:rsidP="00D55919">
      <w:pPr>
        <w:pStyle w:val="Zkladntextodsazen2"/>
        <w:keepNext/>
        <w:spacing w:after="120"/>
        <w:ind w:left="720" w:firstLine="0"/>
      </w:pPr>
      <w:r>
        <w:t>Záruka za jakost se nevztahuje na vady vzniklé obvyklým provozním opotřebením, nevhodnou údržbou, nevhodnou manipulací, nevhodným skladováním, násilným poškozením, ve všech případech však pouze tehdy, nezpůsobil-li tyto vady prodávající nebo třetí osoba zajištěná prodávajícím a dále na vady způsobené vyšší mocí.</w:t>
      </w:r>
    </w:p>
    <w:p w14:paraId="02028DEF" w14:textId="77777777" w:rsidR="0002053D" w:rsidRPr="00EE27D3" w:rsidRDefault="0002053D" w:rsidP="00D55919">
      <w:pPr>
        <w:pStyle w:val="Zkladntextodsazen2"/>
        <w:numPr>
          <w:ilvl w:val="1"/>
          <w:numId w:val="3"/>
        </w:numPr>
        <w:tabs>
          <w:tab w:val="clear" w:pos="644"/>
        </w:tabs>
        <w:spacing w:before="120" w:line="240" w:lineRule="auto"/>
        <w:ind w:left="703" w:hanging="709"/>
      </w:pPr>
      <w:r w:rsidRPr="00EE27D3">
        <w:t>Oznámení o vadách prodávajícímu musí obsahovat:</w:t>
      </w:r>
    </w:p>
    <w:p w14:paraId="370BB80E" w14:textId="77777777" w:rsidR="00CE4BD5" w:rsidRDefault="008563C0" w:rsidP="00D04A3D">
      <w:pPr>
        <w:numPr>
          <w:ilvl w:val="0"/>
          <w:numId w:val="12"/>
        </w:numPr>
        <w:spacing w:line="240" w:lineRule="atLeast"/>
        <w:contextualSpacing/>
        <w:jc w:val="both"/>
      </w:pPr>
      <w:r>
        <w:t>číslo kupní smlouvy</w:t>
      </w:r>
      <w:r w:rsidR="00AF519F">
        <w:t xml:space="preserve"> </w:t>
      </w:r>
    </w:p>
    <w:p w14:paraId="57A0CDB3" w14:textId="77777777" w:rsidR="0002053D" w:rsidRDefault="00AF519F" w:rsidP="00D04A3D">
      <w:pPr>
        <w:numPr>
          <w:ilvl w:val="0"/>
          <w:numId w:val="12"/>
        </w:numPr>
        <w:spacing w:after="120" w:line="240" w:lineRule="atLeast"/>
        <w:contextualSpacing/>
        <w:jc w:val="both"/>
      </w:pPr>
      <w:r>
        <w:t>číslo faktury</w:t>
      </w:r>
      <w:r w:rsidR="00467D78">
        <w:t>,</w:t>
      </w:r>
    </w:p>
    <w:p w14:paraId="4F0029FD" w14:textId="77777777" w:rsidR="0002053D" w:rsidRPr="00EE27D3" w:rsidRDefault="0002053D" w:rsidP="00D04A3D">
      <w:pPr>
        <w:numPr>
          <w:ilvl w:val="0"/>
          <w:numId w:val="12"/>
        </w:numPr>
        <w:spacing w:after="120" w:line="240" w:lineRule="atLeast"/>
        <w:contextualSpacing/>
        <w:jc w:val="both"/>
      </w:pPr>
      <w:r w:rsidRPr="00EE27D3">
        <w:t>počet vadných kusů.</w:t>
      </w:r>
    </w:p>
    <w:p w14:paraId="5457A035" w14:textId="77777777" w:rsidR="0002053D" w:rsidRPr="00EE27D3" w:rsidRDefault="0002053D" w:rsidP="00D55919">
      <w:pPr>
        <w:pStyle w:val="Zkladntextodsazen2"/>
        <w:numPr>
          <w:ilvl w:val="1"/>
          <w:numId w:val="3"/>
        </w:numPr>
        <w:tabs>
          <w:tab w:val="clear" w:pos="644"/>
        </w:tabs>
        <w:spacing w:before="120" w:line="240" w:lineRule="auto"/>
        <w:ind w:left="703" w:hanging="709"/>
      </w:pPr>
      <w:r w:rsidRPr="00EE27D3">
        <w:t>Nároky kupujícího z vad zboží jsou především:</w:t>
      </w:r>
    </w:p>
    <w:p w14:paraId="40A9EE2A" w14:textId="77777777" w:rsidR="0002053D" w:rsidRPr="00EE27D3" w:rsidRDefault="0002053D" w:rsidP="00D04A3D">
      <w:pPr>
        <w:numPr>
          <w:ilvl w:val="0"/>
          <w:numId w:val="14"/>
        </w:numPr>
        <w:spacing w:line="240" w:lineRule="atLeast"/>
        <w:ind w:left="1060" w:hanging="357"/>
        <w:contextualSpacing/>
        <w:jc w:val="both"/>
      </w:pPr>
      <w:r w:rsidRPr="00EE27D3">
        <w:t>požadovat dodání chybějícího zboží,</w:t>
      </w:r>
    </w:p>
    <w:p w14:paraId="5222A416" w14:textId="77777777" w:rsidR="0002053D" w:rsidRPr="00EE27D3" w:rsidRDefault="0002053D" w:rsidP="00D55919">
      <w:pPr>
        <w:numPr>
          <w:ilvl w:val="0"/>
          <w:numId w:val="14"/>
        </w:numPr>
        <w:spacing w:line="240" w:lineRule="atLeast"/>
        <w:ind w:left="1060" w:hanging="357"/>
        <w:contextualSpacing/>
        <w:jc w:val="both"/>
      </w:pPr>
      <w:r w:rsidRPr="00EE27D3">
        <w:t>požadovat náhradní zboží výměnou za zboží vadné,</w:t>
      </w:r>
    </w:p>
    <w:p w14:paraId="15FDD03D" w14:textId="77777777" w:rsidR="0002053D" w:rsidRPr="00EE27D3" w:rsidRDefault="0002053D" w:rsidP="00D55919">
      <w:pPr>
        <w:numPr>
          <w:ilvl w:val="0"/>
          <w:numId w:val="14"/>
        </w:numPr>
        <w:spacing w:line="240" w:lineRule="atLeast"/>
        <w:ind w:left="1060" w:hanging="357"/>
        <w:contextualSpacing/>
        <w:jc w:val="both"/>
      </w:pPr>
      <w:r w:rsidRPr="00EE27D3">
        <w:t>požadovat slevu z kupní ceny vadného zboží.</w:t>
      </w:r>
    </w:p>
    <w:p w14:paraId="452A6B62" w14:textId="77777777" w:rsidR="0002053D" w:rsidRPr="00EE27D3" w:rsidRDefault="00CB0F0D" w:rsidP="00D55919">
      <w:pPr>
        <w:pStyle w:val="Zkladntextodsazen2"/>
        <w:spacing w:before="60"/>
        <w:ind w:left="720" w:hanging="11"/>
      </w:pPr>
      <w:r>
        <w:t xml:space="preserve">O volbě nároku z vad zboží rozhoduje kupující. </w:t>
      </w:r>
      <w:r w:rsidR="0002053D" w:rsidRPr="00EE27D3">
        <w:t>Volbu nároku z vad zboží oznámí kupující prodávajícímu v zaslaném oznámení o vadách nebo bez zbytečného odkladu po tomto oznámení.</w:t>
      </w:r>
    </w:p>
    <w:p w14:paraId="0766636D" w14:textId="27BBD465" w:rsidR="0002053D" w:rsidRPr="00EE27D3" w:rsidRDefault="0002053D" w:rsidP="00D55919">
      <w:pPr>
        <w:pStyle w:val="Zkladntextodsazen2"/>
        <w:numPr>
          <w:ilvl w:val="1"/>
          <w:numId w:val="3"/>
        </w:numPr>
        <w:tabs>
          <w:tab w:val="clear" w:pos="644"/>
        </w:tabs>
        <w:spacing w:before="120" w:line="240" w:lineRule="auto"/>
        <w:ind w:left="703" w:hanging="709"/>
      </w:pPr>
      <w:r w:rsidRPr="00EE27D3">
        <w:t>V případě, že kupující nesdělí při vytknutí vady či vad zboží v rámci záruční doby prodávajícímu jiný požadavek, je prodávající povinen vytýkané vady odstranit na vlastní náklady nejpozději do 14 dnů poté, co mu budou oznámeny</w:t>
      </w:r>
      <w:r w:rsidR="00BD0079">
        <w:t>, nedohodnou-li se strany jinak.</w:t>
      </w:r>
      <w:r w:rsidRPr="00EE27D3">
        <w:t xml:space="preserve"> </w:t>
      </w:r>
      <w:r w:rsidR="00BD0079">
        <w:t>P</w:t>
      </w:r>
      <w:r w:rsidRPr="00EE27D3">
        <w:t>okud tak prodávající v plném rozsahu neučiní, má kupující právo požadovat přiměřenou slevu z kupní ceny za zboží či od této smlouvy</w:t>
      </w:r>
      <w:r w:rsidR="00467AEE">
        <w:t>, objednávky</w:t>
      </w:r>
      <w:r w:rsidRPr="00EE27D3">
        <w:t xml:space="preserve"> </w:t>
      </w:r>
      <w:r w:rsidR="00467AEE">
        <w:t xml:space="preserve">nebo jejích částí </w:t>
      </w:r>
      <w:r w:rsidRPr="00EE27D3">
        <w:t>odstoupit. Další nároky kupujícího plynoucí mu z titulu vad zboží z obecně závazných právních předpisů tím nejsou dotčeny.</w:t>
      </w:r>
    </w:p>
    <w:p w14:paraId="7E00F162" w14:textId="68A49E7F" w:rsidR="00626B7E" w:rsidRDefault="0002053D" w:rsidP="00626B7E">
      <w:pPr>
        <w:pStyle w:val="Zkladntextodsazen2"/>
        <w:numPr>
          <w:ilvl w:val="1"/>
          <w:numId w:val="3"/>
        </w:numPr>
        <w:tabs>
          <w:tab w:val="clear" w:pos="644"/>
        </w:tabs>
        <w:spacing w:before="120" w:line="240" w:lineRule="auto"/>
        <w:ind w:left="703" w:hanging="709"/>
      </w:pPr>
      <w:r w:rsidRPr="00EE27D3">
        <w:t>Kupující je povinen vady na zboží oznámit prodávajícímu bez zbytečného odkladu po jejich zjištění, nejpozději však do konce sjednané záruky</w:t>
      </w:r>
      <w:r w:rsidR="00CD65B6">
        <w:t>,</w:t>
      </w:r>
      <w:r w:rsidRPr="00EE27D3">
        <w:t xml:space="preserve"> a to </w:t>
      </w:r>
      <w:r w:rsidR="00EC0E14">
        <w:t>prostřednictvím datové schránky.</w:t>
      </w:r>
    </w:p>
    <w:p w14:paraId="053943ED" w14:textId="77777777" w:rsidR="00626B7E" w:rsidRPr="00EE27D3" w:rsidRDefault="00626B7E" w:rsidP="00626B7E">
      <w:pPr>
        <w:pStyle w:val="Zkladntextodsazen2"/>
        <w:numPr>
          <w:ilvl w:val="1"/>
          <w:numId w:val="3"/>
        </w:numPr>
        <w:tabs>
          <w:tab w:val="clear" w:pos="644"/>
        </w:tabs>
        <w:spacing w:before="120" w:line="240" w:lineRule="auto"/>
        <w:ind w:left="703" w:hanging="709"/>
      </w:pPr>
      <w:r w:rsidRPr="004D415A">
        <w:t xml:space="preserve">Obecně platí, že jakékoliv nároky plynoucí z odpovědnosti za vady, uplatněné </w:t>
      </w:r>
      <w:r>
        <w:t>kupujícím</w:t>
      </w:r>
      <w:r w:rsidRPr="004D415A">
        <w:t xml:space="preserve"> vůči </w:t>
      </w:r>
      <w:r>
        <w:t>prodávajícímu</w:t>
      </w:r>
      <w:r w:rsidRPr="004D415A">
        <w:t xml:space="preserve">, považují obě strany za oprávněné a platné, pokud </w:t>
      </w:r>
      <w:r>
        <w:t>prodávající</w:t>
      </w:r>
      <w:r w:rsidRPr="004D415A">
        <w:t xml:space="preserve"> neprokáže jejich neoprávněnost. </w:t>
      </w:r>
      <w:r>
        <w:t>Kupující</w:t>
      </w:r>
      <w:r w:rsidRPr="004D415A">
        <w:t xml:space="preserve"> se zavazuje poskytovat </w:t>
      </w:r>
      <w:r>
        <w:t>prodávajícímu</w:t>
      </w:r>
      <w:r w:rsidRPr="004D415A">
        <w:t xml:space="preserve"> potřebnou součinnost při získávání podkladů pro posouzení nároků uplatněných </w:t>
      </w:r>
      <w:r>
        <w:t>kupujícím</w:t>
      </w:r>
      <w:r w:rsidRPr="004D415A">
        <w:t>.</w:t>
      </w:r>
    </w:p>
    <w:p w14:paraId="01826BF9" w14:textId="77777777" w:rsidR="00703CBD" w:rsidRPr="00CF43AD" w:rsidRDefault="00703CBD" w:rsidP="00874078">
      <w:pPr>
        <w:widowControl w:val="0"/>
        <w:spacing w:line="240" w:lineRule="atLeast"/>
        <w:jc w:val="both"/>
        <w:rPr>
          <w:b/>
          <w:snapToGrid w:val="0"/>
          <w:sz w:val="28"/>
          <w:szCs w:val="28"/>
        </w:rPr>
      </w:pPr>
    </w:p>
    <w:p w14:paraId="0374F2AC" w14:textId="77777777" w:rsidR="00703CBD" w:rsidRPr="00874078" w:rsidRDefault="00703CBD" w:rsidP="00874078">
      <w:pPr>
        <w:pStyle w:val="Nadpis2"/>
        <w:numPr>
          <w:ilvl w:val="0"/>
          <w:numId w:val="21"/>
        </w:numPr>
        <w:ind w:left="426" w:hanging="426"/>
        <w:rPr>
          <w:b/>
          <w:sz w:val="28"/>
          <w:szCs w:val="28"/>
        </w:rPr>
      </w:pPr>
      <w:r w:rsidRPr="00874078">
        <w:rPr>
          <w:b/>
          <w:sz w:val="28"/>
          <w:szCs w:val="28"/>
        </w:rPr>
        <w:t>Sankční ujednání</w:t>
      </w:r>
    </w:p>
    <w:p w14:paraId="388E6CD6" w14:textId="77777777" w:rsidR="00703CBD" w:rsidRPr="00EE27D3" w:rsidRDefault="00703CBD" w:rsidP="00D55919">
      <w:pPr>
        <w:pStyle w:val="Zkladntextodsazen2"/>
        <w:numPr>
          <w:ilvl w:val="1"/>
          <w:numId w:val="9"/>
        </w:numPr>
        <w:tabs>
          <w:tab w:val="clear" w:pos="360"/>
          <w:tab w:val="num" w:pos="720"/>
        </w:tabs>
        <w:ind w:left="703" w:hanging="709"/>
      </w:pPr>
      <w:r w:rsidRPr="00EE27D3">
        <w:t xml:space="preserve">Smluvní strany se dohodly na těchto sankcích: </w:t>
      </w:r>
    </w:p>
    <w:p w14:paraId="4AF22FB8" w14:textId="77777777" w:rsidR="00630D19" w:rsidRPr="00EE27D3" w:rsidRDefault="00630D19" w:rsidP="00F10C94">
      <w:pPr>
        <w:pStyle w:val="Zkladntextodsazen2"/>
        <w:numPr>
          <w:ilvl w:val="0"/>
          <w:numId w:val="24"/>
        </w:numPr>
        <w:tabs>
          <w:tab w:val="clear" w:pos="360"/>
          <w:tab w:val="num" w:pos="1134"/>
        </w:tabs>
        <w:ind w:left="1134"/>
        <w:contextualSpacing/>
      </w:pPr>
      <w:r w:rsidRPr="00EE27D3">
        <w:t xml:space="preserve">v případě prodlení s placením kupní ceny dodaného zboží je prodávající oprávněn požadovat a kupující je povinen zaplatit prodávajícímu úrok z prodlení </w:t>
      </w:r>
      <w:r w:rsidR="00A838C4">
        <w:t>ve</w:t>
      </w:r>
      <w:r w:rsidRPr="00EE27D3">
        <w:t xml:space="preserve"> </w:t>
      </w:r>
      <w:r w:rsidR="00A838C4" w:rsidRPr="00EE27D3">
        <w:t>výš</w:t>
      </w:r>
      <w:r w:rsidR="00A838C4">
        <w:t>i</w:t>
      </w:r>
      <w:r w:rsidR="00A838C4" w:rsidRPr="00EE27D3">
        <w:t xml:space="preserve"> </w:t>
      </w:r>
      <w:r w:rsidRPr="00EE27D3">
        <w:t>0,05 % z</w:t>
      </w:r>
      <w:r w:rsidR="00883B06">
        <w:t> dlužné částky</w:t>
      </w:r>
      <w:r w:rsidRPr="00EE27D3">
        <w:t xml:space="preserve"> za každý den prodlení po lhůtě splatnosti,</w:t>
      </w:r>
    </w:p>
    <w:p w14:paraId="481D8EBE" w14:textId="5761D11E" w:rsidR="00FF59F9" w:rsidRDefault="00703CBD" w:rsidP="00F10C94">
      <w:pPr>
        <w:numPr>
          <w:ilvl w:val="0"/>
          <w:numId w:val="24"/>
        </w:numPr>
        <w:tabs>
          <w:tab w:val="clear" w:pos="360"/>
          <w:tab w:val="num" w:pos="1134"/>
        </w:tabs>
        <w:spacing w:after="120" w:line="240" w:lineRule="atLeast"/>
        <w:ind w:left="1134"/>
        <w:contextualSpacing/>
        <w:jc w:val="both"/>
      </w:pPr>
      <w:r w:rsidRPr="00EE27D3">
        <w:t xml:space="preserve">kupující je oprávněn účtovat prodávajícímu smluvní pokutu ve výši </w:t>
      </w:r>
      <w:r w:rsidR="00510AE0">
        <w:t>2</w:t>
      </w:r>
      <w:r w:rsidRPr="00EE27D3">
        <w:t>.000,- Kč</w:t>
      </w:r>
      <w:r w:rsidR="00F05C38" w:rsidRPr="00EE27D3">
        <w:t xml:space="preserve"> </w:t>
      </w:r>
      <w:r w:rsidR="00FF59F9" w:rsidRPr="00EE27D3">
        <w:t xml:space="preserve">za každý </w:t>
      </w:r>
      <w:r w:rsidR="00510AE0">
        <w:t>i započatý den prodlení s dodáním zboží</w:t>
      </w:r>
      <w:r w:rsidR="007B2C1F">
        <w:t>, a to za každou jednotlivou objednávku</w:t>
      </w:r>
      <w:r w:rsidRPr="00EE27D3">
        <w:t>,</w:t>
      </w:r>
    </w:p>
    <w:p w14:paraId="30F9F441" w14:textId="77777777" w:rsidR="00CB0F0D" w:rsidRPr="00EE27D3" w:rsidRDefault="00CB0F0D" w:rsidP="00F10C94">
      <w:pPr>
        <w:numPr>
          <w:ilvl w:val="0"/>
          <w:numId w:val="24"/>
        </w:numPr>
        <w:tabs>
          <w:tab w:val="clear" w:pos="360"/>
          <w:tab w:val="num" w:pos="1134"/>
        </w:tabs>
        <w:spacing w:before="60" w:after="120"/>
        <w:ind w:left="1134"/>
        <w:contextualSpacing/>
        <w:jc w:val="both"/>
      </w:pPr>
      <w:r>
        <w:t>kupující je oprávněn účtovat prodávajícímu smluvní pokutu ve výši 2.000,- Kč</w:t>
      </w:r>
      <w:r w:rsidR="004C6951">
        <w:t xml:space="preserve"> </w:t>
      </w:r>
      <w:r>
        <w:t xml:space="preserve">za každý i započatý den prodlení s odstraněním vady dle </w:t>
      </w:r>
      <w:r w:rsidR="007C537D">
        <w:t xml:space="preserve">čl. </w:t>
      </w:r>
      <w:r>
        <w:t>6.5.</w:t>
      </w:r>
    </w:p>
    <w:p w14:paraId="001C244E" w14:textId="77777777" w:rsidR="00703CBD" w:rsidRPr="00EE27D3" w:rsidRDefault="00626B7E" w:rsidP="00F10C94">
      <w:pPr>
        <w:numPr>
          <w:ilvl w:val="0"/>
          <w:numId w:val="24"/>
        </w:numPr>
        <w:tabs>
          <w:tab w:val="clear" w:pos="360"/>
          <w:tab w:val="num" w:pos="1134"/>
        </w:tabs>
        <w:spacing w:after="120" w:line="240" w:lineRule="atLeast"/>
        <w:ind w:left="1134"/>
        <w:contextualSpacing/>
        <w:jc w:val="both"/>
      </w:pPr>
      <w:r w:rsidRPr="00EE27D3">
        <w:t>zaplacením smluvní pokuty prodávajícím není dotčeno právo kupujícího na náhradu škody</w:t>
      </w:r>
      <w:r>
        <w:t>, smluvní strany tímto výslovně vylučují užití § 2050 zákona č. 89/2012 Sb., občanský zákoník (dále jen „občanský zákoník“).</w:t>
      </w:r>
      <w:r w:rsidR="00703CBD" w:rsidRPr="00EE27D3">
        <w:t xml:space="preserve"> </w:t>
      </w:r>
    </w:p>
    <w:p w14:paraId="68993FCB" w14:textId="77777777" w:rsidR="00707D18" w:rsidRPr="00F10C94" w:rsidRDefault="00707D18" w:rsidP="00707D18">
      <w:pPr>
        <w:pStyle w:val="Odstavecseseznamem"/>
        <w:numPr>
          <w:ilvl w:val="0"/>
          <w:numId w:val="9"/>
        </w:numPr>
        <w:tabs>
          <w:tab w:val="left" w:pos="720"/>
        </w:tabs>
        <w:spacing w:after="0" w:line="240" w:lineRule="auto"/>
        <w:rPr>
          <w:rFonts w:ascii="Times New Roman" w:hAnsi="Times New Roman"/>
          <w:b/>
          <w:snapToGrid w:val="0"/>
        </w:rPr>
      </w:pPr>
      <w:r w:rsidRPr="00F10C94">
        <w:rPr>
          <w:rFonts w:ascii="Times New Roman" w:hAnsi="Times New Roman"/>
          <w:b/>
          <w:snapToGrid w:val="0"/>
        </w:rPr>
        <w:t xml:space="preserve">    </w:t>
      </w:r>
      <w:r w:rsidRPr="00F10C94">
        <w:rPr>
          <w:rFonts w:ascii="Times New Roman" w:hAnsi="Times New Roman"/>
          <w:b/>
          <w:snapToGrid w:val="0"/>
          <w:sz w:val="28"/>
          <w:szCs w:val="28"/>
        </w:rPr>
        <w:t>Vyšší moc, prodlení smluvních stran</w:t>
      </w:r>
    </w:p>
    <w:p w14:paraId="5A313B77" w14:textId="77777777" w:rsidR="00707D18" w:rsidRPr="00707D18" w:rsidRDefault="00707D18" w:rsidP="00707D18">
      <w:pPr>
        <w:pStyle w:val="Zkladntextodsazen2"/>
        <w:numPr>
          <w:ilvl w:val="1"/>
          <w:numId w:val="9"/>
        </w:numPr>
        <w:tabs>
          <w:tab w:val="clear" w:pos="360"/>
          <w:tab w:val="num" w:pos="709"/>
        </w:tabs>
        <w:spacing w:before="60" w:after="120"/>
        <w:ind w:left="720" w:hanging="709"/>
        <w:rPr>
          <w:sz w:val="22"/>
          <w:szCs w:val="22"/>
        </w:rPr>
      </w:pPr>
      <w:r w:rsidRPr="00707D18">
        <w:rPr>
          <w:snapToGrid/>
        </w:rPr>
        <w:t xml:space="preserve">Pokud některé ze smluvních stran brání ve splnění jakékoli její povinnosti z této smlouvy překážka v podobě vyšší moci, nebude tato smluvní strana v prodlení se </w:t>
      </w:r>
      <w:r w:rsidRPr="00707D18">
        <w:rPr>
          <w:snapToGrid/>
        </w:rPr>
        <w:lastRenderedPageBreak/>
        <w:t>splněním příslušné povinnosti, ani odpovědná za újmu plynoucí z jejího porušení. Pro vyloučení pochybností se předchozí věta uplatní pouze ve vztahu k povinnosti, jejíž splnění je přímo nebo bezprostředně vyloučeno vyšší mocí.</w:t>
      </w:r>
    </w:p>
    <w:p w14:paraId="2DC33393" w14:textId="77777777" w:rsidR="00707D18" w:rsidRPr="00F10C94" w:rsidRDefault="00707D18" w:rsidP="00F10C94">
      <w:pPr>
        <w:pStyle w:val="Odstavecseseznamem"/>
        <w:spacing w:after="120" w:line="240" w:lineRule="auto"/>
        <w:ind w:left="709"/>
        <w:jc w:val="both"/>
        <w:rPr>
          <w:rFonts w:ascii="Times New Roman" w:hAnsi="Times New Roman"/>
          <w:snapToGrid w:val="0"/>
          <w:sz w:val="24"/>
          <w:szCs w:val="24"/>
        </w:rPr>
      </w:pPr>
      <w:r w:rsidRPr="00F10C94">
        <w:rPr>
          <w:rFonts w:ascii="Times New Roman" w:hAnsi="Times New Roman"/>
          <w:snapToGrid w:val="0"/>
          <w:sz w:val="24"/>
          <w:szCs w:val="24"/>
        </w:rPr>
        <w:t xml:space="preserve">Vyšší mocí se pro účely této </w:t>
      </w:r>
      <w:r w:rsidRPr="00F10C94">
        <w:rPr>
          <w:rFonts w:ascii="Times New Roman" w:hAnsi="Times New Roman"/>
          <w:b/>
          <w:snapToGrid w:val="0"/>
          <w:sz w:val="24"/>
          <w:szCs w:val="24"/>
        </w:rPr>
        <w:t>smlouvy</w:t>
      </w:r>
      <w:r w:rsidRPr="00F10C94">
        <w:rPr>
          <w:rFonts w:ascii="Times New Roman" w:hAnsi="Times New Roman"/>
          <w:snapToGrid w:val="0"/>
          <w:sz w:val="24"/>
          <w:szCs w:val="24"/>
        </w:rPr>
        <w:t xml:space="preserve"> rozumí mimořádná událost, okolnost nebo překážka, kterou, ani při vynaložení náležité péče, nemohl prodávající před podáním nabídky (nabídka byla prodávajícím podána dne </w:t>
      </w:r>
      <w:r w:rsidRPr="00F10C94">
        <w:rPr>
          <w:rFonts w:ascii="Times New Roman" w:hAnsi="Times New Roman"/>
          <w:sz w:val="24"/>
          <w:szCs w:val="24"/>
          <w:highlight w:val="red"/>
        </w:rPr>
        <w:t>[DOPLNÍ KUPUJÍCÍ před podpisem smlouvy]</w:t>
      </w:r>
      <w:r w:rsidRPr="00F10C94">
        <w:rPr>
          <w:rFonts w:ascii="Times New Roman" w:hAnsi="Times New Roman"/>
          <w:sz w:val="24"/>
          <w:szCs w:val="24"/>
        </w:rPr>
        <w:t xml:space="preserve">  </w:t>
      </w:r>
      <w:r w:rsidRPr="00F10C94">
        <w:rPr>
          <w:rFonts w:ascii="Times New Roman" w:hAnsi="Times New Roman"/>
          <w:snapToGrid w:val="0"/>
          <w:sz w:val="24"/>
          <w:szCs w:val="24"/>
        </w:rPr>
        <w:t xml:space="preserve">a kupující před uzavřením </w:t>
      </w:r>
      <w:r w:rsidRPr="00F10C94">
        <w:rPr>
          <w:rFonts w:ascii="Times New Roman" w:hAnsi="Times New Roman"/>
          <w:b/>
          <w:snapToGrid w:val="0"/>
          <w:sz w:val="24"/>
          <w:szCs w:val="24"/>
        </w:rPr>
        <w:t>smlouvy</w:t>
      </w:r>
      <w:r w:rsidRPr="00F10C94">
        <w:rPr>
          <w:rFonts w:ascii="Times New Roman" w:hAnsi="Times New Roman"/>
          <w:snapToGrid w:val="0"/>
          <w:sz w:val="24"/>
          <w:szCs w:val="24"/>
        </w:rPr>
        <w:t xml:space="preserve"> předvídat ani ji předejít a která je mimo jakoukoliv kontrolu takové smluvní strany a nebyla způsobena úmyslně ani z nedbalosti jednáním nebo opomenutím této smluvní strany. Takovými událostmi, okolnostmi nebo překážkami jsou zejména, nikoliv však výlučně</w:t>
      </w:r>
    </w:p>
    <w:p w14:paraId="349E6518" w14:textId="77777777" w:rsidR="00707D18" w:rsidRPr="00F10C94" w:rsidRDefault="00707D18" w:rsidP="00707D18">
      <w:pPr>
        <w:pStyle w:val="Odstavecseseznamem"/>
        <w:numPr>
          <w:ilvl w:val="0"/>
          <w:numId w:val="25"/>
        </w:numPr>
        <w:spacing w:after="0" w:line="240" w:lineRule="auto"/>
        <w:ind w:left="1134" w:hanging="425"/>
        <w:contextualSpacing w:val="0"/>
        <w:jc w:val="both"/>
        <w:rPr>
          <w:rFonts w:ascii="Times New Roman" w:hAnsi="Times New Roman"/>
          <w:snapToGrid w:val="0"/>
          <w:sz w:val="24"/>
          <w:szCs w:val="24"/>
        </w:rPr>
      </w:pPr>
      <w:r w:rsidRPr="00F10C94">
        <w:rPr>
          <w:rFonts w:ascii="Times New Roman" w:hAnsi="Times New Roman"/>
          <w:snapToGrid w:val="0"/>
          <w:sz w:val="24"/>
          <w:szCs w:val="24"/>
        </w:rPr>
        <w:t>živelné události (zejména zemětřesení, záplavy, vichřice),</w:t>
      </w:r>
    </w:p>
    <w:p w14:paraId="3B9929A1" w14:textId="77777777" w:rsidR="00707D18" w:rsidRPr="00F10C94" w:rsidRDefault="00707D18" w:rsidP="00707D18">
      <w:pPr>
        <w:pStyle w:val="Odstavecseseznamem"/>
        <w:numPr>
          <w:ilvl w:val="0"/>
          <w:numId w:val="25"/>
        </w:numPr>
        <w:spacing w:after="0" w:line="240" w:lineRule="auto"/>
        <w:ind w:left="1134" w:hanging="425"/>
        <w:contextualSpacing w:val="0"/>
        <w:jc w:val="both"/>
        <w:rPr>
          <w:rFonts w:ascii="Times New Roman" w:hAnsi="Times New Roman"/>
          <w:snapToGrid w:val="0"/>
          <w:sz w:val="24"/>
          <w:szCs w:val="24"/>
        </w:rPr>
      </w:pPr>
      <w:r w:rsidRPr="00F10C94">
        <w:rPr>
          <w:rFonts w:ascii="Times New Roman" w:hAnsi="Times New Roman"/>
          <w:snapToGrid w:val="0"/>
          <w:sz w:val="24"/>
          <w:szCs w:val="24"/>
        </w:rPr>
        <w:t>události související s činností člověka, např. války, občanské nepokoje,</w:t>
      </w:r>
    </w:p>
    <w:p w14:paraId="7DDECC24" w14:textId="77777777" w:rsidR="00707D18" w:rsidRPr="00F10C94" w:rsidRDefault="00707D18" w:rsidP="00707D18">
      <w:pPr>
        <w:pStyle w:val="Odstavecseseznamem"/>
        <w:numPr>
          <w:ilvl w:val="0"/>
          <w:numId w:val="25"/>
        </w:numPr>
        <w:spacing w:after="0" w:line="240" w:lineRule="auto"/>
        <w:ind w:left="1134" w:hanging="425"/>
        <w:contextualSpacing w:val="0"/>
        <w:jc w:val="both"/>
        <w:rPr>
          <w:rFonts w:ascii="Times New Roman" w:hAnsi="Times New Roman"/>
          <w:snapToGrid w:val="0"/>
          <w:sz w:val="24"/>
          <w:szCs w:val="24"/>
        </w:rPr>
      </w:pPr>
      <w:r w:rsidRPr="00F10C94">
        <w:rPr>
          <w:rFonts w:ascii="Times New Roman" w:hAnsi="Times New Roman"/>
          <w:snapToGrid w:val="0"/>
          <w:sz w:val="24"/>
          <w:szCs w:val="24"/>
        </w:rPr>
        <w:t>epidemie, karanténa, či krizová a další opatření orgánů veřejné moci.</w:t>
      </w:r>
    </w:p>
    <w:p w14:paraId="674A8C4B" w14:textId="77777777" w:rsidR="00707D18" w:rsidRPr="00F10C94" w:rsidRDefault="00707D18" w:rsidP="00F10C94">
      <w:pPr>
        <w:pStyle w:val="Odstavecseseznamem"/>
        <w:spacing w:line="240" w:lineRule="auto"/>
        <w:jc w:val="both"/>
        <w:rPr>
          <w:rFonts w:ascii="Times New Roman" w:hAnsi="Times New Roman"/>
          <w:snapToGrid w:val="0"/>
          <w:sz w:val="24"/>
          <w:szCs w:val="24"/>
        </w:rPr>
      </w:pPr>
      <w:r w:rsidRPr="00F10C94">
        <w:rPr>
          <w:rFonts w:ascii="Times New Roman" w:hAnsi="Times New Roman"/>
          <w:snapToGrid w:val="0"/>
          <w:sz w:val="24"/>
          <w:szCs w:val="24"/>
        </w:rPr>
        <w:t xml:space="preserve">Smluvní strany sjednávají, že za mimořádnou událost, okolnost či překážku se nepovažují krizová či jiná opatření, nouzový stav atp., které v době podání nabídky byly vyhlášeny/stanoveny, tj. zejména opatření a nouzový stav v souvislostí epidemií </w:t>
      </w:r>
      <w:proofErr w:type="spellStart"/>
      <w:r w:rsidRPr="00F10C94">
        <w:rPr>
          <w:rFonts w:ascii="Times New Roman" w:hAnsi="Times New Roman"/>
          <w:snapToGrid w:val="0"/>
          <w:sz w:val="24"/>
          <w:szCs w:val="24"/>
        </w:rPr>
        <w:t>koronaviru</w:t>
      </w:r>
      <w:proofErr w:type="spellEnd"/>
      <w:r w:rsidRPr="00F10C94">
        <w:rPr>
          <w:rFonts w:ascii="Times New Roman" w:hAnsi="Times New Roman"/>
          <w:snapToGrid w:val="0"/>
          <w:sz w:val="24"/>
          <w:szCs w:val="24"/>
        </w:rPr>
        <w:t xml:space="preserve"> označovaného jako SARS CoV-2 (způsobujícího nemoc COVID-19, jak může být virus také v praxi označován), a že veškerá tato opatření či nouzový stav byly již zhotovitelem zohledněny v rámci jeho nabídky.</w:t>
      </w:r>
    </w:p>
    <w:p w14:paraId="31F505F8" w14:textId="77777777" w:rsidR="00707D18" w:rsidRPr="00707D18" w:rsidRDefault="00707D18" w:rsidP="003D05F8">
      <w:pPr>
        <w:pStyle w:val="Zkladntextodsazen2"/>
        <w:numPr>
          <w:ilvl w:val="1"/>
          <w:numId w:val="9"/>
        </w:numPr>
        <w:tabs>
          <w:tab w:val="clear" w:pos="360"/>
          <w:tab w:val="num" w:pos="709"/>
        </w:tabs>
        <w:spacing w:before="120" w:after="120" w:line="240" w:lineRule="auto"/>
        <w:ind w:left="720" w:hanging="709"/>
        <w:rPr>
          <w:sz w:val="22"/>
          <w:szCs w:val="22"/>
        </w:rPr>
      </w:pPr>
      <w:r w:rsidRPr="00707D18">
        <w:t>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této smlouvy</w:t>
      </w:r>
      <w:r w:rsidRPr="00707D18">
        <w:rPr>
          <w:snapToGrid/>
          <w:sz w:val="22"/>
          <w:szCs w:val="22"/>
        </w:rPr>
        <w:t>.</w:t>
      </w:r>
    </w:p>
    <w:p w14:paraId="52A96AC6" w14:textId="77777777" w:rsidR="00703CBD" w:rsidRPr="005E2FFB" w:rsidRDefault="00703CBD" w:rsidP="004F04D7">
      <w:pPr>
        <w:rPr>
          <w:sz w:val="28"/>
          <w:szCs w:val="28"/>
        </w:rPr>
      </w:pPr>
    </w:p>
    <w:p w14:paraId="48720EBD" w14:textId="2CB1FBC4" w:rsidR="00703CBD" w:rsidRPr="00F26886" w:rsidRDefault="00703CBD" w:rsidP="008E6129">
      <w:pPr>
        <w:pStyle w:val="Nadpis2"/>
        <w:numPr>
          <w:ilvl w:val="0"/>
          <w:numId w:val="9"/>
        </w:numPr>
        <w:rPr>
          <w:b/>
          <w:sz w:val="28"/>
          <w:szCs w:val="28"/>
        </w:rPr>
      </w:pPr>
      <w:r w:rsidRPr="00F26886">
        <w:rPr>
          <w:b/>
          <w:sz w:val="28"/>
          <w:szCs w:val="28"/>
        </w:rPr>
        <w:t>Závěrečná ustanovení</w:t>
      </w:r>
    </w:p>
    <w:p w14:paraId="68B86EC7" w14:textId="20B2D678" w:rsidR="00412141" w:rsidRDefault="00626B7E" w:rsidP="00CB0F0D">
      <w:pPr>
        <w:pStyle w:val="Zkladntextodsazen2"/>
        <w:widowControl/>
        <w:numPr>
          <w:ilvl w:val="1"/>
          <w:numId w:val="4"/>
        </w:numPr>
        <w:tabs>
          <w:tab w:val="clear" w:pos="360"/>
        </w:tabs>
        <w:spacing w:after="120" w:line="240" w:lineRule="auto"/>
        <w:ind w:left="709" w:hanging="709"/>
      </w:pPr>
      <w:r w:rsidRPr="00EE27D3">
        <w:t>Tato smlouva nabývá platnosti dn</w:t>
      </w:r>
      <w:r>
        <w:t>em podpisu obou smluvních stran</w:t>
      </w:r>
      <w:r w:rsidR="00412141">
        <w:t xml:space="preserve"> a účinnosti dnem jejího zveřejnění na Portálu veřejné správy v Registru </w:t>
      </w:r>
      <w:r w:rsidR="00412141" w:rsidRPr="00D04936">
        <w:t>smluv</w:t>
      </w:r>
      <w:r w:rsidR="00412141">
        <w:t xml:space="preserve">. </w:t>
      </w:r>
      <w:r w:rsidR="00412141" w:rsidRPr="002C3A13">
        <w:t xml:space="preserve">O </w:t>
      </w:r>
      <w:r w:rsidR="00412141">
        <w:t>tomto zveřejnění</w:t>
      </w:r>
      <w:r w:rsidR="00412141" w:rsidRPr="002C3A13">
        <w:t xml:space="preserve"> se </w:t>
      </w:r>
      <w:r w:rsidR="00412141">
        <w:t xml:space="preserve">kupující </w:t>
      </w:r>
      <w:r w:rsidR="00412141" w:rsidRPr="002C3A13">
        <w:t>zavazuje informovat druhou smluvn</w:t>
      </w:r>
      <w:r w:rsidR="00412141">
        <w:t xml:space="preserve">í stranu bez zbytečného odkladu, </w:t>
      </w:r>
      <w:r w:rsidR="00412141" w:rsidRPr="009B3C2B">
        <w:t xml:space="preserve">a to na e-mailovou adresu </w:t>
      </w:r>
      <w:r w:rsidR="00412141" w:rsidRPr="00D563F5">
        <w:rPr>
          <w:highlight w:val="yellow"/>
        </w:rPr>
        <w:t>………..</w:t>
      </w:r>
      <w:r w:rsidR="00412141" w:rsidRPr="009B3C2B">
        <w:rPr>
          <w:highlight w:val="yellow"/>
        </w:rPr>
        <w:t>…</w:t>
      </w:r>
      <w:r w:rsidR="00412141">
        <w:t xml:space="preserve"> </w:t>
      </w:r>
      <w:r w:rsidR="00412141" w:rsidRPr="002B01BE">
        <w:rPr>
          <w:i/>
          <w:color w:val="548DD4" w:themeColor="text2" w:themeTint="99"/>
        </w:rPr>
        <w:t>(Pozn. doplní Prodávající, poté poznámku vymaže)</w:t>
      </w:r>
      <w:r w:rsidR="00412141" w:rsidRPr="009B3C2B">
        <w:t xml:space="preserve"> nebo do je</w:t>
      </w:r>
      <w:r w:rsidR="00412141">
        <w:t>jí</w:t>
      </w:r>
      <w:r w:rsidR="00412141" w:rsidRPr="009B3C2B">
        <w:t xml:space="preserve"> datové schránky. Plnění předmětu smlouvy p</w:t>
      </w:r>
      <w:r w:rsidR="00412141" w:rsidRPr="00CC6630">
        <w:t>řed účinností této smlouvy se považuje za plnění podle této smlouvy a práva a povinnosti z něj vzniklé se řídí touto smlouvou</w:t>
      </w:r>
      <w:r w:rsidR="007B2C1F">
        <w:t xml:space="preserve">. </w:t>
      </w:r>
    </w:p>
    <w:p w14:paraId="5AAC4499" w14:textId="6A736A0D" w:rsidR="00CB0F0D" w:rsidRPr="00EE27D3" w:rsidRDefault="007B2C1F" w:rsidP="00CB0F0D">
      <w:pPr>
        <w:pStyle w:val="Zkladntextodsazen2"/>
        <w:widowControl/>
        <w:numPr>
          <w:ilvl w:val="1"/>
          <w:numId w:val="4"/>
        </w:numPr>
        <w:tabs>
          <w:tab w:val="clear" w:pos="360"/>
        </w:tabs>
        <w:spacing w:after="120" w:line="240" w:lineRule="auto"/>
        <w:ind w:left="709" w:hanging="709"/>
      </w:pPr>
      <w:r>
        <w:t>Smluvní strany berou na vědomí, že objednávky učiněné na základě této smlouvy mohou podléhat povinnosti jejich zveřejnění</w:t>
      </w:r>
      <w:r w:rsidR="00626B7E">
        <w:t xml:space="preserve"> na Portálu veřejné správy v Registru </w:t>
      </w:r>
      <w:r w:rsidR="00626B7E" w:rsidRPr="00D04936">
        <w:t>smluv</w:t>
      </w:r>
      <w:r>
        <w:t>. V takovém případě nabývají objednávky účinnosti až okamžikem jejich zveřejnění v Registru smluv</w:t>
      </w:r>
      <w:r w:rsidR="00626B7E" w:rsidRPr="00D04936">
        <w:t>, které zprostředkuje kupující.</w:t>
      </w:r>
      <w:r>
        <w:t xml:space="preserve"> Společně s objednávkou se v takovém případě zveřejní i tato smlouva včetně všech jejích příloh a případných dodatků.</w:t>
      </w:r>
      <w:r w:rsidR="00626B7E" w:rsidRPr="00D04936">
        <w:t xml:space="preserve"> </w:t>
      </w:r>
      <w:r w:rsidR="00E87237" w:rsidRPr="0026483E">
        <w:t xml:space="preserve">Plnění předmětu </w:t>
      </w:r>
      <w:r>
        <w:t>objednáv</w:t>
      </w:r>
      <w:r w:rsidR="00E25510">
        <w:t>ky</w:t>
      </w:r>
      <w:r w:rsidRPr="0026483E">
        <w:t xml:space="preserve"> </w:t>
      </w:r>
      <w:r w:rsidR="00E87237" w:rsidRPr="0026483E">
        <w:t xml:space="preserve">před </w:t>
      </w:r>
      <w:r>
        <w:t>jej</w:t>
      </w:r>
      <w:r w:rsidR="00E25510">
        <w:t>í</w:t>
      </w:r>
      <w:r>
        <w:t xml:space="preserve"> </w:t>
      </w:r>
      <w:r w:rsidR="00E87237" w:rsidRPr="0026483E">
        <w:t xml:space="preserve">účinností se považuje za plnění podle </w:t>
      </w:r>
      <w:r w:rsidR="00E25510">
        <w:t>objednávky</w:t>
      </w:r>
      <w:r w:rsidR="00E87237" w:rsidRPr="0026483E">
        <w:t xml:space="preserve"> a práva a povinnosti z</w:t>
      </w:r>
      <w:r w:rsidR="00E25510">
        <w:t> </w:t>
      </w:r>
      <w:r w:rsidR="00E87237" w:rsidRPr="0026483E">
        <w:t>n</w:t>
      </w:r>
      <w:r w:rsidR="00E25510">
        <w:t xml:space="preserve">í </w:t>
      </w:r>
      <w:r w:rsidR="00E87237" w:rsidRPr="0026483E">
        <w:t xml:space="preserve">vzniklé se řídí </w:t>
      </w:r>
      <w:r w:rsidR="00E25510">
        <w:t xml:space="preserve">objednávkou a </w:t>
      </w:r>
      <w:r w:rsidR="00E87237" w:rsidRPr="0026483E">
        <w:t>touto smlouvou.</w:t>
      </w:r>
    </w:p>
    <w:p w14:paraId="1DD0768E" w14:textId="77777777" w:rsidR="00703CBD" w:rsidRPr="00EE27D3" w:rsidRDefault="00703CBD" w:rsidP="00D55919">
      <w:pPr>
        <w:pStyle w:val="Zkladntextodsazen2"/>
        <w:widowControl/>
        <w:numPr>
          <w:ilvl w:val="1"/>
          <w:numId w:val="4"/>
        </w:numPr>
        <w:tabs>
          <w:tab w:val="clear" w:pos="360"/>
          <w:tab w:val="num" w:pos="720"/>
        </w:tabs>
        <w:spacing w:before="120"/>
        <w:ind w:left="709" w:hanging="709"/>
      </w:pPr>
      <w:r w:rsidRPr="00EE27D3">
        <w:t>Změny a dodatky této smlouvy smí být provedeny pouze písemně a to formou číslovaných dodatků. Všeobecné obchodní podmínky stran jsou vyloučeny.</w:t>
      </w:r>
    </w:p>
    <w:p w14:paraId="6160D850" w14:textId="77777777" w:rsidR="00703CBD" w:rsidRPr="00EE27D3" w:rsidRDefault="00703CBD" w:rsidP="00D55919">
      <w:pPr>
        <w:pStyle w:val="Zkladntextodsazen2"/>
        <w:widowControl/>
        <w:numPr>
          <w:ilvl w:val="1"/>
          <w:numId w:val="4"/>
        </w:numPr>
        <w:tabs>
          <w:tab w:val="clear" w:pos="360"/>
          <w:tab w:val="num" w:pos="720"/>
        </w:tabs>
        <w:spacing w:before="120"/>
        <w:ind w:left="709" w:hanging="709"/>
      </w:pPr>
      <w:r w:rsidRPr="00EE27D3">
        <w:t>Pokud nebylo v této smlouvě ujednáno jinak, řídí se práva a povinnosti a právní poměry z této smlouvy vyplývající, vznikající a související, ustanoveními zákona č.</w:t>
      </w:r>
      <w:r w:rsidR="00D55919">
        <w:t> </w:t>
      </w:r>
      <w:r w:rsidR="0071480B">
        <w:t>89</w:t>
      </w:r>
      <w:r w:rsidRPr="00EE27D3">
        <w:t>/</w:t>
      </w:r>
      <w:r w:rsidR="0071480B">
        <w:t>2012</w:t>
      </w:r>
      <w:r w:rsidRPr="00EE27D3">
        <w:t xml:space="preserve"> Sb., </w:t>
      </w:r>
      <w:r w:rsidR="0071480B">
        <w:t>občanského</w:t>
      </w:r>
      <w:r w:rsidRPr="00EE27D3">
        <w:t xml:space="preserve"> zákoníku, v platném znění. Dojde-li mezi smluvními stranami ke sporu a tento bude řešen soudní cestou, pak místně příslušným soudem bude soud kupujícího a rozhodným právem je české právo. Úmluva OSN o smlouvách o mezinárodní koupi zboží se nepoužije.</w:t>
      </w:r>
    </w:p>
    <w:p w14:paraId="633E69AB" w14:textId="77777777" w:rsidR="00A15890" w:rsidRPr="00EE27D3" w:rsidRDefault="00A15890" w:rsidP="00A15890">
      <w:pPr>
        <w:pStyle w:val="Zkladntextodsazen2"/>
        <w:widowControl/>
        <w:numPr>
          <w:ilvl w:val="1"/>
          <w:numId w:val="4"/>
        </w:numPr>
        <w:tabs>
          <w:tab w:val="clear" w:pos="360"/>
          <w:tab w:val="num" w:pos="720"/>
        </w:tabs>
        <w:spacing w:before="120"/>
        <w:ind w:left="709" w:hanging="709"/>
      </w:pPr>
      <w:r w:rsidRPr="00EE27D3">
        <w:lastRenderedPageBreak/>
        <w:t>Tato smlouva se vyhotovuje v</w:t>
      </w:r>
      <w:r>
        <w:t> jednom (1) vyhotovení v elektronické podobě, které bude poskytnuto oběma smluvním stranám</w:t>
      </w:r>
      <w:r w:rsidRPr="00EE27D3">
        <w:t>.</w:t>
      </w:r>
      <w:r w:rsidRPr="00F671FB">
        <w:rPr>
          <w:sz w:val="22"/>
        </w:rPr>
        <w:t xml:space="preserve"> </w:t>
      </w:r>
      <w:r w:rsidRPr="00056A05">
        <w:rPr>
          <w:sz w:val="22"/>
        </w:rPr>
        <w:t xml:space="preserve">V případě, že oprávněné osoby smluvních stran, které budou tuto smlouvu podepisovat, nemají zaručený elektronický podpis, bude smlouva vyhotovena ve dvou (2) vyhotoveních v </w:t>
      </w:r>
      <w:r>
        <w:rPr>
          <w:sz w:val="22"/>
        </w:rPr>
        <w:t>tištěné</w:t>
      </w:r>
      <w:r w:rsidRPr="00056A05">
        <w:rPr>
          <w:sz w:val="22"/>
        </w:rPr>
        <w:t xml:space="preserve"> podobě a podepsána ručně, s tím, že každá ze smluvních stran obdrží jedno vyhotovení. Toto bude upraveno před podpisem této smlouvy</w:t>
      </w:r>
      <w:r>
        <w:rPr>
          <w:sz w:val="22"/>
        </w:rPr>
        <w:t>.</w:t>
      </w:r>
    </w:p>
    <w:p w14:paraId="3F4FA788" w14:textId="77777777" w:rsidR="00703CBD" w:rsidRPr="00EE27D3" w:rsidRDefault="00703CBD" w:rsidP="00D55919">
      <w:pPr>
        <w:pStyle w:val="Zkladntextodsazen2"/>
        <w:widowControl/>
        <w:numPr>
          <w:ilvl w:val="1"/>
          <w:numId w:val="4"/>
        </w:numPr>
        <w:tabs>
          <w:tab w:val="clear" w:pos="360"/>
          <w:tab w:val="num" w:pos="720"/>
        </w:tabs>
        <w:spacing w:before="120"/>
        <w:ind w:left="709" w:hanging="709"/>
      </w:pPr>
      <w:r w:rsidRPr="00EE27D3">
        <w:t>Obě smluvní strany prohlašují, že tato kupní smlouva byla uzavřena po vzájemném projednání podle jejich pravé a svobodné vůle, určitě, vážně a srozumitelně, bez nátlaku či jinak nevýhodných podmínek pro kteroukoliv z nich. Na důkaz vůle být touto smlouvou vázáni připojují své podpisy.</w:t>
      </w:r>
    </w:p>
    <w:p w14:paraId="6DDAD6E2" w14:textId="77777777" w:rsidR="006F4CD3" w:rsidRPr="002C2BD2" w:rsidRDefault="006F4CD3" w:rsidP="00D55919">
      <w:pPr>
        <w:pStyle w:val="Zkladntextodsazen2"/>
        <w:widowControl/>
        <w:numPr>
          <w:ilvl w:val="1"/>
          <w:numId w:val="4"/>
        </w:numPr>
        <w:tabs>
          <w:tab w:val="clear" w:pos="360"/>
          <w:tab w:val="num" w:pos="720"/>
        </w:tabs>
        <w:spacing w:before="120"/>
        <w:ind w:left="709" w:hanging="709"/>
      </w:pPr>
      <w:r w:rsidRPr="002C2BD2">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Podpisem této smlouvy dále bere prodávající na vědomí, že kupující je povinen za podmínek stanovených v zákoně č. 340/2015 Sb., o registru  smluv,  zveřejňovat smlouvy na Portálu veřejné správy v Registru smluv.</w:t>
      </w:r>
    </w:p>
    <w:p w14:paraId="7F728B11" w14:textId="03822FDF" w:rsidR="00474187" w:rsidRDefault="00CB0F0D" w:rsidP="00474187">
      <w:pPr>
        <w:pStyle w:val="Zkladntextodsazen2"/>
        <w:widowControl/>
        <w:numPr>
          <w:ilvl w:val="1"/>
          <w:numId w:val="4"/>
        </w:numPr>
        <w:tabs>
          <w:tab w:val="clear" w:pos="360"/>
          <w:tab w:val="num" w:pos="720"/>
        </w:tabs>
        <w:spacing w:before="120"/>
        <w:ind w:left="709" w:hanging="709"/>
      </w:pPr>
      <w:r>
        <w:t xml:space="preserve">Kupující podpisem smlouvy bere na vědomí, že některé údaje a pasáže této smlouvy mohou být obchodním tajemstvím prodávajícího a zavazuje se je nezveřejnit dle zákona o registru smluv ani jinak a/nebo nepředat třetí osobě dle zákona č. 106/1999 Sb., o svobodném přístupu k informacím, ani jinak. Obchodní tajemství prodávajícího je blíže vyspecifikováno v příloze </w:t>
      </w:r>
      <w:proofErr w:type="gramStart"/>
      <w:r>
        <w:t>č.2 smlouvy</w:t>
      </w:r>
      <w:proofErr w:type="gramEnd"/>
      <w:r>
        <w:t>. Ostatní ustanovení smlouvy, jejích příloh a případných dodatků nepodléhají z jeho strany obchodnímu tajemství a smluvní strany souhlasí s jejich zveřejněním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34733FBA" w14:textId="7794A737" w:rsidR="00EC0E14" w:rsidRDefault="00EC0E14" w:rsidP="00EC0E14">
      <w:pPr>
        <w:pStyle w:val="Zkladntextodsazen2"/>
        <w:widowControl/>
        <w:spacing w:before="120"/>
      </w:pPr>
    </w:p>
    <w:p w14:paraId="2564932B" w14:textId="77777777" w:rsidR="00EC0E14" w:rsidRDefault="00EC0E14" w:rsidP="00EC0E14">
      <w:pPr>
        <w:pStyle w:val="Zkladntextodsazen2"/>
        <w:widowControl/>
        <w:spacing w:before="120"/>
      </w:pPr>
    </w:p>
    <w:p w14:paraId="0E50FC4F" w14:textId="0066EB96" w:rsidR="00CB0F0D" w:rsidRPr="002C2BD2" w:rsidRDefault="00CB0F0D" w:rsidP="00CB0F0D">
      <w:pPr>
        <w:pStyle w:val="Zkladntextodsazen2"/>
        <w:widowControl/>
        <w:spacing w:after="120" w:line="240" w:lineRule="auto"/>
      </w:pPr>
      <w:r>
        <w:t>Přílohy smlouvy:</w:t>
      </w:r>
    </w:p>
    <w:p w14:paraId="53EC229D" w14:textId="77777777" w:rsidR="00474187" w:rsidRDefault="00CB0F0D" w:rsidP="00474187">
      <w:pPr>
        <w:pStyle w:val="Zkladntextodsazen2"/>
        <w:widowControl/>
        <w:spacing w:before="120" w:line="240" w:lineRule="auto"/>
        <w:ind w:left="1134" w:hanging="425"/>
        <w:contextualSpacing/>
      </w:pPr>
      <w:r>
        <w:t xml:space="preserve">-  příloha </w:t>
      </w:r>
      <w:proofErr w:type="gramStart"/>
      <w:r>
        <w:t>č.1 – Základní</w:t>
      </w:r>
      <w:proofErr w:type="gramEnd"/>
      <w:r>
        <w:t xml:space="preserve"> požadavky k zajištění BOZP</w:t>
      </w:r>
    </w:p>
    <w:p w14:paraId="36238DD2" w14:textId="77777777" w:rsidR="003F5B05" w:rsidRDefault="00CB0F0D" w:rsidP="00474187">
      <w:pPr>
        <w:pStyle w:val="Zkladntextodsazen2"/>
        <w:widowControl/>
        <w:spacing w:before="120" w:line="240" w:lineRule="auto"/>
        <w:ind w:left="1134" w:hanging="425"/>
        <w:contextualSpacing/>
      </w:pPr>
      <w:r>
        <w:t xml:space="preserve">-  příloha </w:t>
      </w:r>
      <w:proofErr w:type="gramStart"/>
      <w:r>
        <w:t>č.2 – Vymezení</w:t>
      </w:r>
      <w:proofErr w:type="gramEnd"/>
      <w:r>
        <w:t xml:space="preserve"> obchodního tajemství</w:t>
      </w:r>
    </w:p>
    <w:p w14:paraId="24F8B88E" w14:textId="18C8163E" w:rsidR="00474187" w:rsidRDefault="003F5B05" w:rsidP="00474187">
      <w:pPr>
        <w:pStyle w:val="Zkladntextodsazen2"/>
        <w:widowControl/>
        <w:spacing w:before="120" w:line="240" w:lineRule="auto"/>
        <w:ind w:left="1134" w:hanging="425"/>
        <w:contextualSpacing/>
      </w:pPr>
      <w:r>
        <w:t xml:space="preserve">-  příloha </w:t>
      </w:r>
      <w:proofErr w:type="gramStart"/>
      <w:r>
        <w:t>č.3 –</w:t>
      </w:r>
      <w:r w:rsidR="006F72F6">
        <w:t xml:space="preserve"> Pravidla</w:t>
      </w:r>
      <w:proofErr w:type="gramEnd"/>
      <w:r w:rsidR="006F72F6">
        <w:t xml:space="preserve"> sociální odpovědnosti</w:t>
      </w:r>
    </w:p>
    <w:p w14:paraId="74CCD90E" w14:textId="5F10FBDB" w:rsidR="003F0868" w:rsidRDefault="003F0868" w:rsidP="004F04D7">
      <w:pPr>
        <w:widowControl w:val="0"/>
        <w:spacing w:line="240" w:lineRule="atLeast"/>
        <w:rPr>
          <w:snapToGrid w:val="0"/>
        </w:rPr>
      </w:pPr>
    </w:p>
    <w:p w14:paraId="299AE8C9" w14:textId="5A730DDF" w:rsidR="00EC0E14" w:rsidRDefault="00EC0E14" w:rsidP="004F04D7">
      <w:pPr>
        <w:widowControl w:val="0"/>
        <w:spacing w:line="240" w:lineRule="atLeast"/>
        <w:rPr>
          <w:snapToGrid w:val="0"/>
        </w:rPr>
      </w:pPr>
    </w:p>
    <w:p w14:paraId="0AE80E6A" w14:textId="48E61E06" w:rsidR="00EC0E14" w:rsidRDefault="00EC0E14" w:rsidP="004F04D7">
      <w:pPr>
        <w:widowControl w:val="0"/>
        <w:spacing w:line="240" w:lineRule="atLeast"/>
        <w:rPr>
          <w:snapToGrid w:val="0"/>
        </w:rPr>
      </w:pPr>
    </w:p>
    <w:p w14:paraId="3F1AAA24" w14:textId="0B424CF2" w:rsidR="00EC0E14" w:rsidRDefault="00EC0E14" w:rsidP="004F04D7">
      <w:pPr>
        <w:widowControl w:val="0"/>
        <w:spacing w:line="240" w:lineRule="atLeast"/>
        <w:rPr>
          <w:snapToGrid w:val="0"/>
        </w:rPr>
      </w:pPr>
    </w:p>
    <w:p w14:paraId="098E9CFC" w14:textId="436C6B43" w:rsidR="00EC0E14" w:rsidRDefault="00EC0E14" w:rsidP="004F04D7">
      <w:pPr>
        <w:widowControl w:val="0"/>
        <w:spacing w:line="240" w:lineRule="atLeast"/>
        <w:rPr>
          <w:snapToGrid w:val="0"/>
        </w:rPr>
      </w:pPr>
    </w:p>
    <w:p w14:paraId="315BC8E0" w14:textId="77777777" w:rsidR="00EC0E14" w:rsidRDefault="00EC0E14" w:rsidP="004F04D7">
      <w:pPr>
        <w:widowControl w:val="0"/>
        <w:spacing w:line="240" w:lineRule="atLeast"/>
        <w:rPr>
          <w:snapToGrid w:val="0"/>
        </w:rPr>
      </w:pPr>
    </w:p>
    <w:p w14:paraId="59B4838D" w14:textId="77777777" w:rsidR="00703CBD" w:rsidRPr="00EE27D3" w:rsidRDefault="00703CBD" w:rsidP="004F04D7">
      <w:pPr>
        <w:widowControl w:val="0"/>
        <w:spacing w:line="240" w:lineRule="atLeast"/>
        <w:rPr>
          <w:snapToGrid w:val="0"/>
        </w:rPr>
      </w:pPr>
      <w:r w:rsidRPr="00EE27D3">
        <w:rPr>
          <w:snapToGrid w:val="0"/>
        </w:rPr>
        <w:t>Za prodávajícího:</w:t>
      </w:r>
      <w:r w:rsidRPr="00EE27D3">
        <w:rPr>
          <w:snapToGrid w:val="0"/>
        </w:rPr>
        <w:tab/>
      </w:r>
      <w:r w:rsidRPr="00EE27D3">
        <w:rPr>
          <w:snapToGrid w:val="0"/>
        </w:rPr>
        <w:tab/>
      </w:r>
      <w:r w:rsidRPr="00EE27D3">
        <w:rPr>
          <w:snapToGrid w:val="0"/>
        </w:rPr>
        <w:tab/>
      </w:r>
      <w:r w:rsidRPr="00EE27D3">
        <w:rPr>
          <w:snapToGrid w:val="0"/>
        </w:rPr>
        <w:tab/>
      </w:r>
      <w:r w:rsidRPr="00EE27D3">
        <w:rPr>
          <w:snapToGrid w:val="0"/>
        </w:rPr>
        <w:tab/>
        <w:t>Za kupujícího:</w:t>
      </w:r>
    </w:p>
    <w:p w14:paraId="7D279AFA" w14:textId="77777777" w:rsidR="00703CBD" w:rsidRPr="00EE27D3" w:rsidRDefault="00703CBD" w:rsidP="004F04D7">
      <w:pPr>
        <w:widowControl w:val="0"/>
        <w:spacing w:line="240" w:lineRule="atLeast"/>
        <w:rPr>
          <w:snapToGrid w:val="0"/>
        </w:rPr>
      </w:pPr>
      <w:r w:rsidRPr="00EE27D3">
        <w:rPr>
          <w:snapToGrid w:val="0"/>
        </w:rPr>
        <w:t xml:space="preserve">V …………… dne                       </w:t>
      </w:r>
      <w:r w:rsidRPr="00EE27D3">
        <w:rPr>
          <w:snapToGrid w:val="0"/>
        </w:rPr>
        <w:tab/>
      </w:r>
      <w:r w:rsidRPr="00EE27D3">
        <w:rPr>
          <w:snapToGrid w:val="0"/>
        </w:rPr>
        <w:tab/>
      </w:r>
      <w:r w:rsidRPr="00EE27D3">
        <w:rPr>
          <w:snapToGrid w:val="0"/>
        </w:rPr>
        <w:tab/>
        <w:t xml:space="preserve">V Ostravě dne </w:t>
      </w:r>
    </w:p>
    <w:p w14:paraId="06746470" w14:textId="7644565B" w:rsidR="00703CBD" w:rsidRDefault="00703CBD" w:rsidP="004F04D7">
      <w:pPr>
        <w:widowControl w:val="0"/>
        <w:spacing w:line="240" w:lineRule="atLeast"/>
        <w:rPr>
          <w:snapToGrid w:val="0"/>
        </w:rPr>
      </w:pPr>
    </w:p>
    <w:p w14:paraId="36B1E3A9" w14:textId="2199A691" w:rsidR="00EC0E14" w:rsidRDefault="00EC0E14" w:rsidP="004F04D7">
      <w:pPr>
        <w:widowControl w:val="0"/>
        <w:spacing w:line="240" w:lineRule="atLeast"/>
        <w:rPr>
          <w:snapToGrid w:val="0"/>
        </w:rPr>
      </w:pPr>
    </w:p>
    <w:p w14:paraId="1E97C658" w14:textId="20E18B17" w:rsidR="00EC0E14" w:rsidRDefault="00EC0E14" w:rsidP="004F04D7">
      <w:pPr>
        <w:widowControl w:val="0"/>
        <w:spacing w:line="240" w:lineRule="atLeast"/>
        <w:rPr>
          <w:snapToGrid w:val="0"/>
        </w:rPr>
      </w:pPr>
    </w:p>
    <w:p w14:paraId="07A1AE5A" w14:textId="6A600289" w:rsidR="00EC0E14" w:rsidRDefault="00EC0E14" w:rsidP="004F04D7">
      <w:pPr>
        <w:widowControl w:val="0"/>
        <w:spacing w:line="240" w:lineRule="atLeast"/>
        <w:rPr>
          <w:snapToGrid w:val="0"/>
        </w:rPr>
      </w:pPr>
    </w:p>
    <w:p w14:paraId="004E2D12" w14:textId="77777777" w:rsidR="00EC0E14" w:rsidRPr="00EE27D3" w:rsidRDefault="00EC0E14" w:rsidP="004F04D7">
      <w:pPr>
        <w:widowControl w:val="0"/>
        <w:spacing w:line="240" w:lineRule="atLeast"/>
        <w:rPr>
          <w:snapToGrid w:val="0"/>
        </w:rPr>
      </w:pPr>
    </w:p>
    <w:p w14:paraId="3A3DC1C7" w14:textId="77777777" w:rsidR="00703CBD" w:rsidRPr="00EE27D3" w:rsidRDefault="00703CBD" w:rsidP="004F04D7">
      <w:pPr>
        <w:widowControl w:val="0"/>
        <w:spacing w:line="240" w:lineRule="atLeast"/>
        <w:rPr>
          <w:snapToGrid w:val="0"/>
        </w:rPr>
      </w:pPr>
      <w:r w:rsidRPr="00EE27D3">
        <w:rPr>
          <w:snapToGrid w:val="0"/>
        </w:rPr>
        <w:t>…………………………………….</w:t>
      </w:r>
      <w:r w:rsidRPr="00EE27D3">
        <w:rPr>
          <w:snapToGrid w:val="0"/>
        </w:rPr>
        <w:tab/>
      </w:r>
      <w:r w:rsidRPr="00EE27D3">
        <w:rPr>
          <w:snapToGrid w:val="0"/>
        </w:rPr>
        <w:tab/>
      </w:r>
      <w:r w:rsidRPr="00EE27D3">
        <w:rPr>
          <w:snapToGrid w:val="0"/>
        </w:rPr>
        <w:tab/>
        <w:t xml:space="preserve">  …………………………………..</w:t>
      </w:r>
    </w:p>
    <w:p w14:paraId="6E3FC5C2" w14:textId="503BB19B" w:rsidR="00537BD2" w:rsidRPr="00CB0F0D" w:rsidRDefault="00423FD1" w:rsidP="00A5028E">
      <w:pPr>
        <w:widowControl w:val="0"/>
        <w:spacing w:line="240" w:lineRule="atLeast"/>
        <w:jc w:val="both"/>
        <w:rPr>
          <w:snapToGrid w:val="0"/>
        </w:rPr>
      </w:pPr>
      <w:r w:rsidRPr="009B22EA">
        <w:rPr>
          <w:i/>
          <w:snapToGrid w:val="0"/>
          <w:highlight w:val="yellow"/>
        </w:rPr>
        <w:t>podpis oprávněné osoby prodávajícího</w:t>
      </w:r>
      <w:r w:rsidR="00703CBD" w:rsidRPr="00423FD1">
        <w:rPr>
          <w:i/>
          <w:snapToGrid w:val="0"/>
        </w:rPr>
        <w:tab/>
      </w:r>
      <w:r w:rsidR="00703CBD" w:rsidRPr="00423FD1">
        <w:rPr>
          <w:i/>
          <w:snapToGrid w:val="0"/>
        </w:rPr>
        <w:tab/>
      </w:r>
      <w:r w:rsidR="00537BD2">
        <w:rPr>
          <w:i/>
          <w:snapToGrid w:val="0"/>
        </w:rPr>
        <w:t xml:space="preserve"> </w:t>
      </w:r>
      <w:r w:rsidR="00CB0F0D">
        <w:rPr>
          <w:snapToGrid w:val="0"/>
        </w:rPr>
        <w:t xml:space="preserve">  </w:t>
      </w:r>
      <w:r w:rsidR="004B06CC">
        <w:rPr>
          <w:snapToGrid w:val="0"/>
        </w:rPr>
        <w:t>Ing</w:t>
      </w:r>
      <w:r w:rsidR="00C849C5">
        <w:rPr>
          <w:snapToGrid w:val="0"/>
        </w:rPr>
        <w:t>.</w:t>
      </w:r>
      <w:r w:rsidR="00E87237">
        <w:rPr>
          <w:snapToGrid w:val="0"/>
        </w:rPr>
        <w:t xml:space="preserve"> </w:t>
      </w:r>
      <w:r w:rsidR="00C849C5">
        <w:rPr>
          <w:snapToGrid w:val="0"/>
        </w:rPr>
        <w:t>Michal Otava</w:t>
      </w:r>
    </w:p>
    <w:p w14:paraId="1F9294D8" w14:textId="77777777" w:rsidR="00703CBD" w:rsidRDefault="00537BD2" w:rsidP="001D055C">
      <w:pPr>
        <w:widowControl w:val="0"/>
        <w:spacing w:line="240" w:lineRule="atLeast"/>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00703CBD">
        <w:rPr>
          <w:snapToGrid w:val="0"/>
        </w:rPr>
        <w:t xml:space="preserve">  </w:t>
      </w:r>
      <w:r w:rsidR="00335F90">
        <w:rPr>
          <w:snapToGrid w:val="0"/>
        </w:rPr>
        <w:t xml:space="preserve"> ředitel úseku nákupu a investic</w:t>
      </w:r>
    </w:p>
    <w:sectPr w:rsidR="00703CBD" w:rsidSect="00492D4D">
      <w:headerReference w:type="default" r:id="rId9"/>
      <w:footerReference w:type="even" r:id="rId10"/>
      <w:footerReference w:type="default" r:id="rId11"/>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E51450" w14:textId="77777777" w:rsidR="005C1426" w:rsidRDefault="005C1426">
      <w:r>
        <w:separator/>
      </w:r>
    </w:p>
  </w:endnote>
  <w:endnote w:type="continuationSeparator" w:id="0">
    <w:p w14:paraId="11B31264" w14:textId="77777777" w:rsidR="005C1426" w:rsidRDefault="005C1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47E1C" w14:textId="77777777" w:rsidR="007E4877" w:rsidRDefault="005A3F54">
    <w:pPr>
      <w:pStyle w:val="Zpat"/>
      <w:framePr w:wrap="around" w:vAnchor="text" w:hAnchor="margin" w:xAlign="center" w:y="1"/>
      <w:rPr>
        <w:rStyle w:val="slostrnky"/>
      </w:rPr>
    </w:pPr>
    <w:r>
      <w:rPr>
        <w:rStyle w:val="slostrnky"/>
      </w:rPr>
      <w:fldChar w:fldCharType="begin"/>
    </w:r>
    <w:r w:rsidR="007E4877">
      <w:rPr>
        <w:rStyle w:val="slostrnky"/>
      </w:rPr>
      <w:instrText xml:space="preserve">PAGE  </w:instrText>
    </w:r>
    <w:r>
      <w:rPr>
        <w:rStyle w:val="slostrnky"/>
      </w:rPr>
      <w:fldChar w:fldCharType="end"/>
    </w:r>
  </w:p>
  <w:p w14:paraId="27E6DBE7" w14:textId="77777777" w:rsidR="007E4877" w:rsidRDefault="007E487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741CC" w14:textId="67A6445E" w:rsidR="007E4877" w:rsidRDefault="007E4877" w:rsidP="00F3263A">
    <w:pPr>
      <w:pStyle w:val="Zpat"/>
      <w:tabs>
        <w:tab w:val="clear" w:pos="4536"/>
      </w:tabs>
      <w:jc w:val="right"/>
      <w:rPr>
        <w:i/>
        <w:iCs/>
      </w:rPr>
    </w:pPr>
    <w:r>
      <w:rPr>
        <w:i/>
        <w:iCs/>
      </w:rPr>
      <w:t xml:space="preserve">Strana </w:t>
    </w:r>
    <w:r w:rsidR="005A3F54">
      <w:rPr>
        <w:i/>
        <w:iCs/>
      </w:rPr>
      <w:fldChar w:fldCharType="begin"/>
    </w:r>
    <w:r>
      <w:rPr>
        <w:i/>
        <w:iCs/>
      </w:rPr>
      <w:instrText xml:space="preserve"> PAGE </w:instrText>
    </w:r>
    <w:r w:rsidR="005A3F54">
      <w:rPr>
        <w:i/>
        <w:iCs/>
      </w:rPr>
      <w:fldChar w:fldCharType="separate"/>
    </w:r>
    <w:r w:rsidR="0021745D">
      <w:rPr>
        <w:i/>
        <w:iCs/>
        <w:noProof/>
      </w:rPr>
      <w:t>7</w:t>
    </w:r>
    <w:r w:rsidR="005A3F54">
      <w:rPr>
        <w:i/>
        <w:iCs/>
      </w:rPr>
      <w:fldChar w:fldCharType="end"/>
    </w:r>
    <w:r>
      <w:rPr>
        <w:i/>
        <w:iCs/>
      </w:rPr>
      <w:t xml:space="preserve"> (celkem </w:t>
    </w:r>
    <w:r w:rsidR="005A3F54">
      <w:rPr>
        <w:i/>
        <w:iCs/>
      </w:rPr>
      <w:fldChar w:fldCharType="begin"/>
    </w:r>
    <w:r>
      <w:rPr>
        <w:i/>
        <w:iCs/>
      </w:rPr>
      <w:instrText xml:space="preserve"> NUMPAGES </w:instrText>
    </w:r>
    <w:r w:rsidR="005A3F54">
      <w:rPr>
        <w:i/>
        <w:iCs/>
      </w:rPr>
      <w:fldChar w:fldCharType="separate"/>
    </w:r>
    <w:r w:rsidR="0021745D">
      <w:rPr>
        <w:i/>
        <w:iCs/>
        <w:noProof/>
      </w:rPr>
      <w:t>7</w:t>
    </w:r>
    <w:r w:rsidR="005A3F54">
      <w:rPr>
        <w:i/>
        <w:iCs/>
      </w:rPr>
      <w:fldChar w:fldCharType="end"/>
    </w:r>
    <w:r>
      <w:rPr>
        <w:i/>
        <w:iCs/>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2A1045" w14:textId="77777777" w:rsidR="005C1426" w:rsidRDefault="005C1426">
      <w:r>
        <w:separator/>
      </w:r>
    </w:p>
  </w:footnote>
  <w:footnote w:type="continuationSeparator" w:id="0">
    <w:p w14:paraId="2E429C1B" w14:textId="77777777" w:rsidR="005C1426" w:rsidRDefault="005C14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FECE9" w14:textId="077FC215" w:rsidR="00890732" w:rsidRPr="0021745D" w:rsidRDefault="00A11ECE" w:rsidP="00595378">
    <w:pPr>
      <w:pStyle w:val="Zhlav"/>
      <w:tabs>
        <w:tab w:val="clear" w:pos="4536"/>
      </w:tabs>
      <w:rPr>
        <w:i/>
      </w:rPr>
    </w:pPr>
    <w:r w:rsidRPr="0021745D">
      <w:rPr>
        <w:i/>
      </w:rPr>
      <w:t>Příloha č.</w:t>
    </w:r>
    <w:r w:rsidR="0021745D" w:rsidRPr="0021745D">
      <w:rPr>
        <w:i/>
      </w:rPr>
      <w:t xml:space="preserve"> 10</w:t>
    </w:r>
    <w:r w:rsidR="00890732" w:rsidRPr="0021745D">
      <w:rPr>
        <w:i/>
      </w:rPr>
      <w:t xml:space="preserve"> </w:t>
    </w:r>
    <w:r w:rsidR="0021745D" w:rsidRPr="0021745D">
      <w:rPr>
        <w:i/>
      </w:rPr>
      <w:t>ZD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35264"/>
    <w:multiLevelType w:val="hybridMultilevel"/>
    <w:tmpl w:val="4E8EF528"/>
    <w:lvl w:ilvl="0" w:tplc="F6DCF88A">
      <w:start w:val="3"/>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5E01452"/>
    <w:multiLevelType w:val="hybridMultilevel"/>
    <w:tmpl w:val="378C853E"/>
    <w:lvl w:ilvl="0" w:tplc="BF281386">
      <w:start w:val="7"/>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ind w:left="735" w:hanging="360"/>
      </w:pPr>
      <w:rPr>
        <w:rFonts w:ascii="Courier New" w:hAnsi="Courier New" w:cs="Courier New" w:hint="default"/>
      </w:rPr>
    </w:lvl>
    <w:lvl w:ilvl="2" w:tplc="04050005" w:tentative="1">
      <w:start w:val="1"/>
      <w:numFmt w:val="bullet"/>
      <w:lvlText w:val=""/>
      <w:lvlJc w:val="left"/>
      <w:pPr>
        <w:ind w:left="1455" w:hanging="360"/>
      </w:pPr>
      <w:rPr>
        <w:rFonts w:ascii="Wingdings" w:hAnsi="Wingdings" w:hint="default"/>
      </w:rPr>
    </w:lvl>
    <w:lvl w:ilvl="3" w:tplc="04050001" w:tentative="1">
      <w:start w:val="1"/>
      <w:numFmt w:val="bullet"/>
      <w:lvlText w:val=""/>
      <w:lvlJc w:val="left"/>
      <w:pPr>
        <w:ind w:left="2175" w:hanging="360"/>
      </w:pPr>
      <w:rPr>
        <w:rFonts w:ascii="Symbol" w:hAnsi="Symbol" w:hint="default"/>
      </w:rPr>
    </w:lvl>
    <w:lvl w:ilvl="4" w:tplc="04050003" w:tentative="1">
      <w:start w:val="1"/>
      <w:numFmt w:val="bullet"/>
      <w:lvlText w:val="o"/>
      <w:lvlJc w:val="left"/>
      <w:pPr>
        <w:ind w:left="2895" w:hanging="360"/>
      </w:pPr>
      <w:rPr>
        <w:rFonts w:ascii="Courier New" w:hAnsi="Courier New" w:cs="Courier New" w:hint="default"/>
      </w:rPr>
    </w:lvl>
    <w:lvl w:ilvl="5" w:tplc="04050005" w:tentative="1">
      <w:start w:val="1"/>
      <w:numFmt w:val="bullet"/>
      <w:lvlText w:val=""/>
      <w:lvlJc w:val="left"/>
      <w:pPr>
        <w:ind w:left="3615" w:hanging="360"/>
      </w:pPr>
      <w:rPr>
        <w:rFonts w:ascii="Wingdings" w:hAnsi="Wingdings" w:hint="default"/>
      </w:rPr>
    </w:lvl>
    <w:lvl w:ilvl="6" w:tplc="04050001" w:tentative="1">
      <w:start w:val="1"/>
      <w:numFmt w:val="bullet"/>
      <w:lvlText w:val=""/>
      <w:lvlJc w:val="left"/>
      <w:pPr>
        <w:ind w:left="4335" w:hanging="360"/>
      </w:pPr>
      <w:rPr>
        <w:rFonts w:ascii="Symbol" w:hAnsi="Symbol" w:hint="default"/>
      </w:rPr>
    </w:lvl>
    <w:lvl w:ilvl="7" w:tplc="04050003" w:tentative="1">
      <w:start w:val="1"/>
      <w:numFmt w:val="bullet"/>
      <w:lvlText w:val="o"/>
      <w:lvlJc w:val="left"/>
      <w:pPr>
        <w:ind w:left="5055" w:hanging="360"/>
      </w:pPr>
      <w:rPr>
        <w:rFonts w:ascii="Courier New" w:hAnsi="Courier New" w:cs="Courier New" w:hint="default"/>
      </w:rPr>
    </w:lvl>
    <w:lvl w:ilvl="8" w:tplc="04050005" w:tentative="1">
      <w:start w:val="1"/>
      <w:numFmt w:val="bullet"/>
      <w:lvlText w:val=""/>
      <w:lvlJc w:val="left"/>
      <w:pPr>
        <w:ind w:left="5775" w:hanging="360"/>
      </w:pPr>
      <w:rPr>
        <w:rFonts w:ascii="Wingdings" w:hAnsi="Wingdings" w:hint="default"/>
      </w:rPr>
    </w:lvl>
  </w:abstractNum>
  <w:abstractNum w:abstractNumId="2" w15:restartNumberingAfterBreak="0">
    <w:nsid w:val="0D802620"/>
    <w:multiLevelType w:val="hybridMultilevel"/>
    <w:tmpl w:val="D0F859F0"/>
    <w:lvl w:ilvl="0" w:tplc="AA748F30">
      <w:start w:val="3"/>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0FF00F99"/>
    <w:multiLevelType w:val="hybridMultilevel"/>
    <w:tmpl w:val="2184506C"/>
    <w:lvl w:ilvl="0" w:tplc="7B142C48">
      <w:start w:val="1"/>
      <w:numFmt w:val="decimal"/>
      <w:lvlText w:val="%1."/>
      <w:lvlJc w:val="left"/>
      <w:pPr>
        <w:ind w:left="720" w:hanging="720"/>
      </w:pPr>
      <w:rPr>
        <w:rFonts w:cs="Times New Roman" w:hint="default"/>
        <w:b w:val="0"/>
        <w:sz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125B5A7C"/>
    <w:multiLevelType w:val="multilevel"/>
    <w:tmpl w:val="96B889DE"/>
    <w:lvl w:ilvl="0">
      <w:start w:val="1"/>
      <w:numFmt w:val="upperRoman"/>
      <w:pStyle w:val="Nadpis4"/>
      <w:lvlText w:val="%1."/>
      <w:lvlJc w:val="left"/>
      <w:pPr>
        <w:tabs>
          <w:tab w:val="num" w:pos="720"/>
        </w:tabs>
        <w:ind w:left="720" w:hanging="72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12A046E2"/>
    <w:multiLevelType w:val="multilevel"/>
    <w:tmpl w:val="B68803F4"/>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7332D57"/>
    <w:multiLevelType w:val="hybridMultilevel"/>
    <w:tmpl w:val="6780336E"/>
    <w:lvl w:ilvl="0" w:tplc="BF281386">
      <w:start w:val="7"/>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cs="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cs="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cs="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7" w15:restartNumberingAfterBreak="0">
    <w:nsid w:val="1AE9193C"/>
    <w:multiLevelType w:val="hybridMultilevel"/>
    <w:tmpl w:val="A4028E32"/>
    <w:lvl w:ilvl="0" w:tplc="9670B38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D2B319B"/>
    <w:multiLevelType w:val="multilevel"/>
    <w:tmpl w:val="1D92EBCA"/>
    <w:lvl w:ilvl="0">
      <w:start w:val="7"/>
      <w:numFmt w:val="decimal"/>
      <w:lvlText w:val="%1."/>
      <w:lvlJc w:val="left"/>
      <w:pPr>
        <w:tabs>
          <w:tab w:val="num" w:pos="360"/>
        </w:tabs>
        <w:ind w:left="360" w:hanging="360"/>
      </w:pPr>
      <w:rPr>
        <w:rFonts w:hint="default"/>
        <w:sz w:val="28"/>
        <w:szCs w:val="28"/>
      </w:rPr>
    </w:lvl>
    <w:lvl w:ilvl="1">
      <w:start w:val="1"/>
      <w:numFmt w:val="decimal"/>
      <w:lvlText w:val="%1.%2."/>
      <w:lvlJc w:val="left"/>
      <w:pPr>
        <w:tabs>
          <w:tab w:val="num" w:pos="360"/>
        </w:tabs>
        <w:ind w:left="360" w:hanging="36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E49144C"/>
    <w:multiLevelType w:val="multilevel"/>
    <w:tmpl w:val="63786D1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2293115"/>
    <w:multiLevelType w:val="hybridMultilevel"/>
    <w:tmpl w:val="58BA2D48"/>
    <w:lvl w:ilvl="0" w:tplc="C92ADBAE">
      <w:start w:val="1"/>
      <w:numFmt w:val="bullet"/>
      <w:lvlText w:val="-"/>
      <w:lvlJc w:val="left"/>
      <w:pPr>
        <w:ind w:left="1620" w:hanging="360"/>
      </w:pPr>
      <w:rPr>
        <w:rFonts w:ascii="Times New Roman" w:hAnsi="Times New Roman" w:cs="Times New Roman" w:hint="default"/>
      </w:rPr>
    </w:lvl>
    <w:lvl w:ilvl="1" w:tplc="04050003" w:tentative="1">
      <w:start w:val="1"/>
      <w:numFmt w:val="bullet"/>
      <w:lvlText w:val="o"/>
      <w:lvlJc w:val="left"/>
      <w:pPr>
        <w:ind w:left="2340" w:hanging="360"/>
      </w:pPr>
      <w:rPr>
        <w:rFonts w:ascii="Courier New" w:hAnsi="Courier New" w:cs="Courier New" w:hint="default"/>
      </w:rPr>
    </w:lvl>
    <w:lvl w:ilvl="2" w:tplc="04050005" w:tentative="1">
      <w:start w:val="1"/>
      <w:numFmt w:val="bullet"/>
      <w:lvlText w:val=""/>
      <w:lvlJc w:val="left"/>
      <w:pPr>
        <w:ind w:left="3060" w:hanging="360"/>
      </w:pPr>
      <w:rPr>
        <w:rFonts w:ascii="Wingdings" w:hAnsi="Wingdings" w:hint="default"/>
      </w:rPr>
    </w:lvl>
    <w:lvl w:ilvl="3" w:tplc="04050001" w:tentative="1">
      <w:start w:val="1"/>
      <w:numFmt w:val="bullet"/>
      <w:lvlText w:val=""/>
      <w:lvlJc w:val="left"/>
      <w:pPr>
        <w:ind w:left="3780" w:hanging="360"/>
      </w:pPr>
      <w:rPr>
        <w:rFonts w:ascii="Symbol" w:hAnsi="Symbol" w:hint="default"/>
      </w:rPr>
    </w:lvl>
    <w:lvl w:ilvl="4" w:tplc="04050003" w:tentative="1">
      <w:start w:val="1"/>
      <w:numFmt w:val="bullet"/>
      <w:lvlText w:val="o"/>
      <w:lvlJc w:val="left"/>
      <w:pPr>
        <w:ind w:left="4500" w:hanging="360"/>
      </w:pPr>
      <w:rPr>
        <w:rFonts w:ascii="Courier New" w:hAnsi="Courier New" w:cs="Courier New" w:hint="default"/>
      </w:rPr>
    </w:lvl>
    <w:lvl w:ilvl="5" w:tplc="04050005" w:tentative="1">
      <w:start w:val="1"/>
      <w:numFmt w:val="bullet"/>
      <w:lvlText w:val=""/>
      <w:lvlJc w:val="left"/>
      <w:pPr>
        <w:ind w:left="5220" w:hanging="360"/>
      </w:pPr>
      <w:rPr>
        <w:rFonts w:ascii="Wingdings" w:hAnsi="Wingdings" w:hint="default"/>
      </w:rPr>
    </w:lvl>
    <w:lvl w:ilvl="6" w:tplc="04050001" w:tentative="1">
      <w:start w:val="1"/>
      <w:numFmt w:val="bullet"/>
      <w:lvlText w:val=""/>
      <w:lvlJc w:val="left"/>
      <w:pPr>
        <w:ind w:left="5940" w:hanging="360"/>
      </w:pPr>
      <w:rPr>
        <w:rFonts w:ascii="Symbol" w:hAnsi="Symbol" w:hint="default"/>
      </w:rPr>
    </w:lvl>
    <w:lvl w:ilvl="7" w:tplc="04050003" w:tentative="1">
      <w:start w:val="1"/>
      <w:numFmt w:val="bullet"/>
      <w:lvlText w:val="o"/>
      <w:lvlJc w:val="left"/>
      <w:pPr>
        <w:ind w:left="6660" w:hanging="360"/>
      </w:pPr>
      <w:rPr>
        <w:rFonts w:ascii="Courier New" w:hAnsi="Courier New" w:cs="Courier New" w:hint="default"/>
      </w:rPr>
    </w:lvl>
    <w:lvl w:ilvl="8" w:tplc="04050005" w:tentative="1">
      <w:start w:val="1"/>
      <w:numFmt w:val="bullet"/>
      <w:lvlText w:val=""/>
      <w:lvlJc w:val="left"/>
      <w:pPr>
        <w:ind w:left="7380" w:hanging="360"/>
      </w:pPr>
      <w:rPr>
        <w:rFonts w:ascii="Wingdings" w:hAnsi="Wingdings" w:hint="default"/>
      </w:rPr>
    </w:lvl>
  </w:abstractNum>
  <w:abstractNum w:abstractNumId="11" w15:restartNumberingAfterBreak="0">
    <w:nsid w:val="24A2214F"/>
    <w:multiLevelType w:val="multilevel"/>
    <w:tmpl w:val="79BEEE2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6460575"/>
    <w:multiLevelType w:val="hybridMultilevel"/>
    <w:tmpl w:val="A08CC994"/>
    <w:lvl w:ilvl="0" w:tplc="AFDE50CC">
      <w:start w:val="1"/>
      <w:numFmt w:val="decimal"/>
      <w:lvlText w:val="%1."/>
      <w:lvlJc w:val="left"/>
      <w:pPr>
        <w:ind w:left="360" w:hanging="360"/>
      </w:pPr>
      <w:rPr>
        <w:rFonts w:cs="Times New Roman" w:hint="default"/>
        <w:b/>
        <w:sz w:val="28"/>
        <w:szCs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6942935"/>
    <w:multiLevelType w:val="hybridMultilevel"/>
    <w:tmpl w:val="00EEEF80"/>
    <w:lvl w:ilvl="0" w:tplc="04050017">
      <w:start w:val="1"/>
      <w:numFmt w:val="lowerLetter"/>
      <w:lvlText w:val="%1)"/>
      <w:lvlJc w:val="left"/>
      <w:pPr>
        <w:tabs>
          <w:tab w:val="num" w:pos="360"/>
        </w:tabs>
        <w:ind w:left="360" w:hanging="360"/>
      </w:pPr>
      <w:rPr>
        <w:rFonts w:hint="default"/>
      </w:rPr>
    </w:lvl>
    <w:lvl w:ilvl="1" w:tplc="04050003" w:tentative="1">
      <w:start w:val="1"/>
      <w:numFmt w:val="bullet"/>
      <w:lvlText w:val="o"/>
      <w:lvlJc w:val="left"/>
      <w:pPr>
        <w:ind w:left="735" w:hanging="360"/>
      </w:pPr>
      <w:rPr>
        <w:rFonts w:ascii="Courier New" w:hAnsi="Courier New" w:cs="Courier New" w:hint="default"/>
      </w:rPr>
    </w:lvl>
    <w:lvl w:ilvl="2" w:tplc="04050005" w:tentative="1">
      <w:start w:val="1"/>
      <w:numFmt w:val="bullet"/>
      <w:lvlText w:val=""/>
      <w:lvlJc w:val="left"/>
      <w:pPr>
        <w:ind w:left="1455" w:hanging="360"/>
      </w:pPr>
      <w:rPr>
        <w:rFonts w:ascii="Wingdings" w:hAnsi="Wingdings" w:hint="default"/>
      </w:rPr>
    </w:lvl>
    <w:lvl w:ilvl="3" w:tplc="04050001" w:tentative="1">
      <w:start w:val="1"/>
      <w:numFmt w:val="bullet"/>
      <w:lvlText w:val=""/>
      <w:lvlJc w:val="left"/>
      <w:pPr>
        <w:ind w:left="2175" w:hanging="360"/>
      </w:pPr>
      <w:rPr>
        <w:rFonts w:ascii="Symbol" w:hAnsi="Symbol" w:hint="default"/>
      </w:rPr>
    </w:lvl>
    <w:lvl w:ilvl="4" w:tplc="04050003" w:tentative="1">
      <w:start w:val="1"/>
      <w:numFmt w:val="bullet"/>
      <w:lvlText w:val="o"/>
      <w:lvlJc w:val="left"/>
      <w:pPr>
        <w:ind w:left="2895" w:hanging="360"/>
      </w:pPr>
      <w:rPr>
        <w:rFonts w:ascii="Courier New" w:hAnsi="Courier New" w:cs="Courier New" w:hint="default"/>
      </w:rPr>
    </w:lvl>
    <w:lvl w:ilvl="5" w:tplc="04050005" w:tentative="1">
      <w:start w:val="1"/>
      <w:numFmt w:val="bullet"/>
      <w:lvlText w:val=""/>
      <w:lvlJc w:val="left"/>
      <w:pPr>
        <w:ind w:left="3615" w:hanging="360"/>
      </w:pPr>
      <w:rPr>
        <w:rFonts w:ascii="Wingdings" w:hAnsi="Wingdings" w:hint="default"/>
      </w:rPr>
    </w:lvl>
    <w:lvl w:ilvl="6" w:tplc="04050001" w:tentative="1">
      <w:start w:val="1"/>
      <w:numFmt w:val="bullet"/>
      <w:lvlText w:val=""/>
      <w:lvlJc w:val="left"/>
      <w:pPr>
        <w:ind w:left="4335" w:hanging="360"/>
      </w:pPr>
      <w:rPr>
        <w:rFonts w:ascii="Symbol" w:hAnsi="Symbol" w:hint="default"/>
      </w:rPr>
    </w:lvl>
    <w:lvl w:ilvl="7" w:tplc="04050003" w:tentative="1">
      <w:start w:val="1"/>
      <w:numFmt w:val="bullet"/>
      <w:lvlText w:val="o"/>
      <w:lvlJc w:val="left"/>
      <w:pPr>
        <w:ind w:left="5055" w:hanging="360"/>
      </w:pPr>
      <w:rPr>
        <w:rFonts w:ascii="Courier New" w:hAnsi="Courier New" w:cs="Courier New" w:hint="default"/>
      </w:rPr>
    </w:lvl>
    <w:lvl w:ilvl="8" w:tplc="04050005" w:tentative="1">
      <w:start w:val="1"/>
      <w:numFmt w:val="bullet"/>
      <w:lvlText w:val=""/>
      <w:lvlJc w:val="left"/>
      <w:pPr>
        <w:ind w:left="5775" w:hanging="360"/>
      </w:pPr>
      <w:rPr>
        <w:rFonts w:ascii="Wingdings" w:hAnsi="Wingdings" w:hint="default"/>
      </w:rPr>
    </w:lvl>
  </w:abstractNum>
  <w:abstractNum w:abstractNumId="14" w15:restartNumberingAfterBreak="0">
    <w:nsid w:val="2C363F59"/>
    <w:multiLevelType w:val="multilevel"/>
    <w:tmpl w:val="EBE091A8"/>
    <w:lvl w:ilvl="0">
      <w:start w:val="5"/>
      <w:numFmt w:val="upperRoman"/>
      <w:pStyle w:val="Nadpis6"/>
      <w:lvlText w:val="%1."/>
      <w:lvlJc w:val="left"/>
      <w:pPr>
        <w:tabs>
          <w:tab w:val="num" w:pos="720"/>
        </w:tabs>
        <w:ind w:left="720" w:hanging="72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15:restartNumberingAfterBreak="0">
    <w:nsid w:val="397C095C"/>
    <w:multiLevelType w:val="hybridMultilevel"/>
    <w:tmpl w:val="823A51DC"/>
    <w:lvl w:ilvl="0" w:tplc="BF281386">
      <w:start w:val="7"/>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7A5586E"/>
    <w:multiLevelType w:val="hybridMultilevel"/>
    <w:tmpl w:val="936E5960"/>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7" w15:restartNumberingAfterBreak="0">
    <w:nsid w:val="48DC5F50"/>
    <w:multiLevelType w:val="multilevel"/>
    <w:tmpl w:val="D306351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4644C58"/>
    <w:multiLevelType w:val="multilevel"/>
    <w:tmpl w:val="4460755A"/>
    <w:lvl w:ilvl="0">
      <w:start w:val="8"/>
      <w:numFmt w:val="decimal"/>
      <w:lvlText w:val="%1."/>
      <w:lvlJc w:val="left"/>
      <w:pPr>
        <w:tabs>
          <w:tab w:val="num" w:pos="360"/>
        </w:tabs>
        <w:ind w:left="360" w:hanging="360"/>
      </w:pPr>
      <w:rPr>
        <w:rFonts w:hint="default"/>
      </w:rPr>
    </w:lvl>
    <w:lvl w:ilvl="1">
      <w:start w:val="1"/>
      <w:numFmt w:val="decimal"/>
      <w:lvlText w:val="9.%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6303EE2"/>
    <w:multiLevelType w:val="hybridMultilevel"/>
    <w:tmpl w:val="EAC2C498"/>
    <w:lvl w:ilvl="0" w:tplc="13C23E1A">
      <w:numFmt w:val="bullet"/>
      <w:lvlText w:val="-"/>
      <w:lvlJc w:val="left"/>
      <w:pPr>
        <w:ind w:left="1260" w:hanging="360"/>
      </w:pPr>
      <w:rPr>
        <w:rFonts w:ascii="Times New Roman" w:eastAsia="Times New Roman" w:hAnsi="Times New Roman" w:cs="Times New Roman"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20" w15:restartNumberingAfterBreak="0">
    <w:nsid w:val="616063BA"/>
    <w:multiLevelType w:val="multilevel"/>
    <w:tmpl w:val="2466ABA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C9269FC"/>
    <w:multiLevelType w:val="hybridMultilevel"/>
    <w:tmpl w:val="8968CF2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4C63323"/>
    <w:multiLevelType w:val="multilevel"/>
    <w:tmpl w:val="231435E6"/>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6CD5666"/>
    <w:multiLevelType w:val="multilevel"/>
    <w:tmpl w:val="5AF4C74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F7911BC"/>
    <w:multiLevelType w:val="multilevel"/>
    <w:tmpl w:val="897AB01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14"/>
  </w:num>
  <w:num w:numId="3">
    <w:abstractNumId w:val="24"/>
  </w:num>
  <w:num w:numId="4">
    <w:abstractNumId w:val="18"/>
  </w:num>
  <w:num w:numId="5">
    <w:abstractNumId w:val="22"/>
  </w:num>
  <w:num w:numId="6">
    <w:abstractNumId w:val="11"/>
  </w:num>
  <w:num w:numId="7">
    <w:abstractNumId w:val="9"/>
  </w:num>
  <w:num w:numId="8">
    <w:abstractNumId w:val="20"/>
  </w:num>
  <w:num w:numId="9">
    <w:abstractNumId w:val="8"/>
  </w:num>
  <w:num w:numId="10">
    <w:abstractNumId w:val="1"/>
  </w:num>
  <w:num w:numId="11">
    <w:abstractNumId w:val="21"/>
  </w:num>
  <w:num w:numId="12">
    <w:abstractNumId w:val="6"/>
  </w:num>
  <w:num w:numId="13">
    <w:abstractNumId w:val="5"/>
  </w:num>
  <w:num w:numId="14">
    <w:abstractNumId w:val="15"/>
  </w:num>
  <w:num w:numId="15">
    <w:abstractNumId w:val="3"/>
  </w:num>
  <w:num w:numId="16">
    <w:abstractNumId w:val="10"/>
  </w:num>
  <w:num w:numId="17">
    <w:abstractNumId w:val="19"/>
  </w:num>
  <w:num w:numId="18">
    <w:abstractNumId w:val="2"/>
  </w:num>
  <w:num w:numId="19">
    <w:abstractNumId w:val="17"/>
  </w:num>
  <w:num w:numId="20">
    <w:abstractNumId w:val="0"/>
  </w:num>
  <w:num w:numId="21">
    <w:abstractNumId w:val="12"/>
  </w:num>
  <w:num w:numId="22">
    <w:abstractNumId w:val="7"/>
  </w:num>
  <w:num w:numId="23">
    <w:abstractNumId w:val="23"/>
  </w:num>
  <w:num w:numId="24">
    <w:abstractNumId w:val="13"/>
  </w:num>
  <w:num w:numId="25">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CBD"/>
    <w:rsid w:val="00006035"/>
    <w:rsid w:val="0002053D"/>
    <w:rsid w:val="00021B42"/>
    <w:rsid w:val="00021E9D"/>
    <w:rsid w:val="0002363D"/>
    <w:rsid w:val="0002759C"/>
    <w:rsid w:val="00032D2C"/>
    <w:rsid w:val="000344F0"/>
    <w:rsid w:val="00034765"/>
    <w:rsid w:val="000430A1"/>
    <w:rsid w:val="0005759D"/>
    <w:rsid w:val="00067AFF"/>
    <w:rsid w:val="00070792"/>
    <w:rsid w:val="000723A8"/>
    <w:rsid w:val="00074E65"/>
    <w:rsid w:val="00074E90"/>
    <w:rsid w:val="00076A7E"/>
    <w:rsid w:val="00076EBD"/>
    <w:rsid w:val="00080D8E"/>
    <w:rsid w:val="0008126C"/>
    <w:rsid w:val="0008179B"/>
    <w:rsid w:val="000962DA"/>
    <w:rsid w:val="000A658A"/>
    <w:rsid w:val="000B6109"/>
    <w:rsid w:val="000B7D04"/>
    <w:rsid w:val="000C59E3"/>
    <w:rsid w:val="000C75A5"/>
    <w:rsid w:val="000D743D"/>
    <w:rsid w:val="000E2802"/>
    <w:rsid w:val="000F6478"/>
    <w:rsid w:val="000F6989"/>
    <w:rsid w:val="000F7656"/>
    <w:rsid w:val="00100357"/>
    <w:rsid w:val="00100CE2"/>
    <w:rsid w:val="001109B4"/>
    <w:rsid w:val="00111C8C"/>
    <w:rsid w:val="00117707"/>
    <w:rsid w:val="00120C56"/>
    <w:rsid w:val="00127FBE"/>
    <w:rsid w:val="0013315A"/>
    <w:rsid w:val="00144929"/>
    <w:rsid w:val="00157F43"/>
    <w:rsid w:val="0016466D"/>
    <w:rsid w:val="0017211D"/>
    <w:rsid w:val="00172AA5"/>
    <w:rsid w:val="00172FE4"/>
    <w:rsid w:val="001760A4"/>
    <w:rsid w:val="001834CE"/>
    <w:rsid w:val="001850AE"/>
    <w:rsid w:val="00185C2C"/>
    <w:rsid w:val="00187FD7"/>
    <w:rsid w:val="00190ADA"/>
    <w:rsid w:val="001A1E16"/>
    <w:rsid w:val="001A2FF2"/>
    <w:rsid w:val="001A3DCF"/>
    <w:rsid w:val="001A62A5"/>
    <w:rsid w:val="001B3A51"/>
    <w:rsid w:val="001B3B80"/>
    <w:rsid w:val="001C08E7"/>
    <w:rsid w:val="001C2964"/>
    <w:rsid w:val="001C2D38"/>
    <w:rsid w:val="001C77ED"/>
    <w:rsid w:val="001D055C"/>
    <w:rsid w:val="001D390C"/>
    <w:rsid w:val="001D4A2D"/>
    <w:rsid w:val="001D5AF3"/>
    <w:rsid w:val="001D7F2C"/>
    <w:rsid w:val="001E2CC4"/>
    <w:rsid w:val="001E5E75"/>
    <w:rsid w:val="001F16B1"/>
    <w:rsid w:val="001F4399"/>
    <w:rsid w:val="001F4A6B"/>
    <w:rsid w:val="0020177C"/>
    <w:rsid w:val="0021745D"/>
    <w:rsid w:val="00225A5F"/>
    <w:rsid w:val="0023117D"/>
    <w:rsid w:val="00231483"/>
    <w:rsid w:val="00231E94"/>
    <w:rsid w:val="00233141"/>
    <w:rsid w:val="0024187E"/>
    <w:rsid w:val="00244F8B"/>
    <w:rsid w:val="002530C7"/>
    <w:rsid w:val="00257438"/>
    <w:rsid w:val="0025754B"/>
    <w:rsid w:val="0026483E"/>
    <w:rsid w:val="00286E09"/>
    <w:rsid w:val="00296F77"/>
    <w:rsid w:val="002970BA"/>
    <w:rsid w:val="002A1B58"/>
    <w:rsid w:val="002B01BE"/>
    <w:rsid w:val="002B345E"/>
    <w:rsid w:val="002B6EC8"/>
    <w:rsid w:val="002C1BFE"/>
    <w:rsid w:val="002C2132"/>
    <w:rsid w:val="002C302E"/>
    <w:rsid w:val="002C448C"/>
    <w:rsid w:val="002C630C"/>
    <w:rsid w:val="002D07E7"/>
    <w:rsid w:val="002D79FF"/>
    <w:rsid w:val="002E4101"/>
    <w:rsid w:val="002E65A9"/>
    <w:rsid w:val="002F0649"/>
    <w:rsid w:val="002F4633"/>
    <w:rsid w:val="002F6334"/>
    <w:rsid w:val="00300ADD"/>
    <w:rsid w:val="003052CD"/>
    <w:rsid w:val="003256AE"/>
    <w:rsid w:val="00335AEB"/>
    <w:rsid w:val="00335F90"/>
    <w:rsid w:val="00347345"/>
    <w:rsid w:val="00354C5A"/>
    <w:rsid w:val="00365552"/>
    <w:rsid w:val="00372B17"/>
    <w:rsid w:val="003B0853"/>
    <w:rsid w:val="003B3534"/>
    <w:rsid w:val="003C10EC"/>
    <w:rsid w:val="003C6C4A"/>
    <w:rsid w:val="003C6FAD"/>
    <w:rsid w:val="003D05F8"/>
    <w:rsid w:val="003D42BE"/>
    <w:rsid w:val="003D4EBE"/>
    <w:rsid w:val="003D5CE1"/>
    <w:rsid w:val="003E35FC"/>
    <w:rsid w:val="003F0868"/>
    <w:rsid w:val="003F5B05"/>
    <w:rsid w:val="00411227"/>
    <w:rsid w:val="00412141"/>
    <w:rsid w:val="00420658"/>
    <w:rsid w:val="004216C5"/>
    <w:rsid w:val="00423FD1"/>
    <w:rsid w:val="00435647"/>
    <w:rsid w:val="00441E7D"/>
    <w:rsid w:val="00467AEE"/>
    <w:rsid w:val="00467D78"/>
    <w:rsid w:val="00470505"/>
    <w:rsid w:val="00470EB1"/>
    <w:rsid w:val="0047350D"/>
    <w:rsid w:val="00474187"/>
    <w:rsid w:val="00474642"/>
    <w:rsid w:val="004759B2"/>
    <w:rsid w:val="00477FDC"/>
    <w:rsid w:val="00482825"/>
    <w:rsid w:val="00485164"/>
    <w:rsid w:val="004919CD"/>
    <w:rsid w:val="00492D4D"/>
    <w:rsid w:val="004934B4"/>
    <w:rsid w:val="004A1855"/>
    <w:rsid w:val="004A36F6"/>
    <w:rsid w:val="004A3734"/>
    <w:rsid w:val="004B06CC"/>
    <w:rsid w:val="004B67C6"/>
    <w:rsid w:val="004C07FB"/>
    <w:rsid w:val="004C2975"/>
    <w:rsid w:val="004C39D3"/>
    <w:rsid w:val="004C3BAB"/>
    <w:rsid w:val="004C6951"/>
    <w:rsid w:val="004D0722"/>
    <w:rsid w:val="004D2C57"/>
    <w:rsid w:val="004D51C6"/>
    <w:rsid w:val="004D7038"/>
    <w:rsid w:val="004D7341"/>
    <w:rsid w:val="004E09D2"/>
    <w:rsid w:val="004E28F5"/>
    <w:rsid w:val="004E4E9C"/>
    <w:rsid w:val="004F04D7"/>
    <w:rsid w:val="004F3104"/>
    <w:rsid w:val="004F432A"/>
    <w:rsid w:val="005100D8"/>
    <w:rsid w:val="00510AE0"/>
    <w:rsid w:val="00511360"/>
    <w:rsid w:val="005120FB"/>
    <w:rsid w:val="0052267C"/>
    <w:rsid w:val="00531115"/>
    <w:rsid w:val="005312F1"/>
    <w:rsid w:val="0053408B"/>
    <w:rsid w:val="00534DAA"/>
    <w:rsid w:val="00535843"/>
    <w:rsid w:val="00537BD2"/>
    <w:rsid w:val="00541839"/>
    <w:rsid w:val="00541938"/>
    <w:rsid w:val="00543669"/>
    <w:rsid w:val="00545222"/>
    <w:rsid w:val="0055388B"/>
    <w:rsid w:val="00575F82"/>
    <w:rsid w:val="00576C3C"/>
    <w:rsid w:val="00577752"/>
    <w:rsid w:val="00595378"/>
    <w:rsid w:val="00596F03"/>
    <w:rsid w:val="005A3F54"/>
    <w:rsid w:val="005B18A3"/>
    <w:rsid w:val="005B357A"/>
    <w:rsid w:val="005B3F4D"/>
    <w:rsid w:val="005B789A"/>
    <w:rsid w:val="005C1426"/>
    <w:rsid w:val="005C5836"/>
    <w:rsid w:val="005C74DE"/>
    <w:rsid w:val="005D248B"/>
    <w:rsid w:val="005D372A"/>
    <w:rsid w:val="005D6D3C"/>
    <w:rsid w:val="005E2FFB"/>
    <w:rsid w:val="005E3A12"/>
    <w:rsid w:val="005F0479"/>
    <w:rsid w:val="005F216F"/>
    <w:rsid w:val="006020AD"/>
    <w:rsid w:val="0060213C"/>
    <w:rsid w:val="006028C8"/>
    <w:rsid w:val="00610F46"/>
    <w:rsid w:val="006115E0"/>
    <w:rsid w:val="0061554B"/>
    <w:rsid w:val="00622252"/>
    <w:rsid w:val="00622A07"/>
    <w:rsid w:val="00626B7E"/>
    <w:rsid w:val="00630D19"/>
    <w:rsid w:val="006474A9"/>
    <w:rsid w:val="006712F1"/>
    <w:rsid w:val="00673765"/>
    <w:rsid w:val="0067554B"/>
    <w:rsid w:val="00691337"/>
    <w:rsid w:val="006940F2"/>
    <w:rsid w:val="006959EC"/>
    <w:rsid w:val="00696741"/>
    <w:rsid w:val="006A11D6"/>
    <w:rsid w:val="006C3302"/>
    <w:rsid w:val="006C3525"/>
    <w:rsid w:val="006C477F"/>
    <w:rsid w:val="006C6CB7"/>
    <w:rsid w:val="006E3DBA"/>
    <w:rsid w:val="006E6F5B"/>
    <w:rsid w:val="006F0D05"/>
    <w:rsid w:val="006F1D96"/>
    <w:rsid w:val="006F26BE"/>
    <w:rsid w:val="006F4CD3"/>
    <w:rsid w:val="006F72F6"/>
    <w:rsid w:val="00703756"/>
    <w:rsid w:val="00703CBD"/>
    <w:rsid w:val="00707D18"/>
    <w:rsid w:val="00713ACF"/>
    <w:rsid w:val="0071480B"/>
    <w:rsid w:val="00717486"/>
    <w:rsid w:val="00723434"/>
    <w:rsid w:val="00727AD8"/>
    <w:rsid w:val="00732391"/>
    <w:rsid w:val="00732CC8"/>
    <w:rsid w:val="00737C93"/>
    <w:rsid w:val="0074375B"/>
    <w:rsid w:val="0075114E"/>
    <w:rsid w:val="00753A50"/>
    <w:rsid w:val="00755DEE"/>
    <w:rsid w:val="00764298"/>
    <w:rsid w:val="007666FB"/>
    <w:rsid w:val="007908A1"/>
    <w:rsid w:val="007A6F9C"/>
    <w:rsid w:val="007A763D"/>
    <w:rsid w:val="007A794C"/>
    <w:rsid w:val="007B2C1F"/>
    <w:rsid w:val="007B6058"/>
    <w:rsid w:val="007C537D"/>
    <w:rsid w:val="007D2177"/>
    <w:rsid w:val="007D54D1"/>
    <w:rsid w:val="007E3CD1"/>
    <w:rsid w:val="007E4877"/>
    <w:rsid w:val="007E49B8"/>
    <w:rsid w:val="007E4F47"/>
    <w:rsid w:val="007E5140"/>
    <w:rsid w:val="007E5B5D"/>
    <w:rsid w:val="007F052E"/>
    <w:rsid w:val="007F3253"/>
    <w:rsid w:val="0080718A"/>
    <w:rsid w:val="008071E5"/>
    <w:rsid w:val="00807FBF"/>
    <w:rsid w:val="0081062A"/>
    <w:rsid w:val="00813CFB"/>
    <w:rsid w:val="00814C71"/>
    <w:rsid w:val="00814E28"/>
    <w:rsid w:val="00815DF2"/>
    <w:rsid w:val="00817742"/>
    <w:rsid w:val="00824196"/>
    <w:rsid w:val="00825DBF"/>
    <w:rsid w:val="00833405"/>
    <w:rsid w:val="008404BE"/>
    <w:rsid w:val="00843E84"/>
    <w:rsid w:val="00847657"/>
    <w:rsid w:val="00850231"/>
    <w:rsid w:val="00850A1D"/>
    <w:rsid w:val="008563C0"/>
    <w:rsid w:val="008645E7"/>
    <w:rsid w:val="008670A0"/>
    <w:rsid w:val="00873535"/>
    <w:rsid w:val="00874078"/>
    <w:rsid w:val="00874C6C"/>
    <w:rsid w:val="00875B18"/>
    <w:rsid w:val="00877C15"/>
    <w:rsid w:val="00883B06"/>
    <w:rsid w:val="00890732"/>
    <w:rsid w:val="00891BC7"/>
    <w:rsid w:val="00892DCD"/>
    <w:rsid w:val="008A118B"/>
    <w:rsid w:val="008A48D9"/>
    <w:rsid w:val="008A5771"/>
    <w:rsid w:val="008A5B22"/>
    <w:rsid w:val="008A6DA9"/>
    <w:rsid w:val="008B40A0"/>
    <w:rsid w:val="008C3039"/>
    <w:rsid w:val="008C30F4"/>
    <w:rsid w:val="008D1A76"/>
    <w:rsid w:val="008D6118"/>
    <w:rsid w:val="008E6129"/>
    <w:rsid w:val="008F5114"/>
    <w:rsid w:val="008F5DC1"/>
    <w:rsid w:val="008F5F78"/>
    <w:rsid w:val="00901EA6"/>
    <w:rsid w:val="00907E9F"/>
    <w:rsid w:val="009137D2"/>
    <w:rsid w:val="00915D21"/>
    <w:rsid w:val="009244F9"/>
    <w:rsid w:val="00935F19"/>
    <w:rsid w:val="0093752D"/>
    <w:rsid w:val="00940A1D"/>
    <w:rsid w:val="00943582"/>
    <w:rsid w:val="009441BD"/>
    <w:rsid w:val="00944427"/>
    <w:rsid w:val="00945DF5"/>
    <w:rsid w:val="00951CA7"/>
    <w:rsid w:val="00954457"/>
    <w:rsid w:val="00954B27"/>
    <w:rsid w:val="00956B47"/>
    <w:rsid w:val="00957C6F"/>
    <w:rsid w:val="00964DBC"/>
    <w:rsid w:val="00966B4F"/>
    <w:rsid w:val="00967625"/>
    <w:rsid w:val="009701CC"/>
    <w:rsid w:val="00974742"/>
    <w:rsid w:val="0097617E"/>
    <w:rsid w:val="00982258"/>
    <w:rsid w:val="00984450"/>
    <w:rsid w:val="00986569"/>
    <w:rsid w:val="00986E09"/>
    <w:rsid w:val="009933B4"/>
    <w:rsid w:val="0099654E"/>
    <w:rsid w:val="009A027C"/>
    <w:rsid w:val="009A0D26"/>
    <w:rsid w:val="009A1624"/>
    <w:rsid w:val="009A775A"/>
    <w:rsid w:val="009B22EA"/>
    <w:rsid w:val="009B30E7"/>
    <w:rsid w:val="009B3171"/>
    <w:rsid w:val="009D02C9"/>
    <w:rsid w:val="009D3B2C"/>
    <w:rsid w:val="009D3B7F"/>
    <w:rsid w:val="009D468F"/>
    <w:rsid w:val="009D67C5"/>
    <w:rsid w:val="009E1B2B"/>
    <w:rsid w:val="009F01EE"/>
    <w:rsid w:val="009F1A61"/>
    <w:rsid w:val="009F2020"/>
    <w:rsid w:val="009F4B7B"/>
    <w:rsid w:val="00A00C0A"/>
    <w:rsid w:val="00A11048"/>
    <w:rsid w:val="00A11ECE"/>
    <w:rsid w:val="00A11EFB"/>
    <w:rsid w:val="00A15890"/>
    <w:rsid w:val="00A202E3"/>
    <w:rsid w:val="00A204BD"/>
    <w:rsid w:val="00A237CF"/>
    <w:rsid w:val="00A2427B"/>
    <w:rsid w:val="00A26244"/>
    <w:rsid w:val="00A26E13"/>
    <w:rsid w:val="00A31893"/>
    <w:rsid w:val="00A4667A"/>
    <w:rsid w:val="00A5028E"/>
    <w:rsid w:val="00A5281A"/>
    <w:rsid w:val="00A66362"/>
    <w:rsid w:val="00A66DB9"/>
    <w:rsid w:val="00A72C02"/>
    <w:rsid w:val="00A749CE"/>
    <w:rsid w:val="00A75FED"/>
    <w:rsid w:val="00A77A4E"/>
    <w:rsid w:val="00A81ABB"/>
    <w:rsid w:val="00A838C4"/>
    <w:rsid w:val="00A84511"/>
    <w:rsid w:val="00A8522E"/>
    <w:rsid w:val="00A85DAC"/>
    <w:rsid w:val="00AB5106"/>
    <w:rsid w:val="00AC6A15"/>
    <w:rsid w:val="00AD7F64"/>
    <w:rsid w:val="00AE124B"/>
    <w:rsid w:val="00AE1521"/>
    <w:rsid w:val="00AE50C4"/>
    <w:rsid w:val="00AE60FC"/>
    <w:rsid w:val="00AE6B4F"/>
    <w:rsid w:val="00AF1D92"/>
    <w:rsid w:val="00AF1D9D"/>
    <w:rsid w:val="00AF519F"/>
    <w:rsid w:val="00B001BB"/>
    <w:rsid w:val="00B00B36"/>
    <w:rsid w:val="00B0545D"/>
    <w:rsid w:val="00B06AFA"/>
    <w:rsid w:val="00B1089C"/>
    <w:rsid w:val="00B158A9"/>
    <w:rsid w:val="00B21305"/>
    <w:rsid w:val="00B22219"/>
    <w:rsid w:val="00B25207"/>
    <w:rsid w:val="00B25257"/>
    <w:rsid w:val="00B32876"/>
    <w:rsid w:val="00B3360C"/>
    <w:rsid w:val="00B3789F"/>
    <w:rsid w:val="00B428D9"/>
    <w:rsid w:val="00B44B5B"/>
    <w:rsid w:val="00B44F90"/>
    <w:rsid w:val="00B525DD"/>
    <w:rsid w:val="00B70EBF"/>
    <w:rsid w:val="00B728AD"/>
    <w:rsid w:val="00B75954"/>
    <w:rsid w:val="00B773AF"/>
    <w:rsid w:val="00B77C5B"/>
    <w:rsid w:val="00B80802"/>
    <w:rsid w:val="00B830D4"/>
    <w:rsid w:val="00B87D5E"/>
    <w:rsid w:val="00B962FF"/>
    <w:rsid w:val="00BA27A8"/>
    <w:rsid w:val="00BA484C"/>
    <w:rsid w:val="00BA5B61"/>
    <w:rsid w:val="00BA7B4D"/>
    <w:rsid w:val="00BB7F26"/>
    <w:rsid w:val="00BC1A2A"/>
    <w:rsid w:val="00BD0079"/>
    <w:rsid w:val="00BD62F4"/>
    <w:rsid w:val="00BE0ED7"/>
    <w:rsid w:val="00BE1FFE"/>
    <w:rsid w:val="00BE4B7B"/>
    <w:rsid w:val="00BE5D44"/>
    <w:rsid w:val="00BE6A2D"/>
    <w:rsid w:val="00BF0AB7"/>
    <w:rsid w:val="00BF24F9"/>
    <w:rsid w:val="00BF5E2A"/>
    <w:rsid w:val="00BF6145"/>
    <w:rsid w:val="00C04C07"/>
    <w:rsid w:val="00C066D0"/>
    <w:rsid w:val="00C076A3"/>
    <w:rsid w:val="00C14117"/>
    <w:rsid w:val="00C14DA6"/>
    <w:rsid w:val="00C15872"/>
    <w:rsid w:val="00C263C1"/>
    <w:rsid w:val="00C3360A"/>
    <w:rsid w:val="00C563F5"/>
    <w:rsid w:val="00C603B0"/>
    <w:rsid w:val="00C60FD9"/>
    <w:rsid w:val="00C61671"/>
    <w:rsid w:val="00C74DA8"/>
    <w:rsid w:val="00C76820"/>
    <w:rsid w:val="00C8347A"/>
    <w:rsid w:val="00C83C39"/>
    <w:rsid w:val="00C849C5"/>
    <w:rsid w:val="00C86198"/>
    <w:rsid w:val="00C879E7"/>
    <w:rsid w:val="00CA5F62"/>
    <w:rsid w:val="00CA67E4"/>
    <w:rsid w:val="00CA7C56"/>
    <w:rsid w:val="00CB0F0D"/>
    <w:rsid w:val="00CB6C8F"/>
    <w:rsid w:val="00CC0CF8"/>
    <w:rsid w:val="00CC276B"/>
    <w:rsid w:val="00CC3311"/>
    <w:rsid w:val="00CC6D37"/>
    <w:rsid w:val="00CD109B"/>
    <w:rsid w:val="00CD65B6"/>
    <w:rsid w:val="00CE28CD"/>
    <w:rsid w:val="00CE4BD5"/>
    <w:rsid w:val="00CF2AAA"/>
    <w:rsid w:val="00CF43AD"/>
    <w:rsid w:val="00CF4A94"/>
    <w:rsid w:val="00D04A3D"/>
    <w:rsid w:val="00D04E1D"/>
    <w:rsid w:val="00D1283A"/>
    <w:rsid w:val="00D256FD"/>
    <w:rsid w:val="00D46B37"/>
    <w:rsid w:val="00D46FB5"/>
    <w:rsid w:val="00D474C5"/>
    <w:rsid w:val="00D5193E"/>
    <w:rsid w:val="00D53788"/>
    <w:rsid w:val="00D55919"/>
    <w:rsid w:val="00D71190"/>
    <w:rsid w:val="00D71CA7"/>
    <w:rsid w:val="00D71D5F"/>
    <w:rsid w:val="00D72A4D"/>
    <w:rsid w:val="00D76A2C"/>
    <w:rsid w:val="00D860C0"/>
    <w:rsid w:val="00D87398"/>
    <w:rsid w:val="00D9174C"/>
    <w:rsid w:val="00D93217"/>
    <w:rsid w:val="00DA079A"/>
    <w:rsid w:val="00DB0D0A"/>
    <w:rsid w:val="00DB3E28"/>
    <w:rsid w:val="00DB4C79"/>
    <w:rsid w:val="00DB7606"/>
    <w:rsid w:val="00DC0992"/>
    <w:rsid w:val="00DC2EE6"/>
    <w:rsid w:val="00DC5271"/>
    <w:rsid w:val="00DD35E3"/>
    <w:rsid w:val="00DD5F46"/>
    <w:rsid w:val="00DE0F5F"/>
    <w:rsid w:val="00DE5B04"/>
    <w:rsid w:val="00DF7DED"/>
    <w:rsid w:val="00E039A0"/>
    <w:rsid w:val="00E075D4"/>
    <w:rsid w:val="00E11F52"/>
    <w:rsid w:val="00E225F4"/>
    <w:rsid w:val="00E25510"/>
    <w:rsid w:val="00E31F1B"/>
    <w:rsid w:val="00E35003"/>
    <w:rsid w:val="00E3576D"/>
    <w:rsid w:val="00E37161"/>
    <w:rsid w:val="00E4366C"/>
    <w:rsid w:val="00E4566B"/>
    <w:rsid w:val="00E46243"/>
    <w:rsid w:val="00E5328A"/>
    <w:rsid w:val="00E54249"/>
    <w:rsid w:val="00E718BB"/>
    <w:rsid w:val="00E8245D"/>
    <w:rsid w:val="00E82F2E"/>
    <w:rsid w:val="00E87237"/>
    <w:rsid w:val="00E904A7"/>
    <w:rsid w:val="00EA5514"/>
    <w:rsid w:val="00EB5B75"/>
    <w:rsid w:val="00EC0E14"/>
    <w:rsid w:val="00EC6559"/>
    <w:rsid w:val="00ED0CE7"/>
    <w:rsid w:val="00ED120E"/>
    <w:rsid w:val="00ED7665"/>
    <w:rsid w:val="00EE0422"/>
    <w:rsid w:val="00EE27D3"/>
    <w:rsid w:val="00EE4A5C"/>
    <w:rsid w:val="00EE6659"/>
    <w:rsid w:val="00EF6EFE"/>
    <w:rsid w:val="00EF74A5"/>
    <w:rsid w:val="00F05C38"/>
    <w:rsid w:val="00F10C94"/>
    <w:rsid w:val="00F13F5E"/>
    <w:rsid w:val="00F2448F"/>
    <w:rsid w:val="00F26886"/>
    <w:rsid w:val="00F26E99"/>
    <w:rsid w:val="00F3263A"/>
    <w:rsid w:val="00F37D3E"/>
    <w:rsid w:val="00F43283"/>
    <w:rsid w:val="00F47730"/>
    <w:rsid w:val="00F4785F"/>
    <w:rsid w:val="00F5493E"/>
    <w:rsid w:val="00F62125"/>
    <w:rsid w:val="00F6359C"/>
    <w:rsid w:val="00F70721"/>
    <w:rsid w:val="00F71AC2"/>
    <w:rsid w:val="00F7332F"/>
    <w:rsid w:val="00F7429D"/>
    <w:rsid w:val="00F76E7E"/>
    <w:rsid w:val="00F80F6D"/>
    <w:rsid w:val="00F87096"/>
    <w:rsid w:val="00F90431"/>
    <w:rsid w:val="00F94A8D"/>
    <w:rsid w:val="00F95AB1"/>
    <w:rsid w:val="00FA1386"/>
    <w:rsid w:val="00FA5546"/>
    <w:rsid w:val="00FB340E"/>
    <w:rsid w:val="00FB3571"/>
    <w:rsid w:val="00FC2087"/>
    <w:rsid w:val="00FC2359"/>
    <w:rsid w:val="00FC65C4"/>
    <w:rsid w:val="00FE1970"/>
    <w:rsid w:val="00FE2B30"/>
    <w:rsid w:val="00FE4039"/>
    <w:rsid w:val="00FE7D2B"/>
    <w:rsid w:val="00FF10F7"/>
    <w:rsid w:val="00FF3C5C"/>
    <w:rsid w:val="00FF4A25"/>
    <w:rsid w:val="00FF59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420EEE"/>
  <w15:docId w15:val="{E43DD5C9-3CE1-4D80-AFBA-A7D456C55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92D4D"/>
    <w:rPr>
      <w:sz w:val="24"/>
      <w:szCs w:val="24"/>
    </w:rPr>
  </w:style>
  <w:style w:type="paragraph" w:styleId="Nadpis1">
    <w:name w:val="heading 1"/>
    <w:basedOn w:val="Normln"/>
    <w:next w:val="Normln"/>
    <w:qFormat/>
    <w:rsid w:val="00492D4D"/>
    <w:pPr>
      <w:keepNext/>
      <w:widowControl w:val="0"/>
      <w:spacing w:line="240" w:lineRule="atLeast"/>
      <w:jc w:val="center"/>
      <w:outlineLvl w:val="0"/>
    </w:pPr>
    <w:rPr>
      <w:snapToGrid w:val="0"/>
      <w:szCs w:val="20"/>
    </w:rPr>
  </w:style>
  <w:style w:type="paragraph" w:styleId="Nadpis2">
    <w:name w:val="heading 2"/>
    <w:basedOn w:val="Normln"/>
    <w:next w:val="Normln"/>
    <w:qFormat/>
    <w:rsid w:val="00492D4D"/>
    <w:pPr>
      <w:keepNext/>
      <w:widowControl w:val="0"/>
      <w:spacing w:line="240" w:lineRule="atLeast"/>
      <w:outlineLvl w:val="1"/>
    </w:pPr>
    <w:rPr>
      <w:snapToGrid w:val="0"/>
      <w:szCs w:val="20"/>
    </w:rPr>
  </w:style>
  <w:style w:type="paragraph" w:styleId="Nadpis3">
    <w:name w:val="heading 3"/>
    <w:basedOn w:val="Normln"/>
    <w:next w:val="Normln"/>
    <w:qFormat/>
    <w:rsid w:val="00492D4D"/>
    <w:pPr>
      <w:keepNext/>
      <w:widowControl w:val="0"/>
      <w:spacing w:line="240" w:lineRule="atLeast"/>
      <w:outlineLvl w:val="2"/>
    </w:pPr>
    <w:rPr>
      <w:snapToGrid w:val="0"/>
      <w:szCs w:val="20"/>
      <w:u w:val="single"/>
    </w:rPr>
  </w:style>
  <w:style w:type="paragraph" w:styleId="Nadpis4">
    <w:name w:val="heading 4"/>
    <w:basedOn w:val="Normln"/>
    <w:next w:val="Normln"/>
    <w:qFormat/>
    <w:rsid w:val="00492D4D"/>
    <w:pPr>
      <w:keepNext/>
      <w:widowControl w:val="0"/>
      <w:numPr>
        <w:numId w:val="1"/>
      </w:numPr>
      <w:spacing w:line="240" w:lineRule="atLeast"/>
      <w:outlineLvl w:val="3"/>
    </w:pPr>
    <w:rPr>
      <w:snapToGrid w:val="0"/>
      <w:szCs w:val="20"/>
      <w:u w:val="single"/>
    </w:rPr>
  </w:style>
  <w:style w:type="paragraph" w:styleId="Nadpis5">
    <w:name w:val="heading 5"/>
    <w:basedOn w:val="Normln"/>
    <w:next w:val="Normln"/>
    <w:qFormat/>
    <w:rsid w:val="00492D4D"/>
    <w:pPr>
      <w:keepNext/>
      <w:widowControl w:val="0"/>
      <w:spacing w:line="240" w:lineRule="atLeast"/>
      <w:outlineLvl w:val="4"/>
    </w:pPr>
    <w:rPr>
      <w:b/>
      <w:snapToGrid w:val="0"/>
      <w:szCs w:val="20"/>
      <w:u w:val="single"/>
    </w:rPr>
  </w:style>
  <w:style w:type="paragraph" w:styleId="Nadpis6">
    <w:name w:val="heading 6"/>
    <w:basedOn w:val="Normln"/>
    <w:next w:val="Normln"/>
    <w:qFormat/>
    <w:rsid w:val="00492D4D"/>
    <w:pPr>
      <w:keepNext/>
      <w:widowControl w:val="0"/>
      <w:numPr>
        <w:numId w:val="2"/>
      </w:numPr>
      <w:spacing w:line="240" w:lineRule="atLeast"/>
      <w:outlineLvl w:val="5"/>
    </w:pPr>
    <w:rPr>
      <w:b/>
      <w:snapToGrid w:val="0"/>
      <w:szCs w:val="20"/>
      <w:u w:val="single"/>
    </w:rPr>
  </w:style>
  <w:style w:type="paragraph" w:styleId="Nadpis7">
    <w:name w:val="heading 7"/>
    <w:basedOn w:val="Normln"/>
    <w:next w:val="Normln"/>
    <w:qFormat/>
    <w:rsid w:val="00492D4D"/>
    <w:pPr>
      <w:keepNext/>
      <w:widowControl w:val="0"/>
      <w:spacing w:line="240" w:lineRule="atLeast"/>
      <w:jc w:val="center"/>
      <w:outlineLvl w:val="6"/>
    </w:pPr>
    <w:rPr>
      <w:rFonts w:ascii="Arial" w:hAnsi="Arial"/>
      <w:snapToGrid w:val="0"/>
      <w:u w:val="single"/>
    </w:rPr>
  </w:style>
  <w:style w:type="paragraph" w:styleId="Nadpis8">
    <w:name w:val="heading 8"/>
    <w:basedOn w:val="Normln"/>
    <w:next w:val="Normln"/>
    <w:qFormat/>
    <w:rsid w:val="00492D4D"/>
    <w:pPr>
      <w:keepNext/>
      <w:widowControl w:val="0"/>
      <w:spacing w:line="240" w:lineRule="atLeast"/>
      <w:jc w:val="center"/>
      <w:outlineLvl w:val="7"/>
    </w:pPr>
    <w:rPr>
      <w:rFonts w:ascii="Arial" w:hAnsi="Arial"/>
      <w:b/>
      <w:snapToGrid w:val="0"/>
    </w:rPr>
  </w:style>
  <w:style w:type="paragraph" w:styleId="Nadpis9">
    <w:name w:val="heading 9"/>
    <w:basedOn w:val="Normln"/>
    <w:next w:val="Normln"/>
    <w:qFormat/>
    <w:rsid w:val="00492D4D"/>
    <w:pPr>
      <w:keepNext/>
      <w:widowControl w:val="0"/>
      <w:spacing w:line="240" w:lineRule="atLeast"/>
      <w:outlineLvl w:val="8"/>
    </w:pPr>
    <w:rPr>
      <w:b/>
      <w:snapToGrid w:val="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semiHidden/>
    <w:rsid w:val="00492D4D"/>
    <w:pPr>
      <w:widowControl w:val="0"/>
      <w:spacing w:line="240" w:lineRule="atLeast"/>
      <w:ind w:left="480" w:hanging="480"/>
      <w:jc w:val="both"/>
    </w:pPr>
    <w:rPr>
      <w:snapToGrid w:val="0"/>
    </w:rPr>
  </w:style>
  <w:style w:type="character" w:styleId="Hypertextovodkaz">
    <w:name w:val="Hyperlink"/>
    <w:basedOn w:val="Standardnpsmoodstavce"/>
    <w:semiHidden/>
    <w:rsid w:val="00492D4D"/>
    <w:rPr>
      <w:color w:val="0000FF"/>
      <w:u w:val="single"/>
    </w:rPr>
  </w:style>
  <w:style w:type="paragraph" w:styleId="Zkladntext">
    <w:name w:val="Body Text"/>
    <w:basedOn w:val="Normln"/>
    <w:semiHidden/>
    <w:rsid w:val="00492D4D"/>
    <w:pPr>
      <w:jc w:val="both"/>
    </w:pPr>
  </w:style>
  <w:style w:type="paragraph" w:styleId="Zkladntextodsazen">
    <w:name w:val="Body Text Indent"/>
    <w:basedOn w:val="Normln"/>
    <w:semiHidden/>
    <w:rsid w:val="00492D4D"/>
    <w:pPr>
      <w:spacing w:after="120"/>
      <w:ind w:left="283"/>
    </w:pPr>
  </w:style>
  <w:style w:type="paragraph" w:styleId="Zpat">
    <w:name w:val="footer"/>
    <w:basedOn w:val="Normln"/>
    <w:semiHidden/>
    <w:rsid w:val="00492D4D"/>
    <w:pPr>
      <w:tabs>
        <w:tab w:val="center" w:pos="4536"/>
        <w:tab w:val="right" w:pos="9072"/>
      </w:tabs>
    </w:pPr>
  </w:style>
  <w:style w:type="character" w:styleId="slostrnky">
    <w:name w:val="page number"/>
    <w:basedOn w:val="Standardnpsmoodstavce"/>
    <w:semiHidden/>
    <w:rsid w:val="00492D4D"/>
  </w:style>
  <w:style w:type="paragraph" w:styleId="Zhlav">
    <w:name w:val="header"/>
    <w:basedOn w:val="Normln"/>
    <w:semiHidden/>
    <w:rsid w:val="00492D4D"/>
    <w:pPr>
      <w:tabs>
        <w:tab w:val="center" w:pos="4536"/>
        <w:tab w:val="right" w:pos="9072"/>
      </w:tabs>
    </w:pPr>
  </w:style>
  <w:style w:type="character" w:styleId="Sledovanodkaz">
    <w:name w:val="FollowedHyperlink"/>
    <w:basedOn w:val="Standardnpsmoodstavce"/>
    <w:semiHidden/>
    <w:rsid w:val="00492D4D"/>
    <w:rPr>
      <w:color w:val="800080"/>
      <w:u w:val="single"/>
    </w:rPr>
  </w:style>
  <w:style w:type="paragraph" w:styleId="Textbubliny">
    <w:name w:val="Balloon Text"/>
    <w:basedOn w:val="Normln"/>
    <w:link w:val="TextbublinyChar"/>
    <w:uiPriority w:val="99"/>
    <w:semiHidden/>
    <w:unhideWhenUsed/>
    <w:rsid w:val="00DF7DED"/>
    <w:rPr>
      <w:rFonts w:ascii="Tahoma" w:hAnsi="Tahoma" w:cs="Tahoma"/>
      <w:sz w:val="16"/>
      <w:szCs w:val="16"/>
    </w:rPr>
  </w:style>
  <w:style w:type="character" w:customStyle="1" w:styleId="TextbublinyChar">
    <w:name w:val="Text bubliny Char"/>
    <w:basedOn w:val="Standardnpsmoodstavce"/>
    <w:link w:val="Textbubliny"/>
    <w:uiPriority w:val="99"/>
    <w:semiHidden/>
    <w:rsid w:val="00DF7DED"/>
    <w:rPr>
      <w:rFonts w:ascii="Tahoma" w:hAnsi="Tahoma" w:cs="Tahoma"/>
      <w:sz w:val="16"/>
      <w:szCs w:val="16"/>
    </w:rPr>
  </w:style>
  <w:style w:type="character" w:styleId="Odkaznakoment">
    <w:name w:val="annotation reference"/>
    <w:basedOn w:val="Standardnpsmoodstavce"/>
    <w:uiPriority w:val="99"/>
    <w:semiHidden/>
    <w:unhideWhenUsed/>
    <w:rsid w:val="00F90431"/>
    <w:rPr>
      <w:sz w:val="16"/>
      <w:szCs w:val="16"/>
    </w:rPr>
  </w:style>
  <w:style w:type="paragraph" w:styleId="Textkomente">
    <w:name w:val="annotation text"/>
    <w:basedOn w:val="Normln"/>
    <w:link w:val="TextkomenteChar"/>
    <w:uiPriority w:val="99"/>
    <w:semiHidden/>
    <w:unhideWhenUsed/>
    <w:rsid w:val="00F90431"/>
    <w:rPr>
      <w:sz w:val="20"/>
      <w:szCs w:val="20"/>
    </w:rPr>
  </w:style>
  <w:style w:type="character" w:customStyle="1" w:styleId="TextkomenteChar">
    <w:name w:val="Text komentáře Char"/>
    <w:basedOn w:val="Standardnpsmoodstavce"/>
    <w:link w:val="Textkomente"/>
    <w:uiPriority w:val="99"/>
    <w:semiHidden/>
    <w:rsid w:val="00F90431"/>
  </w:style>
  <w:style w:type="paragraph" w:styleId="Pedmtkomente">
    <w:name w:val="annotation subject"/>
    <w:basedOn w:val="Textkomente"/>
    <w:next w:val="Textkomente"/>
    <w:link w:val="PedmtkomenteChar"/>
    <w:uiPriority w:val="99"/>
    <w:semiHidden/>
    <w:unhideWhenUsed/>
    <w:rsid w:val="00F90431"/>
    <w:rPr>
      <w:b/>
      <w:bCs/>
    </w:rPr>
  </w:style>
  <w:style w:type="character" w:customStyle="1" w:styleId="PedmtkomenteChar">
    <w:name w:val="Předmět komentáře Char"/>
    <w:basedOn w:val="TextkomenteChar"/>
    <w:link w:val="Pedmtkomente"/>
    <w:uiPriority w:val="99"/>
    <w:semiHidden/>
    <w:rsid w:val="00F90431"/>
    <w:rPr>
      <w:b/>
      <w:bCs/>
    </w:rPr>
  </w:style>
  <w:style w:type="paragraph" w:styleId="Revize">
    <w:name w:val="Revision"/>
    <w:hidden/>
    <w:uiPriority w:val="99"/>
    <w:semiHidden/>
    <w:rsid w:val="002970BA"/>
    <w:rPr>
      <w:sz w:val="24"/>
      <w:szCs w:val="24"/>
    </w:rPr>
  </w:style>
  <w:style w:type="paragraph" w:styleId="Odstavecseseznamem">
    <w:name w:val="List Paragraph"/>
    <w:basedOn w:val="Normln"/>
    <w:link w:val="OdstavecseseznamemChar"/>
    <w:qFormat/>
    <w:rsid w:val="00DD5F46"/>
    <w:pPr>
      <w:spacing w:after="200" w:line="276" w:lineRule="auto"/>
      <w:ind w:left="720"/>
      <w:contextualSpacing/>
    </w:pPr>
    <w:rPr>
      <w:rFonts w:ascii="Calibri" w:eastAsia="Calibri" w:hAnsi="Calibri"/>
      <w:sz w:val="22"/>
      <w:szCs w:val="22"/>
      <w:lang w:eastAsia="en-US"/>
    </w:rPr>
  </w:style>
  <w:style w:type="character" w:customStyle="1" w:styleId="Zkladntextodsazen2Char">
    <w:name w:val="Základní text odsazený 2 Char"/>
    <w:basedOn w:val="Standardnpsmoodstavce"/>
    <w:link w:val="Zkladntextodsazen2"/>
    <w:semiHidden/>
    <w:rsid w:val="006F4CD3"/>
    <w:rPr>
      <w:snapToGrid w:val="0"/>
      <w:sz w:val="24"/>
      <w:szCs w:val="24"/>
    </w:rPr>
  </w:style>
  <w:style w:type="character" w:customStyle="1" w:styleId="OdstavecseseznamemChar">
    <w:name w:val="Odstavec se seznamem Char"/>
    <w:basedOn w:val="Standardnpsmoodstavce"/>
    <w:link w:val="Odstavecseseznamem"/>
    <w:rsid w:val="00707D18"/>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ktronicka.fakturace@dpo.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EC6B3-5BD4-4A81-B571-7D5B90830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2849</Words>
  <Characters>16430</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Jiří Němec, 1</vt:lpstr>
    </vt:vector>
  </TitlesOfParts>
  <Company>Dane</Company>
  <LinksUpToDate>false</LinksUpToDate>
  <CharactersWithSpaces>19241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Jiří Němec, 1</dc:title>
  <dc:creator>Dane</dc:creator>
  <cp:lastModifiedBy>Tabačíková Magda</cp:lastModifiedBy>
  <cp:revision>3</cp:revision>
  <cp:lastPrinted>2017-03-02T09:36:00Z</cp:lastPrinted>
  <dcterms:created xsi:type="dcterms:W3CDTF">2022-11-23T09:11:00Z</dcterms:created>
  <dcterms:modified xsi:type="dcterms:W3CDTF">2022-12-05T07:08:00Z</dcterms:modified>
</cp:coreProperties>
</file>