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EA75" w14:textId="4F50A211" w:rsidR="00AE0B49" w:rsidRPr="009E767C" w:rsidRDefault="009326FC" w:rsidP="009326FC">
      <w:pPr>
        <w:pStyle w:val="Nzev"/>
        <w:rPr>
          <w:sz w:val="48"/>
          <w:szCs w:val="48"/>
          <w:lang w:val="cs-CZ"/>
        </w:rPr>
      </w:pPr>
      <w:r w:rsidRPr="009E767C">
        <w:rPr>
          <w:sz w:val="48"/>
          <w:szCs w:val="48"/>
          <w:lang w:val="cs-CZ"/>
        </w:rPr>
        <w:t>Technick</w:t>
      </w:r>
      <w:r w:rsidR="009E767C">
        <w:rPr>
          <w:sz w:val="48"/>
          <w:szCs w:val="48"/>
          <w:lang w:val="cs-CZ"/>
        </w:rPr>
        <w:t>É</w:t>
      </w:r>
      <w:r w:rsidRPr="009E767C">
        <w:rPr>
          <w:sz w:val="48"/>
          <w:szCs w:val="48"/>
          <w:lang w:val="cs-CZ"/>
        </w:rPr>
        <w:t xml:space="preserve"> specifikace</w:t>
      </w:r>
    </w:p>
    <w:p w14:paraId="32F64B65" w14:textId="539C3B4D" w:rsidR="00A70DFA" w:rsidRDefault="00A70DFA" w:rsidP="009E767C">
      <w:pPr>
        <w:spacing w:after="0"/>
        <w:rPr>
          <w:lang w:val="cs-CZ"/>
        </w:rPr>
      </w:pPr>
      <w:r w:rsidRPr="00A70DFA">
        <w:rPr>
          <w:lang w:val="cs-CZ"/>
        </w:rPr>
        <w:t xml:space="preserve">Předmětem výběrového řízení je dodávka vybavení pro vytvoření vývojového pracoviště pro měření elektromagnetické susceptibility elektronických produktů pro měření odolnosti v pásmu do 18 GHz včetně SW pro </w:t>
      </w:r>
      <w:r w:rsidR="00610DE6">
        <w:rPr>
          <w:lang w:val="cs-CZ"/>
        </w:rPr>
        <w:t xml:space="preserve">automatické </w:t>
      </w:r>
      <w:r w:rsidRPr="00A70DFA">
        <w:rPr>
          <w:lang w:val="cs-CZ"/>
        </w:rPr>
        <w:t>řízení</w:t>
      </w:r>
      <w:r w:rsidR="00610DE6">
        <w:rPr>
          <w:lang w:val="cs-CZ"/>
        </w:rPr>
        <w:t>,</w:t>
      </w:r>
      <w:r w:rsidRPr="00A70DFA">
        <w:rPr>
          <w:lang w:val="cs-CZ"/>
        </w:rPr>
        <w:t xml:space="preserve"> měření a zpracování jeho výsledků</w:t>
      </w:r>
      <w:r>
        <w:rPr>
          <w:lang w:val="cs-CZ"/>
        </w:rPr>
        <w:t xml:space="preserve">. Stanovená technická specifikace je minimální požadovaná, a to s ohledem na realizaci a funkčnost celého projektu. </w:t>
      </w:r>
    </w:p>
    <w:p w14:paraId="2DB720B5" w14:textId="77777777" w:rsidR="00A70DFA" w:rsidRPr="00A70DFA" w:rsidRDefault="00A70DFA" w:rsidP="009E767C">
      <w:pPr>
        <w:spacing w:after="0"/>
        <w:rPr>
          <w:lang w:val="cs-CZ"/>
        </w:rPr>
      </w:pPr>
      <w:r w:rsidRPr="00A70DFA">
        <w:rPr>
          <w:lang w:val="cs-CZ"/>
        </w:rPr>
        <w:t>Podrobná technická specifikace je uvedena v Příloze č. 2. Tato příloha bude nedílnou součástí nabídky. Uchazeč v příloze doplní splnění technických požadavků a uvede hodnoty nabízeného vybavení.</w:t>
      </w:r>
    </w:p>
    <w:p w14:paraId="656E9060" w14:textId="77777777" w:rsidR="00A70DFA" w:rsidRPr="00A70DFA" w:rsidRDefault="00A70DFA" w:rsidP="009E767C">
      <w:pPr>
        <w:spacing w:after="0"/>
        <w:rPr>
          <w:lang w:val="cs-CZ"/>
        </w:rPr>
      </w:pPr>
      <w:r w:rsidRPr="00A70DFA">
        <w:rPr>
          <w:lang w:val="cs-CZ"/>
        </w:rPr>
        <w:t>Jsou-li v ZD nebo jejich přílohách uvedeny konkrétní obchodní názvy, jedná se pouze o vymezení požadovaného standardu a zadavatel umožňuje i jiné technicky a kvalitativně srovnatelné řešení!</w:t>
      </w:r>
    </w:p>
    <w:p w14:paraId="5DA59DCC" w14:textId="77777777" w:rsidR="00A70DFA" w:rsidRDefault="00A70DFA" w:rsidP="009E767C">
      <w:pPr>
        <w:spacing w:after="0"/>
        <w:rPr>
          <w:lang w:val="cs-CZ"/>
        </w:rPr>
      </w:pPr>
      <w:r w:rsidRPr="00A70DFA">
        <w:rPr>
          <w:lang w:val="cs-CZ"/>
        </w:rPr>
        <w:t>Veškeré technické požadavky stanovené v příloze č. 2 této ZD jsou uvedeny jako minimální. Uchazeči jsou povinni je dodržet, případně nabídnout pro zadavatele výhodnější. Nesplnění zadavatelem stanoveným minimálních požadavků bude nesplněním zadávacích podmínek a nabídka uchazeče bude vyřazena z výběrového řízení.</w:t>
      </w:r>
    </w:p>
    <w:p w14:paraId="35A37CAB" w14:textId="77777777" w:rsidR="005D375D" w:rsidRDefault="005D375D" w:rsidP="009E767C">
      <w:pPr>
        <w:spacing w:after="0"/>
        <w:rPr>
          <w:lang w:val="cs-CZ"/>
        </w:rPr>
      </w:pPr>
      <w:bookmarkStart w:id="0" w:name="_Hlk129176820"/>
      <w:r>
        <w:rPr>
          <w:lang w:val="cs-CZ"/>
        </w:rPr>
        <w:t>Zadavatel si vyhrazuje právo na ukázku a předvedení veškerých dodávaných přístrojů a zařízení uvedených v požadavcích pro elektrické měřicí systémy.</w:t>
      </w:r>
    </w:p>
    <w:p w14:paraId="5BF272A1" w14:textId="2E292682" w:rsidR="005D375D" w:rsidRDefault="005D375D" w:rsidP="009E767C">
      <w:pPr>
        <w:spacing w:after="0"/>
        <w:rPr>
          <w:lang w:val="cs-CZ"/>
        </w:rPr>
      </w:pPr>
      <w:r>
        <w:rPr>
          <w:lang w:val="cs-CZ"/>
        </w:rPr>
        <w:t>Blokové schéma a doporučený layout zapojení, včetně propojení přepínačů a jiného příslušenství musí být součástí nabídky. Ze strany zadavatele bude nutné potvrzení.</w:t>
      </w:r>
    </w:p>
    <w:bookmarkEnd w:id="0"/>
    <w:p w14:paraId="7F246167" w14:textId="77777777" w:rsidR="00A70DFA" w:rsidRPr="009E767C" w:rsidRDefault="00A70DFA" w:rsidP="00A70DFA">
      <w:pPr>
        <w:pStyle w:val="Nadpis1"/>
        <w:rPr>
          <w:sz w:val="28"/>
          <w:szCs w:val="28"/>
          <w:lang w:val="cs-CZ"/>
        </w:rPr>
      </w:pPr>
      <w:r w:rsidRPr="009E767C">
        <w:rPr>
          <w:sz w:val="28"/>
          <w:szCs w:val="28"/>
          <w:lang w:val="cs-CZ"/>
        </w:rPr>
        <w:t>Obecné požadavky</w:t>
      </w:r>
    </w:p>
    <w:tbl>
      <w:tblPr>
        <w:tblW w:w="9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678"/>
        <w:gridCol w:w="1994"/>
        <w:gridCol w:w="9"/>
      </w:tblGrid>
      <w:tr w:rsidR="00A70DFA" w:rsidRPr="00490E47" w14:paraId="396B352B" w14:textId="77777777" w:rsidTr="00A70DFA">
        <w:trPr>
          <w:trHeight w:val="255"/>
        </w:trPr>
        <w:tc>
          <w:tcPr>
            <w:tcW w:w="9228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31B9A13B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bookmarkStart w:id="1" w:name="RANGE!A1"/>
            <w:r w:rsidRPr="00A70DFA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Příloha č. 2: Plnění požadovaných technických parametrů</w:t>
            </w:r>
            <w:bookmarkEnd w:id="1"/>
          </w:p>
        </w:tc>
      </w:tr>
      <w:tr w:rsidR="00A70DFA" w:rsidRPr="00490E47" w14:paraId="7E00A5CA" w14:textId="77777777" w:rsidTr="001B3681">
        <w:trPr>
          <w:gridAfter w:val="1"/>
          <w:wAfter w:w="9" w:type="dxa"/>
          <w:trHeight w:val="282"/>
        </w:trPr>
        <w:tc>
          <w:tcPr>
            <w:tcW w:w="2547" w:type="dxa"/>
            <w:tcBorders>
              <w:top w:val="nil"/>
              <w:left w:val="single" w:sz="4" w:space="0" w:color="AAAAAA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60E37934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11AD9DC7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4C8AA59F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A70DFA" w:rsidRPr="00A70DFA" w14:paraId="75AA77E3" w14:textId="77777777" w:rsidTr="001B3681">
        <w:trPr>
          <w:trHeight w:val="63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53F33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Název zakázky</w:t>
            </w:r>
          </w:p>
        </w:tc>
        <w:tc>
          <w:tcPr>
            <w:tcW w:w="668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B67B70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Zařízení pro měření elektromagnetické susceptibility (EMS)</w:t>
            </w:r>
          </w:p>
        </w:tc>
      </w:tr>
      <w:tr w:rsidR="00A70DFA" w:rsidRPr="00A70DFA" w14:paraId="511D72CB" w14:textId="77777777" w:rsidTr="001B3681">
        <w:trPr>
          <w:trHeight w:val="255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63780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Druh zakázky</w:t>
            </w:r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4C0309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 xml:space="preserve">Dodávka </w:t>
            </w:r>
          </w:p>
        </w:tc>
      </w:tr>
      <w:tr w:rsidR="00A70DFA" w:rsidRPr="00490E47" w14:paraId="0E24802F" w14:textId="77777777" w:rsidTr="001B3681">
        <w:trPr>
          <w:trHeight w:val="27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9BFC4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Místo plnění zakázky</w:t>
            </w:r>
          </w:p>
        </w:tc>
        <w:tc>
          <w:tcPr>
            <w:tcW w:w="668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EC33A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OPTOKON, a.s., Červený Kříž 250, 586 01 Jihlava</w:t>
            </w:r>
          </w:p>
        </w:tc>
      </w:tr>
      <w:tr w:rsidR="00A70DFA" w:rsidRPr="00490E47" w14:paraId="4EE0DDFE" w14:textId="77777777" w:rsidTr="001B3681">
        <w:trPr>
          <w:gridAfter w:val="1"/>
          <w:wAfter w:w="9" w:type="dxa"/>
          <w:trHeight w:val="282"/>
        </w:trPr>
        <w:tc>
          <w:tcPr>
            <w:tcW w:w="254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9564512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DA48DA4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CDABF11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A70DFA" w:rsidRPr="00A70DFA" w14:paraId="63BA2666" w14:textId="77777777" w:rsidTr="00A70DFA">
        <w:trPr>
          <w:trHeight w:val="255"/>
        </w:trPr>
        <w:tc>
          <w:tcPr>
            <w:tcW w:w="9228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23B14BEA" w14:textId="0E2B625A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cs-CZ" w:eastAsia="cs-CZ"/>
              </w:rPr>
              <w:t>Uvedené technické parametry jsou stanoveny jako minimální požadavky. Uchazeč je oprávně</w:t>
            </w:r>
            <w:r w:rsidR="007676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cs-CZ" w:eastAsia="cs-CZ"/>
              </w:rPr>
              <w:t>ný</w:t>
            </w:r>
            <w:r w:rsidRPr="00A70D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cs-CZ" w:eastAsia="cs-CZ"/>
              </w:rPr>
              <w:t xml:space="preserve"> nabídnout řešení s lepšími parametry.</w:t>
            </w:r>
          </w:p>
        </w:tc>
      </w:tr>
      <w:tr w:rsidR="00A70DFA" w:rsidRPr="00A70DFA" w14:paraId="40E2F4C1" w14:textId="77777777" w:rsidTr="001B3681">
        <w:trPr>
          <w:gridAfter w:val="1"/>
          <w:wAfter w:w="9" w:type="dxa"/>
          <w:trHeight w:val="282"/>
        </w:trPr>
        <w:tc>
          <w:tcPr>
            <w:tcW w:w="2547" w:type="dxa"/>
            <w:tcBorders>
              <w:top w:val="nil"/>
              <w:left w:val="single" w:sz="4" w:space="0" w:color="AAAAAA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77600173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cs-CZ"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39249648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cs-CZ" w:eastAsia="cs-CZ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4BA62B96" w14:textId="77777777" w:rsidR="00A70DFA" w:rsidRPr="00A70DFA" w:rsidRDefault="00A70DFA" w:rsidP="00A70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cs-CZ" w:eastAsia="cs-CZ"/>
              </w:rPr>
              <w:t> </w:t>
            </w:r>
          </w:p>
        </w:tc>
      </w:tr>
      <w:tr w:rsidR="00A70DFA" w:rsidRPr="00A70DFA" w14:paraId="326F581D" w14:textId="77777777" w:rsidTr="00A70DFA">
        <w:trPr>
          <w:gridAfter w:val="1"/>
          <w:wAfter w:w="9" w:type="dxa"/>
          <w:trHeight w:val="270"/>
        </w:trPr>
        <w:tc>
          <w:tcPr>
            <w:tcW w:w="7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47318" w14:textId="77777777" w:rsidR="00A70DFA" w:rsidRPr="00A70DFA" w:rsidRDefault="00A70DFA" w:rsidP="00A70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Požadované technické parametry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03789" w14:textId="77777777" w:rsidR="00A70DFA" w:rsidRPr="00A70DFA" w:rsidRDefault="00A70DFA" w:rsidP="00A70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Splňuje / hodnota</w:t>
            </w:r>
          </w:p>
        </w:tc>
      </w:tr>
      <w:tr w:rsidR="00A70DFA" w:rsidRPr="00A70DFA" w14:paraId="31651E8F" w14:textId="77777777" w:rsidTr="00A70DFA">
        <w:trPr>
          <w:gridAfter w:val="1"/>
          <w:wAfter w:w="9" w:type="dxa"/>
          <w:trHeight w:val="675"/>
        </w:trPr>
        <w:tc>
          <w:tcPr>
            <w:tcW w:w="7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94261A" w14:textId="77777777" w:rsidR="00A70DFA" w:rsidRPr="00A70DFA" w:rsidRDefault="00A70DFA" w:rsidP="00A70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POŽADAVKY NA KONTROLU CHARAKTERISTIK ELEKTROMAGNETICKÉ INTERFERENCE SUBSYSTÉMŮ A ZAŘÍZENÍ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69DEA" w14:textId="77777777" w:rsidR="00A70DFA" w:rsidRPr="00A70DFA" w:rsidRDefault="00A70DFA" w:rsidP="00A70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 </w:t>
            </w:r>
          </w:p>
        </w:tc>
      </w:tr>
      <w:tr w:rsidR="001B3681" w:rsidRPr="00A70DFA" w14:paraId="16E78A64" w14:textId="77777777" w:rsidTr="007F24A4">
        <w:trPr>
          <w:gridAfter w:val="1"/>
          <w:wAfter w:w="9" w:type="dxa"/>
          <w:trHeight w:val="300"/>
        </w:trPr>
        <w:tc>
          <w:tcPr>
            <w:tcW w:w="722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5213DE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Požadavky EMC podle ČOS 599902, 4. vydání (MIL STD 461G), níže uvedené zkoušky EMS (</w:t>
            </w:r>
            <w:proofErr w:type="spellStart"/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electromagnetic</w:t>
            </w:r>
            <w:proofErr w:type="spellEnd"/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 xml:space="preserve"> susceptibility):</w:t>
            </w:r>
          </w:p>
          <w:p w14:paraId="5AD0DCCD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B3844F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1B3681" w:rsidRPr="00A70DFA" w14:paraId="439F8DA8" w14:textId="77777777" w:rsidTr="009019E4">
        <w:trPr>
          <w:gridAfter w:val="1"/>
          <w:wAfter w:w="9" w:type="dxa"/>
          <w:trHeight w:val="300"/>
        </w:trPr>
        <w:tc>
          <w:tcPr>
            <w:tcW w:w="722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B4E0F0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 xml:space="preserve">CS101, susceptibilita na vedené emise, napájecí vodiče </w:t>
            </w:r>
          </w:p>
          <w:p w14:paraId="75264362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7F3EB87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1B3681" w:rsidRPr="00A70DFA" w14:paraId="02833F25" w14:textId="77777777" w:rsidTr="001566C4">
        <w:trPr>
          <w:gridAfter w:val="1"/>
          <w:wAfter w:w="9" w:type="dxa"/>
          <w:trHeight w:val="300"/>
        </w:trPr>
        <w:tc>
          <w:tcPr>
            <w:tcW w:w="722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0A4A49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 xml:space="preserve">CS114, susceptibilita na vedené emise, injektáž do kabelového svazku </w:t>
            </w:r>
          </w:p>
          <w:p w14:paraId="34D0ADB5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4A4D4C4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1B3681" w:rsidRPr="00A70DFA" w14:paraId="66F261B1" w14:textId="77777777" w:rsidTr="00F967FB">
        <w:trPr>
          <w:gridAfter w:val="1"/>
          <w:wAfter w:w="9" w:type="dxa"/>
          <w:trHeight w:val="300"/>
        </w:trPr>
        <w:tc>
          <w:tcPr>
            <w:tcW w:w="722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01A1D0D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CS115, susceptibilita na vedené emise, injektáž do kabelového svazku, impulzní buzení</w:t>
            </w:r>
          </w:p>
          <w:p w14:paraId="04D92E75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AD7E17E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1B3681" w:rsidRPr="00A70DFA" w14:paraId="41F5DEFD" w14:textId="77777777" w:rsidTr="006810F2">
        <w:trPr>
          <w:gridAfter w:val="1"/>
          <w:wAfter w:w="9" w:type="dxa"/>
          <w:trHeight w:val="300"/>
        </w:trPr>
        <w:tc>
          <w:tcPr>
            <w:tcW w:w="722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9AB440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 xml:space="preserve">CS116, susceptibilita na vedené emise, tlumená sinusoida, kabely a napájecí vodiče </w:t>
            </w:r>
          </w:p>
          <w:p w14:paraId="790207D0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DF2AD79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1B3681" w:rsidRPr="00A70DFA" w14:paraId="0797876F" w14:textId="77777777" w:rsidTr="00293572">
        <w:trPr>
          <w:gridAfter w:val="1"/>
          <w:wAfter w:w="9" w:type="dxa"/>
          <w:trHeight w:val="300"/>
        </w:trPr>
        <w:tc>
          <w:tcPr>
            <w:tcW w:w="72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785632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RS103, susceptibilita na vyzařované emise, elektrické pole</w:t>
            </w:r>
          </w:p>
          <w:p w14:paraId="738F7E2C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2E85F29" w14:textId="77777777" w:rsidR="001B3681" w:rsidRPr="00A70DFA" w:rsidRDefault="001B3681" w:rsidP="00A7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A70DFA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</w:tbl>
    <w:p w14:paraId="5B335123" w14:textId="77777777" w:rsidR="00A70DFA" w:rsidRPr="00A70DFA" w:rsidRDefault="00A70DFA" w:rsidP="00A70DFA">
      <w:pPr>
        <w:rPr>
          <w:lang w:val="cs-CZ"/>
        </w:rPr>
      </w:pPr>
    </w:p>
    <w:p w14:paraId="5ABCA52C" w14:textId="77777777" w:rsidR="00A70DFA" w:rsidRPr="009E767C" w:rsidRDefault="00A70DFA" w:rsidP="00A70DFA">
      <w:pPr>
        <w:pStyle w:val="Nadpis1"/>
        <w:rPr>
          <w:sz w:val="32"/>
          <w:szCs w:val="32"/>
          <w:lang w:val="cs-CZ"/>
        </w:rPr>
      </w:pPr>
      <w:r w:rsidRPr="009E767C">
        <w:rPr>
          <w:sz w:val="32"/>
          <w:szCs w:val="32"/>
          <w:lang w:val="cs-CZ"/>
        </w:rPr>
        <w:lastRenderedPageBreak/>
        <w:t>Detailní požadavky na EMS vybavení</w:t>
      </w:r>
    </w:p>
    <w:p w14:paraId="121973AF" w14:textId="77777777" w:rsidR="00586100" w:rsidRDefault="00586100" w:rsidP="00586100">
      <w:pPr>
        <w:pStyle w:val="Nadpis2"/>
        <w:rPr>
          <w:lang w:val="cs-CZ"/>
        </w:rPr>
      </w:pPr>
      <w:bookmarkStart w:id="2" w:name="_Hlk129242139"/>
      <w:r>
        <w:rPr>
          <w:lang w:val="cs-CZ"/>
        </w:rPr>
        <w:t>CS101</w:t>
      </w:r>
    </w:p>
    <w:p w14:paraId="7577CD39" w14:textId="76D4240F" w:rsidR="0006016C" w:rsidRPr="00723F1F" w:rsidRDefault="00586100" w:rsidP="00586100">
      <w:pPr>
        <w:rPr>
          <w:b/>
          <w:bCs/>
          <w:lang w:val="cs-CZ"/>
        </w:rPr>
      </w:pPr>
      <w:r w:rsidRPr="00723F1F">
        <w:rPr>
          <w:b/>
          <w:bCs/>
          <w:lang w:val="cs-CZ"/>
        </w:rPr>
        <w:t xml:space="preserve">Funkční generátor </w:t>
      </w:r>
    </w:p>
    <w:p w14:paraId="1008FCF2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>Programovatelný generátor napěťových průběhů</w:t>
      </w:r>
    </w:p>
    <w:p w14:paraId="43DC7F7E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>Frekvenční rozsah minimálně 10</w:t>
      </w:r>
      <w:r w:rsidRPr="00723F1F">
        <w:rPr>
          <w:rFonts w:cstheme="minorHAnsi"/>
          <w:lang w:val="cs-CZ"/>
        </w:rPr>
        <w:t>µ</w:t>
      </w:r>
      <w:r w:rsidRPr="00723F1F">
        <w:rPr>
          <w:lang w:val="cs-CZ"/>
        </w:rPr>
        <w:t>Hz až 25MHz pro sinus</w:t>
      </w:r>
    </w:p>
    <w:p w14:paraId="7D13EBB9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>Přednastavené průběhy: Sinus, obdélník, pulz, trapezoid</w:t>
      </w:r>
    </w:p>
    <w:p w14:paraId="00470814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>Rozsah výstupního napětí 10mVpp – 20Vpp bez zátěže</w:t>
      </w:r>
    </w:p>
    <w:p w14:paraId="400DA216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>Rozlišení vestavěného DA převodníku 14bitů</w:t>
      </w:r>
    </w:p>
    <w:p w14:paraId="660FF005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 xml:space="preserve">Šířka generovaného pulzu nastavitelná v rozsahu minimálně 10ns až </w:t>
      </w:r>
      <w:proofErr w:type="gramStart"/>
      <w:r w:rsidRPr="00723F1F">
        <w:rPr>
          <w:lang w:val="cs-CZ"/>
        </w:rPr>
        <w:t>999s</w:t>
      </w:r>
      <w:proofErr w:type="gramEnd"/>
    </w:p>
    <w:p w14:paraId="0C77E9BA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 xml:space="preserve">Maximální délka průběhu </w:t>
      </w:r>
      <w:r w:rsidRPr="00723F1F">
        <w:rPr>
          <w:rFonts w:cstheme="minorHAnsi"/>
          <w:lang w:val="cs-CZ"/>
        </w:rPr>
        <w:t>≥</w:t>
      </w:r>
      <w:r w:rsidRPr="00723F1F">
        <w:rPr>
          <w:lang w:val="cs-CZ"/>
        </w:rPr>
        <w:t>256kSa</w:t>
      </w:r>
    </w:p>
    <w:p w14:paraId="6F4E4C59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 xml:space="preserve">Maximální rychlost vyčítání vzorků </w:t>
      </w:r>
      <w:r w:rsidRPr="00723F1F">
        <w:rPr>
          <w:rFonts w:cstheme="minorHAnsi"/>
          <w:lang w:val="cs-CZ"/>
        </w:rPr>
        <w:t>≥</w:t>
      </w:r>
      <w:r w:rsidRPr="00723F1F">
        <w:rPr>
          <w:lang w:val="cs-CZ"/>
        </w:rPr>
        <w:t>250Msa/s</w:t>
      </w:r>
    </w:p>
    <w:p w14:paraId="29D3F2FC" w14:textId="3C3CC008" w:rsidR="00586100" w:rsidRDefault="00586100" w:rsidP="00586100">
      <w:pPr>
        <w:pStyle w:val="Odstavecseseznamem"/>
        <w:numPr>
          <w:ilvl w:val="0"/>
          <w:numId w:val="34"/>
        </w:numPr>
        <w:rPr>
          <w:lang w:val="cs-CZ"/>
        </w:rPr>
      </w:pPr>
      <w:r>
        <w:rPr>
          <w:lang w:val="cs-CZ"/>
        </w:rPr>
        <w:t>Ovládání pomocí LAN</w:t>
      </w:r>
    </w:p>
    <w:p w14:paraId="019FBB84" w14:textId="1F9B6148" w:rsidR="002A750C" w:rsidRDefault="002A750C" w:rsidP="00586100">
      <w:pPr>
        <w:pStyle w:val="Odstavecseseznamem"/>
        <w:numPr>
          <w:ilvl w:val="0"/>
          <w:numId w:val="34"/>
        </w:numPr>
        <w:rPr>
          <w:lang w:val="cs-CZ"/>
        </w:rPr>
      </w:pPr>
      <w:r>
        <w:rPr>
          <w:lang w:val="cs-CZ"/>
        </w:rPr>
        <w:t>Akreditovaná kalibrace</w:t>
      </w:r>
    </w:p>
    <w:p w14:paraId="5E2D7AA7" w14:textId="77777777" w:rsidR="006624AF" w:rsidRPr="00723F1F" w:rsidRDefault="006624AF" w:rsidP="00586100">
      <w:pPr>
        <w:rPr>
          <w:b/>
          <w:bCs/>
          <w:lang w:val="cs-CZ"/>
        </w:rPr>
      </w:pPr>
    </w:p>
    <w:p w14:paraId="11C74B63" w14:textId="2C525596" w:rsidR="00586100" w:rsidRPr="00723F1F" w:rsidRDefault="00586100" w:rsidP="00586100">
      <w:pPr>
        <w:rPr>
          <w:b/>
          <w:bCs/>
          <w:lang w:val="cs-CZ"/>
        </w:rPr>
      </w:pPr>
      <w:r w:rsidRPr="00723F1F">
        <w:rPr>
          <w:b/>
          <w:bCs/>
          <w:lang w:val="cs-CZ"/>
        </w:rPr>
        <w:t xml:space="preserve">Zesilovač </w:t>
      </w:r>
    </w:p>
    <w:p w14:paraId="25A3CBF7" w14:textId="77777777" w:rsidR="00A0775F" w:rsidRDefault="006624AF" w:rsidP="00A0775F">
      <w:pPr>
        <w:pStyle w:val="Odstavecseseznamem"/>
        <w:numPr>
          <w:ilvl w:val="0"/>
          <w:numId w:val="33"/>
        </w:numPr>
        <w:rPr>
          <w:lang w:val="cs-CZ"/>
        </w:rPr>
      </w:pPr>
      <w:r>
        <w:rPr>
          <w:lang w:val="cs-CZ"/>
        </w:rPr>
        <w:t>4</w:t>
      </w:r>
      <w:r w:rsidR="00A0775F" w:rsidRPr="00586100">
        <w:rPr>
          <w:lang w:val="cs-CZ"/>
        </w:rPr>
        <w:t>kvadrantový zesilovač</w:t>
      </w:r>
    </w:p>
    <w:p w14:paraId="17D482A6" w14:textId="77777777" w:rsidR="00A0775F" w:rsidRDefault="00A0775F" w:rsidP="00A0775F">
      <w:pPr>
        <w:pStyle w:val="Odstavecseseznamem"/>
        <w:numPr>
          <w:ilvl w:val="0"/>
          <w:numId w:val="33"/>
        </w:numPr>
        <w:rPr>
          <w:lang w:val="cs-CZ"/>
        </w:rPr>
      </w:pPr>
      <w:r>
        <w:rPr>
          <w:lang w:val="cs-CZ"/>
        </w:rPr>
        <w:t>frekvenční rozsah minimálně DC – 400kHz</w:t>
      </w:r>
    </w:p>
    <w:p w14:paraId="4EA4CB75" w14:textId="77777777" w:rsidR="00A0775F" w:rsidRPr="00723F1F" w:rsidRDefault="00A0775F" w:rsidP="00A0775F">
      <w:pPr>
        <w:pStyle w:val="Odstavecseseznamem"/>
        <w:numPr>
          <w:ilvl w:val="0"/>
          <w:numId w:val="33"/>
        </w:numPr>
        <w:rPr>
          <w:lang w:val="cs-CZ"/>
        </w:rPr>
      </w:pPr>
      <w:r w:rsidRPr="00723F1F">
        <w:rPr>
          <w:lang w:val="cs-CZ"/>
        </w:rPr>
        <w:t xml:space="preserve">Maximální výstupní výkon </w:t>
      </w:r>
      <w:r w:rsidRPr="00723F1F">
        <w:rPr>
          <w:rFonts w:cstheme="minorHAnsi"/>
          <w:lang w:val="cs-CZ"/>
        </w:rPr>
        <w:t>≥</w:t>
      </w:r>
      <w:proofErr w:type="gramStart"/>
      <w:r w:rsidRPr="00723F1F">
        <w:rPr>
          <w:lang w:val="cs-CZ"/>
        </w:rPr>
        <w:t>900W</w:t>
      </w:r>
      <w:proofErr w:type="gramEnd"/>
      <w:r w:rsidRPr="00723F1F">
        <w:rPr>
          <w:lang w:val="cs-CZ"/>
        </w:rPr>
        <w:t xml:space="preserve"> RMS</w:t>
      </w:r>
    </w:p>
    <w:p w14:paraId="231E2757" w14:textId="77777777" w:rsidR="00A0775F" w:rsidRPr="00723F1F" w:rsidRDefault="00A0775F" w:rsidP="00A0775F">
      <w:pPr>
        <w:pStyle w:val="Odstavecseseznamem"/>
        <w:numPr>
          <w:ilvl w:val="0"/>
          <w:numId w:val="33"/>
        </w:numPr>
        <w:rPr>
          <w:lang w:val="cs-CZ"/>
        </w:rPr>
      </w:pPr>
      <w:r w:rsidRPr="00723F1F">
        <w:rPr>
          <w:lang w:val="cs-CZ"/>
        </w:rPr>
        <w:t>Minimální výstupní parametry režim pro vysoké proudy</w:t>
      </w:r>
    </w:p>
    <w:p w14:paraId="56D7F44B" w14:textId="77777777" w:rsidR="00A0775F" w:rsidRPr="00723F1F" w:rsidRDefault="00A0775F" w:rsidP="00A0775F">
      <w:pPr>
        <w:pStyle w:val="Odstavecseseznamem"/>
        <w:numPr>
          <w:ilvl w:val="1"/>
          <w:numId w:val="33"/>
        </w:numPr>
        <w:rPr>
          <w:lang w:val="cs-CZ"/>
        </w:rPr>
      </w:pPr>
      <w:proofErr w:type="gramStart"/>
      <w:r w:rsidRPr="00723F1F">
        <w:rPr>
          <w:lang w:val="cs-CZ"/>
        </w:rPr>
        <w:t>20V</w:t>
      </w:r>
      <w:proofErr w:type="gramEnd"/>
      <w:r w:rsidRPr="00723F1F">
        <w:rPr>
          <w:lang w:val="cs-CZ"/>
        </w:rPr>
        <w:t xml:space="preserve"> (RMS) a 20A (RMS) do zátěže 1</w:t>
      </w:r>
      <w:r w:rsidRPr="00723F1F">
        <w:rPr>
          <w:rFonts w:cstheme="minorHAnsi"/>
          <w:lang w:val="cs-CZ"/>
        </w:rPr>
        <w:t>Ω</w:t>
      </w:r>
      <w:r w:rsidRPr="00723F1F">
        <w:rPr>
          <w:lang w:val="cs-CZ"/>
        </w:rPr>
        <w:t>, po dobu alespoň 1 hodiny, střída 100%</w:t>
      </w:r>
    </w:p>
    <w:p w14:paraId="35C3CA39" w14:textId="77777777" w:rsidR="00A0775F" w:rsidRPr="00723F1F" w:rsidRDefault="00A0775F" w:rsidP="00A0775F">
      <w:pPr>
        <w:pStyle w:val="Odstavecseseznamem"/>
        <w:numPr>
          <w:ilvl w:val="1"/>
          <w:numId w:val="33"/>
        </w:numPr>
        <w:rPr>
          <w:lang w:val="cs-CZ"/>
        </w:rPr>
      </w:pPr>
      <w:proofErr w:type="gramStart"/>
      <w:r w:rsidRPr="00723F1F">
        <w:rPr>
          <w:lang w:val="cs-CZ"/>
        </w:rPr>
        <w:t>16V</w:t>
      </w:r>
      <w:proofErr w:type="gramEnd"/>
      <w:r w:rsidRPr="00723F1F">
        <w:rPr>
          <w:lang w:val="cs-CZ"/>
        </w:rPr>
        <w:t xml:space="preserve"> (RMS) a 32A (RMS) do zátěže 0,5</w:t>
      </w:r>
      <w:r w:rsidRPr="00723F1F">
        <w:rPr>
          <w:rFonts w:cstheme="minorHAnsi"/>
          <w:lang w:val="cs-CZ"/>
        </w:rPr>
        <w:t>Ω</w:t>
      </w:r>
      <w:r w:rsidRPr="00723F1F">
        <w:rPr>
          <w:lang w:val="cs-CZ"/>
        </w:rPr>
        <w:t>, po dobu alespoň 1 hodiny, střída 100%</w:t>
      </w:r>
    </w:p>
    <w:p w14:paraId="3331B28B" w14:textId="77777777" w:rsidR="00A0775F" w:rsidRPr="00723F1F" w:rsidRDefault="00A0775F" w:rsidP="00A0775F">
      <w:pPr>
        <w:pStyle w:val="Odstavecseseznamem"/>
        <w:numPr>
          <w:ilvl w:val="0"/>
          <w:numId w:val="33"/>
        </w:numPr>
        <w:rPr>
          <w:lang w:val="cs-CZ"/>
        </w:rPr>
      </w:pPr>
      <w:r w:rsidRPr="00723F1F">
        <w:rPr>
          <w:lang w:val="cs-CZ"/>
        </w:rPr>
        <w:t>Minimální výstupní parametry režim pro vysoké napětí</w:t>
      </w:r>
    </w:p>
    <w:p w14:paraId="149B3D10" w14:textId="77777777" w:rsidR="00A0775F" w:rsidRPr="00723F1F" w:rsidRDefault="00A0775F" w:rsidP="00A0775F">
      <w:pPr>
        <w:pStyle w:val="Odstavecseseznamem"/>
        <w:numPr>
          <w:ilvl w:val="1"/>
          <w:numId w:val="33"/>
        </w:numPr>
        <w:rPr>
          <w:lang w:val="cs-CZ"/>
        </w:rPr>
      </w:pPr>
      <w:proofErr w:type="gramStart"/>
      <w:r w:rsidRPr="00723F1F">
        <w:rPr>
          <w:lang w:val="cs-CZ"/>
        </w:rPr>
        <w:t>112V</w:t>
      </w:r>
      <w:proofErr w:type="gramEnd"/>
      <w:r w:rsidRPr="00723F1F">
        <w:rPr>
          <w:lang w:val="cs-CZ"/>
        </w:rPr>
        <w:t xml:space="preserve"> (RMS) a 6,9A (RMS) do zátěže 16</w:t>
      </w:r>
      <w:r w:rsidRPr="00723F1F">
        <w:rPr>
          <w:rFonts w:cstheme="minorHAnsi"/>
          <w:lang w:val="cs-CZ"/>
        </w:rPr>
        <w:t>Ω</w:t>
      </w:r>
      <w:r w:rsidRPr="00723F1F">
        <w:rPr>
          <w:lang w:val="cs-CZ"/>
        </w:rPr>
        <w:t>, po dobu alespoň 1 hodiny, střída 100%</w:t>
      </w:r>
    </w:p>
    <w:p w14:paraId="22825BFE" w14:textId="77777777" w:rsidR="00A0775F" w:rsidRPr="00723F1F" w:rsidRDefault="00A0775F" w:rsidP="00A0775F">
      <w:pPr>
        <w:pStyle w:val="Odstavecseseznamem"/>
        <w:numPr>
          <w:ilvl w:val="1"/>
          <w:numId w:val="33"/>
        </w:numPr>
        <w:rPr>
          <w:lang w:val="cs-CZ"/>
        </w:rPr>
      </w:pPr>
      <w:proofErr w:type="gramStart"/>
      <w:r w:rsidRPr="00723F1F">
        <w:rPr>
          <w:lang w:val="cs-CZ"/>
        </w:rPr>
        <w:t>85V</w:t>
      </w:r>
      <w:proofErr w:type="gramEnd"/>
      <w:r w:rsidRPr="00723F1F">
        <w:rPr>
          <w:lang w:val="cs-CZ"/>
        </w:rPr>
        <w:t xml:space="preserve"> (RMS) a 10,6A (RMS) do zátěže 8</w:t>
      </w:r>
      <w:r w:rsidRPr="00723F1F">
        <w:rPr>
          <w:rFonts w:cstheme="minorHAnsi"/>
          <w:lang w:val="cs-CZ"/>
        </w:rPr>
        <w:t>Ω</w:t>
      </w:r>
      <w:r w:rsidRPr="00723F1F">
        <w:rPr>
          <w:lang w:val="cs-CZ"/>
        </w:rPr>
        <w:t>, po dobu alespoň 1 hodiny, střída 100%</w:t>
      </w:r>
    </w:p>
    <w:p w14:paraId="7E0FD631" w14:textId="77777777" w:rsidR="006624AF" w:rsidRDefault="006624AF" w:rsidP="00586100">
      <w:pPr>
        <w:rPr>
          <w:lang w:val="cs-CZ"/>
        </w:rPr>
      </w:pPr>
    </w:p>
    <w:p w14:paraId="40991B79" w14:textId="23D14B4F" w:rsidR="00586100" w:rsidRDefault="009016E0" w:rsidP="00586100">
      <w:pPr>
        <w:rPr>
          <w:lang w:val="cs-CZ"/>
        </w:rPr>
      </w:pPr>
      <w:r w:rsidRPr="00723F1F">
        <w:rPr>
          <w:b/>
          <w:bCs/>
          <w:lang w:val="cs-CZ"/>
        </w:rPr>
        <w:t>Digitální osciloskop</w:t>
      </w:r>
      <w:r w:rsidR="00723F1F">
        <w:rPr>
          <w:lang w:val="cs-CZ"/>
        </w:rPr>
        <w:t>– 2 ks</w:t>
      </w:r>
    </w:p>
    <w:p w14:paraId="4CBFCC98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>Počet analogových kanálů alespoň: 4</w:t>
      </w:r>
    </w:p>
    <w:p w14:paraId="7518C2AD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>Vstupní kanály musí mít přepínatelnou vstupní impedanci 50Ω a 1MΩ</w:t>
      </w:r>
    </w:p>
    <w:p w14:paraId="51F1506C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>Šířka pásma od DC do ≥ 1GHz při vstupní vazbě 50Ω</w:t>
      </w:r>
    </w:p>
    <w:p w14:paraId="31A71687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 xml:space="preserve">Šířka pásma od DC </w:t>
      </w:r>
      <w:proofErr w:type="gramStart"/>
      <w:r w:rsidRPr="00723F1F">
        <w:rPr>
          <w:lang w:val="cs-CZ"/>
        </w:rPr>
        <w:t>do  ≥</w:t>
      </w:r>
      <w:proofErr w:type="gramEnd"/>
      <w:r w:rsidRPr="00723F1F">
        <w:rPr>
          <w:lang w:val="cs-CZ"/>
        </w:rPr>
        <w:t xml:space="preserve"> 700MHz při vstupní vazbě 1MΩ</w:t>
      </w:r>
    </w:p>
    <w:p w14:paraId="721803F8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>Velikost paměti ≥400Mvzorků na kanál</w:t>
      </w:r>
    </w:p>
    <w:p w14:paraId="1E5D3383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>Citlivost spouštění ≥ 0,0001dílku</w:t>
      </w:r>
    </w:p>
    <w:p w14:paraId="788DEA26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 xml:space="preserve">Nativní vertikální rozlišení ADC při plné šířce pásma ≥ 12bitů </w:t>
      </w:r>
    </w:p>
    <w:p w14:paraId="775CB188" w14:textId="77777777" w:rsidR="0006016C" w:rsidRPr="00723F1F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>Sonda</w:t>
      </w:r>
    </w:p>
    <w:p w14:paraId="3A13A6D1" w14:textId="77777777" w:rsidR="0006016C" w:rsidRPr="00723F1F" w:rsidRDefault="0006016C" w:rsidP="0006016C">
      <w:pPr>
        <w:pStyle w:val="Odstavecseseznamem"/>
        <w:numPr>
          <w:ilvl w:val="1"/>
          <w:numId w:val="39"/>
        </w:numPr>
        <w:rPr>
          <w:lang w:val="cs-CZ"/>
        </w:rPr>
      </w:pPr>
      <w:r w:rsidRPr="00723F1F">
        <w:rPr>
          <w:lang w:val="cs-CZ"/>
        </w:rPr>
        <w:lastRenderedPageBreak/>
        <w:t xml:space="preserve">Analogová šířka pásma od DC do </w:t>
      </w:r>
      <w:r w:rsidRPr="00723F1F">
        <w:rPr>
          <w:rFonts w:cstheme="minorHAnsi"/>
          <w:lang w:val="cs-CZ"/>
        </w:rPr>
        <w:t>≥</w:t>
      </w:r>
      <w:r w:rsidRPr="00723F1F">
        <w:rPr>
          <w:lang w:val="cs-CZ"/>
        </w:rPr>
        <w:t>200MHz</w:t>
      </w:r>
    </w:p>
    <w:p w14:paraId="1EF375DF" w14:textId="77777777" w:rsidR="0006016C" w:rsidRPr="00723F1F" w:rsidRDefault="0006016C" w:rsidP="0006016C">
      <w:pPr>
        <w:pStyle w:val="Odstavecseseznamem"/>
        <w:numPr>
          <w:ilvl w:val="1"/>
          <w:numId w:val="39"/>
        </w:numPr>
        <w:rPr>
          <w:lang w:val="cs-CZ"/>
        </w:rPr>
      </w:pPr>
      <w:r w:rsidRPr="00723F1F">
        <w:rPr>
          <w:lang w:val="cs-CZ"/>
        </w:rPr>
        <w:t>Vstupní odpor = 5M</w:t>
      </w:r>
      <w:r w:rsidRPr="00723F1F">
        <w:rPr>
          <w:rFonts w:cstheme="minorHAnsi"/>
          <w:lang w:val="cs-CZ"/>
        </w:rPr>
        <w:t>Ω</w:t>
      </w:r>
    </w:p>
    <w:p w14:paraId="7CFDAC99" w14:textId="77777777" w:rsidR="0006016C" w:rsidRPr="00723F1F" w:rsidRDefault="0006016C" w:rsidP="0006016C">
      <w:pPr>
        <w:pStyle w:val="Odstavecseseznamem"/>
        <w:numPr>
          <w:ilvl w:val="1"/>
          <w:numId w:val="39"/>
        </w:numPr>
        <w:rPr>
          <w:lang w:val="cs-CZ"/>
        </w:rPr>
      </w:pPr>
      <w:r w:rsidRPr="00723F1F">
        <w:rPr>
          <w:lang w:val="cs-CZ"/>
        </w:rPr>
        <w:t xml:space="preserve">Maximální vstupní napětí diferenciální </w:t>
      </w:r>
      <w:r w:rsidRPr="00723F1F">
        <w:rPr>
          <w:rFonts w:cstheme="minorHAnsi"/>
          <w:lang w:val="cs-CZ"/>
        </w:rPr>
        <w:t>±</w:t>
      </w:r>
      <w:proofErr w:type="gramStart"/>
      <w:r w:rsidRPr="00723F1F">
        <w:rPr>
          <w:lang w:val="cs-CZ"/>
        </w:rPr>
        <w:t>750V</w:t>
      </w:r>
      <w:proofErr w:type="gramEnd"/>
    </w:p>
    <w:p w14:paraId="2AD35974" w14:textId="77777777" w:rsidR="0006016C" w:rsidRPr="00723F1F" w:rsidRDefault="0006016C" w:rsidP="0006016C">
      <w:pPr>
        <w:pStyle w:val="Odstavecseseznamem"/>
        <w:numPr>
          <w:ilvl w:val="1"/>
          <w:numId w:val="39"/>
        </w:numPr>
        <w:rPr>
          <w:lang w:val="cs-CZ"/>
        </w:rPr>
      </w:pPr>
      <w:r w:rsidRPr="00723F1F">
        <w:rPr>
          <w:lang w:val="cs-CZ"/>
        </w:rPr>
        <w:t xml:space="preserve">Maximální napěťový offset </w:t>
      </w:r>
      <w:r w:rsidRPr="00723F1F">
        <w:rPr>
          <w:rFonts w:cstheme="minorHAnsi"/>
          <w:lang w:val="cs-CZ"/>
        </w:rPr>
        <w:t>±</w:t>
      </w:r>
      <w:proofErr w:type="gramStart"/>
      <w:r w:rsidRPr="00723F1F">
        <w:rPr>
          <w:lang w:val="cs-CZ"/>
        </w:rPr>
        <w:t>1000V</w:t>
      </w:r>
      <w:proofErr w:type="gramEnd"/>
    </w:p>
    <w:p w14:paraId="091B71F7" w14:textId="77777777" w:rsidR="0006016C" w:rsidRPr="00723F1F" w:rsidRDefault="0006016C" w:rsidP="0006016C">
      <w:pPr>
        <w:pStyle w:val="Odstavecseseznamem"/>
        <w:numPr>
          <w:ilvl w:val="1"/>
          <w:numId w:val="39"/>
        </w:numPr>
        <w:rPr>
          <w:lang w:val="cs-CZ"/>
        </w:rPr>
      </w:pPr>
      <w:r w:rsidRPr="00723F1F">
        <w:rPr>
          <w:lang w:val="cs-CZ"/>
        </w:rPr>
        <w:t xml:space="preserve">Vestavěný měřič stejnosměrné složky s přesností </w:t>
      </w:r>
      <w:r w:rsidRPr="00723F1F">
        <w:rPr>
          <w:rFonts w:cstheme="minorHAnsi"/>
          <w:lang w:val="cs-CZ"/>
        </w:rPr>
        <w:t>≤</w:t>
      </w:r>
      <w:r w:rsidRPr="00723F1F">
        <w:rPr>
          <w:lang w:val="cs-CZ"/>
        </w:rPr>
        <w:t>1%</w:t>
      </w:r>
    </w:p>
    <w:p w14:paraId="7CEFB465" w14:textId="2811E96F" w:rsidR="0006016C" w:rsidRDefault="0006016C" w:rsidP="0006016C">
      <w:pPr>
        <w:pStyle w:val="Odstavecseseznamem"/>
        <w:numPr>
          <w:ilvl w:val="0"/>
          <w:numId w:val="34"/>
        </w:numPr>
        <w:rPr>
          <w:lang w:val="cs-CZ"/>
        </w:rPr>
      </w:pPr>
      <w:r w:rsidRPr="00723F1F">
        <w:rPr>
          <w:lang w:val="cs-CZ"/>
        </w:rPr>
        <w:t>Akreditovaná kalibrace na osciloskop i na sondu</w:t>
      </w:r>
    </w:p>
    <w:p w14:paraId="12E87237" w14:textId="77777777" w:rsidR="009016E0" w:rsidRDefault="009016E0" w:rsidP="00586100">
      <w:pPr>
        <w:rPr>
          <w:lang w:val="cs-CZ"/>
        </w:rPr>
      </w:pPr>
      <w:r w:rsidRPr="00723F1F">
        <w:rPr>
          <w:b/>
          <w:bCs/>
          <w:lang w:val="cs-CZ"/>
        </w:rPr>
        <w:t>Koaxiální kabely a příslušenství</w:t>
      </w:r>
      <w:r>
        <w:rPr>
          <w:lang w:val="cs-CZ"/>
        </w:rPr>
        <w:t>.</w:t>
      </w:r>
    </w:p>
    <w:p w14:paraId="7A7274A1" w14:textId="77777777" w:rsidR="00066C25" w:rsidRPr="00066C25" w:rsidRDefault="00586100" w:rsidP="00B60CCB">
      <w:pPr>
        <w:pStyle w:val="Nadpis2"/>
        <w:rPr>
          <w:lang w:val="cs-CZ"/>
        </w:rPr>
      </w:pPr>
      <w:r>
        <w:rPr>
          <w:lang w:val="cs-CZ"/>
        </w:rPr>
        <w:t>CS114</w:t>
      </w:r>
    </w:p>
    <w:p w14:paraId="13F13DBA" w14:textId="11D77641" w:rsidR="0006016C" w:rsidRPr="00723F1F" w:rsidRDefault="00B60CCB" w:rsidP="0006016C">
      <w:pPr>
        <w:rPr>
          <w:b/>
          <w:bCs/>
          <w:lang w:val="cs-CZ"/>
        </w:rPr>
      </w:pPr>
      <w:r w:rsidRPr="00723F1F">
        <w:rPr>
          <w:b/>
          <w:bCs/>
          <w:lang w:val="cs-CZ"/>
        </w:rPr>
        <w:t>Signálový g</w:t>
      </w:r>
      <w:r w:rsidR="002625DB" w:rsidRPr="00723F1F">
        <w:rPr>
          <w:b/>
          <w:bCs/>
          <w:lang w:val="cs-CZ"/>
        </w:rPr>
        <w:t>e</w:t>
      </w:r>
      <w:r w:rsidRPr="00723F1F">
        <w:rPr>
          <w:b/>
          <w:bCs/>
          <w:lang w:val="cs-CZ"/>
        </w:rPr>
        <w:t xml:space="preserve">nerátor </w:t>
      </w:r>
    </w:p>
    <w:p w14:paraId="28D9B827" w14:textId="77777777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>Analogová šířka pásma minimálně 8kHz – 6GHz</w:t>
      </w:r>
    </w:p>
    <w:p w14:paraId="437A70C2" w14:textId="77777777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>Garantovaný výstupní výkon (nikoliv rozsah nastavení výkonu) +18dBm pro frekvenční rozsah od 1MHz do 6GHz</w:t>
      </w:r>
    </w:p>
    <w:p w14:paraId="4B448BFB" w14:textId="77777777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>Požadován vestavěný pulzní modulátor a generátor pulzů</w:t>
      </w:r>
    </w:p>
    <w:p w14:paraId="1FBAFD4B" w14:textId="77777777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>Možnost generování signálů s amplitudovou, nebo pulzní, nebo fázovou modulací</w:t>
      </w:r>
    </w:p>
    <w:p w14:paraId="6393E94E" w14:textId="77777777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>Poměr On/</w:t>
      </w:r>
      <w:proofErr w:type="spellStart"/>
      <w:r w:rsidRPr="00723F1F">
        <w:rPr>
          <w:lang w:val="cs-CZ"/>
        </w:rPr>
        <w:t>Off</w:t>
      </w:r>
      <w:proofErr w:type="spellEnd"/>
      <w:r w:rsidRPr="00723F1F">
        <w:rPr>
          <w:lang w:val="cs-CZ"/>
        </w:rPr>
        <w:t xml:space="preserve"> u pulzní modulace musí být lepší než </w:t>
      </w:r>
      <w:proofErr w:type="gramStart"/>
      <w:r w:rsidRPr="00723F1F">
        <w:rPr>
          <w:lang w:val="cs-CZ"/>
        </w:rPr>
        <w:t>80dB</w:t>
      </w:r>
      <w:proofErr w:type="gramEnd"/>
    </w:p>
    <w:p w14:paraId="3C6A44FB" w14:textId="77777777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 xml:space="preserve">Maximální fázový zdvih při fázové modulaci </w:t>
      </w:r>
      <w:r w:rsidRPr="00723F1F">
        <w:rPr>
          <w:rFonts w:cstheme="minorHAnsi"/>
          <w:lang w:val="cs-CZ"/>
        </w:rPr>
        <w:t>≥</w:t>
      </w:r>
      <w:r w:rsidRPr="00723F1F">
        <w:rPr>
          <w:lang w:val="cs-CZ"/>
        </w:rPr>
        <w:t xml:space="preserve"> 160 rad</w:t>
      </w:r>
    </w:p>
    <w:p w14:paraId="53E51D63" w14:textId="77777777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>Akreditovaná kalibrace</w:t>
      </w:r>
    </w:p>
    <w:p w14:paraId="17A52E64" w14:textId="77777777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>Rackový adaptér</w:t>
      </w:r>
    </w:p>
    <w:p w14:paraId="36F17A7C" w14:textId="1CECBD08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>Ovládání po LAN</w:t>
      </w:r>
    </w:p>
    <w:p w14:paraId="68F4BDD0" w14:textId="77777777" w:rsidR="006624AF" w:rsidRDefault="006624AF" w:rsidP="00B60CCB">
      <w:pPr>
        <w:rPr>
          <w:lang w:val="cs-CZ"/>
        </w:rPr>
      </w:pPr>
    </w:p>
    <w:p w14:paraId="1022BB71" w14:textId="7A8A9D91" w:rsidR="00B60CCB" w:rsidRPr="00723F1F" w:rsidRDefault="006624AF" w:rsidP="00B60CCB">
      <w:pPr>
        <w:rPr>
          <w:b/>
          <w:bCs/>
          <w:lang w:val="cs-CZ"/>
        </w:rPr>
      </w:pPr>
      <w:r w:rsidRPr="00723F1F">
        <w:rPr>
          <w:b/>
          <w:bCs/>
          <w:lang w:val="cs-CZ"/>
        </w:rPr>
        <w:t>Širokopásmový z</w:t>
      </w:r>
      <w:r w:rsidR="00B60CCB" w:rsidRPr="00723F1F">
        <w:rPr>
          <w:b/>
          <w:bCs/>
          <w:lang w:val="cs-CZ"/>
        </w:rPr>
        <w:t xml:space="preserve">esilovač </w:t>
      </w:r>
    </w:p>
    <w:p w14:paraId="1F7DA097" w14:textId="77777777" w:rsidR="00B60CCB" w:rsidRPr="00B60CCB" w:rsidRDefault="00B60CCB" w:rsidP="00B60CCB">
      <w:pPr>
        <w:pStyle w:val="Odstavecseseznamem"/>
        <w:numPr>
          <w:ilvl w:val="0"/>
          <w:numId w:val="36"/>
        </w:numPr>
        <w:rPr>
          <w:lang w:val="cs-CZ"/>
        </w:rPr>
      </w:pPr>
      <w:r w:rsidRPr="00B60CCB">
        <w:rPr>
          <w:lang w:val="cs-CZ"/>
        </w:rPr>
        <w:t>Ovládání po LAN</w:t>
      </w:r>
    </w:p>
    <w:p w14:paraId="31867FB9" w14:textId="77777777" w:rsidR="007D41E0" w:rsidRDefault="007D41E0" w:rsidP="007D41E0">
      <w:pPr>
        <w:pStyle w:val="Odstavecseseznamem"/>
        <w:numPr>
          <w:ilvl w:val="0"/>
          <w:numId w:val="36"/>
        </w:numPr>
        <w:rPr>
          <w:lang w:val="cs-CZ"/>
        </w:rPr>
      </w:pPr>
      <w:r w:rsidRPr="003841ED">
        <w:rPr>
          <w:lang w:val="cs-CZ"/>
        </w:rPr>
        <w:t xml:space="preserve">Frekvenční rozsah minimálně </w:t>
      </w:r>
      <w:r>
        <w:rPr>
          <w:lang w:val="cs-CZ"/>
        </w:rPr>
        <w:t>4</w:t>
      </w:r>
      <w:r w:rsidRPr="003841ED">
        <w:rPr>
          <w:lang w:val="cs-CZ"/>
        </w:rPr>
        <w:t xml:space="preserve"> </w:t>
      </w:r>
      <w:r>
        <w:rPr>
          <w:lang w:val="cs-CZ"/>
        </w:rPr>
        <w:t>k</w:t>
      </w:r>
      <w:r w:rsidRPr="003841ED">
        <w:rPr>
          <w:lang w:val="cs-CZ"/>
        </w:rPr>
        <w:t xml:space="preserve">Hz – </w:t>
      </w:r>
      <w:r>
        <w:rPr>
          <w:lang w:val="cs-CZ"/>
        </w:rPr>
        <w:t>400</w:t>
      </w:r>
      <w:r w:rsidRPr="003841ED">
        <w:rPr>
          <w:lang w:val="cs-CZ"/>
        </w:rPr>
        <w:t xml:space="preserve"> </w:t>
      </w:r>
      <w:r>
        <w:rPr>
          <w:lang w:val="cs-CZ"/>
        </w:rPr>
        <w:t>M</w:t>
      </w:r>
      <w:r w:rsidRPr="003841ED">
        <w:rPr>
          <w:lang w:val="cs-CZ"/>
        </w:rPr>
        <w:t>Hz</w:t>
      </w:r>
    </w:p>
    <w:p w14:paraId="0FDE9EE5" w14:textId="77777777" w:rsidR="007D41E0" w:rsidRDefault="007D41E0" w:rsidP="00273524">
      <w:pPr>
        <w:pStyle w:val="Odstavecseseznamem"/>
        <w:numPr>
          <w:ilvl w:val="0"/>
          <w:numId w:val="36"/>
        </w:numPr>
        <w:rPr>
          <w:lang w:val="cs-CZ"/>
        </w:rPr>
      </w:pPr>
      <w:r w:rsidRPr="007D41E0">
        <w:rPr>
          <w:lang w:val="cs-CZ"/>
        </w:rPr>
        <w:t xml:space="preserve">Nominální výstupní výkon </w:t>
      </w:r>
      <w:proofErr w:type="gramStart"/>
      <w:r>
        <w:rPr>
          <w:lang w:val="cs-CZ"/>
        </w:rPr>
        <w:t>160</w:t>
      </w:r>
      <w:r w:rsidRPr="007D41E0">
        <w:rPr>
          <w:lang w:val="cs-CZ"/>
        </w:rPr>
        <w:t>W</w:t>
      </w:r>
      <w:proofErr w:type="gramEnd"/>
    </w:p>
    <w:p w14:paraId="6A8283FE" w14:textId="77777777" w:rsidR="007D41E0" w:rsidRPr="007D41E0" w:rsidRDefault="007D41E0" w:rsidP="00273524">
      <w:pPr>
        <w:pStyle w:val="Odstavecseseznamem"/>
        <w:numPr>
          <w:ilvl w:val="0"/>
          <w:numId w:val="36"/>
        </w:numPr>
        <w:rPr>
          <w:lang w:val="cs-CZ"/>
        </w:rPr>
      </w:pPr>
      <w:r w:rsidRPr="007D41E0">
        <w:rPr>
          <w:lang w:val="cs-CZ"/>
        </w:rPr>
        <w:t xml:space="preserve">Ochrana výstupu proti </w:t>
      </w:r>
      <w:proofErr w:type="gramStart"/>
      <w:r w:rsidRPr="007D41E0">
        <w:rPr>
          <w:lang w:val="cs-CZ"/>
        </w:rPr>
        <w:t>100%</w:t>
      </w:r>
      <w:proofErr w:type="gramEnd"/>
      <w:r w:rsidRPr="007D41E0">
        <w:rPr>
          <w:lang w:val="cs-CZ"/>
        </w:rPr>
        <w:t xml:space="preserve"> odrazu</w:t>
      </w:r>
    </w:p>
    <w:p w14:paraId="2C0E8815" w14:textId="77777777" w:rsidR="007D41E0" w:rsidRDefault="007D41E0" w:rsidP="007D41E0">
      <w:pPr>
        <w:pStyle w:val="Odstavecseseznamem"/>
        <w:numPr>
          <w:ilvl w:val="0"/>
          <w:numId w:val="36"/>
        </w:numPr>
        <w:rPr>
          <w:lang w:val="cs-CZ"/>
        </w:rPr>
      </w:pPr>
      <w:r>
        <w:rPr>
          <w:lang w:val="cs-CZ"/>
        </w:rPr>
        <w:t xml:space="preserve">Schopnost dodávat plný výstupní výkon až do VSWR 6:1, dále minimálně </w:t>
      </w:r>
      <w:proofErr w:type="gramStart"/>
      <w:r>
        <w:rPr>
          <w:lang w:val="cs-CZ"/>
        </w:rPr>
        <w:t>50%</w:t>
      </w:r>
      <w:proofErr w:type="gramEnd"/>
      <w:r>
        <w:rPr>
          <w:lang w:val="cs-CZ"/>
        </w:rPr>
        <w:t xml:space="preserve"> nominálního výstupního výkonu</w:t>
      </w:r>
    </w:p>
    <w:p w14:paraId="44875B2E" w14:textId="77777777" w:rsidR="007D41E0" w:rsidRDefault="007D41E0" w:rsidP="007D41E0">
      <w:pPr>
        <w:pStyle w:val="Odstavecseseznamem"/>
        <w:numPr>
          <w:ilvl w:val="0"/>
          <w:numId w:val="36"/>
        </w:numPr>
        <w:rPr>
          <w:lang w:val="cs-CZ"/>
        </w:rPr>
      </w:pPr>
      <w:r>
        <w:rPr>
          <w:lang w:val="cs-CZ"/>
        </w:rPr>
        <w:t>N konektory na zadní straně zesilovače</w:t>
      </w:r>
    </w:p>
    <w:p w14:paraId="17C1CD7A" w14:textId="77777777" w:rsidR="007D41E0" w:rsidRDefault="007D41E0" w:rsidP="007D41E0">
      <w:pPr>
        <w:pStyle w:val="Odstavecseseznamem"/>
        <w:numPr>
          <w:ilvl w:val="0"/>
          <w:numId w:val="36"/>
        </w:numPr>
        <w:rPr>
          <w:lang w:val="cs-CZ"/>
        </w:rPr>
      </w:pPr>
      <w:r>
        <w:rPr>
          <w:lang w:val="cs-CZ"/>
        </w:rPr>
        <w:t>Směrová odbočnici pro měření postupného a odraženého výkonu</w:t>
      </w:r>
    </w:p>
    <w:p w14:paraId="00F48C07" w14:textId="77777777" w:rsidR="007D41E0" w:rsidRDefault="007D41E0" w:rsidP="007D41E0">
      <w:pPr>
        <w:pStyle w:val="Odstavecseseznamem"/>
        <w:numPr>
          <w:ilvl w:val="0"/>
          <w:numId w:val="36"/>
        </w:numPr>
        <w:rPr>
          <w:lang w:val="cs-CZ"/>
        </w:rPr>
      </w:pPr>
      <w:r>
        <w:rPr>
          <w:lang w:val="cs-CZ"/>
        </w:rPr>
        <w:t>Display a tlačítka na předním panelu pro ovládání zesilovače i v lokálním režimu a přímé zobrazení postupného a odraženého výkonu z interních senzorů.</w:t>
      </w:r>
    </w:p>
    <w:p w14:paraId="40AC9FB1" w14:textId="77777777" w:rsidR="007D41E0" w:rsidRDefault="007D41E0" w:rsidP="007D41E0">
      <w:pPr>
        <w:pStyle w:val="Odstavecseseznamem"/>
        <w:numPr>
          <w:ilvl w:val="0"/>
          <w:numId w:val="36"/>
        </w:numPr>
        <w:rPr>
          <w:lang w:val="cs-CZ"/>
        </w:rPr>
      </w:pPr>
      <w:proofErr w:type="spellStart"/>
      <w:r>
        <w:rPr>
          <w:lang w:val="cs-CZ"/>
        </w:rPr>
        <w:t>Spurious</w:t>
      </w:r>
      <w:proofErr w:type="spellEnd"/>
      <w:r>
        <w:rPr>
          <w:lang w:val="cs-CZ"/>
        </w:rPr>
        <w:t xml:space="preserve"> pro více jako 100kHz od nosné max 70dBc</w:t>
      </w:r>
    </w:p>
    <w:p w14:paraId="39771727" w14:textId="77777777" w:rsidR="007D41E0" w:rsidRDefault="007D41E0" w:rsidP="007D41E0">
      <w:pPr>
        <w:pStyle w:val="Odstavecseseznamem"/>
        <w:numPr>
          <w:ilvl w:val="0"/>
          <w:numId w:val="36"/>
        </w:numPr>
        <w:rPr>
          <w:lang w:val="cs-CZ"/>
        </w:rPr>
      </w:pPr>
      <w:r>
        <w:rPr>
          <w:lang w:val="cs-CZ"/>
        </w:rPr>
        <w:t>Webové rozhraní pro vzdálené ovládání</w:t>
      </w:r>
    </w:p>
    <w:p w14:paraId="28C00DE8" w14:textId="77777777" w:rsidR="007D41E0" w:rsidRDefault="007D41E0" w:rsidP="007D41E0">
      <w:pPr>
        <w:pStyle w:val="Odstavecseseznamem"/>
        <w:numPr>
          <w:ilvl w:val="0"/>
          <w:numId w:val="36"/>
        </w:numPr>
        <w:rPr>
          <w:lang w:val="cs-CZ"/>
        </w:rPr>
      </w:pPr>
      <w:r>
        <w:rPr>
          <w:lang w:val="cs-CZ"/>
        </w:rPr>
        <w:t>Podpora ovládání pomocí SW řešení pro plnou automatizaci systému</w:t>
      </w:r>
    </w:p>
    <w:p w14:paraId="6AE255D8" w14:textId="77777777" w:rsidR="007D41E0" w:rsidRDefault="007D41E0" w:rsidP="007D41E0">
      <w:pPr>
        <w:pStyle w:val="Odstavecseseznamem"/>
        <w:numPr>
          <w:ilvl w:val="0"/>
          <w:numId w:val="36"/>
        </w:numPr>
        <w:rPr>
          <w:lang w:val="cs-CZ"/>
        </w:rPr>
      </w:pPr>
      <w:r>
        <w:rPr>
          <w:lang w:val="cs-CZ"/>
        </w:rPr>
        <w:t xml:space="preserve">Instalace do racku (max výška </w:t>
      </w:r>
      <w:proofErr w:type="gramStart"/>
      <w:r>
        <w:rPr>
          <w:lang w:val="cs-CZ"/>
        </w:rPr>
        <w:t>196mm</w:t>
      </w:r>
      <w:proofErr w:type="gramEnd"/>
      <w:r>
        <w:rPr>
          <w:lang w:val="cs-CZ"/>
        </w:rPr>
        <w:t>)</w:t>
      </w:r>
    </w:p>
    <w:p w14:paraId="08043423" w14:textId="5B9D32E9" w:rsidR="007D41E0" w:rsidRDefault="007D41E0" w:rsidP="006624AF">
      <w:pPr>
        <w:pStyle w:val="Odstavecseseznamem"/>
        <w:numPr>
          <w:ilvl w:val="0"/>
          <w:numId w:val="36"/>
        </w:numPr>
        <w:rPr>
          <w:lang w:val="cs-CZ"/>
        </w:rPr>
      </w:pPr>
      <w:r>
        <w:rPr>
          <w:lang w:val="cs-CZ"/>
        </w:rPr>
        <w:lastRenderedPageBreak/>
        <w:t>Chlazení vzduchem</w:t>
      </w:r>
    </w:p>
    <w:p w14:paraId="2450CF26" w14:textId="77777777" w:rsidR="006624AF" w:rsidRDefault="006624AF" w:rsidP="00B60CCB">
      <w:pPr>
        <w:rPr>
          <w:lang w:val="cs-CZ"/>
        </w:rPr>
      </w:pPr>
    </w:p>
    <w:p w14:paraId="4B27B3A1" w14:textId="6DA2C65C" w:rsidR="00B60CCB" w:rsidRPr="007D41E0" w:rsidRDefault="00B60CCB" w:rsidP="00B60CCB">
      <w:pPr>
        <w:rPr>
          <w:lang w:val="cs-CZ"/>
        </w:rPr>
      </w:pPr>
      <w:r w:rsidRPr="007D41E0">
        <w:rPr>
          <w:lang w:val="cs-CZ"/>
        </w:rPr>
        <w:t>Injektážní a monitorovací cívky včetně kalibračních přípravků</w:t>
      </w:r>
      <w:r w:rsidR="00490E47">
        <w:rPr>
          <w:lang w:val="cs-CZ"/>
        </w:rPr>
        <w:t>, příslušenství</w:t>
      </w:r>
      <w:r w:rsidRPr="007D41E0">
        <w:rPr>
          <w:lang w:val="cs-CZ"/>
        </w:rPr>
        <w:t xml:space="preserve"> a akreditované kalibrace</w:t>
      </w:r>
    </w:p>
    <w:p w14:paraId="4D2304A0" w14:textId="77777777" w:rsidR="007D41E0" w:rsidRDefault="007D41E0" w:rsidP="007D41E0">
      <w:pPr>
        <w:pStyle w:val="Odstavecseseznamem"/>
        <w:numPr>
          <w:ilvl w:val="0"/>
          <w:numId w:val="47"/>
        </w:numPr>
        <w:rPr>
          <w:lang w:val="cs-CZ"/>
        </w:rPr>
      </w:pPr>
      <w:r>
        <w:rPr>
          <w:lang w:val="cs-CZ"/>
        </w:rPr>
        <w:t>N konektory</w:t>
      </w:r>
    </w:p>
    <w:p w14:paraId="53753F7F" w14:textId="77777777" w:rsidR="007D41E0" w:rsidRDefault="007D41E0" w:rsidP="007D41E0">
      <w:pPr>
        <w:pStyle w:val="Odstavecseseznamem"/>
        <w:numPr>
          <w:ilvl w:val="0"/>
          <w:numId w:val="47"/>
        </w:numPr>
        <w:rPr>
          <w:lang w:val="cs-CZ"/>
        </w:rPr>
      </w:pPr>
      <w:r>
        <w:rPr>
          <w:lang w:val="cs-CZ"/>
        </w:rPr>
        <w:t>Dle požadavků MIL461G pro testy CS114 a CS115 a CS116</w:t>
      </w:r>
    </w:p>
    <w:p w14:paraId="5411CF04" w14:textId="77777777" w:rsidR="007D41E0" w:rsidRPr="007D41E0" w:rsidRDefault="007D41E0" w:rsidP="007D41E0">
      <w:pPr>
        <w:rPr>
          <w:lang w:val="cs-CZ"/>
        </w:rPr>
      </w:pPr>
    </w:p>
    <w:p w14:paraId="4A3FAB2A" w14:textId="15493095" w:rsidR="0006016C" w:rsidRPr="00723F1F" w:rsidRDefault="0006016C" w:rsidP="0006016C">
      <w:pPr>
        <w:rPr>
          <w:b/>
          <w:bCs/>
          <w:lang w:val="cs-CZ"/>
        </w:rPr>
      </w:pPr>
      <w:r w:rsidRPr="00723F1F">
        <w:rPr>
          <w:b/>
          <w:bCs/>
          <w:lang w:val="cs-CZ"/>
        </w:rPr>
        <w:t>Senzory pro měření postupného a odražené</w:t>
      </w:r>
      <w:r w:rsidR="00723F1F">
        <w:rPr>
          <w:b/>
          <w:bCs/>
          <w:lang w:val="cs-CZ"/>
        </w:rPr>
        <w:t>ho</w:t>
      </w:r>
      <w:r w:rsidRPr="00723F1F">
        <w:rPr>
          <w:b/>
          <w:bCs/>
          <w:lang w:val="cs-CZ"/>
        </w:rPr>
        <w:t xml:space="preserve"> výkonu </w:t>
      </w:r>
      <w:r w:rsidR="00723F1F">
        <w:rPr>
          <w:b/>
          <w:bCs/>
          <w:lang w:val="cs-CZ"/>
        </w:rPr>
        <w:t>– 3x</w:t>
      </w:r>
    </w:p>
    <w:p w14:paraId="07963484" w14:textId="77777777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>Frekvenční rozsah minimálně 8kHz až 6GHz</w:t>
      </w:r>
    </w:p>
    <w:p w14:paraId="28695FA8" w14:textId="77777777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 xml:space="preserve">Rozsah měřitelných výkonů </w:t>
      </w:r>
      <w:proofErr w:type="gramStart"/>
      <w:r w:rsidRPr="00723F1F">
        <w:rPr>
          <w:lang w:val="cs-CZ"/>
        </w:rPr>
        <w:t>minimálně -70dBm</w:t>
      </w:r>
      <w:proofErr w:type="gramEnd"/>
      <w:r w:rsidRPr="00723F1F">
        <w:rPr>
          <w:lang w:val="cs-CZ"/>
        </w:rPr>
        <w:t xml:space="preserve"> až +23dBm</w:t>
      </w:r>
    </w:p>
    <w:p w14:paraId="6D87703E" w14:textId="77777777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>Maximální nedestruktivní přípustný výkon na vstupu +30dBm</w:t>
      </w:r>
    </w:p>
    <w:p w14:paraId="7FE9EDE9" w14:textId="77777777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>Rychlost měření 1x 10ms</w:t>
      </w:r>
    </w:p>
    <w:p w14:paraId="4C58F95B" w14:textId="77777777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 xml:space="preserve">Nutné funkcionality: </w:t>
      </w:r>
      <w:proofErr w:type="spellStart"/>
      <w:r w:rsidRPr="00723F1F">
        <w:rPr>
          <w:lang w:val="cs-CZ"/>
        </w:rPr>
        <w:t>Embedding</w:t>
      </w:r>
      <w:proofErr w:type="spellEnd"/>
      <w:r w:rsidRPr="00723F1F">
        <w:rPr>
          <w:lang w:val="cs-CZ"/>
        </w:rPr>
        <w:t>, korekce přizpůsobení</w:t>
      </w:r>
    </w:p>
    <w:p w14:paraId="0C62FFB0" w14:textId="77777777" w:rsidR="0006016C" w:rsidRPr="00723F1F" w:rsidRDefault="0006016C" w:rsidP="0006016C">
      <w:pPr>
        <w:pStyle w:val="Odstavecseseznamem"/>
        <w:numPr>
          <w:ilvl w:val="0"/>
          <w:numId w:val="35"/>
        </w:numPr>
        <w:rPr>
          <w:lang w:val="cs-CZ"/>
        </w:rPr>
      </w:pPr>
      <w:r w:rsidRPr="00723F1F">
        <w:rPr>
          <w:lang w:val="cs-CZ"/>
        </w:rPr>
        <w:t>LAN rozhraní</w:t>
      </w:r>
      <w:r w:rsidR="00141E5C" w:rsidRPr="00723F1F">
        <w:rPr>
          <w:lang w:val="cs-CZ"/>
        </w:rPr>
        <w:t>, POE napájení</w:t>
      </w:r>
    </w:p>
    <w:p w14:paraId="4CF7BE6E" w14:textId="2C05B467" w:rsidR="00141E5C" w:rsidRDefault="00141E5C" w:rsidP="00141E5C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 xml:space="preserve">Nejistota měření </w:t>
      </w:r>
      <w:r w:rsidRPr="00723F1F">
        <w:rPr>
          <w:rFonts w:cstheme="minorHAnsi"/>
          <w:lang w:val="cs-CZ"/>
        </w:rPr>
        <w:t>≤</w:t>
      </w:r>
      <w:r w:rsidRPr="00723F1F">
        <w:rPr>
          <w:lang w:val="cs-CZ"/>
        </w:rPr>
        <w:t xml:space="preserve"> 0,09dB v pásmu 100MHz až 6GHz při teplotě +</w:t>
      </w:r>
      <w:proofErr w:type="gramStart"/>
      <w:r w:rsidRPr="00723F1F">
        <w:rPr>
          <w:lang w:val="cs-CZ"/>
        </w:rPr>
        <w:t>15°C</w:t>
      </w:r>
      <w:proofErr w:type="gramEnd"/>
      <w:r w:rsidRPr="00723F1F">
        <w:rPr>
          <w:lang w:val="cs-CZ"/>
        </w:rPr>
        <w:t xml:space="preserve"> až +35°C</w:t>
      </w:r>
    </w:p>
    <w:p w14:paraId="71E68C23" w14:textId="4E918CBF" w:rsidR="002A750C" w:rsidRPr="00723F1F" w:rsidRDefault="002A750C" w:rsidP="00141E5C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Akreditovaná kalibrace</w:t>
      </w:r>
    </w:p>
    <w:p w14:paraId="68BB2B9E" w14:textId="77777777" w:rsidR="006624AF" w:rsidRDefault="006624AF" w:rsidP="00B60CCB">
      <w:pPr>
        <w:rPr>
          <w:lang w:val="cs-CZ"/>
        </w:rPr>
      </w:pPr>
    </w:p>
    <w:p w14:paraId="6F853525" w14:textId="2B0F7EFF" w:rsidR="00B60CCB" w:rsidRPr="00723F1F" w:rsidRDefault="00B60CCB" w:rsidP="00B60CCB">
      <w:pPr>
        <w:rPr>
          <w:b/>
          <w:bCs/>
          <w:lang w:val="cs-CZ"/>
        </w:rPr>
      </w:pPr>
      <w:r w:rsidRPr="00723F1F">
        <w:rPr>
          <w:b/>
          <w:bCs/>
          <w:lang w:val="cs-CZ"/>
        </w:rPr>
        <w:t xml:space="preserve">Zobrazovací jednotka pro senzory </w:t>
      </w:r>
    </w:p>
    <w:p w14:paraId="6454CA18" w14:textId="77777777" w:rsidR="0006016C" w:rsidRPr="00723F1F" w:rsidRDefault="0006016C" w:rsidP="0006016C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>Zobrazovací jednotka výkonových senzorů</w:t>
      </w:r>
    </w:p>
    <w:p w14:paraId="23D9EC16" w14:textId="77777777" w:rsidR="0006016C" w:rsidRPr="00723F1F" w:rsidRDefault="0006016C" w:rsidP="0006016C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>Vstupy pro připojení minimálně 4 senzorů současně</w:t>
      </w:r>
    </w:p>
    <w:p w14:paraId="7A42DB02" w14:textId="77777777" w:rsidR="0006016C" w:rsidRPr="00723F1F" w:rsidRDefault="0006016C" w:rsidP="0006016C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 xml:space="preserve">Možnost paralelního měření na minimálně dvou senzorech </w:t>
      </w:r>
    </w:p>
    <w:p w14:paraId="71D8E5D1" w14:textId="77777777" w:rsidR="0006016C" w:rsidRPr="00723F1F" w:rsidRDefault="0006016C" w:rsidP="0006016C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>LAN rozhraní</w:t>
      </w:r>
    </w:p>
    <w:p w14:paraId="28F57A23" w14:textId="77777777" w:rsidR="0006016C" w:rsidRPr="00723F1F" w:rsidRDefault="0006016C" w:rsidP="0006016C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>Ovládání pomocí vestavěné dotykové obrazovky</w:t>
      </w:r>
    </w:p>
    <w:p w14:paraId="0A081BC7" w14:textId="1C69D43D" w:rsidR="00B60CCB" w:rsidRDefault="00B60CCB" w:rsidP="00B60CCB">
      <w:pPr>
        <w:pStyle w:val="Odstavecseseznamem"/>
        <w:numPr>
          <w:ilvl w:val="0"/>
          <w:numId w:val="37"/>
        </w:numPr>
        <w:rPr>
          <w:lang w:val="cs-CZ"/>
        </w:rPr>
      </w:pPr>
      <w:r w:rsidRPr="00B60CCB">
        <w:rPr>
          <w:lang w:val="cs-CZ"/>
        </w:rPr>
        <w:t>Rackové provedení</w:t>
      </w:r>
    </w:p>
    <w:p w14:paraId="741E64F3" w14:textId="77777777" w:rsidR="00B60CCB" w:rsidRPr="00B60CCB" w:rsidRDefault="00B60CCB" w:rsidP="00B60CCB">
      <w:pPr>
        <w:rPr>
          <w:lang w:val="cs-CZ"/>
        </w:rPr>
      </w:pPr>
      <w:r w:rsidRPr="00B60CCB">
        <w:rPr>
          <w:lang w:val="cs-CZ"/>
        </w:rPr>
        <w:t>Koaxiální kabely a příslušenství</w:t>
      </w:r>
    </w:p>
    <w:p w14:paraId="4D13BF4E" w14:textId="77777777" w:rsidR="00B60CCB" w:rsidRPr="00B60CCB" w:rsidRDefault="00B60CCB" w:rsidP="00B60CCB">
      <w:pPr>
        <w:rPr>
          <w:lang w:val="cs-CZ"/>
        </w:rPr>
      </w:pPr>
      <w:r w:rsidRPr="00723F1F">
        <w:rPr>
          <w:lang w:val="cs-CZ"/>
        </w:rPr>
        <w:t>Měřicí SW pro kompletní systémové řešení</w:t>
      </w:r>
    </w:p>
    <w:p w14:paraId="099EE516" w14:textId="77777777" w:rsidR="00B60CCB" w:rsidRPr="00B60CCB" w:rsidRDefault="00B60CCB" w:rsidP="00B60CCB">
      <w:pPr>
        <w:rPr>
          <w:lang w:val="cs-CZ"/>
        </w:rPr>
      </w:pPr>
    </w:p>
    <w:p w14:paraId="2FC736FD" w14:textId="77777777" w:rsidR="00586100" w:rsidRDefault="00586100" w:rsidP="001B5BD5">
      <w:pPr>
        <w:pStyle w:val="Nadpis2"/>
        <w:rPr>
          <w:lang w:val="cs-CZ"/>
        </w:rPr>
      </w:pPr>
      <w:r w:rsidRPr="00B60CCB">
        <w:rPr>
          <w:lang w:val="cs-CZ"/>
        </w:rPr>
        <w:t>CS115</w:t>
      </w:r>
      <w:r w:rsidR="00B60CCB" w:rsidRPr="00B60CCB">
        <w:rPr>
          <w:lang w:val="cs-CZ"/>
        </w:rPr>
        <w:t xml:space="preserve"> + </w:t>
      </w:r>
      <w:r w:rsidRPr="00B60CCB">
        <w:rPr>
          <w:lang w:val="cs-CZ"/>
        </w:rPr>
        <w:t>CS116</w:t>
      </w:r>
    </w:p>
    <w:p w14:paraId="43445C7E" w14:textId="55425776" w:rsidR="00F83617" w:rsidRDefault="00F83617" w:rsidP="00EB2D02">
      <w:pPr>
        <w:rPr>
          <w:lang w:val="cs-CZ"/>
        </w:rPr>
      </w:pPr>
      <w:r w:rsidRPr="009E767C">
        <w:rPr>
          <w:b/>
          <w:bCs/>
          <w:lang w:val="cs-CZ"/>
        </w:rPr>
        <w:t>Kompletní řešení pro testování podle CS115 a CS116</w:t>
      </w:r>
      <w:r w:rsidR="002B278C">
        <w:rPr>
          <w:lang w:val="cs-CZ"/>
        </w:rPr>
        <w:t xml:space="preserve">, například </w:t>
      </w:r>
      <w:proofErr w:type="spellStart"/>
      <w:r w:rsidR="002B278C" w:rsidRPr="00FF51E6">
        <w:rPr>
          <w:lang w:val="cs-CZ"/>
        </w:rPr>
        <w:t>Montena</w:t>
      </w:r>
      <w:proofErr w:type="spellEnd"/>
      <w:r w:rsidR="002B278C" w:rsidRPr="00FF51E6">
        <w:rPr>
          <w:lang w:val="cs-CZ"/>
        </w:rPr>
        <w:t xml:space="preserve"> POG CS116-6+CS115</w:t>
      </w:r>
    </w:p>
    <w:p w14:paraId="0F8429C3" w14:textId="7F356ADE" w:rsidR="00F83617" w:rsidRDefault="00F83617" w:rsidP="00F83617">
      <w:pPr>
        <w:rPr>
          <w:lang w:val="cs-CZ"/>
        </w:rPr>
      </w:pPr>
      <w:r>
        <w:rPr>
          <w:lang w:val="cs-CZ"/>
        </w:rPr>
        <w:t xml:space="preserve">Testovací frekvence minimálně: </w:t>
      </w:r>
      <w:r w:rsidRPr="00F83617">
        <w:rPr>
          <w:lang w:val="cs-CZ"/>
        </w:rPr>
        <w:t>10, 100 kHz</w:t>
      </w:r>
      <w:r>
        <w:rPr>
          <w:lang w:val="cs-CZ"/>
        </w:rPr>
        <w:t xml:space="preserve">, </w:t>
      </w:r>
      <w:r w:rsidRPr="00F83617">
        <w:rPr>
          <w:lang w:val="cs-CZ"/>
        </w:rPr>
        <w:t>1, 10, 30, 100 MHz</w:t>
      </w:r>
    </w:p>
    <w:p w14:paraId="546061DC" w14:textId="42242FFE" w:rsidR="00F83617" w:rsidRDefault="002B278C" w:rsidP="00F83617">
      <w:r>
        <w:t xml:space="preserve">Damping factor </w:t>
      </w:r>
      <w:r w:rsidRPr="002B278C">
        <w:t>15 +/- 5</w:t>
      </w:r>
    </w:p>
    <w:p w14:paraId="0151F77F" w14:textId="5F8E75B7" w:rsidR="002B278C" w:rsidRDefault="002B278C" w:rsidP="00F83617">
      <w:proofErr w:type="spellStart"/>
      <w:r>
        <w:t>Výstupní</w:t>
      </w:r>
      <w:proofErr w:type="spellEnd"/>
      <w:r>
        <w:t xml:space="preserve"> </w:t>
      </w:r>
      <w:proofErr w:type="spellStart"/>
      <w:r>
        <w:t>konektory</w:t>
      </w:r>
      <w:proofErr w:type="spellEnd"/>
      <w:r>
        <w:t xml:space="preserve"> N</w:t>
      </w:r>
      <w:r w:rsidR="00EB6C8D">
        <w:t xml:space="preserve"> 50Ohm</w:t>
      </w:r>
    </w:p>
    <w:p w14:paraId="5D515EF4" w14:textId="7E91AC50" w:rsidR="002B278C" w:rsidRDefault="002B278C" w:rsidP="00F83617">
      <w:proofErr w:type="spellStart"/>
      <w:r>
        <w:t>Kompletní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v </w:t>
      </w:r>
      <w:proofErr w:type="spellStart"/>
      <w:r>
        <w:t>rackovém</w:t>
      </w:r>
      <w:proofErr w:type="spellEnd"/>
      <w:r>
        <w:t xml:space="preserve"> </w:t>
      </w:r>
      <w:proofErr w:type="spellStart"/>
      <w:r>
        <w:t>provedení</w:t>
      </w:r>
      <w:proofErr w:type="spellEnd"/>
    </w:p>
    <w:p w14:paraId="03FE645E" w14:textId="78C6D8D7" w:rsidR="002B278C" w:rsidRDefault="002B278C" w:rsidP="002B278C">
      <w:pPr>
        <w:rPr>
          <w:lang w:val="cs-CZ"/>
        </w:rPr>
      </w:pPr>
      <w:r w:rsidRPr="00B60CCB">
        <w:rPr>
          <w:lang w:val="cs-CZ"/>
        </w:rPr>
        <w:t>Koaxiální kabely a příslušenství</w:t>
      </w:r>
    </w:p>
    <w:p w14:paraId="7F799AF3" w14:textId="51037E32" w:rsidR="002B278C" w:rsidRPr="00B60CCB" w:rsidRDefault="002B278C" w:rsidP="002B278C">
      <w:pPr>
        <w:rPr>
          <w:lang w:val="cs-CZ"/>
        </w:rPr>
      </w:pPr>
      <w:r>
        <w:rPr>
          <w:lang w:val="cs-CZ"/>
        </w:rPr>
        <w:t>Automatizovaný měřicí SW</w:t>
      </w:r>
    </w:p>
    <w:p w14:paraId="6FE07AC2" w14:textId="77777777" w:rsidR="00F83617" w:rsidRPr="00EB2D02" w:rsidRDefault="00F83617" w:rsidP="00EB2D02">
      <w:pPr>
        <w:rPr>
          <w:lang w:val="cs-CZ"/>
        </w:rPr>
      </w:pPr>
    </w:p>
    <w:p w14:paraId="63782F94" w14:textId="77777777" w:rsidR="00586100" w:rsidRDefault="00586100" w:rsidP="00586100">
      <w:pPr>
        <w:pStyle w:val="Nadpis2"/>
        <w:rPr>
          <w:lang w:val="cs-CZ"/>
        </w:rPr>
      </w:pPr>
      <w:r>
        <w:rPr>
          <w:lang w:val="cs-CZ"/>
        </w:rPr>
        <w:lastRenderedPageBreak/>
        <w:t>RS103</w:t>
      </w:r>
      <w:r w:rsidR="00A96D0D">
        <w:rPr>
          <w:lang w:val="cs-CZ"/>
        </w:rPr>
        <w:t xml:space="preserve"> – intenzita minimálně </w:t>
      </w:r>
      <w:proofErr w:type="gramStart"/>
      <w:r w:rsidR="00A96D0D">
        <w:rPr>
          <w:lang w:val="cs-CZ"/>
        </w:rPr>
        <w:t>50V</w:t>
      </w:r>
      <w:proofErr w:type="gramEnd"/>
      <w:r w:rsidR="00A96D0D">
        <w:rPr>
          <w:lang w:val="cs-CZ"/>
        </w:rPr>
        <w:t>/m</w:t>
      </w:r>
    </w:p>
    <w:p w14:paraId="14C62F96" w14:textId="55D8A2F5" w:rsidR="00EB2D02" w:rsidRPr="009E767C" w:rsidRDefault="00171EBD" w:rsidP="00EB2D02">
      <w:pPr>
        <w:rPr>
          <w:b/>
          <w:bCs/>
          <w:lang w:val="cs-CZ"/>
        </w:rPr>
      </w:pPr>
      <w:r w:rsidRPr="009E767C">
        <w:rPr>
          <w:b/>
          <w:bCs/>
          <w:lang w:val="cs-CZ"/>
        </w:rPr>
        <w:t xml:space="preserve">Signálový generátor </w:t>
      </w:r>
    </w:p>
    <w:p w14:paraId="121C59C6" w14:textId="77777777" w:rsidR="00802F7B" w:rsidRPr="00723F1F" w:rsidRDefault="00802F7B" w:rsidP="00802F7B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>Frekvenční rozsah minimálně 8kHz – 20 GHz</w:t>
      </w:r>
    </w:p>
    <w:p w14:paraId="64ACB0F5" w14:textId="77777777" w:rsidR="00802F7B" w:rsidRPr="00723F1F" w:rsidRDefault="00802F7B" w:rsidP="00802F7B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>Pulzní modulátor, interní pulzní generátor, multifunkční generátor modulačního signálu,</w:t>
      </w:r>
    </w:p>
    <w:p w14:paraId="500D9167" w14:textId="77777777" w:rsidR="00802F7B" w:rsidRPr="00723F1F" w:rsidRDefault="00802F7B" w:rsidP="00802F7B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 xml:space="preserve">Minimální šířka pulzů </w:t>
      </w:r>
      <w:r w:rsidRPr="00723F1F">
        <w:rPr>
          <w:rFonts w:cstheme="minorHAnsi"/>
          <w:lang w:val="cs-CZ"/>
        </w:rPr>
        <w:t>≤</w:t>
      </w:r>
      <w:r w:rsidRPr="00723F1F">
        <w:rPr>
          <w:lang w:val="cs-CZ"/>
        </w:rPr>
        <w:t>20ns</w:t>
      </w:r>
    </w:p>
    <w:p w14:paraId="338FF390" w14:textId="77777777" w:rsidR="00802F7B" w:rsidRPr="00723F1F" w:rsidRDefault="00802F7B" w:rsidP="00802F7B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>On/</w:t>
      </w:r>
      <w:proofErr w:type="spellStart"/>
      <w:r w:rsidRPr="00723F1F">
        <w:rPr>
          <w:lang w:val="cs-CZ"/>
        </w:rPr>
        <w:t>Off</w:t>
      </w:r>
      <w:proofErr w:type="spellEnd"/>
      <w:r w:rsidRPr="00723F1F">
        <w:rPr>
          <w:lang w:val="cs-CZ"/>
        </w:rPr>
        <w:t xml:space="preserve"> poměr při </w:t>
      </w:r>
      <w:proofErr w:type="spellStart"/>
      <w:r w:rsidRPr="00723F1F">
        <w:rPr>
          <w:lang w:val="cs-CZ"/>
        </w:rPr>
        <w:t>pulní</w:t>
      </w:r>
      <w:proofErr w:type="spellEnd"/>
      <w:r w:rsidRPr="00723F1F">
        <w:rPr>
          <w:lang w:val="cs-CZ"/>
        </w:rPr>
        <w:t xml:space="preserve"> modulaci minimálně </w:t>
      </w:r>
      <w:proofErr w:type="gramStart"/>
      <w:r w:rsidRPr="00723F1F">
        <w:rPr>
          <w:lang w:val="cs-CZ"/>
        </w:rPr>
        <w:t>100dB</w:t>
      </w:r>
      <w:proofErr w:type="gramEnd"/>
    </w:p>
    <w:p w14:paraId="347F984E" w14:textId="77777777" w:rsidR="00802F7B" w:rsidRPr="00723F1F" w:rsidRDefault="00802F7B" w:rsidP="00802F7B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 xml:space="preserve">AM / FM / </w:t>
      </w:r>
      <w:proofErr w:type="spellStart"/>
      <w:r w:rsidRPr="00723F1F">
        <w:rPr>
          <w:lang w:val="cs-CZ"/>
        </w:rPr>
        <w:t>PhiM</w:t>
      </w:r>
      <w:proofErr w:type="spellEnd"/>
      <w:r w:rsidRPr="00723F1F">
        <w:rPr>
          <w:lang w:val="cs-CZ"/>
        </w:rPr>
        <w:t xml:space="preserve"> modulátor s využitím interního generátoru modulačního signálu</w:t>
      </w:r>
    </w:p>
    <w:p w14:paraId="1E02BCA2" w14:textId="77777777" w:rsidR="00802F7B" w:rsidRPr="00723F1F" w:rsidRDefault="00802F7B" w:rsidP="00802F7B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 xml:space="preserve">Maximální výstupní výkon </w:t>
      </w:r>
      <w:r w:rsidRPr="00723F1F">
        <w:rPr>
          <w:rFonts w:cstheme="minorHAnsi"/>
          <w:lang w:val="cs-CZ"/>
        </w:rPr>
        <w:t>≥</w:t>
      </w:r>
      <w:r w:rsidRPr="00723F1F">
        <w:rPr>
          <w:lang w:val="cs-CZ"/>
        </w:rPr>
        <w:t xml:space="preserve"> +17dBm pro pásma 1MHz až 20GHz</w:t>
      </w:r>
    </w:p>
    <w:p w14:paraId="6A0B5396" w14:textId="77777777" w:rsidR="00802F7B" w:rsidRPr="00723F1F" w:rsidRDefault="00802F7B" w:rsidP="00802F7B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 xml:space="preserve">Vnitřní elektronický (nikoliv mechanický) útlumový článek </w:t>
      </w:r>
    </w:p>
    <w:p w14:paraId="4F929F4C" w14:textId="40D15ED1" w:rsidR="00802F7B" w:rsidRDefault="00802F7B" w:rsidP="00802F7B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>Ovládání LAN</w:t>
      </w:r>
    </w:p>
    <w:p w14:paraId="3B2F5330" w14:textId="00F1FB94" w:rsidR="002A750C" w:rsidRPr="00723F1F" w:rsidRDefault="002A750C" w:rsidP="00802F7B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Akreditovaná kalibrace</w:t>
      </w:r>
    </w:p>
    <w:p w14:paraId="6656AF21" w14:textId="77777777" w:rsidR="006624AF" w:rsidRPr="009E767C" w:rsidRDefault="006624AF" w:rsidP="00EB2D02">
      <w:pPr>
        <w:rPr>
          <w:b/>
          <w:bCs/>
          <w:highlight w:val="yellow"/>
          <w:lang w:val="cs-CZ"/>
        </w:rPr>
      </w:pPr>
    </w:p>
    <w:p w14:paraId="26896D97" w14:textId="72F07B40" w:rsidR="00EB2D02" w:rsidRPr="009E767C" w:rsidRDefault="00171EBD" w:rsidP="00EB2D02">
      <w:pPr>
        <w:rPr>
          <w:b/>
          <w:bCs/>
          <w:lang w:val="cs-CZ"/>
        </w:rPr>
      </w:pPr>
      <w:r w:rsidRPr="009E767C">
        <w:rPr>
          <w:b/>
          <w:bCs/>
          <w:lang w:val="cs-CZ"/>
        </w:rPr>
        <w:t xml:space="preserve">Širokopásmový zesilovač </w:t>
      </w:r>
    </w:p>
    <w:p w14:paraId="013E0337" w14:textId="77777777" w:rsidR="00171EBD" w:rsidRDefault="00171EBD" w:rsidP="00EB2D02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Frekvenční rozsah minimálně 2GHz – 20 GHz</w:t>
      </w:r>
    </w:p>
    <w:p w14:paraId="430E01CA" w14:textId="77777777" w:rsidR="00171EBD" w:rsidRDefault="00171EBD" w:rsidP="00EB2D02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 xml:space="preserve">Výstupní výkon </w:t>
      </w:r>
      <w:proofErr w:type="gramStart"/>
      <w:r>
        <w:rPr>
          <w:lang w:val="cs-CZ"/>
        </w:rPr>
        <w:t>20W</w:t>
      </w:r>
      <w:proofErr w:type="gramEnd"/>
    </w:p>
    <w:p w14:paraId="0B676DB1" w14:textId="77777777" w:rsidR="003841ED" w:rsidRDefault="00171EBD" w:rsidP="003841ED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Směrová odbočnice pro měření postupného výkonu</w:t>
      </w:r>
    </w:p>
    <w:p w14:paraId="19E7CCEF" w14:textId="77777777" w:rsidR="00A96D0D" w:rsidRDefault="00F566F9" w:rsidP="003841ED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 xml:space="preserve">Ochrana výstupu proti </w:t>
      </w:r>
      <w:proofErr w:type="gramStart"/>
      <w:r>
        <w:rPr>
          <w:lang w:val="cs-CZ"/>
        </w:rPr>
        <w:t>100%</w:t>
      </w:r>
      <w:proofErr w:type="gramEnd"/>
      <w:r>
        <w:rPr>
          <w:lang w:val="cs-CZ"/>
        </w:rPr>
        <w:t xml:space="preserve"> odrazu</w:t>
      </w:r>
    </w:p>
    <w:p w14:paraId="6CADB80D" w14:textId="77777777" w:rsidR="00F566F9" w:rsidRPr="003841ED" w:rsidRDefault="00F566F9" w:rsidP="003841ED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 xml:space="preserve">Váha max </w:t>
      </w:r>
      <w:proofErr w:type="gramStart"/>
      <w:r>
        <w:rPr>
          <w:lang w:val="cs-CZ"/>
        </w:rPr>
        <w:t>3kg</w:t>
      </w:r>
      <w:proofErr w:type="gramEnd"/>
    </w:p>
    <w:p w14:paraId="5F7AB2A6" w14:textId="77777777" w:rsidR="00171EBD" w:rsidRDefault="00171EBD" w:rsidP="00EB2D02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Ovládání LAN</w:t>
      </w:r>
    </w:p>
    <w:p w14:paraId="012461C0" w14:textId="77777777" w:rsidR="00F566F9" w:rsidRDefault="00F566F9" w:rsidP="00EB2D02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Kompaktní provedení</w:t>
      </w:r>
    </w:p>
    <w:p w14:paraId="4124426D" w14:textId="2FB63089" w:rsidR="00F566F9" w:rsidRPr="00723F1F" w:rsidRDefault="00171EBD" w:rsidP="00EB2D02">
      <w:pPr>
        <w:pStyle w:val="Odstavecseseznamem"/>
        <w:numPr>
          <w:ilvl w:val="0"/>
          <w:numId w:val="37"/>
        </w:numPr>
        <w:rPr>
          <w:lang w:val="cs-CZ"/>
        </w:rPr>
      </w:pPr>
      <w:r w:rsidRPr="00171EBD">
        <w:rPr>
          <w:lang w:val="cs-CZ"/>
        </w:rPr>
        <w:t>Konektor</w:t>
      </w:r>
      <w:r w:rsidR="00F566F9">
        <w:rPr>
          <w:lang w:val="cs-CZ"/>
        </w:rPr>
        <w:t>y</w:t>
      </w:r>
      <w:r w:rsidRPr="00171EBD">
        <w:rPr>
          <w:lang w:val="cs-CZ"/>
        </w:rPr>
        <w:t xml:space="preserve"> 2,92</w:t>
      </w:r>
    </w:p>
    <w:p w14:paraId="27151D73" w14:textId="7B70CA30" w:rsidR="00EB2D02" w:rsidRPr="006624AF" w:rsidRDefault="00171EBD" w:rsidP="00EB2D02">
      <w:pPr>
        <w:rPr>
          <w:b/>
          <w:lang w:val="cs-CZ"/>
        </w:rPr>
      </w:pPr>
      <w:r w:rsidRPr="006624AF">
        <w:rPr>
          <w:b/>
          <w:lang w:val="cs-CZ"/>
        </w:rPr>
        <w:t xml:space="preserve">Širokopásmový zesilovač </w:t>
      </w:r>
    </w:p>
    <w:p w14:paraId="7017940D" w14:textId="77777777" w:rsidR="003841ED" w:rsidRDefault="003841ED" w:rsidP="003841ED">
      <w:pPr>
        <w:pStyle w:val="Odstavecseseznamem"/>
        <w:numPr>
          <w:ilvl w:val="0"/>
          <w:numId w:val="46"/>
        </w:numPr>
        <w:rPr>
          <w:lang w:val="cs-CZ"/>
        </w:rPr>
      </w:pPr>
      <w:r w:rsidRPr="003841ED">
        <w:rPr>
          <w:lang w:val="cs-CZ"/>
        </w:rPr>
        <w:t>Frekvenční rozsah minimálně 380 MHz – 6 GHz</w:t>
      </w:r>
    </w:p>
    <w:p w14:paraId="5397974E" w14:textId="77777777" w:rsidR="00E24AFB" w:rsidRDefault="00E24AFB" w:rsidP="003841ED">
      <w:pPr>
        <w:pStyle w:val="Odstavecseseznamem"/>
        <w:numPr>
          <w:ilvl w:val="0"/>
          <w:numId w:val="46"/>
        </w:numPr>
        <w:rPr>
          <w:lang w:val="cs-CZ"/>
        </w:rPr>
      </w:pPr>
      <w:r>
        <w:rPr>
          <w:lang w:val="cs-CZ"/>
        </w:rPr>
        <w:t xml:space="preserve">Nominální výstupní výkon </w:t>
      </w:r>
      <w:proofErr w:type="gramStart"/>
      <w:r>
        <w:rPr>
          <w:lang w:val="cs-CZ"/>
        </w:rPr>
        <w:t>50W</w:t>
      </w:r>
      <w:proofErr w:type="gramEnd"/>
    </w:p>
    <w:p w14:paraId="79946A6B" w14:textId="77777777" w:rsidR="003841ED" w:rsidRDefault="003841ED" w:rsidP="003841ED">
      <w:pPr>
        <w:pStyle w:val="Odstavecseseznamem"/>
        <w:numPr>
          <w:ilvl w:val="0"/>
          <w:numId w:val="46"/>
        </w:numPr>
        <w:rPr>
          <w:lang w:val="cs-CZ"/>
        </w:rPr>
      </w:pPr>
      <w:r>
        <w:rPr>
          <w:lang w:val="cs-CZ"/>
        </w:rPr>
        <w:t xml:space="preserve">Ochrana výstupu proti </w:t>
      </w:r>
      <w:proofErr w:type="gramStart"/>
      <w:r>
        <w:rPr>
          <w:lang w:val="cs-CZ"/>
        </w:rPr>
        <w:t>100%</w:t>
      </w:r>
      <w:proofErr w:type="gramEnd"/>
      <w:r>
        <w:rPr>
          <w:lang w:val="cs-CZ"/>
        </w:rPr>
        <w:t xml:space="preserve"> odrazu</w:t>
      </w:r>
    </w:p>
    <w:p w14:paraId="4DC377F7" w14:textId="77777777" w:rsidR="00E24AFB" w:rsidRDefault="00E24AFB" w:rsidP="003841ED">
      <w:pPr>
        <w:pStyle w:val="Odstavecseseznamem"/>
        <w:numPr>
          <w:ilvl w:val="0"/>
          <w:numId w:val="46"/>
        </w:numPr>
        <w:rPr>
          <w:lang w:val="cs-CZ"/>
        </w:rPr>
      </w:pPr>
      <w:r>
        <w:rPr>
          <w:lang w:val="cs-CZ"/>
        </w:rPr>
        <w:t xml:space="preserve">Schopnost dodávat plný výstupní výkon až do VSWR 6:1, dále minimálně </w:t>
      </w:r>
      <w:proofErr w:type="gramStart"/>
      <w:r>
        <w:rPr>
          <w:lang w:val="cs-CZ"/>
        </w:rPr>
        <w:t>50%</w:t>
      </w:r>
      <w:proofErr w:type="gramEnd"/>
      <w:r>
        <w:rPr>
          <w:lang w:val="cs-CZ"/>
        </w:rPr>
        <w:t xml:space="preserve"> nominálního výstupního výkonu</w:t>
      </w:r>
    </w:p>
    <w:p w14:paraId="5EDE2A8D" w14:textId="77777777" w:rsidR="00E24AFB" w:rsidRDefault="00E24AFB" w:rsidP="003841ED">
      <w:pPr>
        <w:pStyle w:val="Odstavecseseznamem"/>
        <w:numPr>
          <w:ilvl w:val="0"/>
          <w:numId w:val="46"/>
        </w:numPr>
        <w:rPr>
          <w:lang w:val="cs-CZ"/>
        </w:rPr>
      </w:pPr>
      <w:r>
        <w:rPr>
          <w:lang w:val="cs-CZ"/>
        </w:rPr>
        <w:t>N konektory</w:t>
      </w:r>
      <w:r w:rsidR="007D41E0">
        <w:rPr>
          <w:lang w:val="cs-CZ"/>
        </w:rPr>
        <w:t xml:space="preserve"> na zadní straně zesilovače</w:t>
      </w:r>
    </w:p>
    <w:p w14:paraId="0C134BAD" w14:textId="77777777" w:rsidR="00E24AFB" w:rsidRDefault="007D41E0" w:rsidP="003841ED">
      <w:pPr>
        <w:pStyle w:val="Odstavecseseznamem"/>
        <w:numPr>
          <w:ilvl w:val="0"/>
          <w:numId w:val="46"/>
        </w:numPr>
        <w:rPr>
          <w:lang w:val="cs-CZ"/>
        </w:rPr>
      </w:pPr>
      <w:r>
        <w:rPr>
          <w:lang w:val="cs-CZ"/>
        </w:rPr>
        <w:t>Sm</w:t>
      </w:r>
      <w:r w:rsidR="00E24AFB">
        <w:rPr>
          <w:lang w:val="cs-CZ"/>
        </w:rPr>
        <w:t>ěrová odbočnici pro měření postupného a odraženého výkonu</w:t>
      </w:r>
    </w:p>
    <w:p w14:paraId="5B4AE744" w14:textId="77777777" w:rsidR="00E24AFB" w:rsidRDefault="00E24AFB" w:rsidP="003841ED">
      <w:pPr>
        <w:pStyle w:val="Odstavecseseznamem"/>
        <w:numPr>
          <w:ilvl w:val="0"/>
          <w:numId w:val="46"/>
        </w:numPr>
        <w:rPr>
          <w:lang w:val="cs-CZ"/>
        </w:rPr>
      </w:pPr>
      <w:r>
        <w:rPr>
          <w:lang w:val="cs-CZ"/>
        </w:rPr>
        <w:t xml:space="preserve">Display </w:t>
      </w:r>
      <w:r w:rsidR="007D41E0">
        <w:rPr>
          <w:lang w:val="cs-CZ"/>
        </w:rPr>
        <w:t xml:space="preserve">a tlačítka </w:t>
      </w:r>
      <w:r>
        <w:rPr>
          <w:lang w:val="cs-CZ"/>
        </w:rPr>
        <w:t>na předním panelu pro ovládání zesilovače i v lokálním režimu a přímé zobrazení postupného a odraženého výkonu z interních senzorů.</w:t>
      </w:r>
    </w:p>
    <w:p w14:paraId="6396F71D" w14:textId="77777777" w:rsidR="00E24AFB" w:rsidRDefault="00E24AFB" w:rsidP="003841ED">
      <w:pPr>
        <w:pStyle w:val="Odstavecseseznamem"/>
        <w:numPr>
          <w:ilvl w:val="0"/>
          <w:numId w:val="46"/>
        </w:numPr>
        <w:rPr>
          <w:lang w:val="cs-CZ"/>
        </w:rPr>
      </w:pPr>
      <w:proofErr w:type="spellStart"/>
      <w:r>
        <w:rPr>
          <w:lang w:val="cs-CZ"/>
        </w:rPr>
        <w:t>Spurious</w:t>
      </w:r>
      <w:proofErr w:type="spellEnd"/>
      <w:r>
        <w:rPr>
          <w:lang w:val="cs-CZ"/>
        </w:rPr>
        <w:t xml:space="preserve"> </w:t>
      </w:r>
      <w:r w:rsidR="007D41E0">
        <w:rPr>
          <w:lang w:val="cs-CZ"/>
        </w:rPr>
        <w:t xml:space="preserve">pro více jako 100kHz od nosné </w:t>
      </w:r>
      <w:r>
        <w:rPr>
          <w:lang w:val="cs-CZ"/>
        </w:rPr>
        <w:t>max 70dBc</w:t>
      </w:r>
    </w:p>
    <w:p w14:paraId="31930474" w14:textId="77777777" w:rsidR="00E24AFB" w:rsidRDefault="00E24AFB" w:rsidP="003841ED">
      <w:pPr>
        <w:pStyle w:val="Odstavecseseznamem"/>
        <w:numPr>
          <w:ilvl w:val="0"/>
          <w:numId w:val="46"/>
        </w:numPr>
        <w:rPr>
          <w:lang w:val="cs-CZ"/>
        </w:rPr>
      </w:pPr>
      <w:r>
        <w:rPr>
          <w:lang w:val="cs-CZ"/>
        </w:rPr>
        <w:t>Webové rozhraní pro vzdálené ovládání</w:t>
      </w:r>
    </w:p>
    <w:p w14:paraId="701EA5B6" w14:textId="77777777" w:rsidR="00E24AFB" w:rsidRDefault="00E24AFB" w:rsidP="003841ED">
      <w:pPr>
        <w:pStyle w:val="Odstavecseseznamem"/>
        <w:numPr>
          <w:ilvl w:val="0"/>
          <w:numId w:val="46"/>
        </w:numPr>
        <w:rPr>
          <w:lang w:val="cs-CZ"/>
        </w:rPr>
      </w:pPr>
      <w:r>
        <w:rPr>
          <w:lang w:val="cs-CZ"/>
        </w:rPr>
        <w:t>Podpora ovládání pomocí SW řešení pro plnou automatizaci systému</w:t>
      </w:r>
    </w:p>
    <w:p w14:paraId="62C83392" w14:textId="77777777" w:rsidR="00E24AFB" w:rsidRDefault="00E24AFB" w:rsidP="003841ED">
      <w:pPr>
        <w:pStyle w:val="Odstavecseseznamem"/>
        <w:numPr>
          <w:ilvl w:val="0"/>
          <w:numId w:val="46"/>
        </w:numPr>
        <w:rPr>
          <w:lang w:val="cs-CZ"/>
        </w:rPr>
      </w:pPr>
      <w:r>
        <w:rPr>
          <w:lang w:val="cs-CZ"/>
        </w:rPr>
        <w:t xml:space="preserve">Instalace do racku (max výška </w:t>
      </w:r>
      <w:proofErr w:type="gramStart"/>
      <w:r>
        <w:rPr>
          <w:lang w:val="cs-CZ"/>
        </w:rPr>
        <w:t>196mm</w:t>
      </w:r>
      <w:proofErr w:type="gramEnd"/>
      <w:r>
        <w:rPr>
          <w:lang w:val="cs-CZ"/>
        </w:rPr>
        <w:t>)</w:t>
      </w:r>
    </w:p>
    <w:p w14:paraId="356F5D01" w14:textId="77777777" w:rsidR="00E24AFB" w:rsidRDefault="00E24AFB" w:rsidP="003841ED">
      <w:pPr>
        <w:pStyle w:val="Odstavecseseznamem"/>
        <w:numPr>
          <w:ilvl w:val="0"/>
          <w:numId w:val="46"/>
        </w:numPr>
        <w:rPr>
          <w:lang w:val="cs-CZ"/>
        </w:rPr>
      </w:pPr>
      <w:r>
        <w:rPr>
          <w:lang w:val="cs-CZ"/>
        </w:rPr>
        <w:t>Chlazení vzduchem</w:t>
      </w:r>
    </w:p>
    <w:p w14:paraId="69431FF4" w14:textId="0C0473C4" w:rsidR="003841ED" w:rsidRPr="009E767C" w:rsidRDefault="007D41E0" w:rsidP="00EB2D02">
      <w:pPr>
        <w:pStyle w:val="Odstavecseseznamem"/>
        <w:numPr>
          <w:ilvl w:val="0"/>
          <w:numId w:val="46"/>
        </w:numPr>
        <w:rPr>
          <w:lang w:val="cs-CZ"/>
        </w:rPr>
      </w:pPr>
      <w:r w:rsidRPr="00B60CCB">
        <w:rPr>
          <w:lang w:val="cs-CZ"/>
        </w:rPr>
        <w:lastRenderedPageBreak/>
        <w:t>Ovládání po LAN</w:t>
      </w:r>
    </w:p>
    <w:p w14:paraId="4F2DB665" w14:textId="31098C26" w:rsidR="00171EBD" w:rsidRPr="0006016C" w:rsidRDefault="00171EBD" w:rsidP="00EB2D02">
      <w:pPr>
        <w:rPr>
          <w:b/>
          <w:lang w:val="cs-CZ"/>
        </w:rPr>
      </w:pPr>
      <w:r w:rsidRPr="00141E5C">
        <w:rPr>
          <w:b/>
          <w:lang w:val="cs-CZ"/>
        </w:rPr>
        <w:t xml:space="preserve">Sonda pro měření výkonu </w:t>
      </w:r>
    </w:p>
    <w:p w14:paraId="27BB29F8" w14:textId="77777777" w:rsidR="00141E5C" w:rsidRPr="00723F1F" w:rsidRDefault="00141E5C" w:rsidP="00141E5C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>Frekvenční rozsah minimálně 8kHz až 18GHz</w:t>
      </w:r>
    </w:p>
    <w:p w14:paraId="5245CA70" w14:textId="77777777" w:rsidR="00141E5C" w:rsidRPr="00723F1F" w:rsidRDefault="00141E5C" w:rsidP="00141E5C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 xml:space="preserve">Rozsah měřitelných výkonů </w:t>
      </w:r>
      <w:proofErr w:type="gramStart"/>
      <w:r w:rsidRPr="00723F1F">
        <w:rPr>
          <w:lang w:val="cs-CZ"/>
        </w:rPr>
        <w:t>minimálně -70dBm</w:t>
      </w:r>
      <w:proofErr w:type="gramEnd"/>
      <w:r w:rsidRPr="00723F1F">
        <w:rPr>
          <w:lang w:val="cs-CZ"/>
        </w:rPr>
        <w:t xml:space="preserve"> až +23dBm</w:t>
      </w:r>
    </w:p>
    <w:p w14:paraId="5A73FF21" w14:textId="77777777" w:rsidR="00141E5C" w:rsidRPr="00723F1F" w:rsidRDefault="00141E5C" w:rsidP="00141E5C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>Maximální nedestruktivní přípustný výkon na vstupu +30dBm</w:t>
      </w:r>
    </w:p>
    <w:p w14:paraId="2F0F8A07" w14:textId="77777777" w:rsidR="00141E5C" w:rsidRPr="00723F1F" w:rsidRDefault="00141E5C" w:rsidP="00141E5C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>Rychlost měření 1x 10ms</w:t>
      </w:r>
    </w:p>
    <w:p w14:paraId="022EFDBF" w14:textId="77777777" w:rsidR="00141E5C" w:rsidRPr="00723F1F" w:rsidRDefault="00141E5C" w:rsidP="00141E5C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 xml:space="preserve">Nutné funkcionality: </w:t>
      </w:r>
      <w:proofErr w:type="spellStart"/>
      <w:r w:rsidRPr="00723F1F">
        <w:rPr>
          <w:lang w:val="cs-CZ"/>
        </w:rPr>
        <w:t>Embedding</w:t>
      </w:r>
      <w:proofErr w:type="spellEnd"/>
      <w:r w:rsidRPr="00723F1F">
        <w:rPr>
          <w:lang w:val="cs-CZ"/>
        </w:rPr>
        <w:t>, korekce přizpůsobení</w:t>
      </w:r>
    </w:p>
    <w:p w14:paraId="5FC93BA3" w14:textId="77777777" w:rsidR="00141E5C" w:rsidRPr="00723F1F" w:rsidRDefault="00141E5C" w:rsidP="00141E5C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>LAN rozhraní, POE napájení</w:t>
      </w:r>
    </w:p>
    <w:p w14:paraId="4601BF59" w14:textId="77777777" w:rsidR="00141E5C" w:rsidRPr="00723F1F" w:rsidRDefault="00141E5C" w:rsidP="00141E5C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 xml:space="preserve">Nejistota měření </w:t>
      </w:r>
      <w:r w:rsidRPr="00723F1F">
        <w:rPr>
          <w:rFonts w:cstheme="minorHAnsi"/>
          <w:lang w:val="cs-CZ"/>
        </w:rPr>
        <w:t>≤</w:t>
      </w:r>
      <w:r w:rsidRPr="00723F1F">
        <w:rPr>
          <w:lang w:val="cs-CZ"/>
        </w:rPr>
        <w:t xml:space="preserve"> 0,09dB v pásmu 100MHz až 6GHz při teplotě +</w:t>
      </w:r>
      <w:proofErr w:type="gramStart"/>
      <w:r w:rsidRPr="00723F1F">
        <w:rPr>
          <w:lang w:val="cs-CZ"/>
        </w:rPr>
        <w:t>15°C</w:t>
      </w:r>
      <w:proofErr w:type="gramEnd"/>
      <w:r w:rsidRPr="00723F1F">
        <w:rPr>
          <w:lang w:val="cs-CZ"/>
        </w:rPr>
        <w:t xml:space="preserve"> až +35°C</w:t>
      </w:r>
    </w:p>
    <w:p w14:paraId="4C168FB9" w14:textId="5E4D054D" w:rsidR="00141E5C" w:rsidRDefault="00141E5C" w:rsidP="00141E5C">
      <w:pPr>
        <w:pStyle w:val="Odstavecseseznamem"/>
        <w:numPr>
          <w:ilvl w:val="0"/>
          <w:numId w:val="37"/>
        </w:numPr>
        <w:rPr>
          <w:lang w:val="cs-CZ"/>
        </w:rPr>
      </w:pPr>
      <w:r w:rsidRPr="00723F1F">
        <w:rPr>
          <w:lang w:val="cs-CZ"/>
        </w:rPr>
        <w:t xml:space="preserve">Nejistota měření </w:t>
      </w:r>
      <w:r w:rsidRPr="00723F1F">
        <w:rPr>
          <w:rFonts w:cstheme="minorHAnsi"/>
          <w:lang w:val="cs-CZ"/>
        </w:rPr>
        <w:t>≤</w:t>
      </w:r>
      <w:r w:rsidRPr="00723F1F">
        <w:rPr>
          <w:lang w:val="cs-CZ"/>
        </w:rPr>
        <w:t xml:space="preserve"> 0,12dB v pásmu 6GHz až 18GHz při teplotě +</w:t>
      </w:r>
      <w:proofErr w:type="gramStart"/>
      <w:r w:rsidRPr="00723F1F">
        <w:rPr>
          <w:lang w:val="cs-CZ"/>
        </w:rPr>
        <w:t>15°C</w:t>
      </w:r>
      <w:proofErr w:type="gramEnd"/>
      <w:r w:rsidRPr="00723F1F">
        <w:rPr>
          <w:lang w:val="cs-CZ"/>
        </w:rPr>
        <w:t xml:space="preserve"> až +35°C</w:t>
      </w:r>
    </w:p>
    <w:p w14:paraId="4BD13F14" w14:textId="651DB243" w:rsidR="002A750C" w:rsidRPr="00723F1F" w:rsidRDefault="002A750C" w:rsidP="00141E5C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Akreditovaná kalibrace</w:t>
      </w:r>
    </w:p>
    <w:p w14:paraId="17628F74" w14:textId="77777777" w:rsidR="00A96D0D" w:rsidRDefault="00A96D0D" w:rsidP="00EB2D02">
      <w:pPr>
        <w:rPr>
          <w:lang w:val="cs-CZ"/>
        </w:rPr>
      </w:pPr>
    </w:p>
    <w:p w14:paraId="3B261222" w14:textId="601F9A04" w:rsidR="00BB6439" w:rsidRPr="009E767C" w:rsidRDefault="00093613" w:rsidP="00EB2D02">
      <w:pPr>
        <w:rPr>
          <w:b/>
          <w:bCs/>
          <w:lang w:val="cs-CZ"/>
        </w:rPr>
      </w:pPr>
      <w:r w:rsidRPr="009E767C">
        <w:rPr>
          <w:b/>
          <w:bCs/>
          <w:lang w:val="cs-CZ"/>
        </w:rPr>
        <w:t>Izotropní so</w:t>
      </w:r>
      <w:r w:rsidR="00BB6439" w:rsidRPr="009E767C">
        <w:rPr>
          <w:b/>
          <w:bCs/>
          <w:lang w:val="cs-CZ"/>
        </w:rPr>
        <w:t>nda pole</w:t>
      </w:r>
      <w:r w:rsidR="00B902C7" w:rsidRPr="009E767C">
        <w:rPr>
          <w:b/>
          <w:bCs/>
          <w:lang w:val="cs-CZ"/>
        </w:rPr>
        <w:t xml:space="preserve"> </w:t>
      </w:r>
    </w:p>
    <w:p w14:paraId="3E9276A5" w14:textId="16BBE6FF" w:rsidR="00B902C7" w:rsidRDefault="00B902C7" w:rsidP="00171EBD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 xml:space="preserve">Frekvenční rozsah </w:t>
      </w:r>
      <w:r w:rsidR="00FF51E6">
        <w:rPr>
          <w:lang w:val="cs-CZ"/>
        </w:rPr>
        <w:t xml:space="preserve">kalibrace </w:t>
      </w:r>
      <w:r>
        <w:rPr>
          <w:lang w:val="cs-CZ"/>
        </w:rPr>
        <w:t xml:space="preserve">minimálně </w:t>
      </w:r>
      <w:r w:rsidR="00490E47">
        <w:rPr>
          <w:lang w:val="cs-CZ"/>
        </w:rPr>
        <w:t>2MHz</w:t>
      </w:r>
      <w:r>
        <w:rPr>
          <w:lang w:val="cs-CZ"/>
        </w:rPr>
        <w:t xml:space="preserve"> – 18 GHz</w:t>
      </w:r>
    </w:p>
    <w:p w14:paraId="13DE7F0C" w14:textId="77777777" w:rsidR="00B902C7" w:rsidRDefault="00B902C7" w:rsidP="00171EBD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Laserově napájená sonda</w:t>
      </w:r>
    </w:p>
    <w:p w14:paraId="59BCA070" w14:textId="77777777" w:rsidR="0060504F" w:rsidRDefault="0060504F" w:rsidP="00171EBD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Rozsah intenzity pole &lt;</w:t>
      </w:r>
      <w:proofErr w:type="gramStart"/>
      <w:r>
        <w:rPr>
          <w:lang w:val="cs-CZ"/>
        </w:rPr>
        <w:t>1V</w:t>
      </w:r>
      <w:proofErr w:type="gramEnd"/>
      <w:r>
        <w:rPr>
          <w:lang w:val="cs-CZ"/>
        </w:rPr>
        <w:t>/m a více jak &gt;1000V/m</w:t>
      </w:r>
    </w:p>
    <w:p w14:paraId="3463C18E" w14:textId="77777777" w:rsidR="00093613" w:rsidRDefault="00093613" w:rsidP="00171EBD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Podpora komunikace s dodávaným měřicí SW</w:t>
      </w:r>
    </w:p>
    <w:p w14:paraId="72052865" w14:textId="77777777" w:rsidR="00093613" w:rsidRDefault="00093613" w:rsidP="00171EBD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Připojení k PC pomocí USB</w:t>
      </w:r>
    </w:p>
    <w:p w14:paraId="4AEB934A" w14:textId="178367EA" w:rsidR="00093613" w:rsidRDefault="00093613" w:rsidP="00171EBD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Rozlišení</w:t>
      </w:r>
      <w:r w:rsidR="00490E47">
        <w:rPr>
          <w:lang w:val="cs-CZ"/>
        </w:rPr>
        <w:t>:</w:t>
      </w:r>
    </w:p>
    <w:p w14:paraId="74222EE3" w14:textId="77777777" w:rsidR="00490E47" w:rsidRPr="00490E47" w:rsidRDefault="00490E47" w:rsidP="00490E47">
      <w:pPr>
        <w:pStyle w:val="Odstavecseseznamem"/>
        <w:numPr>
          <w:ilvl w:val="1"/>
          <w:numId w:val="37"/>
        </w:numPr>
        <w:rPr>
          <w:lang w:val="cs-CZ"/>
        </w:rPr>
      </w:pPr>
      <w:r w:rsidRPr="00490E47">
        <w:rPr>
          <w:lang w:val="cs-CZ"/>
        </w:rPr>
        <w:t xml:space="preserve">0.001 V/m </w:t>
      </w:r>
      <w:proofErr w:type="gramStart"/>
      <w:r w:rsidRPr="00490E47">
        <w:rPr>
          <w:lang w:val="cs-CZ"/>
        </w:rPr>
        <w:t>&lt; 0</w:t>
      </w:r>
      <w:proofErr w:type="gramEnd"/>
      <w:r w:rsidRPr="00490E47">
        <w:rPr>
          <w:lang w:val="cs-CZ"/>
        </w:rPr>
        <w:t xml:space="preserve"> - 10 V/m</w:t>
      </w:r>
    </w:p>
    <w:p w14:paraId="5E6DBD70" w14:textId="77777777" w:rsidR="00490E47" w:rsidRPr="00490E47" w:rsidRDefault="00490E47" w:rsidP="00490E47">
      <w:pPr>
        <w:pStyle w:val="Odstavecseseznamem"/>
        <w:numPr>
          <w:ilvl w:val="1"/>
          <w:numId w:val="37"/>
        </w:numPr>
        <w:rPr>
          <w:lang w:val="cs-CZ"/>
        </w:rPr>
      </w:pPr>
      <w:r w:rsidRPr="00490E47">
        <w:rPr>
          <w:lang w:val="cs-CZ"/>
        </w:rPr>
        <w:t xml:space="preserve">0.01 V/m </w:t>
      </w:r>
      <w:proofErr w:type="gramStart"/>
      <w:r w:rsidRPr="00490E47">
        <w:rPr>
          <w:lang w:val="cs-CZ"/>
        </w:rPr>
        <w:t>&lt; 10</w:t>
      </w:r>
      <w:proofErr w:type="gramEnd"/>
      <w:r w:rsidRPr="00490E47">
        <w:rPr>
          <w:lang w:val="cs-CZ"/>
        </w:rPr>
        <w:t xml:space="preserve"> - 100 V/m</w:t>
      </w:r>
    </w:p>
    <w:p w14:paraId="273637A7" w14:textId="33095F02" w:rsidR="00490E47" w:rsidRDefault="00490E47" w:rsidP="00490E47">
      <w:pPr>
        <w:pStyle w:val="Odstavecseseznamem"/>
        <w:numPr>
          <w:ilvl w:val="1"/>
          <w:numId w:val="37"/>
        </w:numPr>
        <w:rPr>
          <w:lang w:val="cs-CZ"/>
        </w:rPr>
      </w:pPr>
      <w:r w:rsidRPr="00490E47">
        <w:rPr>
          <w:lang w:val="cs-CZ"/>
        </w:rPr>
        <w:t>0.1 V/</w:t>
      </w:r>
      <w:proofErr w:type="gramStart"/>
      <w:r w:rsidRPr="00490E47">
        <w:rPr>
          <w:lang w:val="cs-CZ"/>
        </w:rPr>
        <w:t>m &gt;</w:t>
      </w:r>
      <w:proofErr w:type="gramEnd"/>
      <w:r w:rsidRPr="00490E47">
        <w:rPr>
          <w:lang w:val="cs-CZ"/>
        </w:rPr>
        <w:t xml:space="preserve"> 100 - 1000 V/m</w:t>
      </w:r>
    </w:p>
    <w:p w14:paraId="4A7E6D9A" w14:textId="64531941" w:rsidR="00093613" w:rsidRDefault="00093613" w:rsidP="00171EBD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Destruktivní úroveň vnějšího pole v celém pásmu &gt;</w:t>
      </w:r>
      <w:r w:rsidR="00490E47">
        <w:rPr>
          <w:lang w:val="cs-CZ"/>
        </w:rPr>
        <w:t>2</w:t>
      </w:r>
      <w:r>
        <w:rPr>
          <w:lang w:val="cs-CZ"/>
        </w:rPr>
        <w:t>kV/m</w:t>
      </w:r>
    </w:p>
    <w:p w14:paraId="6F3F801D" w14:textId="77777777" w:rsidR="00093613" w:rsidRDefault="00093613" w:rsidP="00171EBD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Přesnost amplitudy:</w:t>
      </w:r>
    </w:p>
    <w:p w14:paraId="3BB3F57F" w14:textId="191B809A" w:rsidR="00093613" w:rsidRDefault="00093613" w:rsidP="00093613">
      <w:pPr>
        <w:pStyle w:val="Odstavecseseznamem"/>
        <w:numPr>
          <w:ilvl w:val="1"/>
          <w:numId w:val="37"/>
        </w:numPr>
        <w:rPr>
          <w:lang w:val="cs-CZ"/>
        </w:rPr>
      </w:pPr>
      <w:r w:rsidRPr="00093613">
        <w:rPr>
          <w:lang w:val="cs-CZ"/>
        </w:rPr>
        <w:t xml:space="preserve">10 MHz … </w:t>
      </w:r>
      <w:r w:rsidR="00490E47">
        <w:rPr>
          <w:lang w:val="cs-CZ"/>
        </w:rPr>
        <w:t>18</w:t>
      </w:r>
      <w:r w:rsidRPr="00093613">
        <w:rPr>
          <w:lang w:val="cs-CZ"/>
        </w:rPr>
        <w:t xml:space="preserve"> GHz±1 dB</w:t>
      </w:r>
    </w:p>
    <w:p w14:paraId="386AA1B8" w14:textId="3F4C9C0A" w:rsidR="00093613" w:rsidRDefault="00093613" w:rsidP="00171EBD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Stojan pro umístění sondy pole do prostoru komory</w:t>
      </w:r>
    </w:p>
    <w:p w14:paraId="790B1474" w14:textId="4A297782" w:rsidR="002A750C" w:rsidRDefault="002A750C" w:rsidP="00171EBD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Akreditovaná kalibrace</w:t>
      </w:r>
    </w:p>
    <w:p w14:paraId="18ADF2B5" w14:textId="77777777" w:rsidR="00A96D0D" w:rsidRDefault="00A96D0D" w:rsidP="006304D4">
      <w:pPr>
        <w:rPr>
          <w:lang w:val="cs-CZ"/>
        </w:rPr>
      </w:pPr>
    </w:p>
    <w:p w14:paraId="6444B762" w14:textId="376487D6" w:rsidR="006304D4" w:rsidRPr="009E767C" w:rsidRDefault="00BB6439" w:rsidP="006304D4">
      <w:pPr>
        <w:rPr>
          <w:b/>
          <w:bCs/>
          <w:lang w:val="cs-CZ"/>
        </w:rPr>
      </w:pPr>
      <w:r w:rsidRPr="009E767C">
        <w:rPr>
          <w:b/>
          <w:bCs/>
          <w:lang w:val="cs-CZ"/>
        </w:rPr>
        <w:t>Anténa pro pásmo minimálně 10kHz – 100 MHz</w:t>
      </w:r>
      <w:r w:rsidR="006304D4" w:rsidRPr="009E767C">
        <w:rPr>
          <w:b/>
          <w:bCs/>
          <w:lang w:val="cs-CZ"/>
        </w:rPr>
        <w:t xml:space="preserve"> </w:t>
      </w:r>
    </w:p>
    <w:p w14:paraId="3B3C1C32" w14:textId="77777777" w:rsidR="00BB6439" w:rsidRDefault="00093613" w:rsidP="006304D4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Dosažitelná intenzita &gt;</w:t>
      </w:r>
      <w:proofErr w:type="gramStart"/>
      <w:r>
        <w:rPr>
          <w:lang w:val="cs-CZ"/>
        </w:rPr>
        <w:t>500V</w:t>
      </w:r>
      <w:proofErr w:type="gramEnd"/>
      <w:r>
        <w:rPr>
          <w:lang w:val="cs-CZ"/>
        </w:rPr>
        <w:t>/m</w:t>
      </w:r>
    </w:p>
    <w:p w14:paraId="0C126BBB" w14:textId="77777777" w:rsidR="00093613" w:rsidRDefault="0006016C" w:rsidP="006304D4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 xml:space="preserve">Maximální vstupní výkon min. </w:t>
      </w:r>
      <w:proofErr w:type="gramStart"/>
      <w:r>
        <w:rPr>
          <w:lang w:val="cs-CZ"/>
        </w:rPr>
        <w:t>3500W</w:t>
      </w:r>
      <w:proofErr w:type="gramEnd"/>
    </w:p>
    <w:p w14:paraId="39BB95F0" w14:textId="77777777" w:rsidR="0006016C" w:rsidRDefault="0006016C" w:rsidP="006304D4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Anténní stativ umožňující rychlou změnu polarizace o 90 a náklon až 10°</w:t>
      </w:r>
    </w:p>
    <w:p w14:paraId="6C73EA15" w14:textId="77777777" w:rsidR="0006016C" w:rsidRPr="0006016C" w:rsidRDefault="0006016C" w:rsidP="0006016C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Vnější rozměry</w:t>
      </w:r>
      <w:r w:rsidRPr="0006016C">
        <w:rPr>
          <w:lang w:val="cs-CZ"/>
        </w:rPr>
        <w:t xml:space="preserve"> 87 cm x 155 cm </w:t>
      </w:r>
    </w:p>
    <w:p w14:paraId="35E815ED" w14:textId="77777777" w:rsidR="0006016C" w:rsidRDefault="0006016C" w:rsidP="007524B1">
      <w:pPr>
        <w:pStyle w:val="Odstavecseseznamem"/>
        <w:numPr>
          <w:ilvl w:val="0"/>
          <w:numId w:val="37"/>
        </w:numPr>
        <w:rPr>
          <w:lang w:val="cs-CZ"/>
        </w:rPr>
      </w:pPr>
      <w:r w:rsidRPr="0006016C">
        <w:rPr>
          <w:lang w:val="cs-CZ"/>
        </w:rPr>
        <w:t xml:space="preserve">Nastavení výšky 87 cm to 209 cm </w:t>
      </w:r>
    </w:p>
    <w:p w14:paraId="239DE6F6" w14:textId="77777777" w:rsidR="0006016C" w:rsidRPr="0006016C" w:rsidRDefault="0006016C" w:rsidP="007524B1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Váha max</w:t>
      </w:r>
      <w:r w:rsidRPr="0006016C">
        <w:rPr>
          <w:lang w:val="cs-CZ"/>
        </w:rPr>
        <w:t xml:space="preserve">: 68 kg </w:t>
      </w:r>
    </w:p>
    <w:p w14:paraId="7BB2383E" w14:textId="21D9DA48" w:rsidR="0006016C" w:rsidRDefault="0006016C" w:rsidP="0006016C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Vstupní konektor</w:t>
      </w:r>
      <w:r w:rsidRPr="0006016C">
        <w:rPr>
          <w:lang w:val="cs-CZ"/>
        </w:rPr>
        <w:t xml:space="preserve">: 7/16 </w:t>
      </w:r>
      <w:proofErr w:type="spellStart"/>
      <w:r w:rsidRPr="0006016C">
        <w:rPr>
          <w:lang w:val="cs-CZ"/>
        </w:rPr>
        <w:t>female</w:t>
      </w:r>
      <w:proofErr w:type="spellEnd"/>
      <w:r>
        <w:rPr>
          <w:lang w:val="cs-CZ"/>
        </w:rPr>
        <w:t>, vstupní impedance 50 Ohm</w:t>
      </w:r>
    </w:p>
    <w:p w14:paraId="3D97B8D9" w14:textId="77777777" w:rsidR="009E767C" w:rsidRPr="006304D4" w:rsidRDefault="009E767C" w:rsidP="00933AD5">
      <w:pPr>
        <w:pStyle w:val="Odstavecseseznamem"/>
        <w:numPr>
          <w:ilvl w:val="0"/>
          <w:numId w:val="0"/>
        </w:numPr>
        <w:ind w:left="720"/>
        <w:rPr>
          <w:lang w:val="cs-CZ"/>
        </w:rPr>
      </w:pPr>
    </w:p>
    <w:p w14:paraId="7F248A4C" w14:textId="26BBE44D" w:rsidR="00BB6439" w:rsidRPr="009E767C" w:rsidRDefault="00BB6439" w:rsidP="00BB6439">
      <w:pPr>
        <w:rPr>
          <w:b/>
          <w:bCs/>
          <w:lang w:val="cs-CZ"/>
        </w:rPr>
      </w:pPr>
      <w:r w:rsidRPr="009E767C">
        <w:rPr>
          <w:b/>
          <w:bCs/>
          <w:lang w:val="cs-CZ"/>
        </w:rPr>
        <w:t>Anténa pro pásmo minimálně 100M – 1000 MHz</w:t>
      </w:r>
      <w:r w:rsidR="006304D4" w:rsidRPr="009E767C">
        <w:rPr>
          <w:b/>
          <w:bCs/>
          <w:lang w:val="cs-CZ"/>
        </w:rPr>
        <w:t xml:space="preserve"> </w:t>
      </w:r>
    </w:p>
    <w:p w14:paraId="37DA757A" w14:textId="77777777" w:rsidR="003841ED" w:rsidRDefault="006304D4" w:rsidP="006304D4">
      <w:pPr>
        <w:pStyle w:val="Odstavecseseznamem"/>
        <w:numPr>
          <w:ilvl w:val="0"/>
          <w:numId w:val="37"/>
        </w:numPr>
        <w:rPr>
          <w:lang w:val="cs-CZ"/>
        </w:rPr>
      </w:pPr>
      <w:r w:rsidRPr="006304D4">
        <w:rPr>
          <w:lang w:val="cs-CZ"/>
        </w:rPr>
        <w:t xml:space="preserve">Log.-Per. </w:t>
      </w:r>
      <w:proofErr w:type="spellStart"/>
      <w:r w:rsidRPr="006304D4">
        <w:rPr>
          <w:lang w:val="cs-CZ"/>
        </w:rPr>
        <w:t>Antenna</w:t>
      </w:r>
      <w:proofErr w:type="spellEnd"/>
      <w:r w:rsidRPr="006304D4">
        <w:rPr>
          <w:lang w:val="cs-CZ"/>
        </w:rPr>
        <w:t xml:space="preserve">, aluminium </w:t>
      </w:r>
      <w:proofErr w:type="spellStart"/>
      <w:r w:rsidRPr="006304D4">
        <w:rPr>
          <w:lang w:val="cs-CZ"/>
        </w:rPr>
        <w:t>tubing</w:t>
      </w:r>
      <w:proofErr w:type="spellEnd"/>
      <w:r w:rsidRPr="006304D4">
        <w:rPr>
          <w:lang w:val="cs-CZ"/>
        </w:rPr>
        <w:t xml:space="preserve">, </w:t>
      </w:r>
    </w:p>
    <w:p w14:paraId="52D9AA80" w14:textId="77777777" w:rsidR="003841ED" w:rsidRDefault="003841ED" w:rsidP="006304D4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 xml:space="preserve">Maximální vstupní výkon minimálně </w:t>
      </w:r>
      <w:r w:rsidR="006304D4" w:rsidRPr="006304D4">
        <w:rPr>
          <w:lang w:val="cs-CZ"/>
        </w:rPr>
        <w:t>1 kW</w:t>
      </w:r>
    </w:p>
    <w:p w14:paraId="1815DE66" w14:textId="0C17AE79" w:rsidR="00F83617" w:rsidRPr="00F83617" w:rsidRDefault="00F83617" w:rsidP="00F83617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 xml:space="preserve">Maximální rozměry: </w:t>
      </w:r>
      <w:r w:rsidRPr="00F83617">
        <w:rPr>
          <w:lang w:val="cs-CZ"/>
        </w:rPr>
        <w:t>1.59 m</w:t>
      </w:r>
      <w:r>
        <w:rPr>
          <w:lang w:val="cs-CZ"/>
        </w:rPr>
        <w:t xml:space="preserve"> x </w:t>
      </w:r>
      <w:r w:rsidRPr="00F83617">
        <w:rPr>
          <w:lang w:val="cs-CZ"/>
        </w:rPr>
        <w:t>1.65 m</w:t>
      </w:r>
    </w:p>
    <w:p w14:paraId="036EE0E5" w14:textId="5512ACE8" w:rsidR="006304D4" w:rsidRDefault="00F83617" w:rsidP="00F83617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 xml:space="preserve">Maximální váha </w:t>
      </w:r>
      <w:r w:rsidRPr="00F83617">
        <w:rPr>
          <w:lang w:val="cs-CZ"/>
        </w:rPr>
        <w:t>3.4 kg</w:t>
      </w:r>
    </w:p>
    <w:p w14:paraId="4880188C" w14:textId="70F3A48E" w:rsidR="00F83617" w:rsidRPr="006304D4" w:rsidRDefault="00F83617" w:rsidP="00F83617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Montáž na stativ pomocí uchycení ve středu antény</w:t>
      </w:r>
    </w:p>
    <w:p w14:paraId="7594A810" w14:textId="77777777" w:rsidR="00F83617" w:rsidRDefault="00F83617" w:rsidP="006304D4">
      <w:pPr>
        <w:rPr>
          <w:lang w:val="cs-CZ"/>
        </w:rPr>
      </w:pPr>
    </w:p>
    <w:p w14:paraId="4FB67659" w14:textId="1132235C" w:rsidR="006304D4" w:rsidRPr="009E767C" w:rsidRDefault="00BB6439" w:rsidP="006304D4">
      <w:pPr>
        <w:rPr>
          <w:b/>
          <w:bCs/>
          <w:lang w:val="cs-CZ"/>
        </w:rPr>
      </w:pPr>
      <w:r w:rsidRPr="009E767C">
        <w:rPr>
          <w:b/>
          <w:bCs/>
          <w:lang w:val="cs-CZ"/>
        </w:rPr>
        <w:t xml:space="preserve">Anténa pro pásmo 1 GHz – </w:t>
      </w:r>
      <w:r w:rsidR="006304D4" w:rsidRPr="009E767C">
        <w:rPr>
          <w:b/>
          <w:bCs/>
          <w:lang w:val="cs-CZ"/>
        </w:rPr>
        <w:t>6</w:t>
      </w:r>
      <w:r w:rsidRPr="009E767C">
        <w:rPr>
          <w:b/>
          <w:bCs/>
          <w:lang w:val="cs-CZ"/>
        </w:rPr>
        <w:t xml:space="preserve"> GHz</w:t>
      </w:r>
      <w:r w:rsidR="006304D4" w:rsidRPr="009E767C">
        <w:rPr>
          <w:b/>
          <w:bCs/>
          <w:lang w:val="cs-CZ"/>
        </w:rPr>
        <w:t xml:space="preserve"> </w:t>
      </w:r>
    </w:p>
    <w:p w14:paraId="25E72746" w14:textId="77777777" w:rsidR="00F566F9" w:rsidRDefault="006304D4" w:rsidP="006304D4">
      <w:pPr>
        <w:pStyle w:val="Odstavecseseznamem"/>
        <w:numPr>
          <w:ilvl w:val="0"/>
          <w:numId w:val="37"/>
        </w:numPr>
        <w:rPr>
          <w:lang w:val="cs-CZ"/>
        </w:rPr>
      </w:pPr>
      <w:proofErr w:type="spellStart"/>
      <w:r w:rsidRPr="006304D4">
        <w:rPr>
          <w:lang w:val="cs-CZ"/>
        </w:rPr>
        <w:t>Broad</w:t>
      </w:r>
      <w:proofErr w:type="spellEnd"/>
      <w:r w:rsidRPr="006304D4">
        <w:rPr>
          <w:lang w:val="cs-CZ"/>
        </w:rPr>
        <w:t xml:space="preserve">-Band Horn </w:t>
      </w:r>
      <w:proofErr w:type="spellStart"/>
      <w:r w:rsidRPr="006304D4">
        <w:rPr>
          <w:lang w:val="cs-CZ"/>
        </w:rPr>
        <w:t>Antenna</w:t>
      </w:r>
      <w:proofErr w:type="spellEnd"/>
      <w:r w:rsidRPr="006304D4">
        <w:rPr>
          <w:lang w:val="cs-CZ"/>
        </w:rPr>
        <w:t xml:space="preserve"> </w:t>
      </w:r>
    </w:p>
    <w:p w14:paraId="2FDA7455" w14:textId="77777777" w:rsidR="00F566F9" w:rsidRDefault="00F566F9" w:rsidP="006304D4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 xml:space="preserve">Frekvenční rozsah minimálně </w:t>
      </w:r>
      <w:r w:rsidR="006304D4" w:rsidRPr="006304D4">
        <w:rPr>
          <w:lang w:val="cs-CZ"/>
        </w:rPr>
        <w:t xml:space="preserve">(0.8) </w:t>
      </w:r>
      <w:proofErr w:type="gramStart"/>
      <w:r w:rsidR="006304D4" w:rsidRPr="006304D4">
        <w:rPr>
          <w:lang w:val="cs-CZ"/>
        </w:rPr>
        <w:t>1 – 5</w:t>
      </w:r>
      <w:proofErr w:type="gramEnd"/>
      <w:r w:rsidR="006304D4" w:rsidRPr="006304D4">
        <w:rPr>
          <w:lang w:val="cs-CZ"/>
        </w:rPr>
        <w:t xml:space="preserve"> (10) GHz, </w:t>
      </w:r>
    </w:p>
    <w:p w14:paraId="6AADBACA" w14:textId="07A12C56" w:rsidR="00BB6439" w:rsidRDefault="006304D4" w:rsidP="006304D4">
      <w:pPr>
        <w:pStyle w:val="Odstavecseseznamem"/>
        <w:numPr>
          <w:ilvl w:val="0"/>
          <w:numId w:val="37"/>
        </w:numPr>
        <w:rPr>
          <w:lang w:val="cs-CZ"/>
        </w:rPr>
      </w:pPr>
      <w:r w:rsidRPr="006304D4">
        <w:rPr>
          <w:lang w:val="cs-CZ"/>
        </w:rPr>
        <w:t>N</w:t>
      </w:r>
      <w:r w:rsidR="00F566F9">
        <w:rPr>
          <w:lang w:val="cs-CZ"/>
        </w:rPr>
        <w:t xml:space="preserve"> konektor</w:t>
      </w:r>
    </w:p>
    <w:p w14:paraId="4D2E939E" w14:textId="4E67A76B" w:rsidR="00490E47" w:rsidRDefault="00490E47" w:rsidP="006304D4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 xml:space="preserve">Maximální vstupní výkon minimálně </w:t>
      </w:r>
      <w:proofErr w:type="gramStart"/>
      <w:r>
        <w:rPr>
          <w:lang w:val="cs-CZ"/>
        </w:rPr>
        <w:t>300W</w:t>
      </w:r>
      <w:proofErr w:type="gramEnd"/>
      <w:r>
        <w:rPr>
          <w:lang w:val="cs-CZ"/>
        </w:rPr>
        <w:t xml:space="preserve"> kontinuálně.</w:t>
      </w:r>
    </w:p>
    <w:p w14:paraId="67C477D6" w14:textId="2C8483E1" w:rsidR="00490E47" w:rsidRDefault="00490E47" w:rsidP="006304D4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 xml:space="preserve">Maximální rozměry </w:t>
      </w:r>
      <w:r w:rsidRPr="00490E47">
        <w:rPr>
          <w:lang w:val="cs-CZ"/>
        </w:rPr>
        <w:t>245 x 220 x 142 mm</w:t>
      </w:r>
    </w:p>
    <w:p w14:paraId="72C4098E" w14:textId="798E99FF" w:rsidR="00490E47" w:rsidRDefault="00490E47" w:rsidP="006304D4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Váha max 1,3 kg</w:t>
      </w:r>
    </w:p>
    <w:p w14:paraId="6EB6BB94" w14:textId="07A0B2A1" w:rsidR="00490E47" w:rsidRPr="006304D4" w:rsidRDefault="00490E47" w:rsidP="006304D4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Montáž pomocí 22mm trubky</w:t>
      </w:r>
    </w:p>
    <w:p w14:paraId="23EAF15F" w14:textId="77777777" w:rsidR="00F83617" w:rsidRDefault="00F83617" w:rsidP="006304D4">
      <w:pPr>
        <w:rPr>
          <w:lang w:val="cs-CZ"/>
        </w:rPr>
      </w:pPr>
    </w:p>
    <w:p w14:paraId="30A4693C" w14:textId="4B833B8A" w:rsidR="00F566F9" w:rsidRPr="009E767C" w:rsidRDefault="00BB6439" w:rsidP="00723F1F">
      <w:pPr>
        <w:rPr>
          <w:b/>
          <w:bCs/>
          <w:lang w:val="cs-CZ"/>
        </w:rPr>
      </w:pPr>
      <w:r w:rsidRPr="009E767C">
        <w:rPr>
          <w:b/>
          <w:bCs/>
          <w:lang w:val="cs-CZ"/>
        </w:rPr>
        <w:t xml:space="preserve">Anténa pro pásmo </w:t>
      </w:r>
      <w:r w:rsidR="006304D4" w:rsidRPr="009E767C">
        <w:rPr>
          <w:b/>
          <w:bCs/>
          <w:lang w:val="cs-CZ"/>
        </w:rPr>
        <w:t>6</w:t>
      </w:r>
      <w:r w:rsidRPr="009E767C">
        <w:rPr>
          <w:b/>
          <w:bCs/>
          <w:lang w:val="cs-CZ"/>
        </w:rPr>
        <w:t xml:space="preserve"> GHz – 18 GHz</w:t>
      </w:r>
      <w:r w:rsidR="006304D4" w:rsidRPr="009E767C">
        <w:rPr>
          <w:b/>
          <w:bCs/>
          <w:lang w:val="cs-CZ"/>
        </w:rPr>
        <w:t xml:space="preserve"> </w:t>
      </w:r>
      <w:proofErr w:type="spellStart"/>
      <w:r w:rsidR="006304D4" w:rsidRPr="009E767C">
        <w:rPr>
          <w:b/>
          <w:bCs/>
          <w:lang w:val="cs-CZ"/>
        </w:rPr>
        <w:t>Broad</w:t>
      </w:r>
      <w:proofErr w:type="spellEnd"/>
      <w:r w:rsidR="006304D4" w:rsidRPr="009E767C">
        <w:rPr>
          <w:b/>
          <w:bCs/>
          <w:lang w:val="cs-CZ"/>
        </w:rPr>
        <w:t xml:space="preserve">-Band Horn </w:t>
      </w:r>
      <w:proofErr w:type="spellStart"/>
      <w:r w:rsidR="006304D4" w:rsidRPr="009E767C">
        <w:rPr>
          <w:b/>
          <w:bCs/>
          <w:lang w:val="cs-CZ"/>
        </w:rPr>
        <w:t>Antenna</w:t>
      </w:r>
      <w:proofErr w:type="spellEnd"/>
      <w:r w:rsidR="006304D4" w:rsidRPr="009E767C">
        <w:rPr>
          <w:b/>
          <w:bCs/>
          <w:lang w:val="cs-CZ"/>
        </w:rPr>
        <w:t xml:space="preserve"> </w:t>
      </w:r>
    </w:p>
    <w:p w14:paraId="2E65F166" w14:textId="77777777" w:rsidR="00F566F9" w:rsidRDefault="00F566F9" w:rsidP="006304D4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 xml:space="preserve">Frekvenční rozsah minimálně </w:t>
      </w:r>
      <w:proofErr w:type="gramStart"/>
      <w:r w:rsidR="006304D4" w:rsidRPr="006304D4">
        <w:rPr>
          <w:lang w:val="cs-CZ"/>
        </w:rPr>
        <w:t>2 – 18</w:t>
      </w:r>
      <w:proofErr w:type="gramEnd"/>
      <w:r w:rsidR="006304D4" w:rsidRPr="006304D4">
        <w:rPr>
          <w:lang w:val="cs-CZ"/>
        </w:rPr>
        <w:t xml:space="preserve"> (20) GHz, </w:t>
      </w:r>
    </w:p>
    <w:p w14:paraId="17EA9E4A" w14:textId="3AF189BA" w:rsidR="00BB6439" w:rsidRDefault="006304D4" w:rsidP="006304D4">
      <w:pPr>
        <w:pStyle w:val="Odstavecseseznamem"/>
        <w:numPr>
          <w:ilvl w:val="0"/>
          <w:numId w:val="37"/>
        </w:numPr>
        <w:rPr>
          <w:lang w:val="cs-CZ"/>
        </w:rPr>
      </w:pPr>
      <w:r w:rsidRPr="006304D4">
        <w:rPr>
          <w:lang w:val="cs-CZ"/>
        </w:rPr>
        <w:t>SMA-</w:t>
      </w:r>
      <w:proofErr w:type="spellStart"/>
      <w:r w:rsidRPr="006304D4">
        <w:rPr>
          <w:lang w:val="cs-CZ"/>
        </w:rPr>
        <w:t>connector</w:t>
      </w:r>
      <w:proofErr w:type="spellEnd"/>
    </w:p>
    <w:p w14:paraId="5F3D8A19" w14:textId="0F4EB146" w:rsidR="00490E47" w:rsidRPr="00F83617" w:rsidRDefault="00F83617" w:rsidP="006304D4">
      <w:pPr>
        <w:pStyle w:val="Odstavecseseznamem"/>
        <w:numPr>
          <w:ilvl w:val="0"/>
          <w:numId w:val="37"/>
        </w:numPr>
        <w:rPr>
          <w:lang w:val="cs-CZ"/>
        </w:rPr>
      </w:pPr>
      <w:proofErr w:type="spellStart"/>
      <w:r>
        <w:t>Maximální</w:t>
      </w:r>
      <w:proofErr w:type="spellEnd"/>
      <w:r>
        <w:t xml:space="preserve"> </w:t>
      </w:r>
      <w:proofErr w:type="spellStart"/>
      <w:r>
        <w:t>rozměr</w:t>
      </w:r>
      <w:proofErr w:type="spellEnd"/>
      <w:r>
        <w:t xml:space="preserve"> 98 x 140 x 69 mm</w:t>
      </w:r>
    </w:p>
    <w:p w14:paraId="58F389EE" w14:textId="01253796" w:rsidR="00F83617" w:rsidRPr="00F83617" w:rsidRDefault="00F83617" w:rsidP="006304D4">
      <w:pPr>
        <w:pStyle w:val="Odstavecseseznamem"/>
        <w:numPr>
          <w:ilvl w:val="0"/>
          <w:numId w:val="37"/>
        </w:numPr>
        <w:rPr>
          <w:lang w:val="cs-CZ"/>
        </w:rPr>
      </w:pPr>
      <w:proofErr w:type="spellStart"/>
      <w:r>
        <w:t>Váha</w:t>
      </w:r>
      <w:proofErr w:type="spellEnd"/>
      <w:r>
        <w:t xml:space="preserve"> </w:t>
      </w:r>
      <w:proofErr w:type="spellStart"/>
      <w:r>
        <w:t>maximálně</w:t>
      </w:r>
      <w:proofErr w:type="spellEnd"/>
      <w:r>
        <w:t xml:space="preserve"> 500g</w:t>
      </w:r>
    </w:p>
    <w:p w14:paraId="0BD21CC2" w14:textId="5F068806" w:rsidR="00F83617" w:rsidRDefault="00F83617" w:rsidP="006304D4">
      <w:pPr>
        <w:pStyle w:val="Odstavecseseznamem"/>
        <w:numPr>
          <w:ilvl w:val="0"/>
          <w:numId w:val="37"/>
        </w:numPr>
        <w:rPr>
          <w:lang w:val="cs-CZ"/>
        </w:rPr>
      </w:pPr>
      <w:r w:rsidRPr="00F83617">
        <w:rPr>
          <w:lang w:val="cs-CZ"/>
        </w:rPr>
        <w:t xml:space="preserve">Maximální vstupní </w:t>
      </w:r>
      <w:proofErr w:type="spellStart"/>
      <w:r w:rsidRPr="00F83617">
        <w:rPr>
          <w:lang w:val="cs-CZ"/>
        </w:rPr>
        <w:t>výákon</w:t>
      </w:r>
      <w:proofErr w:type="spellEnd"/>
      <w:r w:rsidRPr="00F83617">
        <w:rPr>
          <w:lang w:val="cs-CZ"/>
        </w:rPr>
        <w:t xml:space="preserve"> </w:t>
      </w:r>
      <w:proofErr w:type="gramStart"/>
      <w:r w:rsidRPr="00F83617">
        <w:rPr>
          <w:lang w:val="cs-CZ"/>
        </w:rPr>
        <w:t>100W</w:t>
      </w:r>
      <w:proofErr w:type="gramEnd"/>
      <w:r w:rsidRPr="00F83617">
        <w:rPr>
          <w:lang w:val="cs-CZ"/>
        </w:rPr>
        <w:t xml:space="preserve"> k</w:t>
      </w:r>
      <w:r>
        <w:rPr>
          <w:lang w:val="cs-CZ"/>
        </w:rPr>
        <w:t>rátkodobě, 50W kontinuálně</w:t>
      </w:r>
    </w:p>
    <w:p w14:paraId="189D404C" w14:textId="59C177E8" w:rsidR="00F83617" w:rsidRDefault="00F83617" w:rsidP="006304D4">
      <w:pPr>
        <w:pStyle w:val="Odstavecseseznamem"/>
        <w:numPr>
          <w:ilvl w:val="0"/>
          <w:numId w:val="37"/>
        </w:numPr>
        <w:rPr>
          <w:lang w:val="cs-CZ"/>
        </w:rPr>
      </w:pPr>
      <w:r>
        <w:rPr>
          <w:lang w:val="cs-CZ"/>
        </w:rPr>
        <w:t>Montáž pomocí 22mm trubky</w:t>
      </w:r>
    </w:p>
    <w:p w14:paraId="6E21D9A4" w14:textId="77777777" w:rsidR="009E767C" w:rsidRPr="006304D4" w:rsidRDefault="009E767C" w:rsidP="009E767C">
      <w:pPr>
        <w:pStyle w:val="Odstavecseseznamem"/>
        <w:numPr>
          <w:ilvl w:val="0"/>
          <w:numId w:val="0"/>
        </w:numPr>
        <w:ind w:left="720"/>
        <w:rPr>
          <w:lang w:val="cs-CZ"/>
        </w:rPr>
      </w:pPr>
    </w:p>
    <w:p w14:paraId="1EC73442" w14:textId="77777777" w:rsidR="00BB6439" w:rsidRPr="009E767C" w:rsidRDefault="00BB6439" w:rsidP="00BB6439">
      <w:pPr>
        <w:ind w:left="425" w:hanging="425"/>
        <w:rPr>
          <w:b/>
          <w:bCs/>
          <w:lang w:val="cs-CZ"/>
        </w:rPr>
      </w:pPr>
      <w:r w:rsidRPr="009E767C">
        <w:rPr>
          <w:b/>
          <w:bCs/>
          <w:lang w:val="cs-CZ"/>
        </w:rPr>
        <w:t>Stativ po antény s pneumatickou změnou polarizace</w:t>
      </w:r>
    </w:p>
    <w:p w14:paraId="5B2C845E" w14:textId="77777777" w:rsidR="00BB6439" w:rsidRPr="009E767C" w:rsidRDefault="00171EBD" w:rsidP="00EB2D02">
      <w:pPr>
        <w:rPr>
          <w:b/>
          <w:bCs/>
          <w:lang w:val="cs-CZ"/>
        </w:rPr>
      </w:pPr>
      <w:r w:rsidRPr="009E767C">
        <w:rPr>
          <w:b/>
          <w:bCs/>
          <w:lang w:val="cs-CZ"/>
        </w:rPr>
        <w:t>Koaxiální kabely</w:t>
      </w:r>
      <w:r w:rsidR="005D375D" w:rsidRPr="009E767C">
        <w:rPr>
          <w:b/>
          <w:bCs/>
          <w:lang w:val="cs-CZ"/>
        </w:rPr>
        <w:t>, systémové koaxiální / signálové přepínače</w:t>
      </w:r>
      <w:r w:rsidRPr="009E767C">
        <w:rPr>
          <w:b/>
          <w:bCs/>
          <w:lang w:val="cs-CZ"/>
        </w:rPr>
        <w:t xml:space="preserve"> a příslušenství</w:t>
      </w:r>
      <w:bookmarkEnd w:id="2"/>
    </w:p>
    <w:sectPr w:rsidR="00BB6439" w:rsidRPr="009E767C" w:rsidSect="002E4218">
      <w:headerReference w:type="even" r:id="rId8"/>
      <w:headerReference w:type="default" r:id="rId9"/>
      <w:headerReference w:type="first" r:id="rId10"/>
      <w:pgSz w:w="11906" w:h="16838"/>
      <w:pgMar w:top="1701" w:right="992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BCD5" w14:textId="77777777" w:rsidR="003338DA" w:rsidRDefault="003338DA" w:rsidP="007D0431">
      <w:pPr>
        <w:spacing w:after="0" w:line="240" w:lineRule="auto"/>
      </w:pPr>
      <w:r>
        <w:separator/>
      </w:r>
    </w:p>
  </w:endnote>
  <w:endnote w:type="continuationSeparator" w:id="0">
    <w:p w14:paraId="6DBC2AEB" w14:textId="77777777" w:rsidR="003338DA" w:rsidRDefault="003338DA" w:rsidP="007D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EBDC" w14:textId="77777777" w:rsidR="003338DA" w:rsidRDefault="003338DA" w:rsidP="007D0431">
      <w:pPr>
        <w:spacing w:after="0" w:line="240" w:lineRule="auto"/>
      </w:pPr>
      <w:r>
        <w:separator/>
      </w:r>
    </w:p>
  </w:footnote>
  <w:footnote w:type="continuationSeparator" w:id="0">
    <w:p w14:paraId="5206D5AB" w14:textId="77777777" w:rsidR="003338DA" w:rsidRDefault="003338DA" w:rsidP="007D0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D611" w14:textId="77777777" w:rsidR="001B3681" w:rsidRDefault="001B3681">
    <w:pPr>
      <w:pStyle w:val="Zhlav"/>
    </w:pPr>
    <w:r w:rsidRPr="002D3E8C"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D5B884" wp14:editId="5814663C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Classification"/>
                            </w:rPr>
                            <w:tag w:val="RS_Classification_Standard"/>
                            <w:id w:val="1497151079"/>
                          </w:sdtPr>
                          <w:sdtEndPr>
                            <w:rPr>
                              <w:rStyle w:val="Standardnpsmoodstavce"/>
                              <w:rFonts w:eastAsiaTheme="minorHAnsi"/>
                              <w:b w:val="0"/>
                              <w:bCs w:val="0"/>
                              <w:caps w:val="0"/>
                              <w:color w:val="auto"/>
                              <w:spacing w:val="0"/>
                              <w:lang w:val="fr-CH"/>
                            </w:rPr>
                          </w:sdtEndPr>
                          <w:sdtContent>
                            <w:p w14:paraId="7479935B" w14:textId="77777777" w:rsidR="001B3681" w:rsidRPr="00A11327" w:rsidRDefault="001B3681" w:rsidP="004E77DC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rStyle w:val="Classification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5B884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rStyle w:val="Classification"/>
                      </w:rPr>
                      <w:tag w:val="RS_Classification_Standard"/>
                      <w:id w:val="1497151079"/>
                    </w:sdtPr>
                    <w:sdtEndPr>
                      <w:rPr>
                        <w:rStyle w:val="Standardnpsmoodstavce"/>
                        <w:rFonts w:eastAsiaTheme="minorHAnsi"/>
                        <w:b w:val="0"/>
                        <w:bCs w:val="0"/>
                        <w:caps w:val="0"/>
                        <w:color w:val="auto"/>
                        <w:spacing w:val="0"/>
                        <w:lang w:val="fr-CH"/>
                      </w:rPr>
                    </w:sdtEndPr>
                    <w:sdtContent>
                      <w:p w14:paraId="7479935B" w14:textId="77777777" w:rsidR="001B3681" w:rsidRPr="00A11327" w:rsidRDefault="001B3681" w:rsidP="004E77DC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rStyle w:val="Classification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D390" w14:textId="77777777" w:rsidR="00723F1F" w:rsidRPr="00723F1F" w:rsidRDefault="00723F1F" w:rsidP="00723F1F">
    <w:pPr>
      <w:spacing w:after="0" w:line="240" w:lineRule="auto"/>
      <w:rPr>
        <w:rFonts w:ascii="Arial" w:eastAsia="Times New Roman" w:hAnsi="Arial" w:cs="Arial"/>
        <w:b/>
        <w:bCs/>
        <w:color w:val="000000"/>
        <w:lang w:val="cs-CZ" w:eastAsia="cs-CZ"/>
      </w:rPr>
    </w:pPr>
    <w:r w:rsidRPr="00723F1F">
      <w:rPr>
        <w:rFonts w:ascii="Arial" w:eastAsia="Times New Roman" w:hAnsi="Arial" w:cs="Arial"/>
        <w:b/>
        <w:bCs/>
        <w:color w:val="000000"/>
        <w:lang w:val="cs-CZ" w:eastAsia="cs-CZ"/>
      </w:rPr>
      <w:t>Příloha č. 2: Plnění požadovaných technických parametrů</w:t>
    </w:r>
  </w:p>
  <w:p w14:paraId="00764C52" w14:textId="77777777" w:rsidR="001B3681" w:rsidRDefault="001B3681">
    <w:pPr>
      <w:pStyle w:val="Zhlav"/>
    </w:pPr>
    <w:r w:rsidRPr="002D3E8C">
      <w:rPr>
        <w:noProof/>
        <w:lang w:val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1A2F42D" wp14:editId="037E16CD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Classification"/>
                            </w:rPr>
                            <w:tag w:val="RS_Classification_Standard"/>
                            <w:id w:val="1405876909"/>
                          </w:sdtPr>
                          <w:sdtEndPr>
                            <w:rPr>
                              <w:rStyle w:val="Standardnpsmoodstavce"/>
                              <w:rFonts w:eastAsiaTheme="minorHAnsi"/>
                              <w:b w:val="0"/>
                              <w:bCs w:val="0"/>
                              <w:caps w:val="0"/>
                              <w:color w:val="auto"/>
                              <w:spacing w:val="0"/>
                              <w:lang w:val="fr-CH"/>
                            </w:rPr>
                          </w:sdtEndPr>
                          <w:sdtContent>
                            <w:p w14:paraId="46B88321" w14:textId="77777777" w:rsidR="001B3681" w:rsidRPr="00A11327" w:rsidRDefault="001B3681" w:rsidP="004E77DC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rStyle w:val="Classification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A2F42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rStyle w:val="Classification"/>
                      </w:rPr>
                      <w:tag w:val="RS_Classification_Standard"/>
                      <w:id w:val="1405876909"/>
                    </w:sdtPr>
                    <w:sdtEndPr>
                      <w:rPr>
                        <w:rStyle w:val="Standardnpsmoodstavce"/>
                        <w:rFonts w:eastAsiaTheme="minorHAnsi"/>
                        <w:b w:val="0"/>
                        <w:bCs w:val="0"/>
                        <w:caps w:val="0"/>
                        <w:color w:val="auto"/>
                        <w:spacing w:val="0"/>
                        <w:lang w:val="fr-CH"/>
                      </w:rPr>
                    </w:sdtEndPr>
                    <w:sdtContent>
                      <w:p w14:paraId="46B88321" w14:textId="77777777" w:rsidR="001B3681" w:rsidRPr="00A11327" w:rsidRDefault="001B3681" w:rsidP="004E77DC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rStyle w:val="Classification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6699" w14:textId="77777777" w:rsidR="001B3681" w:rsidRDefault="001B3681">
    <w:pPr>
      <w:pStyle w:val="Zhlav"/>
    </w:pPr>
    <w:r w:rsidRPr="002D3E8C">
      <w:rPr>
        <w:noProof/>
        <w:lang w:val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73D6FA5" wp14:editId="2AF0D71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Classification"/>
                            </w:rPr>
                            <w:tag w:val="RS_Classification_Standard"/>
                            <w:id w:val="-1486848070"/>
                          </w:sdtPr>
                          <w:sdtEndPr>
                            <w:rPr>
                              <w:rStyle w:val="Standardnpsmoodstavce"/>
                              <w:rFonts w:eastAsiaTheme="minorHAnsi"/>
                              <w:b w:val="0"/>
                              <w:bCs w:val="0"/>
                              <w:caps w:val="0"/>
                              <w:color w:val="auto"/>
                              <w:spacing w:val="0"/>
                              <w:lang w:val="fr-CH"/>
                            </w:rPr>
                          </w:sdtEndPr>
                          <w:sdtContent>
                            <w:p w14:paraId="1052BC97" w14:textId="77777777" w:rsidR="001B3681" w:rsidRPr="00A11327" w:rsidRDefault="001B3681" w:rsidP="004E77DC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rStyle w:val="Classification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D6FA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rStyle w:val="Classification"/>
                      </w:rPr>
                      <w:tag w:val="RS_Classification_Standard"/>
                      <w:id w:val="-1486848070"/>
                    </w:sdtPr>
                    <w:sdtEndPr>
                      <w:rPr>
                        <w:rStyle w:val="Standardnpsmoodstavce"/>
                        <w:rFonts w:eastAsiaTheme="minorHAnsi"/>
                        <w:b w:val="0"/>
                        <w:bCs w:val="0"/>
                        <w:caps w:val="0"/>
                        <w:color w:val="auto"/>
                        <w:spacing w:val="0"/>
                        <w:lang w:val="fr-CH"/>
                      </w:rPr>
                    </w:sdtEndPr>
                    <w:sdtContent>
                      <w:p w14:paraId="1052BC97" w14:textId="77777777" w:rsidR="001B3681" w:rsidRPr="00A11327" w:rsidRDefault="001B3681" w:rsidP="004E77DC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rStyle w:val="Classification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56A7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0552E6"/>
    <w:multiLevelType w:val="hybridMultilevel"/>
    <w:tmpl w:val="17742D6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6D81"/>
    <w:multiLevelType w:val="multilevel"/>
    <w:tmpl w:val="1B04B730"/>
    <w:numStyleLink w:val="RSBullets"/>
  </w:abstractNum>
  <w:abstractNum w:abstractNumId="3" w15:restartNumberingAfterBreak="0">
    <w:nsid w:val="0E476DD6"/>
    <w:multiLevelType w:val="multilevel"/>
    <w:tmpl w:val="760620C0"/>
    <w:styleLink w:val="1ai"/>
    <w:lvl w:ilvl="0">
      <w:start w:val="1"/>
      <w:numFmt w:val="bullet"/>
      <w:lvlText w:val="►"/>
      <w:lvlJc w:val="left"/>
      <w:pPr>
        <w:ind w:left="425" w:hanging="425"/>
      </w:pPr>
      <w:rPr>
        <w:rFonts w:ascii="Arial" w:hAnsi="Arial" w:cs="Arial" w:hint="default"/>
        <w:bCs w:val="0"/>
        <w:iCs w:val="0"/>
        <w:sz w:val="18"/>
        <w:szCs w:val="18"/>
      </w:rPr>
    </w:lvl>
    <w:lvl w:ilvl="1">
      <w:start w:val="1"/>
      <w:numFmt w:val="bullet"/>
      <w:lvlText w:val="─"/>
      <w:lvlJc w:val="left"/>
      <w:pPr>
        <w:ind w:left="850" w:hanging="425"/>
      </w:pPr>
      <w:rPr>
        <w:rFonts w:ascii="Arial" w:hAnsi="Arial" w:cs="Arial" w:hint="default"/>
        <w:szCs w:val="18"/>
      </w:rPr>
    </w:lvl>
    <w:lvl w:ilvl="2">
      <w:start w:val="1"/>
      <w:numFmt w:val="bullet"/>
      <w:lvlText w:val="─"/>
      <w:lvlJc w:val="left"/>
      <w:pPr>
        <w:ind w:left="1275" w:hanging="425"/>
      </w:pPr>
      <w:rPr>
        <w:rFonts w:ascii="Arial" w:hAnsi="Arial" w:cs="Arial" w:hint="default"/>
        <w:szCs w:val="18"/>
      </w:rPr>
    </w:lvl>
    <w:lvl w:ilvl="3">
      <w:start w:val="1"/>
      <w:numFmt w:val="bullet"/>
      <w:lvlText w:val="─"/>
      <w:lvlJc w:val="left"/>
      <w:pPr>
        <w:ind w:left="1700" w:hanging="425"/>
      </w:pPr>
      <w:rPr>
        <w:rFonts w:ascii="Arial" w:hAnsi="Arial" w:cs="Arial" w:hint="default"/>
        <w:szCs w:val="18"/>
      </w:rPr>
    </w:lvl>
    <w:lvl w:ilvl="4">
      <w:start w:val="1"/>
      <w:numFmt w:val="bullet"/>
      <w:lvlText w:val="─"/>
      <w:lvlJc w:val="left"/>
      <w:pPr>
        <w:ind w:left="2125" w:hanging="425"/>
      </w:pPr>
      <w:rPr>
        <w:rFonts w:ascii="Arial" w:hAnsi="Arial" w:cs="Arial" w:hint="default"/>
        <w:szCs w:val="18"/>
      </w:rPr>
    </w:lvl>
    <w:lvl w:ilvl="5">
      <w:start w:val="1"/>
      <w:numFmt w:val="bullet"/>
      <w:lvlText w:val="─"/>
      <w:lvlJc w:val="left"/>
      <w:pPr>
        <w:ind w:left="2550" w:hanging="425"/>
      </w:pPr>
      <w:rPr>
        <w:rFonts w:ascii="Arial" w:hAnsi="Arial" w:cs="Arial" w:hint="default"/>
        <w:szCs w:val="18"/>
      </w:rPr>
    </w:lvl>
    <w:lvl w:ilvl="6">
      <w:start w:val="1"/>
      <w:numFmt w:val="bullet"/>
      <w:lvlText w:val="─"/>
      <w:lvlJc w:val="left"/>
      <w:pPr>
        <w:ind w:left="2975" w:hanging="425"/>
      </w:pPr>
      <w:rPr>
        <w:rFonts w:ascii="Arial" w:hAnsi="Arial" w:cs="Arial" w:hint="default"/>
        <w:szCs w:val="18"/>
      </w:rPr>
    </w:lvl>
    <w:lvl w:ilvl="7">
      <w:start w:val="1"/>
      <w:numFmt w:val="bullet"/>
      <w:lvlText w:val="─"/>
      <w:lvlJc w:val="left"/>
      <w:pPr>
        <w:ind w:left="3400" w:hanging="425"/>
      </w:pPr>
      <w:rPr>
        <w:rFonts w:ascii="Arial" w:hAnsi="Arial" w:cs="Arial" w:hint="default"/>
        <w:szCs w:val="18"/>
      </w:rPr>
    </w:lvl>
    <w:lvl w:ilvl="8">
      <w:start w:val="1"/>
      <w:numFmt w:val="bullet"/>
      <w:lvlText w:val="─"/>
      <w:lvlJc w:val="left"/>
      <w:pPr>
        <w:ind w:left="3825" w:hanging="425"/>
      </w:pPr>
      <w:rPr>
        <w:rFonts w:ascii="Arial" w:hAnsi="Arial" w:cs="Arial" w:hint="default"/>
        <w:szCs w:val="18"/>
      </w:rPr>
    </w:lvl>
  </w:abstractNum>
  <w:abstractNum w:abstractNumId="4" w15:restartNumberingAfterBreak="0">
    <w:nsid w:val="129F0864"/>
    <w:multiLevelType w:val="multilevel"/>
    <w:tmpl w:val="877C0A48"/>
    <w:lvl w:ilvl="0">
      <w:start w:val="1"/>
      <w:numFmt w:val="decimal"/>
      <w:pStyle w:val="Structuri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Structuring2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Structur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26"/>
        </w:tabs>
        <w:ind w:left="2126" w:hanging="2126"/>
      </w:pPr>
      <w:rPr>
        <w:rFonts w:hint="default"/>
      </w:rPr>
    </w:lvl>
  </w:abstractNum>
  <w:abstractNum w:abstractNumId="5" w15:restartNumberingAfterBreak="0">
    <w:nsid w:val="164911B0"/>
    <w:multiLevelType w:val="multilevel"/>
    <w:tmpl w:val="16ECC3E0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1CD8441C"/>
    <w:multiLevelType w:val="multilevel"/>
    <w:tmpl w:val="1B04B730"/>
    <w:numStyleLink w:val="RSBullets"/>
  </w:abstractNum>
  <w:abstractNum w:abstractNumId="7" w15:restartNumberingAfterBreak="0">
    <w:nsid w:val="2574065C"/>
    <w:multiLevelType w:val="multilevel"/>
    <w:tmpl w:val="3D287A5C"/>
    <w:lvl w:ilvl="0">
      <w:start w:val="1"/>
      <w:numFmt w:val="decimal"/>
      <w:pStyle w:val="Nadpis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95" w:hanging="59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106" w:hanging="1106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446" w:hanging="144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616" w:hanging="1616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786" w:hanging="1786"/>
      </w:pPr>
      <w:rPr>
        <w:rFonts w:hint="default"/>
      </w:rPr>
    </w:lvl>
  </w:abstractNum>
  <w:abstractNum w:abstractNumId="8" w15:restartNumberingAfterBreak="0">
    <w:nsid w:val="2D2806D7"/>
    <w:multiLevelType w:val="multilevel"/>
    <w:tmpl w:val="1B04B730"/>
    <w:numStyleLink w:val="RSBullets"/>
  </w:abstractNum>
  <w:abstractNum w:abstractNumId="9" w15:restartNumberingAfterBreak="0">
    <w:nsid w:val="2DCC1AFF"/>
    <w:multiLevelType w:val="hybridMultilevel"/>
    <w:tmpl w:val="C5DAB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2E80"/>
    <w:multiLevelType w:val="multilevel"/>
    <w:tmpl w:val="1B04B730"/>
    <w:numStyleLink w:val="RSBullets"/>
  </w:abstractNum>
  <w:abstractNum w:abstractNumId="11" w15:restartNumberingAfterBreak="0">
    <w:nsid w:val="342660B3"/>
    <w:multiLevelType w:val="multilevel"/>
    <w:tmpl w:val="1B04B730"/>
    <w:styleLink w:val="RSBullets"/>
    <w:lvl w:ilvl="0">
      <w:start w:val="1"/>
      <w:numFmt w:val="bullet"/>
      <w:pStyle w:val="Seznamsodrkami"/>
      <w:lvlText w:val="►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pStyle w:val="Seznamsodrkami2"/>
      <w:lvlText w:val="─"/>
      <w:lvlJc w:val="left"/>
      <w:pPr>
        <w:tabs>
          <w:tab w:val="num" w:pos="851"/>
        </w:tabs>
        <w:ind w:left="850" w:hanging="425"/>
      </w:pPr>
      <w:rPr>
        <w:rFonts w:ascii="Arial" w:hAnsi="Arial" w:cs="Arial" w:hint="default"/>
        <w:sz w:val="18"/>
        <w:szCs w:val="18"/>
      </w:rPr>
    </w:lvl>
    <w:lvl w:ilvl="2">
      <w:start w:val="1"/>
      <w:numFmt w:val="bullet"/>
      <w:pStyle w:val="Seznamsodrkami3"/>
      <w:lvlText w:val="─"/>
      <w:lvlJc w:val="left"/>
      <w:pPr>
        <w:tabs>
          <w:tab w:val="num" w:pos="1276"/>
        </w:tabs>
        <w:ind w:left="1275" w:hanging="425"/>
      </w:pPr>
      <w:rPr>
        <w:rFonts w:ascii="Arial" w:hAnsi="Arial" w:cs="Times New Roman" w:hint="default"/>
        <w:sz w:val="18"/>
        <w:szCs w:val="18"/>
      </w:rPr>
    </w:lvl>
    <w:lvl w:ilvl="3">
      <w:start w:val="1"/>
      <w:numFmt w:val="bullet"/>
      <w:pStyle w:val="Seznamsodrkami4"/>
      <w:lvlText w:val="─"/>
      <w:lvlJc w:val="left"/>
      <w:pPr>
        <w:tabs>
          <w:tab w:val="num" w:pos="1701"/>
        </w:tabs>
        <w:ind w:left="1700" w:hanging="425"/>
      </w:pPr>
      <w:rPr>
        <w:rFonts w:ascii="Arial" w:hAnsi="Arial" w:cs="Arial" w:hint="default"/>
        <w:sz w:val="18"/>
        <w:szCs w:val="18"/>
      </w:rPr>
    </w:lvl>
    <w:lvl w:ilvl="4">
      <w:start w:val="1"/>
      <w:numFmt w:val="bullet"/>
      <w:pStyle w:val="Seznamsodrkami5"/>
      <w:lvlText w:val="─"/>
      <w:lvlJc w:val="left"/>
      <w:pPr>
        <w:tabs>
          <w:tab w:val="num" w:pos="2126"/>
        </w:tabs>
        <w:ind w:left="2125" w:hanging="425"/>
      </w:pPr>
      <w:rPr>
        <w:rFonts w:ascii="Arial" w:hAnsi="Arial" w:cs="Arial" w:hint="default"/>
        <w:sz w:val="18"/>
        <w:szCs w:val="18"/>
      </w:rPr>
    </w:lvl>
    <w:lvl w:ilvl="5">
      <w:start w:val="1"/>
      <w:numFmt w:val="bullet"/>
      <w:lvlText w:val="─"/>
      <w:lvlJc w:val="left"/>
      <w:pPr>
        <w:tabs>
          <w:tab w:val="num" w:pos="2552"/>
        </w:tabs>
        <w:ind w:left="2550" w:hanging="425"/>
      </w:pPr>
      <w:rPr>
        <w:rFonts w:ascii="Arial" w:hAnsi="Arial" w:cs="Times New Roman" w:hint="default"/>
        <w:sz w:val="18"/>
        <w:szCs w:val="18"/>
      </w:rPr>
    </w:lvl>
    <w:lvl w:ilvl="6">
      <w:start w:val="1"/>
      <w:numFmt w:val="bullet"/>
      <w:lvlText w:val="─"/>
      <w:lvlJc w:val="left"/>
      <w:pPr>
        <w:tabs>
          <w:tab w:val="num" w:pos="2977"/>
        </w:tabs>
        <w:ind w:left="2975" w:hanging="425"/>
      </w:pPr>
      <w:rPr>
        <w:rFonts w:ascii="Arial" w:hAnsi="Arial" w:cs="Times New Roman" w:hint="default"/>
        <w:sz w:val="18"/>
        <w:szCs w:val="18"/>
      </w:rPr>
    </w:lvl>
    <w:lvl w:ilvl="7">
      <w:start w:val="1"/>
      <w:numFmt w:val="bullet"/>
      <w:lvlText w:val="─"/>
      <w:lvlJc w:val="left"/>
      <w:pPr>
        <w:tabs>
          <w:tab w:val="num" w:pos="3402"/>
        </w:tabs>
        <w:ind w:left="3400" w:hanging="425"/>
      </w:pPr>
      <w:rPr>
        <w:rFonts w:ascii="Arial" w:hAnsi="Arial" w:cs="Times New Roman" w:hint="default"/>
        <w:sz w:val="18"/>
        <w:szCs w:val="18"/>
      </w:rPr>
    </w:lvl>
    <w:lvl w:ilvl="8">
      <w:start w:val="1"/>
      <w:numFmt w:val="bullet"/>
      <w:lvlText w:val="─"/>
      <w:lvlJc w:val="left"/>
      <w:pPr>
        <w:tabs>
          <w:tab w:val="num" w:pos="3827"/>
        </w:tabs>
        <w:ind w:left="3825" w:hanging="425"/>
      </w:pPr>
      <w:rPr>
        <w:rFonts w:ascii="Arial" w:hAnsi="Arial" w:cs="Times New Roman" w:hint="default"/>
        <w:sz w:val="18"/>
        <w:szCs w:val="18"/>
      </w:rPr>
    </w:lvl>
  </w:abstractNum>
  <w:abstractNum w:abstractNumId="12" w15:restartNumberingAfterBreak="0">
    <w:nsid w:val="364A6D1D"/>
    <w:multiLevelType w:val="multilevel"/>
    <w:tmpl w:val="1B04B730"/>
    <w:numStyleLink w:val="RSBullets"/>
  </w:abstractNum>
  <w:abstractNum w:abstractNumId="13" w15:restartNumberingAfterBreak="0">
    <w:nsid w:val="3A29703A"/>
    <w:multiLevelType w:val="multilevel"/>
    <w:tmpl w:val="760620C0"/>
    <w:numStyleLink w:val="1ai"/>
  </w:abstractNum>
  <w:abstractNum w:abstractNumId="14" w15:restartNumberingAfterBreak="0">
    <w:nsid w:val="3BA7281E"/>
    <w:multiLevelType w:val="multilevel"/>
    <w:tmpl w:val="454E3D22"/>
    <w:lvl w:ilvl="0">
      <w:start w:val="1"/>
      <w:numFmt w:val="lowerLetter"/>
      <w:pStyle w:val="Seznam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Seznam2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Letter"/>
      <w:pStyle w:val="Seznam3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Seznam4"/>
      <w:lvlText w:val="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pStyle w:val="Seznam5"/>
      <w:lvlText w:val="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5" w15:restartNumberingAfterBreak="0">
    <w:nsid w:val="3E9D5BE6"/>
    <w:multiLevelType w:val="multilevel"/>
    <w:tmpl w:val="1B04B730"/>
    <w:numStyleLink w:val="RSBullets"/>
  </w:abstractNum>
  <w:abstractNum w:abstractNumId="16" w15:restartNumberingAfterBreak="0">
    <w:nsid w:val="406C2E72"/>
    <w:multiLevelType w:val="multilevel"/>
    <w:tmpl w:val="1B04B730"/>
    <w:numStyleLink w:val="RSBullets"/>
  </w:abstractNum>
  <w:abstractNum w:abstractNumId="17" w15:restartNumberingAfterBreak="0">
    <w:nsid w:val="43392F8D"/>
    <w:multiLevelType w:val="multilevel"/>
    <w:tmpl w:val="16ECC3E0"/>
    <w:numStyleLink w:val="111111"/>
  </w:abstractNum>
  <w:abstractNum w:abstractNumId="18" w15:restartNumberingAfterBreak="0">
    <w:nsid w:val="48D714EE"/>
    <w:multiLevelType w:val="multilevel"/>
    <w:tmpl w:val="1B04B730"/>
    <w:numStyleLink w:val="RSBullets"/>
  </w:abstractNum>
  <w:abstractNum w:abstractNumId="19" w15:restartNumberingAfterBreak="0">
    <w:nsid w:val="4A084D8E"/>
    <w:multiLevelType w:val="multilevel"/>
    <w:tmpl w:val="DD662C80"/>
    <w:lvl w:ilvl="0">
      <w:start w:val="1"/>
      <w:numFmt w:val="decimal"/>
      <w:pStyle w:val="slovanseznam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slovanseznam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slovanseznam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pStyle w:val="slovanseznam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20" w15:restartNumberingAfterBreak="0">
    <w:nsid w:val="4CF10CD2"/>
    <w:multiLevelType w:val="hybridMultilevel"/>
    <w:tmpl w:val="326EF55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7075E"/>
    <w:multiLevelType w:val="hybridMultilevel"/>
    <w:tmpl w:val="B22E346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96EA4"/>
    <w:multiLevelType w:val="multilevel"/>
    <w:tmpl w:val="34C2837E"/>
    <w:styleLink w:val="Struckturing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26"/>
        </w:tabs>
        <w:ind w:left="2126" w:hanging="2126"/>
      </w:pPr>
      <w:rPr>
        <w:rFonts w:hint="default"/>
      </w:rPr>
    </w:lvl>
  </w:abstractNum>
  <w:abstractNum w:abstractNumId="23" w15:restartNumberingAfterBreak="0">
    <w:nsid w:val="5121284B"/>
    <w:multiLevelType w:val="hybridMultilevel"/>
    <w:tmpl w:val="E4042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510B6"/>
    <w:multiLevelType w:val="hybridMultilevel"/>
    <w:tmpl w:val="DB12E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82052"/>
    <w:multiLevelType w:val="hybridMultilevel"/>
    <w:tmpl w:val="5DD07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02673"/>
    <w:multiLevelType w:val="multilevel"/>
    <w:tmpl w:val="2346B966"/>
    <w:lvl w:ilvl="0">
      <w:start w:val="1"/>
      <w:numFmt w:val="none"/>
      <w:pStyle w:val="Pokraovnseznamu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Pokraovnseznamu2"/>
      <w:suff w:val="nothing"/>
      <w:lvlText w:val=""/>
      <w:lvlJc w:val="left"/>
      <w:pPr>
        <w:ind w:left="850" w:firstLine="1"/>
      </w:pPr>
      <w:rPr>
        <w:rFonts w:hint="default"/>
      </w:rPr>
    </w:lvl>
    <w:lvl w:ilvl="2">
      <w:start w:val="1"/>
      <w:numFmt w:val="none"/>
      <w:pStyle w:val="Pokraovnseznamu3"/>
      <w:suff w:val="nothing"/>
      <w:lvlText w:val=""/>
      <w:lvlJc w:val="left"/>
      <w:pPr>
        <w:ind w:left="1275" w:firstLine="1"/>
      </w:pPr>
      <w:rPr>
        <w:rFonts w:hint="default"/>
      </w:rPr>
    </w:lvl>
    <w:lvl w:ilvl="3">
      <w:start w:val="1"/>
      <w:numFmt w:val="none"/>
      <w:pStyle w:val="Pokraovnseznamu4"/>
      <w:suff w:val="nothing"/>
      <w:lvlText w:val=""/>
      <w:lvlJc w:val="left"/>
      <w:pPr>
        <w:ind w:left="1700" w:firstLine="1"/>
      </w:pPr>
      <w:rPr>
        <w:rFonts w:hint="default"/>
      </w:rPr>
    </w:lvl>
    <w:lvl w:ilvl="4">
      <w:start w:val="1"/>
      <w:numFmt w:val="none"/>
      <w:pStyle w:val="Pokraovnseznamu5"/>
      <w:suff w:val="nothing"/>
      <w:lvlText w:val=""/>
      <w:lvlJc w:val="left"/>
      <w:pPr>
        <w:ind w:left="2125" w:firstLine="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50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975" w:firstLine="2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400" w:firstLine="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825" w:firstLine="2"/>
      </w:pPr>
      <w:rPr>
        <w:rFonts w:hint="default"/>
      </w:rPr>
    </w:lvl>
  </w:abstractNum>
  <w:abstractNum w:abstractNumId="27" w15:restartNumberingAfterBreak="0">
    <w:nsid w:val="5B3B1CEC"/>
    <w:multiLevelType w:val="hybridMultilevel"/>
    <w:tmpl w:val="426465C6"/>
    <w:lvl w:ilvl="0" w:tplc="3F342EE0">
      <w:start w:val="1"/>
      <w:numFmt w:val="bullet"/>
      <w:lvlText w:val=""/>
      <w:lvlJc w:val="left"/>
      <w:pPr>
        <w:ind w:left="312" w:hanging="312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31123"/>
    <w:multiLevelType w:val="multilevel"/>
    <w:tmpl w:val="1B04B730"/>
    <w:numStyleLink w:val="RSBullets"/>
  </w:abstractNum>
  <w:abstractNum w:abstractNumId="29" w15:restartNumberingAfterBreak="0">
    <w:nsid w:val="5D33332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A56C02"/>
    <w:multiLevelType w:val="multilevel"/>
    <w:tmpl w:val="760620C0"/>
    <w:numStyleLink w:val="1ai"/>
  </w:abstractNum>
  <w:abstractNum w:abstractNumId="31" w15:restartNumberingAfterBreak="0">
    <w:nsid w:val="65BC23B4"/>
    <w:multiLevelType w:val="multilevel"/>
    <w:tmpl w:val="1B04B730"/>
    <w:numStyleLink w:val="RSBullets"/>
  </w:abstractNum>
  <w:abstractNum w:abstractNumId="32" w15:restartNumberingAfterBreak="0">
    <w:nsid w:val="6F36400D"/>
    <w:multiLevelType w:val="hybridMultilevel"/>
    <w:tmpl w:val="D03E6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B3D0E"/>
    <w:multiLevelType w:val="hybridMultilevel"/>
    <w:tmpl w:val="049A0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14D88"/>
    <w:multiLevelType w:val="hybridMultilevel"/>
    <w:tmpl w:val="5A7CA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84B5F"/>
    <w:multiLevelType w:val="hybridMultilevel"/>
    <w:tmpl w:val="9C88759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35364"/>
    <w:multiLevelType w:val="hybridMultilevel"/>
    <w:tmpl w:val="B574A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4"/>
  </w:num>
  <w:num w:numId="4">
    <w:abstractNumId w:val="11"/>
  </w:num>
  <w:num w:numId="5">
    <w:abstractNumId w:val="5"/>
  </w:num>
  <w:num w:numId="6">
    <w:abstractNumId w:val="3"/>
  </w:num>
  <w:num w:numId="7">
    <w:abstractNumId w:val="12"/>
  </w:num>
  <w:num w:numId="8">
    <w:abstractNumId w:val="26"/>
  </w:num>
  <w:num w:numId="9">
    <w:abstractNumId w:val="27"/>
  </w:num>
  <w:num w:numId="10">
    <w:abstractNumId w:val="2"/>
  </w:num>
  <w:num w:numId="11">
    <w:abstractNumId w:val="6"/>
  </w:num>
  <w:num w:numId="12">
    <w:abstractNumId w:val="8"/>
  </w:num>
  <w:num w:numId="13">
    <w:abstractNumId w:val="15"/>
  </w:num>
  <w:num w:numId="14">
    <w:abstractNumId w:val="18"/>
  </w:num>
  <w:num w:numId="15">
    <w:abstractNumId w:val="16"/>
  </w:num>
  <w:num w:numId="16">
    <w:abstractNumId w:val="29"/>
  </w:num>
  <w:num w:numId="17">
    <w:abstractNumId w:val="28"/>
  </w:num>
  <w:num w:numId="18">
    <w:abstractNumId w:val="31"/>
  </w:num>
  <w:num w:numId="19">
    <w:abstractNumId w:val="10"/>
  </w:num>
  <w:num w:numId="20">
    <w:abstractNumId w:val="13"/>
  </w:num>
  <w:num w:numId="21">
    <w:abstractNumId w:val="4"/>
  </w:num>
  <w:num w:numId="22">
    <w:abstractNumId w:val="4"/>
  </w:num>
  <w:num w:numId="23">
    <w:abstractNumId w:val="4"/>
  </w:num>
  <w:num w:numId="24">
    <w:abstractNumId w:val="0"/>
  </w:num>
  <w:num w:numId="25">
    <w:abstractNumId w:val="17"/>
  </w:num>
  <w:num w:numId="26">
    <w:abstractNumId w:val="2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4"/>
  </w:num>
  <w:num w:numId="30">
    <w:abstractNumId w:val="4"/>
  </w:num>
  <w:num w:numId="31">
    <w:abstractNumId w:val="4"/>
  </w:num>
  <w:num w:numId="32">
    <w:abstractNumId w:val="23"/>
  </w:num>
  <w:num w:numId="33">
    <w:abstractNumId w:val="32"/>
  </w:num>
  <w:num w:numId="34">
    <w:abstractNumId w:val="33"/>
  </w:num>
  <w:num w:numId="35">
    <w:abstractNumId w:val="34"/>
  </w:num>
  <w:num w:numId="36">
    <w:abstractNumId w:val="9"/>
  </w:num>
  <w:num w:numId="37">
    <w:abstractNumId w:val="24"/>
  </w:num>
  <w:num w:numId="38">
    <w:abstractNumId w:val="1"/>
  </w:num>
  <w:num w:numId="39">
    <w:abstractNumId w:val="35"/>
  </w:num>
  <w:num w:numId="40">
    <w:abstractNumId w:val="10"/>
  </w:num>
  <w:num w:numId="41">
    <w:abstractNumId w:val="10"/>
  </w:num>
  <w:num w:numId="42">
    <w:abstractNumId w:val="20"/>
  </w:num>
  <w:num w:numId="43">
    <w:abstractNumId w:val="10"/>
  </w:num>
  <w:num w:numId="44">
    <w:abstractNumId w:val="10"/>
  </w:num>
  <w:num w:numId="45">
    <w:abstractNumId w:val="21"/>
  </w:num>
  <w:num w:numId="46">
    <w:abstractNumId w:val="36"/>
  </w:num>
  <w:num w:numId="47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42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FC"/>
    <w:rsid w:val="0006016C"/>
    <w:rsid w:val="00063F79"/>
    <w:rsid w:val="00066C25"/>
    <w:rsid w:val="00085B3E"/>
    <w:rsid w:val="00093613"/>
    <w:rsid w:val="000A023B"/>
    <w:rsid w:val="000A69EA"/>
    <w:rsid w:val="000D50A7"/>
    <w:rsid w:val="000E35A6"/>
    <w:rsid w:val="0012030E"/>
    <w:rsid w:val="001233D7"/>
    <w:rsid w:val="0012408E"/>
    <w:rsid w:val="00132A51"/>
    <w:rsid w:val="00141E5C"/>
    <w:rsid w:val="001434ED"/>
    <w:rsid w:val="0014466E"/>
    <w:rsid w:val="001459FA"/>
    <w:rsid w:val="00171EBD"/>
    <w:rsid w:val="001772E2"/>
    <w:rsid w:val="00181DF3"/>
    <w:rsid w:val="00182481"/>
    <w:rsid w:val="0019653E"/>
    <w:rsid w:val="001A2DC0"/>
    <w:rsid w:val="001A2DCE"/>
    <w:rsid w:val="001B3681"/>
    <w:rsid w:val="001B3943"/>
    <w:rsid w:val="001B5DBC"/>
    <w:rsid w:val="001E1A3A"/>
    <w:rsid w:val="001F2FCC"/>
    <w:rsid w:val="00212170"/>
    <w:rsid w:val="002159D0"/>
    <w:rsid w:val="00215A93"/>
    <w:rsid w:val="00230C1A"/>
    <w:rsid w:val="00240EF7"/>
    <w:rsid w:val="00242FF6"/>
    <w:rsid w:val="002432B2"/>
    <w:rsid w:val="00252B64"/>
    <w:rsid w:val="00253002"/>
    <w:rsid w:val="002625DB"/>
    <w:rsid w:val="002643E4"/>
    <w:rsid w:val="00266397"/>
    <w:rsid w:val="00271681"/>
    <w:rsid w:val="0027496B"/>
    <w:rsid w:val="00274C5D"/>
    <w:rsid w:val="00297B6F"/>
    <w:rsid w:val="002A0A87"/>
    <w:rsid w:val="002A61A0"/>
    <w:rsid w:val="002A750C"/>
    <w:rsid w:val="002B278C"/>
    <w:rsid w:val="002D1F9B"/>
    <w:rsid w:val="002E11AB"/>
    <w:rsid w:val="002E4218"/>
    <w:rsid w:val="00307F96"/>
    <w:rsid w:val="00320D57"/>
    <w:rsid w:val="00321CD7"/>
    <w:rsid w:val="0032523E"/>
    <w:rsid w:val="00325AF9"/>
    <w:rsid w:val="003338DA"/>
    <w:rsid w:val="00337439"/>
    <w:rsid w:val="003563D4"/>
    <w:rsid w:val="00356822"/>
    <w:rsid w:val="00356FB2"/>
    <w:rsid w:val="0036182E"/>
    <w:rsid w:val="00363881"/>
    <w:rsid w:val="003666EB"/>
    <w:rsid w:val="003841ED"/>
    <w:rsid w:val="00390B32"/>
    <w:rsid w:val="003A50BA"/>
    <w:rsid w:val="003A7FAA"/>
    <w:rsid w:val="003B3C34"/>
    <w:rsid w:val="003C7723"/>
    <w:rsid w:val="003D68E5"/>
    <w:rsid w:val="003E7BA2"/>
    <w:rsid w:val="003F4EC7"/>
    <w:rsid w:val="0042429B"/>
    <w:rsid w:val="00463D89"/>
    <w:rsid w:val="00465C54"/>
    <w:rsid w:val="00490E47"/>
    <w:rsid w:val="004B14CB"/>
    <w:rsid w:val="004E7E35"/>
    <w:rsid w:val="004F1C5B"/>
    <w:rsid w:val="004F6F7F"/>
    <w:rsid w:val="00500BA1"/>
    <w:rsid w:val="00503116"/>
    <w:rsid w:val="00520C26"/>
    <w:rsid w:val="00532390"/>
    <w:rsid w:val="00534070"/>
    <w:rsid w:val="00554991"/>
    <w:rsid w:val="00586100"/>
    <w:rsid w:val="0059369C"/>
    <w:rsid w:val="00594E12"/>
    <w:rsid w:val="005C77D0"/>
    <w:rsid w:val="005D375D"/>
    <w:rsid w:val="005D51A4"/>
    <w:rsid w:val="005E286D"/>
    <w:rsid w:val="0060504F"/>
    <w:rsid w:val="00610DE6"/>
    <w:rsid w:val="006304D4"/>
    <w:rsid w:val="0064067F"/>
    <w:rsid w:val="006624AF"/>
    <w:rsid w:val="006B59CE"/>
    <w:rsid w:val="006E77C0"/>
    <w:rsid w:val="007054F4"/>
    <w:rsid w:val="00723F1F"/>
    <w:rsid w:val="007366B5"/>
    <w:rsid w:val="00753D87"/>
    <w:rsid w:val="00757E33"/>
    <w:rsid w:val="0076765D"/>
    <w:rsid w:val="00781E78"/>
    <w:rsid w:val="007B5F72"/>
    <w:rsid w:val="007C5A1B"/>
    <w:rsid w:val="007D0431"/>
    <w:rsid w:val="007D41E0"/>
    <w:rsid w:val="007E3502"/>
    <w:rsid w:val="007E4F6F"/>
    <w:rsid w:val="007F7350"/>
    <w:rsid w:val="00802F7B"/>
    <w:rsid w:val="00806F61"/>
    <w:rsid w:val="00811938"/>
    <w:rsid w:val="00816E81"/>
    <w:rsid w:val="008922BC"/>
    <w:rsid w:val="008D3C8A"/>
    <w:rsid w:val="008D680B"/>
    <w:rsid w:val="008E1D01"/>
    <w:rsid w:val="008E436F"/>
    <w:rsid w:val="008E7B7D"/>
    <w:rsid w:val="00900940"/>
    <w:rsid w:val="009016E0"/>
    <w:rsid w:val="00910F48"/>
    <w:rsid w:val="00915BD2"/>
    <w:rsid w:val="009213E6"/>
    <w:rsid w:val="00927983"/>
    <w:rsid w:val="009326FC"/>
    <w:rsid w:val="00933AD5"/>
    <w:rsid w:val="009355D2"/>
    <w:rsid w:val="0094562B"/>
    <w:rsid w:val="00950F4E"/>
    <w:rsid w:val="00962C49"/>
    <w:rsid w:val="0099541E"/>
    <w:rsid w:val="009A7252"/>
    <w:rsid w:val="009E767C"/>
    <w:rsid w:val="00A0775F"/>
    <w:rsid w:val="00A206B5"/>
    <w:rsid w:val="00A27C67"/>
    <w:rsid w:val="00A31A63"/>
    <w:rsid w:val="00A5355C"/>
    <w:rsid w:val="00A70DFA"/>
    <w:rsid w:val="00A739E6"/>
    <w:rsid w:val="00A87D1C"/>
    <w:rsid w:val="00A91B46"/>
    <w:rsid w:val="00A96D0D"/>
    <w:rsid w:val="00AB25C6"/>
    <w:rsid w:val="00AC12C8"/>
    <w:rsid w:val="00AD0725"/>
    <w:rsid w:val="00AD11AA"/>
    <w:rsid w:val="00AD3F9B"/>
    <w:rsid w:val="00AE0B49"/>
    <w:rsid w:val="00B1733E"/>
    <w:rsid w:val="00B3318B"/>
    <w:rsid w:val="00B34260"/>
    <w:rsid w:val="00B60CCB"/>
    <w:rsid w:val="00B623F6"/>
    <w:rsid w:val="00B80285"/>
    <w:rsid w:val="00B902C7"/>
    <w:rsid w:val="00B94D6B"/>
    <w:rsid w:val="00BA08A1"/>
    <w:rsid w:val="00BB2BD9"/>
    <w:rsid w:val="00BB50C9"/>
    <w:rsid w:val="00BB6439"/>
    <w:rsid w:val="00BD6B05"/>
    <w:rsid w:val="00BE07D9"/>
    <w:rsid w:val="00BE7460"/>
    <w:rsid w:val="00BF4658"/>
    <w:rsid w:val="00C154F0"/>
    <w:rsid w:val="00C1647C"/>
    <w:rsid w:val="00C30D53"/>
    <w:rsid w:val="00C314CC"/>
    <w:rsid w:val="00C33B71"/>
    <w:rsid w:val="00C34351"/>
    <w:rsid w:val="00C36D6F"/>
    <w:rsid w:val="00C40172"/>
    <w:rsid w:val="00C405F7"/>
    <w:rsid w:val="00C601F9"/>
    <w:rsid w:val="00C67AAA"/>
    <w:rsid w:val="00C746EF"/>
    <w:rsid w:val="00C763E9"/>
    <w:rsid w:val="00C910F3"/>
    <w:rsid w:val="00C976AE"/>
    <w:rsid w:val="00CC6AF4"/>
    <w:rsid w:val="00CF1C34"/>
    <w:rsid w:val="00D054DD"/>
    <w:rsid w:val="00D2660B"/>
    <w:rsid w:val="00D31632"/>
    <w:rsid w:val="00D4734E"/>
    <w:rsid w:val="00D73A81"/>
    <w:rsid w:val="00D73B9E"/>
    <w:rsid w:val="00D86161"/>
    <w:rsid w:val="00D90EBF"/>
    <w:rsid w:val="00D94F1C"/>
    <w:rsid w:val="00DB0E64"/>
    <w:rsid w:val="00DD6721"/>
    <w:rsid w:val="00DE55BE"/>
    <w:rsid w:val="00E02069"/>
    <w:rsid w:val="00E032D7"/>
    <w:rsid w:val="00E07844"/>
    <w:rsid w:val="00E16837"/>
    <w:rsid w:val="00E24AFB"/>
    <w:rsid w:val="00E32F3C"/>
    <w:rsid w:val="00E37F3E"/>
    <w:rsid w:val="00E42BC3"/>
    <w:rsid w:val="00E74F38"/>
    <w:rsid w:val="00E82662"/>
    <w:rsid w:val="00E918F7"/>
    <w:rsid w:val="00E930FE"/>
    <w:rsid w:val="00EA62F3"/>
    <w:rsid w:val="00EB26C6"/>
    <w:rsid w:val="00EB2D02"/>
    <w:rsid w:val="00EB6C8D"/>
    <w:rsid w:val="00ED016C"/>
    <w:rsid w:val="00EE2244"/>
    <w:rsid w:val="00EE399B"/>
    <w:rsid w:val="00F107B8"/>
    <w:rsid w:val="00F32E03"/>
    <w:rsid w:val="00F46CD0"/>
    <w:rsid w:val="00F525C4"/>
    <w:rsid w:val="00F566F9"/>
    <w:rsid w:val="00F7627A"/>
    <w:rsid w:val="00F77D6D"/>
    <w:rsid w:val="00F83617"/>
    <w:rsid w:val="00F9104F"/>
    <w:rsid w:val="00FA000F"/>
    <w:rsid w:val="00FA1760"/>
    <w:rsid w:val="00FA1BA3"/>
    <w:rsid w:val="00FA769B"/>
    <w:rsid w:val="00FB45F4"/>
    <w:rsid w:val="00FC40C8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217E1"/>
  <w15:chartTrackingRefBased/>
  <w15:docId w15:val="{A93F62E6-CB9C-4D9C-A01F-6750549C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2" w:qFormat="1"/>
    <w:lsdException w:name="heading 2" w:semiHidden="1" w:uiPriority="12" w:unhideWhenUsed="1" w:qFormat="1"/>
    <w:lsdException w:name="heading 3" w:semiHidden="1" w:uiPriority="12" w:unhideWhenUsed="1" w:qFormat="1"/>
    <w:lsdException w:name="heading 4" w:semiHidden="1" w:uiPriority="12" w:unhideWhenUsed="1" w:qFormat="1"/>
    <w:lsdException w:name="heading 5" w:semiHidden="1" w:uiPriority="12" w:unhideWhenUsed="1" w:qFormat="1"/>
    <w:lsdException w:name="heading 6" w:semiHidden="1" w:uiPriority="12" w:unhideWhenUsed="1" w:qFormat="1"/>
    <w:lsdException w:name="heading 7" w:semiHidden="1" w:uiPriority="12" w:unhideWhenUsed="1" w:qFormat="1"/>
    <w:lsdException w:name="heading 8" w:semiHidden="1" w:uiPriority="12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79" w:unhideWhenUsed="1" w:qFormat="1"/>
    <w:lsdException w:name="List Bullet" w:semiHidden="1" w:uiPriority="78" w:unhideWhenUsed="1" w:qFormat="1"/>
    <w:lsdException w:name="List Number" w:semiHidden="1" w:uiPriority="78" w:unhideWhenUsed="1" w:qFormat="1"/>
    <w:lsdException w:name="List 2" w:semiHidden="1" w:uiPriority="79" w:unhideWhenUsed="1" w:qFormat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iPriority="78" w:unhideWhenUsed="1" w:qFormat="1"/>
    <w:lsdException w:name="List Bullet 3" w:semiHidden="1" w:uiPriority="78" w:unhideWhenUsed="1"/>
    <w:lsdException w:name="List Bullet 4" w:semiHidden="1" w:uiPriority="78" w:unhideWhenUsed="1"/>
    <w:lsdException w:name="List Bullet 5" w:semiHidden="1" w:uiPriority="78" w:unhideWhenUsed="1"/>
    <w:lsdException w:name="List Number 2" w:semiHidden="1" w:uiPriority="78" w:unhideWhenUsed="1" w:qFormat="1"/>
    <w:lsdException w:name="List Number 3" w:semiHidden="1" w:uiPriority="78" w:unhideWhenUsed="1"/>
    <w:lsdException w:name="List Number 4" w:semiHidden="1" w:uiPriority="78" w:unhideWhenUsed="1"/>
    <w:lsdException w:name="List Number 5" w:semiHidden="1" w:uiPriority="7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7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1" w:qFormat="1"/>
    <w:lsdException w:name="Intense Emphasis" w:uiPriority="20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78C"/>
  </w:style>
  <w:style w:type="paragraph" w:styleId="Nadpis1">
    <w:name w:val="heading 1"/>
    <w:basedOn w:val="Normln"/>
    <w:next w:val="Normln"/>
    <w:link w:val="Nadpis1Char"/>
    <w:uiPriority w:val="12"/>
    <w:qFormat/>
    <w:rsid w:val="00E42BC3"/>
    <w:pPr>
      <w:keepNext/>
      <w:keepLines/>
      <w:numPr>
        <w:numId w:val="1"/>
      </w:numPr>
      <w:spacing w:before="720" w:after="240"/>
      <w:contextualSpacing/>
      <w:outlineLvl w:val="0"/>
    </w:pPr>
    <w:rPr>
      <w:rFonts w:asciiTheme="majorHAnsi" w:eastAsiaTheme="majorEastAsia" w:hAnsiTheme="majorHAnsi" w:cstheme="majorBidi"/>
      <w:b/>
      <w:bCs/>
      <w:color w:val="003E76" w:themeColor="accent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12"/>
    <w:unhideWhenUsed/>
    <w:qFormat/>
    <w:rsid w:val="00D94F1C"/>
    <w:pPr>
      <w:keepNext/>
      <w:keepLines/>
      <w:numPr>
        <w:ilvl w:val="1"/>
        <w:numId w:val="1"/>
      </w:numPr>
      <w:spacing w:before="480" w:after="240"/>
      <w:outlineLvl w:val="1"/>
    </w:pPr>
    <w:rPr>
      <w:b/>
      <w:bCs/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12"/>
    <w:semiHidden/>
    <w:unhideWhenUsed/>
    <w:qFormat/>
    <w:rsid w:val="001459FA"/>
    <w:pPr>
      <w:numPr>
        <w:ilvl w:val="2"/>
      </w:numPr>
      <w:spacing w:before="360"/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12"/>
    <w:semiHidden/>
    <w:unhideWhenUsed/>
    <w:qFormat/>
    <w:rsid w:val="001459FA"/>
    <w:pPr>
      <w:numPr>
        <w:ilvl w:val="3"/>
      </w:numPr>
      <w:outlineLvl w:val="3"/>
    </w:pPr>
  </w:style>
  <w:style w:type="paragraph" w:styleId="Nadpis5">
    <w:name w:val="heading 5"/>
    <w:basedOn w:val="Nadpis4"/>
    <w:next w:val="Normln"/>
    <w:link w:val="Nadpis5Char"/>
    <w:uiPriority w:val="12"/>
    <w:semiHidden/>
    <w:unhideWhenUsed/>
    <w:qFormat/>
    <w:rsid w:val="00BF4658"/>
    <w:pPr>
      <w:numPr>
        <w:ilvl w:val="4"/>
      </w:numPr>
      <w:outlineLvl w:val="4"/>
    </w:pPr>
  </w:style>
  <w:style w:type="paragraph" w:styleId="Nadpis6">
    <w:name w:val="heading 6"/>
    <w:basedOn w:val="Nadpis5"/>
    <w:next w:val="Normln"/>
    <w:link w:val="Nadpis6Char"/>
    <w:uiPriority w:val="12"/>
    <w:semiHidden/>
    <w:unhideWhenUsed/>
    <w:qFormat/>
    <w:rsid w:val="00BF4658"/>
    <w:pPr>
      <w:numPr>
        <w:ilvl w:val="5"/>
      </w:numPr>
      <w:outlineLvl w:val="5"/>
    </w:pPr>
  </w:style>
  <w:style w:type="paragraph" w:styleId="Nadpis7">
    <w:name w:val="heading 7"/>
    <w:basedOn w:val="Nadpis6"/>
    <w:next w:val="Normln"/>
    <w:link w:val="Nadpis7Char"/>
    <w:uiPriority w:val="12"/>
    <w:semiHidden/>
    <w:unhideWhenUsed/>
    <w:qFormat/>
    <w:rsid w:val="00BF4658"/>
    <w:pPr>
      <w:numPr>
        <w:ilvl w:val="6"/>
      </w:numPr>
      <w:outlineLvl w:val="6"/>
    </w:pPr>
  </w:style>
  <w:style w:type="paragraph" w:styleId="Nadpis8">
    <w:name w:val="heading 8"/>
    <w:basedOn w:val="Nadpis7"/>
    <w:next w:val="Normln"/>
    <w:link w:val="Nadpis8Char"/>
    <w:uiPriority w:val="12"/>
    <w:semiHidden/>
    <w:unhideWhenUsed/>
    <w:qFormat/>
    <w:rsid w:val="00BF4658"/>
    <w:pPr>
      <w:numPr>
        <w:ilvl w:val="7"/>
      </w:numPr>
      <w:outlineLvl w:val="7"/>
    </w:pPr>
  </w:style>
  <w:style w:type="paragraph" w:styleId="Nadpis9">
    <w:name w:val="heading 9"/>
    <w:basedOn w:val="Nadpis8"/>
    <w:next w:val="Normln"/>
    <w:link w:val="Nadpis9Char"/>
    <w:uiPriority w:val="12"/>
    <w:semiHidden/>
    <w:unhideWhenUsed/>
    <w:qFormat/>
    <w:rsid w:val="00A91B46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25300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12"/>
    <w:rsid w:val="00E42BC3"/>
    <w:rPr>
      <w:rFonts w:asciiTheme="majorHAnsi" w:eastAsiaTheme="majorEastAsia" w:hAnsiTheme="majorHAnsi" w:cstheme="majorBidi"/>
      <w:b/>
      <w:bCs/>
      <w:color w:val="003E76" w:themeColor="accent1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12"/>
    <w:rsid w:val="001B3943"/>
    <w:rPr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12"/>
    <w:semiHidden/>
    <w:rsid w:val="001B3943"/>
    <w:rPr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12"/>
    <w:semiHidden/>
    <w:rsid w:val="001B3943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2"/>
    <w:semiHidden/>
    <w:rsid w:val="001B3943"/>
    <w:rPr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12"/>
    <w:semiHidden/>
    <w:rsid w:val="001B3943"/>
    <w:rPr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12"/>
    <w:semiHidden/>
    <w:rsid w:val="001B3943"/>
    <w:rPr>
      <w:b/>
      <w:bCs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12"/>
    <w:semiHidden/>
    <w:rsid w:val="001B3943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12"/>
    <w:semiHidden/>
    <w:rsid w:val="001B3943"/>
    <w:rPr>
      <w:b/>
      <w:bCs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20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A0A87"/>
    <w:rPr>
      <w:rFonts w:ascii="Courier New" w:eastAsia="Times New Roman" w:hAnsi="Courier New" w:cs="Courier New"/>
    </w:rPr>
  </w:style>
  <w:style w:type="paragraph" w:styleId="Seznamsodrkami">
    <w:name w:val="List Bullet"/>
    <w:basedOn w:val="Normln"/>
    <w:uiPriority w:val="78"/>
    <w:qFormat/>
    <w:rsid w:val="00C40172"/>
    <w:pPr>
      <w:numPr>
        <w:numId w:val="19"/>
      </w:numPr>
    </w:pPr>
  </w:style>
  <w:style w:type="paragraph" w:styleId="Seznamsodrkami2">
    <w:name w:val="List Bullet 2"/>
    <w:basedOn w:val="Seznamsodrkami"/>
    <w:uiPriority w:val="78"/>
    <w:qFormat/>
    <w:rsid w:val="00C40172"/>
    <w:pPr>
      <w:numPr>
        <w:ilvl w:val="1"/>
      </w:numPr>
    </w:pPr>
  </w:style>
  <w:style w:type="paragraph" w:styleId="Seznamsodrkami3">
    <w:name w:val="List Bullet 3"/>
    <w:basedOn w:val="Seznamsodrkami2"/>
    <w:uiPriority w:val="78"/>
    <w:semiHidden/>
    <w:unhideWhenUsed/>
    <w:rsid w:val="00C40172"/>
    <w:pPr>
      <w:numPr>
        <w:ilvl w:val="2"/>
      </w:numPr>
    </w:pPr>
  </w:style>
  <w:style w:type="paragraph" w:styleId="Seznamsodrkami4">
    <w:name w:val="List Bullet 4"/>
    <w:basedOn w:val="Seznamsodrkami3"/>
    <w:uiPriority w:val="78"/>
    <w:semiHidden/>
    <w:unhideWhenUsed/>
    <w:rsid w:val="00C40172"/>
    <w:pPr>
      <w:numPr>
        <w:ilvl w:val="3"/>
      </w:numPr>
    </w:pPr>
  </w:style>
  <w:style w:type="paragraph" w:styleId="Seznamsodrkami5">
    <w:name w:val="List Bullet 5"/>
    <w:basedOn w:val="Seznamsodrkami4"/>
    <w:uiPriority w:val="78"/>
    <w:semiHidden/>
    <w:unhideWhenUsed/>
    <w:rsid w:val="00C40172"/>
    <w:pPr>
      <w:numPr>
        <w:ilvl w:val="4"/>
      </w:numPr>
    </w:pPr>
  </w:style>
  <w:style w:type="paragraph" w:styleId="Titulek">
    <w:name w:val="caption"/>
    <w:basedOn w:val="Normln"/>
    <w:next w:val="Normln"/>
    <w:uiPriority w:val="35"/>
    <w:qFormat/>
    <w:rsid w:val="006B59CE"/>
    <w:rPr>
      <w:color w:val="009DEC" w:themeColor="text2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320D57"/>
    <w:rPr>
      <w:color w:val="933973" w:themeColor="followedHyperlink"/>
      <w:u w:val="single"/>
    </w:rPr>
  </w:style>
  <w:style w:type="paragraph" w:styleId="Textvbloku">
    <w:name w:val="Block Text"/>
    <w:basedOn w:val="Normln"/>
    <w:uiPriority w:val="99"/>
    <w:semiHidden/>
    <w:unhideWhenUsed/>
    <w:rsid w:val="006B59CE"/>
    <w:pPr>
      <w:pBdr>
        <w:top w:val="single" w:sz="2" w:space="10" w:color="003E76" w:themeColor="accent1"/>
        <w:left w:val="single" w:sz="2" w:space="10" w:color="003E76" w:themeColor="accent1"/>
        <w:bottom w:val="single" w:sz="2" w:space="10" w:color="003E76" w:themeColor="accent1"/>
        <w:right w:val="single" w:sz="2" w:space="10" w:color="003E76" w:themeColor="accent1"/>
      </w:pBdr>
      <w:spacing w:after="0"/>
      <w:ind w:left="1134" w:right="1134"/>
    </w:pPr>
    <w:rPr>
      <w:b/>
      <w:bCs/>
      <w:caps/>
      <w:color w:val="003E76" w:themeColor="accent1"/>
    </w:rPr>
  </w:style>
  <w:style w:type="character" w:styleId="Nzevknihy">
    <w:name w:val="Book Title"/>
    <w:basedOn w:val="Standardnpsmoodstavce"/>
    <w:uiPriority w:val="33"/>
    <w:semiHidden/>
    <w:unhideWhenUsed/>
    <w:rsid w:val="006B59CE"/>
    <w:rPr>
      <w:b/>
      <w:bCs/>
      <w:caps/>
      <w:smallCaps w:val="0"/>
      <w:spacing w:val="5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320D57"/>
  </w:style>
  <w:style w:type="character" w:customStyle="1" w:styleId="DatumChar">
    <w:name w:val="Datum Char"/>
    <w:basedOn w:val="Standardnpsmoodstavce"/>
    <w:link w:val="Datum"/>
    <w:uiPriority w:val="99"/>
    <w:semiHidden/>
    <w:rsid w:val="001B3943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B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B3943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B5F72"/>
    <w:pPr>
      <w:spacing w:after="100" w:line="269" w:lineRule="auto"/>
    </w:pPr>
    <w:rPr>
      <w:sz w:val="15"/>
      <w:szCs w:val="15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B3943"/>
    <w:rPr>
      <w:sz w:val="15"/>
      <w:szCs w:val="15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320D57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A0A87"/>
  </w:style>
  <w:style w:type="character" w:styleId="Odkaznavysvtlivky">
    <w:name w:val="endnote reference"/>
    <w:basedOn w:val="Standardnpsmoodstavce"/>
    <w:uiPriority w:val="99"/>
    <w:semiHidden/>
    <w:unhideWhenUsed/>
    <w:rsid w:val="00320D57"/>
    <w:rPr>
      <w:vertAlign w:val="superscript"/>
    </w:rPr>
  </w:style>
  <w:style w:type="character" w:styleId="Siln">
    <w:name w:val="Strong"/>
    <w:basedOn w:val="Standardnpsmoodstavce"/>
    <w:uiPriority w:val="18"/>
    <w:qFormat/>
    <w:rsid w:val="00320D57"/>
    <w:rPr>
      <w:b/>
      <w:bCs/>
    </w:rPr>
  </w:style>
  <w:style w:type="paragraph" w:styleId="Textpoznpodarou">
    <w:name w:val="footnote text"/>
    <w:basedOn w:val="Textvysvtlivek"/>
    <w:link w:val="TextpoznpodarouChar"/>
    <w:uiPriority w:val="99"/>
    <w:semiHidden/>
    <w:unhideWhenUsed/>
    <w:rsid w:val="00320D57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3943"/>
    <w:rPr>
      <w:sz w:val="15"/>
      <w:szCs w:val="15"/>
    </w:rPr>
  </w:style>
  <w:style w:type="character" w:styleId="Znakapoznpodarou">
    <w:name w:val="footnote reference"/>
    <w:basedOn w:val="Standardnpsmoodstavce"/>
    <w:uiPriority w:val="99"/>
    <w:semiHidden/>
    <w:unhideWhenUsed/>
    <w:rsid w:val="00320D5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B5F72"/>
    <w:pP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1B3943"/>
    <w:rPr>
      <w:b/>
      <w:bCs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320D57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2A0A87"/>
  </w:style>
  <w:style w:type="character" w:styleId="Zdraznn">
    <w:name w:val="Emphasis"/>
    <w:basedOn w:val="Standardnpsmoodstavce"/>
    <w:uiPriority w:val="19"/>
    <w:qFormat/>
    <w:rsid w:val="00320D57"/>
    <w:rPr>
      <w:i/>
      <w:iCs/>
    </w:rPr>
  </w:style>
  <w:style w:type="character" w:styleId="Hypertextovodkaz">
    <w:name w:val="Hyperlink"/>
    <w:basedOn w:val="Standardnpsmoodstavce"/>
    <w:uiPriority w:val="99"/>
    <w:unhideWhenUsed/>
    <w:qFormat/>
    <w:rsid w:val="00320D57"/>
    <w:rPr>
      <w:color w:val="009DEC" w:themeColor="hyperlink"/>
      <w:u w:val="single"/>
    </w:rPr>
  </w:style>
  <w:style w:type="paragraph" w:styleId="Rejstk2">
    <w:name w:val="index 2"/>
    <w:basedOn w:val="Rejstk1"/>
    <w:next w:val="Normln"/>
    <w:uiPriority w:val="99"/>
    <w:semiHidden/>
    <w:unhideWhenUsed/>
    <w:rsid w:val="00A31A63"/>
    <w:pPr>
      <w:ind w:left="284" w:hanging="142"/>
    </w:pPr>
  </w:style>
  <w:style w:type="paragraph" w:styleId="Rejstk1">
    <w:name w:val="index 1"/>
    <w:basedOn w:val="Normln"/>
    <w:next w:val="Normln"/>
    <w:uiPriority w:val="99"/>
    <w:semiHidden/>
    <w:unhideWhenUsed/>
    <w:rsid w:val="00A31A63"/>
    <w:pPr>
      <w:tabs>
        <w:tab w:val="right" w:leader="dot" w:pos="4394"/>
      </w:tabs>
      <w:spacing w:after="0"/>
    </w:pPr>
    <w:rPr>
      <w:sz w:val="16"/>
      <w:szCs w:val="16"/>
    </w:rPr>
  </w:style>
  <w:style w:type="paragraph" w:styleId="Rejstk3">
    <w:name w:val="index 3"/>
    <w:basedOn w:val="Rejstk1"/>
    <w:next w:val="Normln"/>
    <w:uiPriority w:val="99"/>
    <w:semiHidden/>
    <w:unhideWhenUsed/>
    <w:rsid w:val="00A31A63"/>
    <w:pPr>
      <w:ind w:left="568" w:hanging="284"/>
    </w:pPr>
  </w:style>
  <w:style w:type="paragraph" w:styleId="Rejstk4">
    <w:name w:val="index 4"/>
    <w:basedOn w:val="Rejstk1"/>
    <w:next w:val="Normln"/>
    <w:uiPriority w:val="99"/>
    <w:semiHidden/>
    <w:unhideWhenUsed/>
    <w:rsid w:val="00A31A63"/>
    <w:pPr>
      <w:ind w:left="850" w:hanging="425"/>
    </w:pPr>
  </w:style>
  <w:style w:type="paragraph" w:styleId="Rejstk5">
    <w:name w:val="index 5"/>
    <w:basedOn w:val="Rejstk1"/>
    <w:next w:val="Normln"/>
    <w:uiPriority w:val="99"/>
    <w:semiHidden/>
    <w:unhideWhenUsed/>
    <w:rsid w:val="00A31A63"/>
    <w:pPr>
      <w:ind w:left="1134" w:hanging="567"/>
    </w:pPr>
  </w:style>
  <w:style w:type="paragraph" w:styleId="Rejstk6">
    <w:name w:val="index 6"/>
    <w:basedOn w:val="Rejstk1"/>
    <w:next w:val="Normln"/>
    <w:uiPriority w:val="99"/>
    <w:semiHidden/>
    <w:unhideWhenUsed/>
    <w:rsid w:val="00A31A63"/>
    <w:pPr>
      <w:ind w:left="1418" w:hanging="709"/>
    </w:pPr>
  </w:style>
  <w:style w:type="paragraph" w:styleId="Rejstk7">
    <w:name w:val="index 7"/>
    <w:basedOn w:val="Rejstk1"/>
    <w:next w:val="Normln"/>
    <w:uiPriority w:val="99"/>
    <w:semiHidden/>
    <w:unhideWhenUsed/>
    <w:rsid w:val="00A31A63"/>
    <w:pPr>
      <w:ind w:left="1702" w:hanging="851"/>
    </w:pPr>
  </w:style>
  <w:style w:type="paragraph" w:styleId="Rejstk8">
    <w:name w:val="index 8"/>
    <w:basedOn w:val="Rejstk1"/>
    <w:next w:val="Normln"/>
    <w:uiPriority w:val="99"/>
    <w:semiHidden/>
    <w:unhideWhenUsed/>
    <w:rsid w:val="00A31A63"/>
    <w:pPr>
      <w:ind w:left="1984" w:hanging="992"/>
    </w:pPr>
  </w:style>
  <w:style w:type="paragraph" w:styleId="Rejstk9">
    <w:name w:val="index 9"/>
    <w:basedOn w:val="Rejstk1"/>
    <w:next w:val="Normln"/>
    <w:uiPriority w:val="99"/>
    <w:semiHidden/>
    <w:unhideWhenUsed/>
    <w:rsid w:val="0032523E"/>
    <w:pPr>
      <w:ind w:left="2268" w:hanging="1134"/>
    </w:pPr>
  </w:style>
  <w:style w:type="paragraph" w:styleId="Hlavikarejstku">
    <w:name w:val="index heading"/>
    <w:basedOn w:val="Nadpisobsahu"/>
    <w:next w:val="Rejstk1"/>
    <w:uiPriority w:val="99"/>
    <w:semiHidden/>
    <w:unhideWhenUsed/>
    <w:rsid w:val="0032523E"/>
  </w:style>
  <w:style w:type="paragraph" w:styleId="Nadpisobsahu">
    <w:name w:val="TOC Heading"/>
    <w:basedOn w:val="Nadpis1"/>
    <w:next w:val="Normln"/>
    <w:uiPriority w:val="39"/>
    <w:semiHidden/>
    <w:unhideWhenUsed/>
    <w:rsid w:val="00337439"/>
    <w:pPr>
      <w:numPr>
        <w:numId w:val="0"/>
      </w:numPr>
      <w:spacing w:before="0"/>
      <w:outlineLvl w:val="9"/>
    </w:pPr>
    <w:rPr>
      <w:sz w:val="30"/>
      <w:szCs w:val="30"/>
    </w:rPr>
  </w:style>
  <w:style w:type="character" w:styleId="Zdraznnintenzivn">
    <w:name w:val="Intense Emphasis"/>
    <w:basedOn w:val="Standardnpsmoodstavce"/>
    <w:uiPriority w:val="20"/>
    <w:qFormat/>
    <w:rsid w:val="00337439"/>
    <w:rPr>
      <w:b/>
      <w:bCs/>
      <w:color w:val="009DEC" w:themeColor="text2"/>
    </w:rPr>
  </w:style>
  <w:style w:type="paragraph" w:styleId="Vrazncitt">
    <w:name w:val="Intense Quote"/>
    <w:basedOn w:val="Normln"/>
    <w:next w:val="Normln"/>
    <w:link w:val="VrazncittChar"/>
    <w:uiPriority w:val="22"/>
    <w:semiHidden/>
    <w:unhideWhenUsed/>
    <w:rsid w:val="00C36D6F"/>
    <w:pPr>
      <w:spacing w:before="200" w:after="280"/>
      <w:ind w:right="936"/>
    </w:pPr>
    <w:rPr>
      <w:i/>
      <w:iCs/>
      <w:color w:val="003E76" w:themeColor="accent1"/>
    </w:rPr>
  </w:style>
  <w:style w:type="character" w:customStyle="1" w:styleId="VrazncittChar">
    <w:name w:val="Výrazný citát Char"/>
    <w:basedOn w:val="Standardnpsmoodstavce"/>
    <w:link w:val="Vrazncitt"/>
    <w:uiPriority w:val="22"/>
    <w:semiHidden/>
    <w:rsid w:val="001B3943"/>
    <w:rPr>
      <w:i/>
      <w:iCs/>
      <w:color w:val="003E76" w:themeColor="accent1"/>
    </w:rPr>
  </w:style>
  <w:style w:type="character" w:styleId="Odkazintenzivn">
    <w:name w:val="Intense Reference"/>
    <w:basedOn w:val="Standardnpsmoodstavce"/>
    <w:uiPriority w:val="22"/>
    <w:qFormat/>
    <w:rsid w:val="00D73B9E"/>
    <w:rPr>
      <w:b/>
      <w:bCs/>
      <w:caps w:val="0"/>
      <w:smallCaps w:val="0"/>
      <w:color w:val="003E76" w:themeColor="accent1"/>
      <w:spacing w:val="5"/>
      <w:u w:val="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0BA1"/>
    <w:pPr>
      <w:spacing w:after="0"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394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1C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394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F1C34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00BA1"/>
    <w:pPr>
      <w:tabs>
        <w:tab w:val="center" w:pos="4536"/>
        <w:tab w:val="right" w:pos="9072"/>
      </w:tabs>
      <w:spacing w:after="0"/>
    </w:pPr>
    <w:rPr>
      <w:sz w:val="15"/>
      <w:szCs w:val="15"/>
    </w:rPr>
  </w:style>
  <w:style w:type="character" w:customStyle="1" w:styleId="ZhlavChar">
    <w:name w:val="Záhlaví Char"/>
    <w:basedOn w:val="Standardnpsmoodstavce"/>
    <w:link w:val="Zhlav"/>
    <w:uiPriority w:val="99"/>
    <w:rsid w:val="001B3943"/>
    <w:rPr>
      <w:sz w:val="15"/>
      <w:szCs w:val="15"/>
    </w:rPr>
  </w:style>
  <w:style w:type="paragraph" w:styleId="Seznam">
    <w:name w:val="List"/>
    <w:basedOn w:val="Normln"/>
    <w:uiPriority w:val="79"/>
    <w:qFormat/>
    <w:rsid w:val="00D2660B"/>
    <w:pPr>
      <w:numPr>
        <w:numId w:val="3"/>
      </w:numPr>
    </w:pPr>
  </w:style>
  <w:style w:type="paragraph" w:styleId="Seznam2">
    <w:name w:val="List 2"/>
    <w:basedOn w:val="Seznam"/>
    <w:uiPriority w:val="79"/>
    <w:qFormat/>
    <w:rsid w:val="001A2DC0"/>
    <w:pPr>
      <w:numPr>
        <w:ilvl w:val="1"/>
      </w:numPr>
    </w:pPr>
  </w:style>
  <w:style w:type="paragraph" w:styleId="Seznam3">
    <w:name w:val="List 3"/>
    <w:basedOn w:val="Seznam2"/>
    <w:uiPriority w:val="79"/>
    <w:semiHidden/>
    <w:unhideWhenUsed/>
    <w:rsid w:val="00811938"/>
    <w:pPr>
      <w:numPr>
        <w:ilvl w:val="2"/>
      </w:numPr>
    </w:pPr>
  </w:style>
  <w:style w:type="paragraph" w:styleId="Seznam4">
    <w:name w:val="List 4"/>
    <w:basedOn w:val="Seznam3"/>
    <w:uiPriority w:val="79"/>
    <w:semiHidden/>
    <w:unhideWhenUsed/>
    <w:rsid w:val="001A2DC0"/>
    <w:pPr>
      <w:numPr>
        <w:ilvl w:val="3"/>
      </w:numPr>
    </w:pPr>
  </w:style>
  <w:style w:type="paragraph" w:styleId="Seznam5">
    <w:name w:val="List 5"/>
    <w:basedOn w:val="Seznam4"/>
    <w:uiPriority w:val="79"/>
    <w:semiHidden/>
    <w:unhideWhenUsed/>
    <w:rsid w:val="001A2DC0"/>
    <w:pPr>
      <w:numPr>
        <w:ilvl w:val="4"/>
      </w:numPr>
    </w:pPr>
  </w:style>
  <w:style w:type="paragraph" w:styleId="Odstavecseseznamem">
    <w:name w:val="List Paragraph"/>
    <w:basedOn w:val="Seznamsodrkami"/>
    <w:uiPriority w:val="77"/>
    <w:qFormat/>
    <w:rsid w:val="00C34351"/>
  </w:style>
  <w:style w:type="paragraph" w:styleId="Pokraovnseznamu">
    <w:name w:val="List Continue"/>
    <w:basedOn w:val="Normln"/>
    <w:uiPriority w:val="80"/>
    <w:qFormat/>
    <w:rsid w:val="00D2660B"/>
    <w:pPr>
      <w:numPr>
        <w:numId w:val="8"/>
      </w:numPr>
    </w:pPr>
  </w:style>
  <w:style w:type="paragraph" w:styleId="Pokraovnseznamu2">
    <w:name w:val="List Continue 2"/>
    <w:basedOn w:val="Pokraovnseznamu"/>
    <w:uiPriority w:val="80"/>
    <w:qFormat/>
    <w:rsid w:val="00FA1760"/>
    <w:pPr>
      <w:numPr>
        <w:ilvl w:val="1"/>
      </w:numPr>
      <w:ind w:left="851" w:firstLine="0"/>
    </w:pPr>
  </w:style>
  <w:style w:type="paragraph" w:styleId="Pokraovnseznamu3">
    <w:name w:val="List Continue 3"/>
    <w:basedOn w:val="Pokraovnseznamu2"/>
    <w:uiPriority w:val="80"/>
    <w:semiHidden/>
    <w:unhideWhenUsed/>
    <w:rsid w:val="00FA1760"/>
    <w:pPr>
      <w:numPr>
        <w:ilvl w:val="2"/>
      </w:numPr>
      <w:ind w:left="1276" w:firstLine="0"/>
    </w:pPr>
  </w:style>
  <w:style w:type="paragraph" w:styleId="Pokraovnseznamu4">
    <w:name w:val="List Continue 4"/>
    <w:basedOn w:val="Pokraovnseznamu3"/>
    <w:uiPriority w:val="80"/>
    <w:semiHidden/>
    <w:unhideWhenUsed/>
    <w:rsid w:val="00FA1760"/>
    <w:pPr>
      <w:numPr>
        <w:ilvl w:val="3"/>
      </w:numPr>
      <w:ind w:left="1701" w:firstLine="0"/>
    </w:pPr>
  </w:style>
  <w:style w:type="paragraph" w:styleId="Pokraovnseznamu5">
    <w:name w:val="List Continue 5"/>
    <w:basedOn w:val="Pokraovnseznamu4"/>
    <w:uiPriority w:val="80"/>
    <w:semiHidden/>
    <w:unhideWhenUsed/>
    <w:rsid w:val="00FA1760"/>
    <w:pPr>
      <w:numPr>
        <w:ilvl w:val="4"/>
      </w:numPr>
      <w:ind w:left="2126" w:firstLine="0"/>
    </w:pPr>
  </w:style>
  <w:style w:type="paragraph" w:styleId="slovanseznam2">
    <w:name w:val="List Number 2"/>
    <w:basedOn w:val="slovanseznam"/>
    <w:uiPriority w:val="78"/>
    <w:qFormat/>
    <w:rsid w:val="00E82662"/>
    <w:pPr>
      <w:numPr>
        <w:ilvl w:val="1"/>
      </w:numPr>
    </w:pPr>
  </w:style>
  <w:style w:type="paragraph" w:styleId="slovanseznam">
    <w:name w:val="List Number"/>
    <w:basedOn w:val="Normln"/>
    <w:uiPriority w:val="78"/>
    <w:qFormat/>
    <w:rsid w:val="00D2660B"/>
    <w:pPr>
      <w:numPr>
        <w:numId w:val="2"/>
      </w:numPr>
    </w:pPr>
  </w:style>
  <w:style w:type="paragraph" w:styleId="slovanseznam3">
    <w:name w:val="List Number 3"/>
    <w:basedOn w:val="slovanseznam2"/>
    <w:uiPriority w:val="78"/>
    <w:semiHidden/>
    <w:unhideWhenUsed/>
    <w:rsid w:val="00E82662"/>
    <w:pPr>
      <w:numPr>
        <w:ilvl w:val="2"/>
      </w:numPr>
      <w:ind w:left="1276"/>
    </w:pPr>
  </w:style>
  <w:style w:type="paragraph" w:styleId="slovanseznam4">
    <w:name w:val="List Number 4"/>
    <w:basedOn w:val="slovanseznam3"/>
    <w:uiPriority w:val="78"/>
    <w:semiHidden/>
    <w:unhideWhenUsed/>
    <w:rsid w:val="00E82662"/>
    <w:pPr>
      <w:numPr>
        <w:ilvl w:val="3"/>
      </w:numPr>
      <w:ind w:left="1701"/>
    </w:pPr>
  </w:style>
  <w:style w:type="paragraph" w:styleId="slovanseznam5">
    <w:name w:val="List Number 5"/>
    <w:basedOn w:val="slovanseznam4"/>
    <w:uiPriority w:val="78"/>
    <w:semiHidden/>
    <w:unhideWhenUsed/>
    <w:rsid w:val="00E82662"/>
    <w:pPr>
      <w:numPr>
        <w:ilvl w:val="4"/>
      </w:numPr>
      <w:ind w:left="2126"/>
    </w:pPr>
  </w:style>
  <w:style w:type="paragraph" w:styleId="Bibliografie">
    <w:name w:val="Bibliography"/>
    <w:basedOn w:val="Normln"/>
    <w:next w:val="Normln"/>
    <w:uiPriority w:val="37"/>
    <w:semiHidden/>
    <w:unhideWhenUsed/>
    <w:rsid w:val="00337439"/>
  </w:style>
  <w:style w:type="character" w:styleId="Zstupntext">
    <w:name w:val="Placeholder Text"/>
    <w:basedOn w:val="Standardnpsmoodstavce"/>
    <w:uiPriority w:val="99"/>
    <w:unhideWhenUsed/>
    <w:rsid w:val="003C7723"/>
    <w:rPr>
      <w:vanish/>
      <w:color w:val="AEB5BB"/>
    </w:rPr>
  </w:style>
  <w:style w:type="paragraph" w:styleId="Hlavikaobsahu">
    <w:name w:val="toa heading"/>
    <w:basedOn w:val="Normln"/>
    <w:next w:val="Normln"/>
    <w:uiPriority w:val="99"/>
    <w:semiHidden/>
    <w:unhideWhenUsed/>
    <w:rsid w:val="003C7723"/>
    <w:pPr>
      <w:spacing w:before="480" w:after="1200"/>
    </w:pPr>
    <w:rPr>
      <w:b/>
      <w:bCs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CF1C34"/>
    <w:pPr>
      <w:spacing w:after="0"/>
      <w:ind w:left="200" w:hanging="200"/>
    </w:pPr>
  </w:style>
  <w:style w:type="character" w:styleId="Odkazjemn">
    <w:name w:val="Subtle Reference"/>
    <w:basedOn w:val="Standardnpsmoodstavce"/>
    <w:uiPriority w:val="21"/>
    <w:qFormat/>
    <w:rsid w:val="00D73B9E"/>
    <w:rPr>
      <w:caps w:val="0"/>
      <w:smallCaps w:val="0"/>
      <w:color w:val="003E76" w:themeColor="accent1"/>
      <w:u w:val="none"/>
    </w:rPr>
  </w:style>
  <w:style w:type="character" w:styleId="Zdraznnjemn">
    <w:name w:val="Subtle Emphasis"/>
    <w:basedOn w:val="Standardnpsmoodstavce"/>
    <w:uiPriority w:val="20"/>
    <w:qFormat/>
    <w:rsid w:val="003C7723"/>
    <w:rPr>
      <w:color w:val="BFC3C6" w:themeColor="accent4"/>
    </w:rPr>
  </w:style>
  <w:style w:type="character" w:styleId="slostrnky">
    <w:name w:val="page number"/>
    <w:basedOn w:val="Standardnpsmoodstavce"/>
    <w:uiPriority w:val="99"/>
    <w:semiHidden/>
    <w:unhideWhenUsed/>
    <w:rsid w:val="00D4734E"/>
    <w:rPr>
      <w:rFonts w:asciiTheme="minorHAnsi" w:eastAsiaTheme="minorEastAsia" w:hAnsiTheme="minorHAnsi" w:cstheme="minorBidi"/>
      <w:b/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34E"/>
    <w:pPr>
      <w:spacing w:after="0" w:line="240" w:lineRule="auto"/>
    </w:pPr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B7D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F1C3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A0A87"/>
  </w:style>
  <w:style w:type="paragraph" w:styleId="Zkladntext2">
    <w:name w:val="Body Text 2"/>
    <w:basedOn w:val="Normln"/>
    <w:link w:val="Zkladntext2Char"/>
    <w:uiPriority w:val="99"/>
    <w:semiHidden/>
    <w:unhideWhenUsed/>
    <w:rsid w:val="00CF1C34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A0A87"/>
  </w:style>
  <w:style w:type="paragraph" w:styleId="Zkladntext3">
    <w:name w:val="Body Text 3"/>
    <w:basedOn w:val="Normln"/>
    <w:link w:val="Zkladntext3Char"/>
    <w:uiPriority w:val="99"/>
    <w:semiHidden/>
    <w:unhideWhenUsed/>
    <w:rsid w:val="00CF1C34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A0A87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0EF7"/>
    <w:pPr>
      <w:ind w:left="425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A0A87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4734E"/>
    <w:pPr>
      <w:ind w:left="425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9541E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4734E"/>
    <w:pPr>
      <w:ind w:left="425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666EB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1647C"/>
    <w:pPr>
      <w:spacing w:after="0"/>
      <w:ind w:firstLine="425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3666EB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D4734E"/>
    <w:pPr>
      <w:ind w:firstLine="425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99541E"/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63F79"/>
    <w:pPr>
      <w:spacing w:after="400" w:line="240" w:lineRule="auto"/>
      <w:contextualSpacing/>
    </w:pPr>
    <w:rPr>
      <w:rFonts w:asciiTheme="majorHAnsi" w:eastAsiaTheme="majorEastAsia" w:hAnsiTheme="majorHAnsi" w:cstheme="majorBidi"/>
      <w:b/>
      <w:caps/>
      <w:color w:val="003E76" w:themeColor="accent1"/>
      <w:spacing w:val="20"/>
      <w:kern w:val="28"/>
      <w:sz w:val="68"/>
      <w:szCs w:val="68"/>
    </w:rPr>
  </w:style>
  <w:style w:type="character" w:customStyle="1" w:styleId="NzevChar">
    <w:name w:val="Název Char"/>
    <w:basedOn w:val="Standardnpsmoodstavce"/>
    <w:link w:val="Nzev"/>
    <w:uiPriority w:val="10"/>
    <w:rsid w:val="00063F79"/>
    <w:rPr>
      <w:rFonts w:asciiTheme="majorHAnsi" w:eastAsiaTheme="majorEastAsia" w:hAnsiTheme="majorHAnsi" w:cstheme="majorBidi"/>
      <w:b/>
      <w:caps/>
      <w:color w:val="003E76" w:themeColor="accent1"/>
      <w:spacing w:val="20"/>
      <w:kern w:val="28"/>
      <w:sz w:val="68"/>
      <w:szCs w:val="68"/>
    </w:rPr>
  </w:style>
  <w:style w:type="paragraph" w:styleId="Adresanaoblku">
    <w:name w:val="envelope address"/>
    <w:basedOn w:val="Normln"/>
    <w:uiPriority w:val="99"/>
    <w:semiHidden/>
    <w:unhideWhenUsed/>
    <w:rsid w:val="005C7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="Arial Unicode MS" w:hAnsi="Arial" w:cs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10F3"/>
    <w:pPr>
      <w:numPr>
        <w:ilvl w:val="1"/>
      </w:numPr>
      <w:spacing w:before="240"/>
      <w:contextualSpacing/>
    </w:pPr>
    <w:rPr>
      <w:b/>
      <w:b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10F3"/>
    <w:rPr>
      <w:b/>
      <w:bCs/>
      <w:sz w:val="28"/>
      <w:szCs w:val="28"/>
    </w:rPr>
  </w:style>
  <w:style w:type="paragraph" w:styleId="Zptenadresanaoblku">
    <w:name w:val="envelope return"/>
    <w:basedOn w:val="Normln"/>
    <w:uiPriority w:val="99"/>
    <w:semiHidden/>
    <w:unhideWhenUsed/>
    <w:rsid w:val="005C77D0"/>
    <w:pPr>
      <w:spacing w:after="0" w:line="240" w:lineRule="auto"/>
    </w:pPr>
    <w:rPr>
      <w:rFonts w:ascii="Arial" w:eastAsia="Arial Unicode MS" w:hAnsi="Arial" w:cs="Arial"/>
    </w:rPr>
  </w:style>
  <w:style w:type="paragraph" w:styleId="Podpis">
    <w:name w:val="Signature"/>
    <w:basedOn w:val="Normln"/>
    <w:link w:val="PodpisChar"/>
    <w:uiPriority w:val="99"/>
    <w:semiHidden/>
    <w:unhideWhenUsed/>
    <w:rsid w:val="009A7252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3666EB"/>
  </w:style>
  <w:style w:type="paragraph" w:styleId="Obsah2">
    <w:name w:val="toc 2"/>
    <w:basedOn w:val="Normln"/>
    <w:next w:val="Normln"/>
    <w:uiPriority w:val="39"/>
    <w:semiHidden/>
    <w:unhideWhenUsed/>
    <w:rsid w:val="002E4218"/>
    <w:pPr>
      <w:tabs>
        <w:tab w:val="left" w:pos="1134"/>
        <w:tab w:val="left" w:pos="1559"/>
        <w:tab w:val="right" w:leader="dot" w:pos="9639"/>
      </w:tabs>
      <w:spacing w:before="80" w:after="0"/>
      <w:ind w:left="1134" w:hanging="1134"/>
      <w:contextualSpacing/>
    </w:pPr>
    <w:rPr>
      <w:b/>
      <w:bCs/>
      <w:sz w:val="24"/>
      <w:szCs w:val="24"/>
    </w:rPr>
  </w:style>
  <w:style w:type="paragraph" w:styleId="Obsah1">
    <w:name w:val="toc 1"/>
    <w:basedOn w:val="Nadpisobsahu"/>
    <w:next w:val="Normln"/>
    <w:uiPriority w:val="39"/>
    <w:semiHidden/>
    <w:unhideWhenUsed/>
    <w:rsid w:val="002E4218"/>
    <w:pPr>
      <w:tabs>
        <w:tab w:val="left" w:pos="1134"/>
        <w:tab w:val="right" w:leader="dot" w:pos="9639"/>
      </w:tabs>
      <w:spacing w:before="80" w:after="0"/>
      <w:ind w:left="1134" w:hanging="1134"/>
    </w:pPr>
  </w:style>
  <w:style w:type="paragraph" w:styleId="Obsah3">
    <w:name w:val="toc 3"/>
    <w:basedOn w:val="Obsah2"/>
    <w:next w:val="Normln"/>
    <w:uiPriority w:val="39"/>
    <w:semiHidden/>
    <w:unhideWhenUsed/>
    <w:rsid w:val="00337439"/>
    <w:rPr>
      <w:sz w:val="20"/>
      <w:szCs w:val="20"/>
    </w:rPr>
  </w:style>
  <w:style w:type="paragraph" w:styleId="Obsah4">
    <w:name w:val="toc 4"/>
    <w:basedOn w:val="Obsah3"/>
    <w:next w:val="Normln"/>
    <w:uiPriority w:val="39"/>
    <w:semiHidden/>
    <w:unhideWhenUsed/>
    <w:rsid w:val="00337439"/>
    <w:rPr>
      <w:b w:val="0"/>
      <w:bCs w:val="0"/>
    </w:rPr>
  </w:style>
  <w:style w:type="paragraph" w:styleId="Obsah5">
    <w:name w:val="toc 5"/>
    <w:basedOn w:val="Obsah4"/>
    <w:next w:val="Normln"/>
    <w:uiPriority w:val="39"/>
    <w:semiHidden/>
    <w:unhideWhenUsed/>
    <w:rsid w:val="001F2FCC"/>
  </w:style>
  <w:style w:type="paragraph" w:styleId="Obsah6">
    <w:name w:val="toc 6"/>
    <w:basedOn w:val="Obsah5"/>
    <w:next w:val="Normln"/>
    <w:uiPriority w:val="39"/>
    <w:semiHidden/>
    <w:unhideWhenUsed/>
    <w:rsid w:val="001F2FCC"/>
  </w:style>
  <w:style w:type="paragraph" w:styleId="Obsah7">
    <w:name w:val="toc 7"/>
    <w:basedOn w:val="Obsah6"/>
    <w:next w:val="Normln"/>
    <w:uiPriority w:val="39"/>
    <w:semiHidden/>
    <w:unhideWhenUsed/>
    <w:rsid w:val="001F2FCC"/>
  </w:style>
  <w:style w:type="paragraph" w:styleId="Obsah8">
    <w:name w:val="toc 8"/>
    <w:basedOn w:val="Obsah7"/>
    <w:next w:val="Normln"/>
    <w:uiPriority w:val="39"/>
    <w:semiHidden/>
    <w:unhideWhenUsed/>
    <w:rsid w:val="001F2FCC"/>
  </w:style>
  <w:style w:type="paragraph" w:styleId="Obsah9">
    <w:name w:val="toc 9"/>
    <w:basedOn w:val="Obsah8"/>
    <w:next w:val="Normln"/>
    <w:uiPriority w:val="39"/>
    <w:semiHidden/>
    <w:unhideWhenUsed/>
    <w:rsid w:val="00E16837"/>
    <w:pPr>
      <w:tabs>
        <w:tab w:val="left" w:pos="1985"/>
      </w:tabs>
    </w:pPr>
  </w:style>
  <w:style w:type="paragraph" w:styleId="Citt">
    <w:name w:val="Quote"/>
    <w:basedOn w:val="Normln"/>
    <w:next w:val="Normln"/>
    <w:link w:val="CittChar"/>
    <w:uiPriority w:val="22"/>
    <w:semiHidden/>
    <w:unhideWhenUsed/>
    <w:rsid w:val="00C36D6F"/>
    <w:rPr>
      <w:i/>
      <w:iCs/>
    </w:rPr>
  </w:style>
  <w:style w:type="character" w:customStyle="1" w:styleId="CittChar">
    <w:name w:val="Citát Char"/>
    <w:basedOn w:val="Standardnpsmoodstavce"/>
    <w:link w:val="Citt"/>
    <w:uiPriority w:val="22"/>
    <w:semiHidden/>
    <w:rsid w:val="001B3943"/>
    <w:rPr>
      <w:i/>
      <w:iCs/>
    </w:rPr>
  </w:style>
  <w:style w:type="character" w:styleId="slodku">
    <w:name w:val="line number"/>
    <w:basedOn w:val="Standardnpsmoodstavce"/>
    <w:uiPriority w:val="99"/>
    <w:semiHidden/>
    <w:unhideWhenUsed/>
    <w:rsid w:val="009A7252"/>
  </w:style>
  <w:style w:type="paragraph" w:styleId="Normlnweb">
    <w:name w:val="Normal (Web)"/>
    <w:basedOn w:val="Normln"/>
    <w:uiPriority w:val="99"/>
    <w:semiHidden/>
    <w:unhideWhenUsed/>
    <w:rsid w:val="00C763E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240EF7"/>
    <w:pPr>
      <w:ind w:left="425"/>
    </w:pPr>
  </w:style>
  <w:style w:type="paragraph" w:styleId="Seznamobrzk">
    <w:name w:val="table of figures"/>
    <w:basedOn w:val="Nadpisobsahu"/>
    <w:next w:val="Normln"/>
    <w:uiPriority w:val="99"/>
    <w:semiHidden/>
    <w:unhideWhenUsed/>
    <w:rsid w:val="000E35A6"/>
    <w:pPr>
      <w:spacing w:after="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0E35A6"/>
  </w:style>
  <w:style w:type="character" w:customStyle="1" w:styleId="OslovenChar">
    <w:name w:val="Oslovení Char"/>
    <w:basedOn w:val="Standardnpsmoodstavce"/>
    <w:link w:val="Osloven"/>
    <w:uiPriority w:val="99"/>
    <w:semiHidden/>
    <w:rsid w:val="002A0A87"/>
  </w:style>
  <w:style w:type="table" w:customStyle="1" w:styleId="RS-ColoredTable8pt">
    <w:name w:val="R&amp;S - Colored Table 8pt"/>
    <w:basedOn w:val="RohdeSchwarz-StandardTable"/>
    <w:uiPriority w:val="99"/>
    <w:rsid w:val="00EA62F3"/>
    <w:rPr>
      <w:sz w:val="16"/>
      <w:szCs w:val="16"/>
      <w:lang w:val="de-DE" w:eastAsia="cs-CZ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0D9FF" w:themeColor="accent1" w:themeTint="33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nil"/>
          <w:bottom w:val="single" w:sz="4" w:space="0" w:color="003E76" w:themeColor="accent1"/>
          <w:right w:val="nil"/>
          <w:insideH w:val="nil"/>
          <w:insideV w:val="single" w:sz="18" w:space="0" w:color="FFFFFF" w:themeColor="background1"/>
          <w:tl2br w:val="nil"/>
          <w:tr2bl w:val="nil"/>
        </w:tcBorders>
        <w:shd w:val="clear" w:color="auto" w:fill="003E76" w:themeFill="accent1"/>
      </w:tcPr>
    </w:tblStylePr>
    <w:tblStylePr w:type="lastRow">
      <w:rPr>
        <w:b/>
        <w:bCs/>
        <w:i w:val="0"/>
        <w:iCs w:val="0"/>
      </w:rPr>
      <w:tblPr/>
      <w:tcPr>
        <w:tcBorders>
          <w:top w:val="single" w:sz="4" w:space="0" w:color="003E76" w:themeColor="accent1"/>
          <w:left w:val="nil"/>
          <w:bottom w:val="nil"/>
          <w:right w:val="nil"/>
          <w:insideH w:val="nil"/>
          <w:insideV w:val="single" w:sz="18" w:space="0" w:color="FFFFFF" w:themeColor="background1"/>
          <w:tl2br w:val="nil"/>
          <w:tr2bl w:val="nil"/>
        </w:tcBorders>
        <w:shd w:val="clear" w:color="auto" w:fill="003E76" w:themeFill="accent1"/>
      </w:tcPr>
    </w:tblStylePr>
    <w:tblStylePr w:type="firstCol">
      <w:rPr>
        <w:b/>
        <w:bCs/>
        <w:i w:val="0"/>
        <w:iCs w:val="0"/>
      </w:rPr>
    </w:tblStylePr>
    <w:tblStylePr w:type="lastCol">
      <w:rPr>
        <w:b/>
        <w:bCs/>
        <w:i w:val="0"/>
        <w:iCs w:val="0"/>
      </w:rPr>
    </w:tblStylePr>
    <w:tblStylePr w:type="band2Vert">
      <w:tblPr/>
      <w:tcPr>
        <w:tcBorders>
          <w:insideH w:val="single" w:sz="4" w:space="0" w:color="FFFFFF" w:themeColor="background1"/>
        </w:tcBorders>
        <w:shd w:val="clear" w:color="auto" w:fill="B0D9FF" w:themeFill="accent1" w:themeFillTint="33"/>
      </w:tcPr>
    </w:tblStylePr>
    <w:tblStylePr w:type="band2Horz">
      <w:tblPr/>
      <w:tcPr>
        <w:shd w:val="clear" w:color="auto" w:fill="B0D9FF" w:themeFill="accent1" w:themeFillTint="33"/>
      </w:tcPr>
    </w:tblStylePr>
  </w:style>
  <w:style w:type="character" w:customStyle="1" w:styleId="Code">
    <w:name w:val="Code"/>
    <w:basedOn w:val="Standardnpsmoodstavce"/>
    <w:uiPriority w:val="23"/>
    <w:qFormat/>
    <w:rsid w:val="003F4EC7"/>
    <w:rPr>
      <w:rFonts w:ascii="Courier New" w:hAnsi="Courier New" w:cs="Courier New"/>
    </w:rPr>
  </w:style>
  <w:style w:type="character" w:customStyle="1" w:styleId="Condensed">
    <w:name w:val="Condensed"/>
    <w:basedOn w:val="Standardnpsmoodstavce"/>
    <w:uiPriority w:val="23"/>
    <w:rsid w:val="00B3318B"/>
    <w:rPr>
      <w:spacing w:val="-40"/>
    </w:rPr>
  </w:style>
  <w:style w:type="numbering" w:customStyle="1" w:styleId="RSBullets">
    <w:name w:val="R&amp;S Bullets"/>
    <w:uiPriority w:val="99"/>
    <w:rsid w:val="00C40172"/>
    <w:pPr>
      <w:numPr>
        <w:numId w:val="4"/>
      </w:numPr>
    </w:pPr>
  </w:style>
  <w:style w:type="paragraph" w:styleId="Textmakra">
    <w:name w:val="macro"/>
    <w:basedOn w:val="Normln"/>
    <w:link w:val="TextmakraChar"/>
    <w:uiPriority w:val="99"/>
    <w:semiHidden/>
    <w:unhideWhenUsed/>
    <w:rsid w:val="003C77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</w:rPr>
  </w:style>
  <w:style w:type="numbering" w:styleId="111111">
    <w:name w:val="Outline List 2"/>
    <w:basedOn w:val="Bezseznamu"/>
    <w:uiPriority w:val="99"/>
    <w:semiHidden/>
    <w:unhideWhenUsed/>
    <w:rsid w:val="00212170"/>
    <w:pPr>
      <w:numPr>
        <w:numId w:val="5"/>
      </w:numPr>
    </w:pPr>
  </w:style>
  <w:style w:type="numbering" w:styleId="1ai">
    <w:name w:val="Outline List 1"/>
    <w:basedOn w:val="Bezseznamu"/>
    <w:uiPriority w:val="99"/>
    <w:semiHidden/>
    <w:unhideWhenUsed/>
    <w:rsid w:val="00EA62F3"/>
    <w:pPr>
      <w:numPr>
        <w:numId w:val="6"/>
      </w:numPr>
    </w:p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A0A87"/>
    <w:rPr>
      <w:rFonts w:ascii="Consolas" w:hAnsi="Consolas" w:cs="Consolas"/>
    </w:rPr>
  </w:style>
  <w:style w:type="character" w:customStyle="1" w:styleId="Red">
    <w:name w:val="Red"/>
    <w:basedOn w:val="Standardnpsmoodstavce"/>
    <w:uiPriority w:val="18"/>
    <w:qFormat/>
    <w:rsid w:val="00D4734E"/>
    <w:rPr>
      <w:color w:val="A50F14" w:themeColor="accent2"/>
    </w:rPr>
  </w:style>
  <w:style w:type="character" w:customStyle="1" w:styleId="Checkbox">
    <w:name w:val="Checkbox"/>
    <w:basedOn w:val="Standardnpsmoodstavce"/>
    <w:uiPriority w:val="23"/>
    <w:rsid w:val="0099541E"/>
    <w:rPr>
      <w:rFonts w:ascii="MS Gothic" w:eastAsia="MS Gothic" w:hAnsi="MS Gothic" w:cs="MS Gothic"/>
    </w:rPr>
  </w:style>
  <w:style w:type="character" w:customStyle="1" w:styleId="Superscript">
    <w:name w:val="Superscript"/>
    <w:basedOn w:val="Standardnpsmoodstavce"/>
    <w:uiPriority w:val="17"/>
    <w:rsid w:val="0099541E"/>
    <w:rPr>
      <w:vertAlign w:val="superscript"/>
    </w:rPr>
  </w:style>
  <w:style w:type="table" w:styleId="Mkatabulky">
    <w:name w:val="Table Grid"/>
    <w:basedOn w:val="Normlntabulka"/>
    <w:rsid w:val="00CC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eznamu5zvraznn3">
    <w:name w:val="List Table 5 Dark Accent 3"/>
    <w:basedOn w:val="Normlntabulka"/>
    <w:uiPriority w:val="50"/>
    <w:rsid w:val="00F107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973" w:themeColor="accent3"/>
        <w:left w:val="single" w:sz="24" w:space="0" w:color="007973" w:themeColor="accent3"/>
        <w:bottom w:val="single" w:sz="24" w:space="0" w:color="007973" w:themeColor="accent3"/>
        <w:right w:val="single" w:sz="24" w:space="0" w:color="007973" w:themeColor="accent3"/>
      </w:tblBorders>
    </w:tblPr>
    <w:tcPr>
      <w:shd w:val="clear" w:color="auto" w:fill="0079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RohdeSchwarz-StandardTable">
    <w:name w:val="Rohde &amp; Schwarz - Standard Table"/>
    <w:basedOn w:val="Normlntabulka"/>
    <w:uiPriority w:val="99"/>
    <w:rsid w:val="003A5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i w:val="0"/>
        <w:iCs w:val="0"/>
      </w:rPr>
    </w:tblStylePr>
    <w:tblStylePr w:type="lastRow">
      <w:rPr>
        <w:b/>
        <w:bCs/>
        <w:i w:val="0"/>
        <w:iCs w:val="0"/>
      </w:rPr>
    </w:tblStylePr>
    <w:tblStylePr w:type="firstCol">
      <w:rPr>
        <w:b/>
        <w:bCs/>
        <w:i w:val="0"/>
        <w:iCs w:val="0"/>
      </w:rPr>
    </w:tblStylePr>
    <w:tblStylePr w:type="lastCol">
      <w:rPr>
        <w:b/>
        <w:bCs/>
        <w:i w:val="0"/>
        <w:iCs w:val="0"/>
      </w:rPr>
    </w:tblStylePr>
  </w:style>
  <w:style w:type="table" w:customStyle="1" w:styleId="RS-ColoredTable">
    <w:name w:val="R&amp;S - Colored Table"/>
    <w:basedOn w:val="RohdeSchwarz-StandardTable"/>
    <w:uiPriority w:val="99"/>
    <w:rsid w:val="007E4F6F"/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0D9FF" w:themeColor="accent1" w:themeTint="33"/>
        <w:insideV w:val="single" w:sz="18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nil"/>
          <w:bottom w:val="single" w:sz="4" w:space="0" w:color="003E76" w:themeColor="accent1"/>
          <w:right w:val="nil"/>
          <w:insideH w:val="nil"/>
          <w:insideV w:val="single" w:sz="18" w:space="0" w:color="FFFFFF" w:themeColor="background1"/>
          <w:tl2br w:val="nil"/>
          <w:tr2bl w:val="nil"/>
        </w:tcBorders>
        <w:shd w:val="clear" w:color="auto" w:fill="003E76" w:themeFill="accent1"/>
      </w:tcPr>
    </w:tblStylePr>
    <w:tblStylePr w:type="lastRow">
      <w:rPr>
        <w:b/>
        <w:bCs/>
        <w:i w:val="0"/>
        <w:iCs w:val="0"/>
      </w:rPr>
      <w:tblPr/>
      <w:tcPr>
        <w:tcBorders>
          <w:top w:val="single" w:sz="4" w:space="0" w:color="003E76" w:themeColor="accent1"/>
          <w:left w:val="nil"/>
          <w:bottom w:val="nil"/>
          <w:right w:val="nil"/>
          <w:insideH w:val="nil"/>
          <w:insideV w:val="single" w:sz="18" w:space="0" w:color="FFFFFF" w:themeColor="background1"/>
          <w:tl2br w:val="nil"/>
          <w:tr2bl w:val="nil"/>
        </w:tcBorders>
        <w:shd w:val="clear" w:color="auto" w:fill="003E76" w:themeFill="accent1"/>
      </w:tcPr>
    </w:tblStylePr>
    <w:tblStylePr w:type="firstCol">
      <w:rPr>
        <w:b/>
        <w:bCs/>
        <w:i w:val="0"/>
        <w:iCs w:val="0"/>
      </w:rPr>
    </w:tblStylePr>
    <w:tblStylePr w:type="lastCol">
      <w:rPr>
        <w:b/>
        <w:bCs/>
        <w:i w:val="0"/>
        <w:iCs w:val="0"/>
      </w:rPr>
    </w:tblStylePr>
    <w:tblStylePr w:type="band2Vert">
      <w:tblPr/>
      <w:tcPr>
        <w:tcBorders>
          <w:insideH w:val="single" w:sz="4" w:space="0" w:color="FFFFFF" w:themeColor="background1"/>
        </w:tcBorders>
        <w:shd w:val="clear" w:color="auto" w:fill="B0D9FF" w:themeFill="accent1" w:themeFillTint="33"/>
      </w:tcPr>
    </w:tblStylePr>
    <w:tblStylePr w:type="band2Horz">
      <w:tblPr/>
      <w:tcPr>
        <w:shd w:val="clear" w:color="auto" w:fill="B0D9FF" w:themeFill="accent1" w:themeFillTint="33"/>
      </w:tcPr>
    </w:tblStylePr>
  </w:style>
  <w:style w:type="table" w:customStyle="1" w:styleId="RS-AiryTable">
    <w:name w:val="R&amp;S - Airy Table"/>
    <w:basedOn w:val="Normlntabulka"/>
    <w:uiPriority w:val="99"/>
    <w:rsid w:val="00E32F3C"/>
    <w:pPr>
      <w:spacing w:after="0" w:line="240" w:lineRule="auto"/>
    </w:pPr>
    <w:tblPr>
      <w:tblBorders>
        <w:insideH w:val="single" w:sz="4" w:space="0" w:color="auto"/>
        <w:insideV w:val="single" w:sz="36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bCs/>
        <w:i w:val="0"/>
        <w:iCs w:val="0"/>
      </w:rPr>
    </w:tblStylePr>
    <w:tblStylePr w:type="lastRow">
      <w:rPr>
        <w:b/>
        <w:bCs/>
        <w:i w:val="0"/>
        <w:iCs w:val="0"/>
        <w:u w:val="none"/>
      </w:rPr>
    </w:tblStylePr>
    <w:tblStylePr w:type="firstCol">
      <w:rPr>
        <w:b/>
        <w:bCs/>
        <w:i w:val="0"/>
        <w:iCs w:val="0"/>
      </w:rPr>
      <w:tblPr>
        <w:tblCellMar>
          <w:top w:w="28" w:type="dxa"/>
          <w:left w:w="0" w:type="dxa"/>
          <w:bottom w:w="28" w:type="dxa"/>
          <w:right w:w="0" w:type="dxa"/>
        </w:tblCellMar>
      </w:tblPr>
    </w:tblStylePr>
    <w:tblStylePr w:type="lastCol">
      <w:rPr>
        <w:b/>
        <w:bCs/>
        <w:i w:val="0"/>
        <w:iCs w:val="0"/>
        <w:u w:val="none"/>
      </w:rPr>
    </w:tblStylePr>
  </w:style>
  <w:style w:type="character" w:customStyle="1" w:styleId="Classification">
    <w:name w:val="Classification"/>
    <w:basedOn w:val="Standardnpsmoodstavce"/>
    <w:uiPriority w:val="99"/>
    <w:qFormat/>
    <w:rsid w:val="008E7B7D"/>
    <w:rPr>
      <w:rFonts w:asciiTheme="minorHAnsi" w:eastAsiaTheme="minorEastAsia" w:hAnsiTheme="minorHAnsi" w:cstheme="minorBidi"/>
      <w:b/>
      <w:bCs/>
      <w:iCs w:val="0"/>
      <w:caps/>
      <w:smallCaps w:val="0"/>
      <w:color w:val="000000"/>
      <w:spacing w:val="20"/>
      <w:sz w:val="20"/>
      <w:szCs w:val="20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363881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TemplatePAD">
    <w:name w:val="Template PAD"/>
    <w:basedOn w:val="Normln"/>
    <w:link w:val="TemplatePADZchn"/>
    <w:uiPriority w:val="99"/>
    <w:semiHidden/>
    <w:unhideWhenUsed/>
    <w:rsid w:val="00363881"/>
    <w:pPr>
      <w:spacing w:after="0" w:line="240" w:lineRule="auto"/>
    </w:pPr>
    <w:rPr>
      <w:color w:val="BFC3C6" w:themeColor="accent4"/>
      <w:sz w:val="15"/>
      <w:szCs w:val="15"/>
      <w:vertAlign w:val="superscript"/>
    </w:rPr>
  </w:style>
  <w:style w:type="character" w:customStyle="1" w:styleId="TemplatePADZchn">
    <w:name w:val="Template PAD Zchn"/>
    <w:basedOn w:val="Standardnpsmoodstavce"/>
    <w:link w:val="TemplatePAD"/>
    <w:uiPriority w:val="99"/>
    <w:semiHidden/>
    <w:rsid w:val="002A0A87"/>
    <w:rPr>
      <w:color w:val="BFC3C6" w:themeColor="accent4"/>
      <w:sz w:val="15"/>
      <w:szCs w:val="15"/>
      <w:vertAlign w:val="superscript"/>
    </w:rPr>
  </w:style>
  <w:style w:type="character" w:customStyle="1" w:styleId="Emphasis2">
    <w:name w:val="Emphasis 2"/>
    <w:basedOn w:val="Standardnpsmoodstavce"/>
    <w:uiPriority w:val="20"/>
    <w:qFormat/>
    <w:rsid w:val="00D73B9E"/>
    <w:rPr>
      <w:color w:val="009DEC" w:themeColor="text2"/>
    </w:rPr>
  </w:style>
  <w:style w:type="table" w:customStyle="1" w:styleId="RS-StandardTable8pt">
    <w:name w:val="R&amp;S - Standard Table 8pt"/>
    <w:basedOn w:val="Normlntabulka"/>
    <w:uiPriority w:val="99"/>
    <w:rsid w:val="0012030E"/>
    <w:pPr>
      <w:spacing w:after="0" w:line="240" w:lineRule="auto"/>
    </w:pPr>
    <w:rPr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bCs/>
        <w:i w:val="0"/>
        <w:iCs w:val="0"/>
      </w:rPr>
    </w:tblStylePr>
    <w:tblStylePr w:type="lastRow">
      <w:rPr>
        <w:b/>
        <w:bCs/>
        <w:i w:val="0"/>
        <w:iCs w:val="0"/>
      </w:rPr>
    </w:tblStylePr>
    <w:tblStylePr w:type="firstCol">
      <w:rPr>
        <w:b/>
        <w:bCs/>
        <w:i w:val="0"/>
        <w:iCs w:val="0"/>
      </w:rPr>
    </w:tblStylePr>
    <w:tblStylePr w:type="lastCol">
      <w:rPr>
        <w:b/>
        <w:bCs/>
        <w:i w:val="0"/>
        <w:iCs w:val="0"/>
      </w:rPr>
    </w:tblStylePr>
  </w:style>
  <w:style w:type="character" w:styleId="Zmnka">
    <w:name w:val="Mention"/>
    <w:basedOn w:val="Standardnpsmoodstavce"/>
    <w:uiPriority w:val="99"/>
    <w:semiHidden/>
    <w:unhideWhenUsed/>
    <w:rsid w:val="00EA62F3"/>
    <w:rPr>
      <w:color w:val="003E76" w:themeColor="accent1"/>
      <w:shd w:val="clear" w:color="auto" w:fill="E1DFDD"/>
    </w:rPr>
  </w:style>
  <w:style w:type="paragraph" w:customStyle="1" w:styleId="Structuring">
    <w:name w:val="Structuring"/>
    <w:basedOn w:val="slovanseznam"/>
    <w:uiPriority w:val="80"/>
    <w:semiHidden/>
    <w:unhideWhenUsed/>
    <w:qFormat/>
    <w:rsid w:val="00C67AAA"/>
    <w:pPr>
      <w:keepNext/>
      <w:keepLines/>
      <w:numPr>
        <w:numId w:val="31"/>
      </w:numPr>
      <w:spacing w:after="0" w:line="240" w:lineRule="auto"/>
    </w:pPr>
    <w:rPr>
      <w:lang w:val="de-DE" w:eastAsia="ja-JP"/>
    </w:rPr>
  </w:style>
  <w:style w:type="character" w:styleId="Hashtag">
    <w:name w:val="Hashtag"/>
    <w:basedOn w:val="Standardnpsmoodstavce"/>
    <w:uiPriority w:val="99"/>
    <w:semiHidden/>
    <w:unhideWhenUsed/>
    <w:rsid w:val="00EA62F3"/>
    <w:rPr>
      <w:color w:val="003E76" w:themeColor="accent1"/>
      <w:shd w:val="clear" w:color="auto" w:fill="E1DFDD"/>
    </w:rPr>
  </w:style>
  <w:style w:type="paragraph" w:customStyle="1" w:styleId="Structuring2">
    <w:name w:val="Structuring 2"/>
    <w:basedOn w:val="slovanseznam2"/>
    <w:uiPriority w:val="80"/>
    <w:semiHidden/>
    <w:unhideWhenUsed/>
    <w:qFormat/>
    <w:rsid w:val="00C67AAA"/>
    <w:pPr>
      <w:keepNext/>
      <w:keepLines/>
      <w:numPr>
        <w:numId w:val="31"/>
      </w:numPr>
      <w:spacing w:after="0" w:line="240" w:lineRule="auto"/>
    </w:pPr>
    <w:rPr>
      <w:lang w:val="de-DE" w:eastAsia="ja-JP"/>
    </w:rPr>
  </w:style>
  <w:style w:type="paragraph" w:customStyle="1" w:styleId="Structuring3">
    <w:name w:val="Structuring 3"/>
    <w:basedOn w:val="slovanseznam3"/>
    <w:uiPriority w:val="80"/>
    <w:semiHidden/>
    <w:unhideWhenUsed/>
    <w:qFormat/>
    <w:rsid w:val="00C67AAA"/>
    <w:pPr>
      <w:keepNext/>
      <w:keepLines/>
      <w:numPr>
        <w:numId w:val="31"/>
      </w:numPr>
      <w:spacing w:after="0" w:line="240" w:lineRule="auto"/>
    </w:pPr>
    <w:rPr>
      <w:lang w:val="de-DE" w:eastAsia="ja-JP"/>
    </w:rPr>
  </w:style>
  <w:style w:type="numbering" w:customStyle="1" w:styleId="StruckturingA">
    <w:name w:val="Struckturing A"/>
    <w:uiPriority w:val="99"/>
    <w:rsid w:val="00321CD7"/>
    <w:pPr>
      <w:numPr>
        <w:numId w:val="26"/>
      </w:numPr>
    </w:pPr>
  </w:style>
  <w:style w:type="table" w:customStyle="1" w:styleId="RSGreyBorders">
    <w:name w:val="R&amp;S Grey Borders"/>
    <w:basedOn w:val="RohdeSchwarz-StandardTable"/>
    <w:uiPriority w:val="99"/>
    <w:rsid w:val="00806F61"/>
    <w:tblPr>
      <w:tblBorders>
        <w:top w:val="single" w:sz="4" w:space="0" w:color="BFC3C6" w:themeColor="accent4"/>
        <w:left w:val="single" w:sz="4" w:space="0" w:color="BFC3C6" w:themeColor="accent4"/>
        <w:bottom w:val="single" w:sz="4" w:space="0" w:color="BFC3C6" w:themeColor="accent4"/>
        <w:right w:val="single" w:sz="4" w:space="0" w:color="BFC3C6" w:themeColor="accent4"/>
        <w:insideH w:val="single" w:sz="4" w:space="0" w:color="BFC3C6" w:themeColor="accent4"/>
        <w:insideV w:val="single" w:sz="4" w:space="0" w:color="BFC3C6" w:themeColor="accent4"/>
      </w:tblBorders>
    </w:tblPr>
    <w:tblStylePr w:type="firstRow">
      <w:rPr>
        <w:b/>
        <w:bCs/>
        <w:i w:val="0"/>
        <w:iCs w:val="0"/>
      </w:rPr>
    </w:tblStylePr>
    <w:tblStylePr w:type="lastRow">
      <w:rPr>
        <w:b/>
        <w:bCs/>
        <w:i w:val="0"/>
        <w:iCs w:val="0"/>
      </w:rPr>
    </w:tblStylePr>
    <w:tblStylePr w:type="firstCol">
      <w:rPr>
        <w:b/>
        <w:bCs/>
        <w:i w:val="0"/>
        <w:iCs w:val="0"/>
      </w:rPr>
    </w:tblStylePr>
    <w:tblStylePr w:type="lastCol">
      <w:rPr>
        <w:b/>
        <w:bCs/>
        <w:i w:val="0"/>
        <w:iCs w:val="0"/>
      </w:rPr>
    </w:tblStylePr>
  </w:style>
  <w:style w:type="character" w:customStyle="1" w:styleId="BezmezerChar">
    <w:name w:val="Bez mezer Char"/>
    <w:basedOn w:val="Standardnpsmoodstavce"/>
    <w:link w:val="Bezmezer"/>
    <w:uiPriority w:val="1"/>
    <w:rsid w:val="001B3681"/>
  </w:style>
  <w:style w:type="character" w:styleId="Nevyeenzmnka">
    <w:name w:val="Unresolved Mention"/>
    <w:basedOn w:val="Standardnpsmoodstavce"/>
    <w:uiPriority w:val="99"/>
    <w:semiHidden/>
    <w:unhideWhenUsed/>
    <w:rsid w:val="00BB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DE Rohde und Schwarz 16 zu 9_DE ">
  <a:themeElements>
    <a:clrScheme name="Neue Farben 3">
      <a:dk1>
        <a:srgbClr val="000000"/>
      </a:dk1>
      <a:lt1>
        <a:srgbClr val="FFFFFF"/>
      </a:lt1>
      <a:dk2>
        <a:srgbClr val="009DEC"/>
      </a:dk2>
      <a:lt2>
        <a:srgbClr val="F8AD3E"/>
      </a:lt2>
      <a:accent1>
        <a:srgbClr val="003E76"/>
      </a:accent1>
      <a:accent2>
        <a:srgbClr val="A50F14"/>
      </a:accent2>
      <a:accent3>
        <a:srgbClr val="007973"/>
      </a:accent3>
      <a:accent4>
        <a:srgbClr val="BFC3C6"/>
      </a:accent4>
      <a:accent5>
        <a:srgbClr val="0083A2"/>
      </a:accent5>
      <a:accent6>
        <a:srgbClr val="EA5B0C"/>
      </a:accent6>
      <a:hlink>
        <a:srgbClr val="009DEC"/>
      </a:hlink>
      <a:folHlink>
        <a:srgbClr val="933973"/>
      </a:folHlink>
    </a:clrScheme>
    <a:fontScheme name="Rohde &amp; Schwarz Font">
      <a:majorFont>
        <a:latin typeface="Arial Narrow"/>
        <a:ea typeface="Arial Unicode MS"/>
        <a:cs typeface="Arial Unicode MS"/>
      </a:majorFont>
      <a:minorFont>
        <a:latin typeface="Arial"/>
        <a:ea typeface="Arial Unicode MS"/>
        <a:cs typeface="Arial Unicode MS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t"/>
      <a:lstStyle>
        <a:defPPr>
          <a:defRPr sz="1500"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81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lnSpc>
            <a:spcPct val="120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DE Rohde und Schwarz 16 zu 9_DE " id="{13DADC4C-552B-43D5-B71A-823019A82E17}" vid="{E3493447-B85D-45F1-ACE9-6DAD994997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elsortierung" Version="2003"/>
</file>

<file path=customXml/itemProps1.xml><?xml version="1.0" encoding="utf-8"?>
<ds:datastoreItem xmlns:ds="http://schemas.openxmlformats.org/officeDocument/2006/customXml" ds:itemID="{E65AC991-19A6-4F38-A7B2-9AAC34C8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1456</Words>
  <Characters>8596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Rohde &amp; Schwarz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Petrák Jakub 5CZTM</dc:creator>
  <cp:keywords/>
  <dc:description/>
  <cp:lastModifiedBy>Alena Hosová</cp:lastModifiedBy>
  <cp:revision>4</cp:revision>
  <cp:lastPrinted>2015-11-10T12:30:00Z</cp:lastPrinted>
  <dcterms:created xsi:type="dcterms:W3CDTF">2023-03-10T11:29:00Z</dcterms:created>
  <dcterms:modified xsi:type="dcterms:W3CDTF">2023-03-13T08:48:00Z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2023-03-06T12:27:13Z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ac405b4b-c04e-41ca-ba96-730ca5dd30f5</vt:lpwstr>
  </property>
  <property fmtid="{D5CDD505-2E9C-101B-9397-08002B2CF9AE}" pid="8" name="MSIP_Label_9764cdcd-3664-4d05-9615-7cbf65a4f0a8_ContentBits">
    <vt:lpwstr>0</vt:lpwstr>
  </property>
</Properties>
</file>