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4562" w14:textId="77777777" w:rsidR="002768D3" w:rsidRDefault="00E744F2">
      <w:pPr>
        <w:pStyle w:val="TextA"/>
        <w:spacing w:line="259" w:lineRule="auto"/>
        <w:ind w:left="10" w:right="73" w:hanging="10"/>
        <w:jc w:val="center"/>
      </w:pPr>
      <w:bookmarkStart w:id="0" w:name="_Ref497916757"/>
      <w:r>
        <w:rPr>
          <w:b/>
          <w:bCs/>
          <w:sz w:val="28"/>
          <w:szCs w:val="28"/>
        </w:rPr>
        <w:t>N</w:t>
      </w:r>
      <w:bookmarkStart w:id="1" w:name="_Hlk128728181"/>
      <w:bookmarkEnd w:id="0"/>
      <w:r>
        <w:rPr>
          <w:b/>
          <w:bCs/>
          <w:sz w:val="28"/>
          <w:szCs w:val="28"/>
        </w:rPr>
        <w:t xml:space="preserve">ÁVRH KUPNÍ </w:t>
      </w:r>
      <w:r>
        <w:rPr>
          <w:b/>
          <w:bCs/>
          <w:sz w:val="28"/>
          <w:szCs w:val="28"/>
          <w:lang w:val="en-US"/>
        </w:rPr>
        <w:t xml:space="preserve">SMLOUVY </w:t>
      </w:r>
      <w:bookmarkEnd w:id="1"/>
    </w:p>
    <w:p w14:paraId="1530ADC6" w14:textId="77777777" w:rsidR="002768D3" w:rsidRDefault="00E744F2">
      <w:pPr>
        <w:pStyle w:val="TextA"/>
        <w:spacing w:after="15" w:line="259" w:lineRule="auto"/>
        <w:jc w:val="center"/>
        <w:rPr>
          <w:b/>
          <w:bCs/>
          <w:sz w:val="28"/>
          <w:szCs w:val="28"/>
        </w:rPr>
      </w:pPr>
      <w:bookmarkStart w:id="2" w:name="_Hlk76572111"/>
      <w:r>
        <w:rPr>
          <w:b/>
          <w:bCs/>
          <w:sz w:val="28"/>
          <w:szCs w:val="28"/>
        </w:rPr>
        <w:t>k „Zařízení pro měření elektromagnetick</w:t>
      </w:r>
      <w:r>
        <w:rPr>
          <w:b/>
          <w:bCs/>
          <w:sz w:val="28"/>
          <w:szCs w:val="28"/>
          <w:lang w:val="fr-FR"/>
        </w:rPr>
        <w:t xml:space="preserve">é </w:t>
      </w:r>
      <w:r>
        <w:rPr>
          <w:b/>
          <w:bCs/>
          <w:sz w:val="28"/>
          <w:szCs w:val="28"/>
          <w:lang w:val="en-US"/>
        </w:rPr>
        <w:t>susceptibility (EMS)</w:t>
      </w:r>
      <w:r>
        <w:rPr>
          <w:b/>
          <w:bCs/>
          <w:sz w:val="28"/>
          <w:szCs w:val="28"/>
          <w:rtl/>
          <w:lang w:val="ar-SA"/>
        </w:rPr>
        <w:t>“</w:t>
      </w:r>
      <w:bookmarkEnd w:id="2"/>
    </w:p>
    <w:p w14:paraId="0787516F" w14:textId="77777777" w:rsidR="002768D3" w:rsidRDefault="002768D3">
      <w:pPr>
        <w:pStyle w:val="TextA"/>
        <w:spacing w:after="15" w:line="259" w:lineRule="auto"/>
        <w:jc w:val="center"/>
        <w:rPr>
          <w:b/>
          <w:bCs/>
          <w:sz w:val="28"/>
          <w:szCs w:val="28"/>
        </w:rPr>
      </w:pPr>
    </w:p>
    <w:p w14:paraId="6D4BD441" w14:textId="77777777" w:rsidR="002768D3" w:rsidRDefault="00E744F2">
      <w:pPr>
        <w:pStyle w:val="Nadpis"/>
        <w:numPr>
          <w:ilvl w:val="0"/>
          <w:numId w:val="2"/>
        </w:numPr>
      </w:pPr>
      <w:r>
        <w:t>Smluvní strany</w:t>
      </w:r>
    </w:p>
    <w:p w14:paraId="111AC604" w14:textId="77777777" w:rsidR="002768D3" w:rsidRDefault="00E744F2">
      <w:pPr>
        <w:pStyle w:val="Odstavecseseznamem"/>
        <w:keepNext/>
        <w:numPr>
          <w:ilvl w:val="0"/>
          <w:numId w:val="4"/>
        </w:numPr>
        <w:suppressAutoHyphens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</w:p>
    <w:p w14:paraId="4B2B396E" w14:textId="77777777" w:rsidR="002768D3" w:rsidRDefault="00E744F2">
      <w:pPr>
        <w:pStyle w:val="TextA"/>
        <w:keepNext/>
        <w:suppressAutoHyphens/>
        <w:rPr>
          <w:b/>
          <w:bCs/>
        </w:rPr>
      </w:pPr>
      <w:r>
        <w:t>Společnost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OPTOKON, a.s.</w:t>
      </w:r>
    </w:p>
    <w:p w14:paraId="544710B8" w14:textId="77777777" w:rsidR="002768D3" w:rsidRDefault="00E744F2">
      <w:pPr>
        <w:pStyle w:val="TextA"/>
        <w:keepNext/>
        <w:suppressAutoHyphens/>
      </w:pPr>
      <w:r>
        <w:t>zastoupený:</w:t>
      </w:r>
      <w:r>
        <w:tab/>
      </w:r>
      <w:r>
        <w:tab/>
      </w:r>
      <w:r>
        <w:tab/>
      </w:r>
      <w:r>
        <w:tab/>
        <w:t xml:space="preserve">Ing. Jiřím Šteflem, předsedou správní </w:t>
      </w:r>
      <w:r>
        <w:rPr>
          <w:lang w:val="en-US"/>
        </w:rPr>
        <w:t>rady</w:t>
      </w:r>
    </w:p>
    <w:p w14:paraId="455941EE" w14:textId="77777777" w:rsidR="002768D3" w:rsidRDefault="00E744F2">
      <w:pPr>
        <w:pStyle w:val="TextA"/>
        <w:keepNext/>
        <w:suppressAutoHyphens/>
      </w:pPr>
      <w:r>
        <w:t>se sídlem:</w:t>
      </w:r>
      <w:r>
        <w:tab/>
      </w:r>
      <w:r>
        <w:tab/>
      </w:r>
      <w:r>
        <w:tab/>
      </w:r>
      <w:r>
        <w:tab/>
        <w:t>Červený Kříž 250, Jihlava 586 01</w:t>
      </w:r>
    </w:p>
    <w:p w14:paraId="0C430E32" w14:textId="77777777" w:rsidR="002768D3" w:rsidRDefault="00E744F2">
      <w:pPr>
        <w:pStyle w:val="TextA"/>
        <w:keepNext/>
        <w:suppressAutoHyphens/>
      </w:pPr>
      <w:r>
        <w:t>IČ</w:t>
      </w:r>
      <w:r>
        <w:rPr>
          <w:lang w:val="da-DK"/>
        </w:rPr>
        <w:t>O: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13692283</w:t>
      </w:r>
    </w:p>
    <w:p w14:paraId="038459A0" w14:textId="77777777" w:rsidR="002768D3" w:rsidRDefault="00E744F2">
      <w:pPr>
        <w:pStyle w:val="TextA"/>
        <w:keepNext/>
        <w:suppressAutoHyphens/>
      </w:pPr>
      <w:r>
        <w:t xml:space="preserve">DIČ: </w:t>
      </w:r>
      <w:r>
        <w:tab/>
      </w:r>
      <w:r>
        <w:tab/>
      </w:r>
      <w:r>
        <w:tab/>
      </w:r>
      <w:r>
        <w:tab/>
      </w:r>
      <w:r>
        <w:tab/>
        <w:t>CZ13692283</w:t>
      </w:r>
    </w:p>
    <w:p w14:paraId="076F1137" w14:textId="77777777" w:rsidR="002768D3" w:rsidRDefault="00E744F2">
      <w:pPr>
        <w:pStyle w:val="TextA"/>
        <w:keepNext/>
        <w:suppressAutoHyphens/>
      </w:pPr>
      <w:r>
        <w:t xml:space="preserve">datová </w:t>
      </w:r>
      <w:r>
        <w:rPr>
          <w:lang w:val="de-DE"/>
        </w:rPr>
        <w:t>schr</w:t>
      </w:r>
      <w:r>
        <w:t>á</w:t>
      </w:r>
      <w:r>
        <w:rPr>
          <w:lang w:val="nl-NL"/>
        </w:rPr>
        <w:t>nka: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s7grkte</w:t>
      </w:r>
    </w:p>
    <w:p w14:paraId="4AF42666" w14:textId="77777777" w:rsidR="002768D3" w:rsidRDefault="00E744F2">
      <w:pPr>
        <w:pStyle w:val="TextA"/>
        <w:keepNext/>
        <w:suppressAutoHyphens/>
      </w:pPr>
      <w:r>
        <w:t>společnost zapsaná ve veřejn</w:t>
      </w:r>
      <w:r>
        <w:rPr>
          <w:lang w:val="fr-FR"/>
        </w:rPr>
        <w:t>é</w:t>
      </w:r>
      <w:r>
        <w:rPr>
          <w:lang w:val="da-DK"/>
        </w:rPr>
        <w:t>m rejst</w:t>
      </w:r>
      <w:r>
        <w:t>říku veden</w:t>
      </w:r>
      <w:r>
        <w:rPr>
          <w:lang w:val="fr-FR"/>
        </w:rPr>
        <w:t>é</w:t>
      </w:r>
      <w:r>
        <w:t>m u Krajsk</w:t>
      </w:r>
      <w:r>
        <w:rPr>
          <w:lang w:val="fr-FR"/>
        </w:rPr>
        <w:t>é</w:t>
      </w:r>
      <w:r>
        <w:t>ho soudu v Brně, sp. zn. B 6403</w:t>
      </w:r>
    </w:p>
    <w:p w14:paraId="1371F278" w14:textId="77777777" w:rsidR="002768D3" w:rsidRDefault="00E744F2">
      <w:pPr>
        <w:pStyle w:val="TextA"/>
        <w:keepNext/>
        <w:suppressAutoHyphens/>
      </w:pPr>
      <w:r>
        <w:t>bankovní spojení (číslo účtu):</w:t>
      </w:r>
      <w:r>
        <w:tab/>
      </w:r>
      <w:r>
        <w:tab/>
      </w:r>
    </w:p>
    <w:p w14:paraId="156FB026" w14:textId="77777777" w:rsidR="002768D3" w:rsidRDefault="00E744F2">
      <w:pPr>
        <w:pStyle w:val="TextA"/>
        <w:keepNext/>
        <w:suppressAutoHyphens/>
      </w:pPr>
      <w: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78C57160" w14:textId="77777777" w:rsidR="002768D3" w:rsidRDefault="00E744F2">
      <w:pPr>
        <w:pStyle w:val="TextA"/>
        <w:keepNext/>
        <w:suppressAutoHyphens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</w:p>
    <w:p w14:paraId="499B6C55" w14:textId="77777777" w:rsidR="002768D3" w:rsidRDefault="00E744F2">
      <w:pPr>
        <w:pStyle w:val="TextA"/>
        <w:keepNext/>
        <w:suppressAutoHyphens/>
      </w:pPr>
      <w:r>
        <w:t>kontaktní osoba:</w:t>
      </w:r>
      <w:r>
        <w:tab/>
      </w:r>
      <w:r>
        <w:tab/>
      </w:r>
      <w:r>
        <w:tab/>
      </w:r>
    </w:p>
    <w:p w14:paraId="6A97C77A" w14:textId="77777777" w:rsidR="002768D3" w:rsidRDefault="00E744F2">
      <w:pPr>
        <w:pStyle w:val="TextA"/>
        <w:keepNext/>
        <w:suppressAutoHyphens/>
      </w:pPr>
      <w: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5BCC81EA" w14:textId="77777777" w:rsidR="002768D3" w:rsidRDefault="00E744F2">
      <w:pPr>
        <w:pStyle w:val="TextA"/>
        <w:keepNext/>
        <w:suppressAutoHyphens/>
        <w:spacing w:after="120"/>
      </w:pPr>
      <w:r>
        <w:t>e-mail:</w:t>
      </w:r>
      <w:r>
        <w:br/>
        <w:t>Plátce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A0CBBE" w14:textId="77777777" w:rsidR="002768D3" w:rsidRDefault="00E744F2">
      <w:pPr>
        <w:pStyle w:val="TextA"/>
        <w:suppressAutoHyphens/>
        <w:rPr>
          <w:i/>
          <w:iCs/>
        </w:rPr>
      </w:pPr>
      <w:r>
        <w:t>(dále jen „</w:t>
      </w:r>
      <w:r>
        <w:rPr>
          <w:b/>
          <w:bCs/>
          <w:i/>
          <w:iCs/>
        </w:rPr>
        <w:t>kupující</w:t>
      </w:r>
      <w:r>
        <w:rPr>
          <w:rtl/>
          <w:lang w:val="ar-SA"/>
        </w:rPr>
        <w:t>“</w:t>
      </w:r>
      <w:r>
        <w:t>)</w:t>
      </w:r>
    </w:p>
    <w:p w14:paraId="66B51AC7" w14:textId="77777777" w:rsidR="002768D3" w:rsidRDefault="002768D3">
      <w:pPr>
        <w:pStyle w:val="TextA"/>
        <w:suppressAutoHyphens/>
        <w:ind w:left="567"/>
        <w:rPr>
          <w:b/>
          <w:bCs/>
        </w:rPr>
      </w:pPr>
    </w:p>
    <w:p w14:paraId="4CD12D91" w14:textId="77777777" w:rsidR="002768D3" w:rsidRDefault="00E744F2">
      <w:pPr>
        <w:pStyle w:val="TextA"/>
        <w:suppressAutoHyphens/>
        <w:ind w:left="284" w:hanging="284"/>
        <w:rPr>
          <w:b/>
          <w:bCs/>
        </w:rPr>
      </w:pPr>
      <w:r>
        <w:rPr>
          <w:b/>
          <w:bCs/>
        </w:rPr>
        <w:t>a</w:t>
      </w:r>
    </w:p>
    <w:p w14:paraId="0FCDF563" w14:textId="77777777" w:rsidR="002768D3" w:rsidRDefault="002768D3">
      <w:pPr>
        <w:pStyle w:val="TextA"/>
        <w:suppressAutoHyphens/>
        <w:ind w:left="284" w:hanging="284"/>
      </w:pPr>
    </w:p>
    <w:p w14:paraId="6B4B850B" w14:textId="77777777" w:rsidR="002768D3" w:rsidRDefault="00E744F2">
      <w:pPr>
        <w:pStyle w:val="TextA"/>
        <w:keepNext/>
        <w:numPr>
          <w:ilvl w:val="0"/>
          <w:numId w:val="4"/>
        </w:numPr>
        <w:suppressAutoHyphens/>
        <w:rPr>
          <w:b/>
          <w:bCs/>
          <w:lang w:val="de-DE"/>
        </w:rPr>
      </w:pPr>
      <w:r>
        <w:rPr>
          <w:b/>
          <w:bCs/>
          <w:lang w:val="de-DE"/>
        </w:rPr>
        <w:t>Prod</w:t>
      </w:r>
      <w:r>
        <w:rPr>
          <w:b/>
          <w:bCs/>
        </w:rPr>
        <w:t xml:space="preserve">ávající </w:t>
      </w:r>
    </w:p>
    <w:p w14:paraId="4B3BEC09" w14:textId="77777777" w:rsidR="002768D3" w:rsidRDefault="002768D3">
      <w:pPr>
        <w:pStyle w:val="TextA"/>
        <w:keepNext/>
        <w:suppressAutoHyphens/>
        <w:rPr>
          <w:b/>
          <w:bCs/>
        </w:rPr>
      </w:pPr>
    </w:p>
    <w:p w14:paraId="54DAE49E" w14:textId="77777777" w:rsidR="002768D3" w:rsidRDefault="002768D3">
      <w:pPr>
        <w:pStyle w:val="TextA"/>
        <w:keepNext/>
        <w:suppressAutoHyphens/>
      </w:pPr>
    </w:p>
    <w:p w14:paraId="6C8168F2" w14:textId="77777777" w:rsidR="002768D3" w:rsidRDefault="00E744F2">
      <w:pPr>
        <w:pStyle w:val="TextA"/>
        <w:keepNext/>
        <w:suppressAutoHyphens/>
      </w:pPr>
      <w:r>
        <w:t>- společnost zapsána ve veřejn</w:t>
      </w:r>
      <w:r>
        <w:rPr>
          <w:lang w:val="fr-FR"/>
        </w:rPr>
        <w:t>é</w:t>
      </w:r>
      <w:r>
        <w:rPr>
          <w:lang w:val="da-DK"/>
        </w:rPr>
        <w:t>m rejst</w:t>
      </w:r>
      <w:r>
        <w:t>říku veden</w:t>
      </w:r>
      <w:r>
        <w:rPr>
          <w:lang w:val="fr-FR"/>
        </w:rPr>
        <w:t>é</w:t>
      </w:r>
      <w:r>
        <w:t xml:space="preserve">m  </w:t>
      </w:r>
      <w:r>
        <w:rPr>
          <w:i/>
          <w:iCs/>
        </w:rPr>
        <w:t>soudem v</w:t>
      </w:r>
      <w:r>
        <w:t xml:space="preserve"> </w:t>
      </w:r>
      <w:r>
        <w:rPr>
          <w:i/>
          <w:iCs/>
        </w:rPr>
        <w:t>)</w:t>
      </w:r>
      <w:r>
        <w:t xml:space="preserve"> pod sp. zn. </w:t>
      </w:r>
    </w:p>
    <w:p w14:paraId="3BA40D2A" w14:textId="77777777" w:rsidR="002768D3" w:rsidRDefault="002768D3">
      <w:pPr>
        <w:pStyle w:val="TextA"/>
        <w:keepNext/>
        <w:suppressAutoHyphens/>
      </w:pPr>
    </w:p>
    <w:p w14:paraId="1F99EAD6" w14:textId="77777777" w:rsidR="002768D3" w:rsidRDefault="00E744F2">
      <w:pPr>
        <w:pStyle w:val="TextA"/>
        <w:keepNext/>
        <w:suppressAutoHyphens/>
      </w:pPr>
      <w:r>
        <w:t xml:space="preserve">zastoupená: </w:t>
      </w:r>
      <w:r>
        <w:tab/>
      </w:r>
      <w:r>
        <w:tab/>
      </w:r>
      <w:r>
        <w:tab/>
      </w:r>
      <w:r>
        <w:tab/>
      </w:r>
    </w:p>
    <w:p w14:paraId="6ED2E0C4" w14:textId="77777777" w:rsidR="002768D3" w:rsidRDefault="00E744F2">
      <w:pPr>
        <w:pStyle w:val="TextA"/>
        <w:keepNext/>
        <w:suppressAutoHyphens/>
      </w:pPr>
      <w:r>
        <w:t>se sídlem:</w:t>
      </w:r>
      <w:r>
        <w:tab/>
      </w:r>
      <w:r>
        <w:tab/>
      </w:r>
      <w:r>
        <w:tab/>
      </w:r>
      <w:r>
        <w:tab/>
      </w:r>
    </w:p>
    <w:p w14:paraId="2B05B4EB" w14:textId="77777777" w:rsidR="002768D3" w:rsidRDefault="00E744F2">
      <w:pPr>
        <w:pStyle w:val="TextA"/>
        <w:keepNext/>
        <w:suppressAutoHyphens/>
      </w:pPr>
      <w:r>
        <w:t>IČ</w:t>
      </w:r>
      <w:r>
        <w:rPr>
          <w:lang w:val="da-DK"/>
        </w:rPr>
        <w:t xml:space="preserve">O: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</w:p>
    <w:p w14:paraId="14FA5CA3" w14:textId="77777777" w:rsidR="002768D3" w:rsidRDefault="00E744F2">
      <w:pPr>
        <w:pStyle w:val="TextA"/>
        <w:keepNext/>
        <w:suppressAutoHyphens/>
      </w:pPr>
      <w:r>
        <w:t xml:space="preserve">DIČ: </w:t>
      </w:r>
      <w:r>
        <w:tab/>
      </w:r>
      <w:r>
        <w:tab/>
      </w:r>
      <w:r>
        <w:tab/>
      </w:r>
      <w:r>
        <w:tab/>
      </w:r>
      <w:r>
        <w:tab/>
      </w:r>
    </w:p>
    <w:p w14:paraId="63C094B5" w14:textId="77777777" w:rsidR="002768D3" w:rsidRDefault="00E744F2">
      <w:pPr>
        <w:pStyle w:val="TextA"/>
        <w:keepNext/>
        <w:suppressAutoHyphens/>
      </w:pPr>
      <w:r>
        <w:t xml:space="preserve">datová </w:t>
      </w:r>
      <w:r>
        <w:rPr>
          <w:lang w:val="de-DE"/>
        </w:rPr>
        <w:t>schr</w:t>
      </w:r>
      <w:r>
        <w:t>ánka</w:t>
      </w:r>
      <w:r>
        <w:tab/>
      </w:r>
      <w:r>
        <w:tab/>
      </w:r>
      <w:r>
        <w:tab/>
      </w:r>
    </w:p>
    <w:p w14:paraId="6E15C622" w14:textId="77777777" w:rsidR="002768D3" w:rsidRDefault="00E744F2">
      <w:pPr>
        <w:pStyle w:val="TextA"/>
        <w:keepNext/>
        <w:suppressAutoHyphens/>
      </w:pPr>
      <w:r>
        <w:t>bankovní spojení (číslo účtu):</w:t>
      </w:r>
      <w:r>
        <w:tab/>
      </w:r>
      <w:r>
        <w:tab/>
      </w:r>
    </w:p>
    <w:p w14:paraId="545EF326" w14:textId="77777777" w:rsidR="002768D3" w:rsidRDefault="00E744F2">
      <w:pPr>
        <w:pStyle w:val="TextA"/>
        <w:keepNext/>
        <w:suppressAutoHyphens/>
      </w:pPr>
      <w:r>
        <w:t>kontaktní osoba:</w:t>
      </w:r>
      <w:r>
        <w:tab/>
      </w:r>
      <w:r>
        <w:tab/>
      </w:r>
      <w:r>
        <w:tab/>
      </w:r>
    </w:p>
    <w:p w14:paraId="59A2C8C0" w14:textId="77777777" w:rsidR="002768D3" w:rsidRDefault="00E744F2">
      <w:pPr>
        <w:pStyle w:val="TextA"/>
        <w:keepNext/>
        <w:suppressAutoHyphens/>
      </w:pPr>
      <w:r>
        <w:t xml:space="preserve">telefon: </w:t>
      </w:r>
      <w:r>
        <w:tab/>
      </w:r>
      <w:r>
        <w:tab/>
      </w:r>
      <w:r>
        <w:tab/>
      </w:r>
      <w:r>
        <w:tab/>
      </w:r>
    </w:p>
    <w:p w14:paraId="54FC66AF" w14:textId="77777777" w:rsidR="002768D3" w:rsidRDefault="00E744F2">
      <w:pPr>
        <w:pStyle w:val="TextA"/>
        <w:keepNext/>
        <w:suppressAutoHyphens/>
        <w:spacing w:after="120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</w:p>
    <w:p w14:paraId="71FC27DB" w14:textId="77777777" w:rsidR="002768D3" w:rsidRDefault="00E744F2">
      <w:pPr>
        <w:pStyle w:val="TextA"/>
        <w:keepNext/>
        <w:suppressAutoHyphens/>
        <w:spacing w:after="120"/>
      </w:pPr>
      <w:r>
        <w:br/>
        <w:t>(dále jen „</w:t>
      </w:r>
      <w:r>
        <w:rPr>
          <w:b/>
          <w:bCs/>
          <w:i/>
          <w:iCs/>
        </w:rPr>
        <w:t>prodávající</w:t>
      </w:r>
      <w:r>
        <w:rPr>
          <w:rtl/>
          <w:lang w:val="ar-SA"/>
        </w:rPr>
        <w:t>“</w:t>
      </w:r>
      <w:r>
        <w:t>)</w:t>
      </w:r>
    </w:p>
    <w:p w14:paraId="7191E60E" w14:textId="77777777" w:rsidR="002768D3" w:rsidRDefault="002768D3">
      <w:pPr>
        <w:pStyle w:val="TextA"/>
        <w:suppressAutoHyphens/>
      </w:pPr>
    </w:p>
    <w:p w14:paraId="05339DB4" w14:textId="77777777" w:rsidR="002768D3" w:rsidRDefault="00E744F2">
      <w:pPr>
        <w:pStyle w:val="TextA"/>
        <w:suppressAutoHyphens/>
        <w:spacing w:after="120"/>
      </w:pPr>
      <w:r>
        <w:t>(Kupující a prodávající společně dále tak</w:t>
      </w:r>
      <w:r>
        <w:rPr>
          <w:lang w:val="fr-FR"/>
        </w:rPr>
        <w:t xml:space="preserve">é </w:t>
      </w:r>
      <w:r>
        <w:t>jako „</w:t>
      </w:r>
      <w:r>
        <w:rPr>
          <w:b/>
          <w:bCs/>
          <w:i/>
          <w:iCs/>
        </w:rPr>
        <w:t>smluvní strany</w:t>
      </w:r>
      <w:r>
        <w:rPr>
          <w:rtl/>
          <w:lang w:val="ar-SA"/>
        </w:rPr>
        <w:t>“</w:t>
      </w:r>
      <w:r>
        <w:t>)</w:t>
      </w:r>
    </w:p>
    <w:p w14:paraId="2835A42F" w14:textId="77777777" w:rsidR="002768D3" w:rsidRDefault="00E744F2">
      <w:pPr>
        <w:pStyle w:val="TextA"/>
        <w:jc w:val="left"/>
      </w:pPr>
      <w:r>
        <w:rPr>
          <w:rFonts w:ascii="Arial Unicode MS" w:eastAsia="Arial Unicode MS" w:hAnsi="Arial Unicode MS" w:cs="Arial Unicode MS"/>
        </w:rPr>
        <w:br w:type="page"/>
      </w:r>
    </w:p>
    <w:p w14:paraId="2CE875D8" w14:textId="77777777" w:rsidR="002768D3" w:rsidRDefault="00E744F2">
      <w:pPr>
        <w:pStyle w:val="TextA"/>
        <w:widowControl w:val="0"/>
        <w:suppressAutoHyphens/>
        <w:spacing w:after="240"/>
      </w:pPr>
      <w:r>
        <w:lastRenderedPageBreak/>
        <w:t>uzavírají v souladu s § 2079 zákona č. 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ve znění pozdějších předpisů, (dále jen „</w:t>
      </w:r>
      <w:r>
        <w:rPr>
          <w:b/>
          <w:bCs/>
          <w:i/>
          <w:iCs/>
        </w:rPr>
        <w:t>obč</w:t>
      </w:r>
      <w:r>
        <w:rPr>
          <w:b/>
          <w:bCs/>
          <w:i/>
          <w:iCs/>
          <w:lang w:val="da-DK"/>
        </w:rPr>
        <w:t>ansk</w:t>
      </w:r>
      <w:r>
        <w:rPr>
          <w:b/>
          <w:bCs/>
          <w:i/>
          <w:iCs/>
        </w:rPr>
        <w:t>ý zákoník</w:t>
      </w:r>
      <w:r>
        <w:rPr>
          <w:rtl/>
          <w:lang w:val="ar-SA"/>
        </w:rPr>
        <w:t>“</w:t>
      </w:r>
      <w:r>
        <w:t>) tuto Kupní smlouvu k „Zařízení pro měření elektromagnetick</w:t>
      </w:r>
      <w:r>
        <w:rPr>
          <w:lang w:val="fr-FR"/>
        </w:rPr>
        <w:t xml:space="preserve">é </w:t>
      </w:r>
      <w:r>
        <w:rPr>
          <w:lang w:val="en-US"/>
        </w:rPr>
        <w:t>susceptibility (EMS)</w:t>
      </w:r>
      <w:r>
        <w:rPr>
          <w:lang w:val="de-DE"/>
        </w:rPr>
        <w:t xml:space="preserve">“ </w:t>
      </w:r>
      <w:r>
        <w:t>(dále jen „</w:t>
      </w:r>
      <w:r>
        <w:rPr>
          <w:b/>
          <w:bCs/>
          <w:i/>
          <w:iCs/>
        </w:rPr>
        <w:t>smlouva</w:t>
      </w:r>
      <w:r>
        <w:rPr>
          <w:rtl/>
          <w:lang w:val="ar-SA"/>
        </w:rPr>
        <w:t>“</w:t>
      </w:r>
      <w:r>
        <w:t>).</w:t>
      </w:r>
    </w:p>
    <w:p w14:paraId="6CFD9FFB" w14:textId="77777777" w:rsidR="002768D3" w:rsidRDefault="00E744F2">
      <w:pPr>
        <w:pStyle w:val="Nadpis"/>
        <w:numPr>
          <w:ilvl w:val="0"/>
          <w:numId w:val="5"/>
        </w:numPr>
      </w:pPr>
      <w:r>
        <w:t xml:space="preserve">Úvodní ujednání </w:t>
      </w:r>
    </w:p>
    <w:p w14:paraId="58EF4915" w14:textId="77777777" w:rsidR="002768D3" w:rsidRDefault="00E744F2">
      <w:pPr>
        <w:pStyle w:val="TextA"/>
        <w:spacing w:after="155" w:line="249" w:lineRule="auto"/>
        <w:ind w:left="427" w:right="62"/>
      </w:pPr>
      <w:bookmarkStart w:id="3" w:name="_Ref497994866"/>
      <w:r>
        <w:t>Tato smlouva je uzavřena na základě výsledku výběrov</w:t>
      </w:r>
      <w:r>
        <w:rPr>
          <w:lang w:val="fr-FR"/>
        </w:rPr>
        <w:t>é</w:t>
      </w:r>
      <w:r>
        <w:t>ho řízení pro veřejnou zakázku s názvem „Zařízení pro měření elektromagnetick</w:t>
      </w:r>
      <w:r>
        <w:rPr>
          <w:lang w:val="fr-FR"/>
        </w:rPr>
        <w:t xml:space="preserve">é </w:t>
      </w:r>
      <w:r>
        <w:rPr>
          <w:lang w:val="en-US"/>
        </w:rPr>
        <w:t>susceptibility (EMS)</w:t>
      </w:r>
      <w:r>
        <w:rPr>
          <w:lang w:val="de-DE"/>
        </w:rPr>
        <w:t xml:space="preserve">“ </w:t>
      </w:r>
      <w:r>
        <w:t>(dále jen „</w:t>
      </w:r>
      <w:r>
        <w:rPr>
          <w:b/>
          <w:bCs/>
          <w:i/>
          <w:iCs/>
        </w:rPr>
        <w:t>výběrové řízení</w:t>
      </w:r>
      <w:r>
        <w:rPr>
          <w:rtl/>
          <w:lang w:val="ar-SA"/>
        </w:rPr>
        <w:t>“</w:t>
      </w:r>
      <w:r>
        <w:t>). Jednotlivá ujednání smlouvy tak budou vykládána v souladu se zadávacími podmínkami výběrov</w:t>
      </w:r>
      <w:r>
        <w:rPr>
          <w:lang w:val="fr-FR"/>
        </w:rPr>
        <w:t>é</w:t>
      </w:r>
      <w:r>
        <w:t>ho řízení a nabídkou prodávajícího podanou do výběrov</w:t>
      </w:r>
      <w:r>
        <w:rPr>
          <w:lang w:val="fr-FR"/>
        </w:rPr>
        <w:t>é</w:t>
      </w:r>
      <w:r>
        <w:t>ho řízení.</w:t>
      </w:r>
      <w:bookmarkEnd w:id="3"/>
    </w:p>
    <w:p w14:paraId="6ED38FDB" w14:textId="77777777" w:rsidR="002768D3" w:rsidRDefault="00E744F2">
      <w:pPr>
        <w:pStyle w:val="Nadpis"/>
        <w:numPr>
          <w:ilvl w:val="0"/>
          <w:numId w:val="2"/>
        </w:numPr>
      </w:pPr>
      <w:r>
        <w:t xml:space="preserve">Předmět smlouvy </w:t>
      </w:r>
    </w:p>
    <w:p w14:paraId="4542AD9C" w14:textId="0C8EA96B" w:rsidR="002768D3" w:rsidRDefault="00E744F2">
      <w:pPr>
        <w:pStyle w:val="TextA"/>
        <w:numPr>
          <w:ilvl w:val="0"/>
          <w:numId w:val="7"/>
        </w:numPr>
        <w:spacing w:after="155" w:line="249" w:lineRule="auto"/>
        <w:ind w:right="62"/>
      </w:pPr>
      <w:r>
        <w:t>Předmětem smlouvy je dodávka vybavení pro vytvoření vývojov</w:t>
      </w:r>
      <w:r>
        <w:rPr>
          <w:lang w:val="fr-FR"/>
        </w:rPr>
        <w:t>é</w:t>
      </w:r>
      <w:r>
        <w:t>ho pracoviště pro měření elektromagnetick</w:t>
      </w:r>
      <w:r>
        <w:rPr>
          <w:lang w:val="fr-FR"/>
        </w:rPr>
        <w:t xml:space="preserve">é </w:t>
      </w:r>
      <w:r>
        <w:rPr>
          <w:lang w:val="en-US"/>
        </w:rPr>
        <w:t>susceptibility elektronick</w:t>
      </w:r>
      <w:r>
        <w:t xml:space="preserve">ých produktů pro měření odolnosti v pásmu do 18 GHz </w:t>
      </w:r>
      <w:r w:rsidR="0071204B" w:rsidRPr="0071204B">
        <w:rPr>
          <w:bCs/>
          <w:lang w:val="en-US"/>
        </w:rPr>
        <w:t xml:space="preserve">včetně </w:t>
      </w:r>
      <w:r w:rsidR="0071204B" w:rsidRPr="0071204B">
        <w:rPr>
          <w:lang w:val="en-US"/>
        </w:rPr>
        <w:t>SW pro automatické řízení, měření a zpracování jeho výsledků</w:t>
      </w:r>
      <w:r>
        <w:t>, včetně veškerých součástí a pří</w:t>
      </w:r>
      <w:r>
        <w:rPr>
          <w:lang w:val="da-DK"/>
        </w:rPr>
        <w:t>slu</w:t>
      </w:r>
      <w:r>
        <w:t>šenství a požadovan</w:t>
      </w:r>
      <w:r>
        <w:rPr>
          <w:lang w:val="fr-FR"/>
        </w:rPr>
        <w:t>é</w:t>
      </w:r>
      <w:r>
        <w:rPr>
          <w:lang w:val="en-US"/>
        </w:rPr>
        <w:t>ho software</w:t>
      </w:r>
      <w:r>
        <w:t xml:space="preserve"> (dále jen „</w:t>
      </w:r>
      <w:r>
        <w:rPr>
          <w:b/>
          <w:bCs/>
          <w:i/>
          <w:iCs/>
        </w:rPr>
        <w:t>dodávka</w:t>
      </w:r>
      <w:r>
        <w:rPr>
          <w:rtl/>
          <w:lang w:val="ar-SA"/>
        </w:rPr>
        <w:t>“</w:t>
      </w:r>
      <w:r>
        <w:t>). Přesná specifikace předmětu smlouvy je uvedena v pří</w:t>
      </w:r>
      <w:r>
        <w:rPr>
          <w:lang w:val="nl-NL"/>
        </w:rPr>
        <w:t xml:space="preserve">loze </w:t>
      </w:r>
      <w:r>
        <w:t>č. 1 t</w:t>
      </w:r>
      <w:r>
        <w:rPr>
          <w:lang w:val="fr-FR"/>
        </w:rPr>
        <w:t>é</w:t>
      </w:r>
      <w:r>
        <w:t xml:space="preserve">to smlouvy – </w:t>
      </w:r>
      <w:r>
        <w:rPr>
          <w:i/>
          <w:iCs/>
        </w:rPr>
        <w:t>„Specifikace předmětu plněn</w:t>
      </w:r>
      <w:r>
        <w:rPr>
          <w:i/>
          <w:iCs/>
          <w:lang w:val="pt-PT"/>
        </w:rPr>
        <w:t>í“</w:t>
      </w:r>
      <w:r>
        <w:rPr>
          <w:i/>
          <w:iCs/>
        </w:rPr>
        <w:t xml:space="preserve">. </w:t>
      </w:r>
      <w:r>
        <w:t xml:space="preserve"> </w:t>
      </w:r>
    </w:p>
    <w:p w14:paraId="2A0B06A0" w14:textId="77777777" w:rsidR="002768D3" w:rsidRDefault="00E744F2">
      <w:pPr>
        <w:pStyle w:val="TextA"/>
        <w:numPr>
          <w:ilvl w:val="0"/>
          <w:numId w:val="7"/>
        </w:numPr>
        <w:spacing w:after="155" w:line="249" w:lineRule="auto"/>
        <w:ind w:right="62"/>
      </w:pPr>
      <w:r>
        <w:t>Povinnost prodávajícího odevzdat dodávku kupujícímu podle t</w:t>
      </w:r>
      <w:r>
        <w:rPr>
          <w:lang w:val="fr-FR"/>
        </w:rPr>
        <w:t>é</w:t>
      </w:r>
      <w:r>
        <w:t xml:space="preserve">to smlouvy zahrnuje tato plnění: </w:t>
      </w:r>
    </w:p>
    <w:p w14:paraId="0409F082" w14:textId="77777777" w:rsidR="002768D3" w:rsidRDefault="00E744F2">
      <w:pPr>
        <w:pStyle w:val="TextA"/>
        <w:numPr>
          <w:ilvl w:val="1"/>
          <w:numId w:val="7"/>
        </w:numPr>
        <w:spacing w:after="155" w:line="249" w:lineRule="auto"/>
        <w:ind w:right="62"/>
        <w:rPr>
          <w:lang w:val="nl-NL"/>
        </w:rPr>
      </w:pPr>
      <w:r>
        <w:rPr>
          <w:lang w:val="nl-NL"/>
        </w:rPr>
        <w:t>dodat dod</w:t>
      </w:r>
      <w:r>
        <w:t>ávku kupujícímu ve vhodn</w:t>
      </w:r>
      <w:r>
        <w:rPr>
          <w:lang w:val="fr-FR"/>
        </w:rPr>
        <w:t>é</w:t>
      </w:r>
      <w:r>
        <w:t>m balení v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m množství </w:t>
      </w:r>
      <w:r>
        <w:rPr>
          <w:lang w:val="es-ES_tradnl"/>
        </w:rPr>
        <w:t>do m</w:t>
      </w:r>
      <w:r>
        <w:t>ísta plnění podle t</w:t>
      </w:r>
      <w:r>
        <w:rPr>
          <w:lang w:val="fr-FR"/>
        </w:rPr>
        <w:t>é</w:t>
      </w:r>
      <w:r>
        <w:t>to smlouvy;</w:t>
      </w:r>
    </w:p>
    <w:p w14:paraId="0C5C708A" w14:textId="77777777" w:rsidR="002768D3" w:rsidRDefault="00E744F2">
      <w:pPr>
        <w:pStyle w:val="TextA"/>
        <w:numPr>
          <w:ilvl w:val="1"/>
          <w:numId w:val="7"/>
        </w:numPr>
        <w:spacing w:after="155" w:line="249" w:lineRule="auto"/>
        <w:ind w:right="62"/>
      </w:pPr>
      <w:r>
        <w:t>vyložit dodávku z dopravního prostředku, v němž byla dodávka dodá</w:t>
      </w:r>
      <w:r>
        <w:rPr>
          <w:lang w:val="pt-PT"/>
        </w:rPr>
        <w:t>na do m</w:t>
      </w:r>
      <w:r>
        <w:t>ísta plnění dle t</w:t>
      </w:r>
      <w:r>
        <w:rPr>
          <w:lang w:val="fr-FR"/>
        </w:rPr>
        <w:t>é</w:t>
      </w:r>
      <w:r>
        <w:t>to smlouvy, podle pokynů kupující</w:t>
      </w:r>
      <w:r>
        <w:rPr>
          <w:lang w:val="it-IT"/>
        </w:rPr>
        <w:t>ho;</w:t>
      </w:r>
    </w:p>
    <w:p w14:paraId="51561248" w14:textId="0A025FF1" w:rsidR="002768D3" w:rsidRDefault="00E744F2">
      <w:pPr>
        <w:pStyle w:val="TextA"/>
        <w:numPr>
          <w:ilvl w:val="1"/>
          <w:numId w:val="7"/>
        </w:numPr>
        <w:spacing w:after="155" w:line="249" w:lineRule="auto"/>
        <w:ind w:right="62"/>
      </w:pPr>
      <w:r>
        <w:t>zprovoznit, zapojit a nainstalovat dodávku v místě plnění dle t</w:t>
      </w:r>
      <w:r>
        <w:rPr>
          <w:lang w:val="fr-FR"/>
        </w:rPr>
        <w:t>é</w:t>
      </w:r>
      <w:r>
        <w:t>to smlouvy podle pokynů kupující</w:t>
      </w:r>
      <w:r>
        <w:rPr>
          <w:lang w:val="it-IT"/>
        </w:rPr>
        <w:t xml:space="preserve">ho; </w:t>
      </w:r>
    </w:p>
    <w:p w14:paraId="6E083E2D" w14:textId="77777777" w:rsidR="002768D3" w:rsidRDefault="00E744F2">
      <w:pPr>
        <w:pStyle w:val="TextA"/>
        <w:numPr>
          <w:ilvl w:val="0"/>
          <w:numId w:val="7"/>
        </w:numPr>
        <w:spacing w:after="155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se dále zavazuje poskytnout nebo poskytovat kupujícímu podle jeho pokynů tato související plnění (dále jen „</w:t>
      </w:r>
      <w:r>
        <w:rPr>
          <w:b/>
          <w:bCs/>
          <w:i/>
          <w:iCs/>
        </w:rPr>
        <w:t>související plnění</w:t>
      </w:r>
      <w:r>
        <w:rPr>
          <w:rtl/>
          <w:lang w:val="ar-SA"/>
        </w:rPr>
        <w:t>“</w:t>
      </w:r>
      <w:r>
        <w:t xml:space="preserve">): </w:t>
      </w:r>
    </w:p>
    <w:p w14:paraId="4D464560" w14:textId="3698F02F" w:rsidR="002768D3" w:rsidRPr="008F4C2F" w:rsidRDefault="002768D3" w:rsidP="008F4C2F">
      <w:pPr>
        <w:spacing w:after="155" w:line="249" w:lineRule="auto"/>
        <w:ind w:right="62"/>
        <w:rPr>
          <w:sz w:val="22"/>
          <w:szCs w:val="22"/>
        </w:rPr>
      </w:pPr>
    </w:p>
    <w:p w14:paraId="1BE045A0" w14:textId="3A2A81D7" w:rsidR="002768D3" w:rsidRDefault="00E744F2">
      <w:pPr>
        <w:pStyle w:val="Odstavecseseznamem"/>
        <w:numPr>
          <w:ilvl w:val="1"/>
          <w:numId w:val="9"/>
        </w:numPr>
        <w:spacing w:after="155" w:line="249" w:lineRule="auto"/>
        <w:ind w:right="62"/>
        <w:rPr>
          <w:sz w:val="22"/>
          <w:szCs w:val="22"/>
        </w:rPr>
      </w:pPr>
      <w:r>
        <w:rPr>
          <w:sz w:val="22"/>
          <w:szCs w:val="22"/>
        </w:rPr>
        <w:t>záruční servis.</w:t>
      </w:r>
    </w:p>
    <w:p w14:paraId="05DBC520" w14:textId="5806270A" w:rsidR="002768D3" w:rsidRDefault="00E744F2">
      <w:pPr>
        <w:pStyle w:val="TextA"/>
        <w:numPr>
          <w:ilvl w:val="0"/>
          <w:numId w:val="12"/>
        </w:numPr>
        <w:spacing w:after="155" w:line="249" w:lineRule="auto"/>
        <w:ind w:right="62"/>
      </w:pPr>
      <w:r>
        <w:t>Předmět smlouvy bude sloužit k následujícímu účelu: zabezpečení výkonu činností kupující</w:t>
      </w:r>
      <w:r>
        <w:rPr>
          <w:lang w:val="pt-PT"/>
        </w:rPr>
        <w:t>ho, p</w:t>
      </w:r>
      <w:r>
        <w:t>ředevším, nikoli však výlučně, v rámci provozu vývojov</w:t>
      </w:r>
      <w:r>
        <w:rPr>
          <w:lang w:val="fr-FR"/>
        </w:rPr>
        <w:t>é</w:t>
      </w:r>
      <w:r>
        <w:t>ho pracoviště pro měření elektromagnetick</w:t>
      </w:r>
      <w:r>
        <w:rPr>
          <w:lang w:val="fr-FR"/>
        </w:rPr>
        <w:t xml:space="preserve">é </w:t>
      </w:r>
      <w:r>
        <w:rPr>
          <w:lang w:val="en-US"/>
        </w:rPr>
        <w:t>susceptibility elektronick</w:t>
      </w:r>
      <w:r>
        <w:t xml:space="preserve">ých produktů pro měření odolnosti v pásmu do 18 GHz včetně SW </w:t>
      </w:r>
      <w:r w:rsidR="0071204B" w:rsidRPr="0071204B">
        <w:t>včetně SW pro automatické řízení, měření a zpracování jeho výsledků</w:t>
      </w:r>
      <w:r>
        <w:t>.</w:t>
      </w:r>
    </w:p>
    <w:p w14:paraId="5B26005D" w14:textId="77777777" w:rsidR="002768D3" w:rsidRDefault="00E744F2">
      <w:pPr>
        <w:pStyle w:val="TextA"/>
        <w:numPr>
          <w:ilvl w:val="0"/>
          <w:numId w:val="11"/>
        </w:numPr>
        <w:spacing w:after="135" w:line="249" w:lineRule="auto"/>
        <w:ind w:right="62"/>
      </w:pPr>
      <w:r>
        <w:t>Kupující se zavazuje poskytnout prodávajícímu při provádění dodávky potřebnou součinnost, řádně provedenou dodávku převzít a za provedenou dodávku prodávajícímu uhradit kupní cenu podle t</w:t>
      </w:r>
      <w:r>
        <w:rPr>
          <w:lang w:val="fr-FR"/>
        </w:rPr>
        <w:t>é</w:t>
      </w:r>
      <w:r>
        <w:t>to smlouvy za podmínek a v termínu smlouvou sjednaných.</w:t>
      </w:r>
      <w:r>
        <w:rPr>
          <w:b/>
          <w:bCs/>
          <w:sz w:val="24"/>
          <w:szCs w:val="24"/>
        </w:rPr>
        <w:t xml:space="preserve"> </w:t>
      </w:r>
    </w:p>
    <w:p w14:paraId="5BE8E246" w14:textId="77777777" w:rsidR="002768D3" w:rsidRDefault="00E744F2">
      <w:pPr>
        <w:pStyle w:val="TextA"/>
        <w:numPr>
          <w:ilvl w:val="0"/>
          <w:numId w:val="11"/>
        </w:numPr>
        <w:spacing w:after="155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se zavazuje prov</w:t>
      </w:r>
      <w:r>
        <w:rPr>
          <w:lang w:val="fr-FR"/>
        </w:rPr>
        <w:t>é</w:t>
      </w:r>
      <w:r>
        <w:rPr>
          <w:lang w:val="nl-NL"/>
        </w:rPr>
        <w:t>st dod</w:t>
      </w:r>
      <w:r>
        <w:t>ávku v souladu s českými technickými normami a v souladu s obecně závaznými právní</w:t>
      </w:r>
      <w:r>
        <w:rPr>
          <w:lang w:val="it-IT"/>
        </w:rPr>
        <w:t>mi p</w:t>
      </w:r>
      <w:r>
        <w:t>ředpisy platnými v Česk</w:t>
      </w:r>
      <w:r>
        <w:rPr>
          <w:lang w:val="fr-FR"/>
        </w:rPr>
        <w:t xml:space="preserve">é </w:t>
      </w:r>
      <w:r>
        <w:t xml:space="preserve">republice v době provedení dodávky. </w:t>
      </w:r>
    </w:p>
    <w:p w14:paraId="103D8640" w14:textId="77777777" w:rsidR="002768D3" w:rsidRDefault="00E744F2">
      <w:pPr>
        <w:pStyle w:val="TextA"/>
        <w:numPr>
          <w:ilvl w:val="0"/>
          <w:numId w:val="11"/>
        </w:numPr>
        <w:spacing w:after="128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 xml:space="preserve">ávající tímto prohlašuje, že dodávka nemá právní vady ve smyslu § </w:t>
      </w:r>
      <w:r>
        <w:rPr>
          <w:lang w:val="pt-PT"/>
        </w:rPr>
        <w:t>1920 a n</w:t>
      </w:r>
      <w:r>
        <w:t>á</w:t>
      </w:r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zákoníku. </w:t>
      </w:r>
    </w:p>
    <w:p w14:paraId="6B313E6F" w14:textId="77777777" w:rsidR="002768D3" w:rsidRDefault="00E744F2">
      <w:pPr>
        <w:pStyle w:val="TextA"/>
        <w:numPr>
          <w:ilvl w:val="0"/>
          <w:numId w:val="11"/>
        </w:numPr>
        <w:spacing w:after="155" w:line="249" w:lineRule="auto"/>
        <w:ind w:right="62"/>
        <w:rPr>
          <w:lang w:val="de-DE"/>
        </w:rPr>
      </w:pPr>
      <w:bookmarkStart w:id="4" w:name="_Ref76572810"/>
      <w:r>
        <w:rPr>
          <w:lang w:val="de-DE"/>
        </w:rPr>
        <w:t>Prod</w:t>
      </w:r>
      <w:r>
        <w:t>ávající se zavazuje spolupracovat při výkonu finanční kontroly v souladu s § 2 písm. e) zákona č</w:t>
      </w:r>
      <w:r>
        <w:rPr>
          <w:lang w:val="it-IT"/>
        </w:rPr>
        <w:t>. 320/2001 sb., z</w:t>
      </w:r>
      <w:r>
        <w:t>ákon o finanční kontrole, v platn</w:t>
      </w:r>
      <w:r>
        <w:rPr>
          <w:lang w:val="fr-FR"/>
        </w:rPr>
        <w:t>é</w:t>
      </w:r>
      <w:r>
        <w:t>m znění.</w:t>
      </w:r>
      <w:bookmarkEnd w:id="4"/>
    </w:p>
    <w:p w14:paraId="5B3512B9" w14:textId="77777777" w:rsidR="002768D3" w:rsidRDefault="00E744F2">
      <w:pPr>
        <w:pStyle w:val="Nadpis"/>
        <w:numPr>
          <w:ilvl w:val="0"/>
          <w:numId w:val="13"/>
        </w:numPr>
      </w:pPr>
      <w:r>
        <w:lastRenderedPageBreak/>
        <w:t xml:space="preserve">Doba plnění </w:t>
      </w:r>
    </w:p>
    <w:p w14:paraId="1E1C1A5A" w14:textId="20E66230" w:rsidR="002768D3" w:rsidRDefault="00E744F2">
      <w:pPr>
        <w:pStyle w:val="Odstavecseseznamem"/>
        <w:numPr>
          <w:ilvl w:val="0"/>
          <w:numId w:val="15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 xml:space="preserve">ávající je povinen dodat dodávku nejpozději do </w:t>
      </w:r>
      <w:bookmarkStart w:id="5" w:name="_Ref379963872"/>
      <w:r w:rsidR="00EB707E">
        <w:rPr>
          <w:sz w:val="22"/>
          <w:szCs w:val="22"/>
        </w:rPr>
        <w:t>20</w:t>
      </w:r>
      <w:r>
        <w:rPr>
          <w:sz w:val="22"/>
          <w:szCs w:val="22"/>
        </w:rPr>
        <w:t>. 6. 2023</w:t>
      </w:r>
    </w:p>
    <w:p w14:paraId="372BABB0" w14:textId="77777777" w:rsidR="002768D3" w:rsidRDefault="00E744F2">
      <w:pPr>
        <w:pStyle w:val="Odstavecseseznamem"/>
        <w:numPr>
          <w:ilvl w:val="0"/>
          <w:numId w:val="15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 je povinen odevzdat dodávku kupujícímu v místě plnění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v článku V. odst. 1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v pracovní </w:t>
      </w:r>
      <w:r>
        <w:rPr>
          <w:sz w:val="22"/>
          <w:szCs w:val="22"/>
          <w:lang w:val="nl-NL"/>
        </w:rPr>
        <w:t>den v</w:t>
      </w:r>
      <w:r>
        <w:rPr>
          <w:sz w:val="22"/>
          <w:szCs w:val="22"/>
        </w:rPr>
        <w:t> době od 8:00 do 16:00 hod</w:t>
      </w:r>
      <w:bookmarkEnd w:id="5"/>
      <w:r>
        <w:rPr>
          <w:sz w:val="22"/>
          <w:szCs w:val="22"/>
        </w:rPr>
        <w:t>.</w:t>
      </w:r>
    </w:p>
    <w:p w14:paraId="2166533C" w14:textId="77777777" w:rsidR="002768D3" w:rsidRDefault="00E744F2">
      <w:pPr>
        <w:pStyle w:val="Odstavecseseznamem"/>
        <w:numPr>
          <w:ilvl w:val="0"/>
          <w:numId w:val="15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 xml:space="preserve">ávající je povinen oznámit kupujícímu termín odevzdání dodávky alespoň jeden (1) pracovní </w:t>
      </w:r>
      <w:r>
        <w:rPr>
          <w:sz w:val="22"/>
          <w:szCs w:val="22"/>
          <w:lang w:val="da-DK"/>
        </w:rPr>
        <w:t>den p</w:t>
      </w:r>
      <w:r>
        <w:rPr>
          <w:sz w:val="22"/>
          <w:szCs w:val="22"/>
        </w:rPr>
        <w:t xml:space="preserve">ředem, nedohodnou-li se kupující </w:t>
      </w:r>
      <w:r>
        <w:rPr>
          <w:sz w:val="22"/>
          <w:szCs w:val="22"/>
          <w:lang w:val="fr-FR"/>
        </w:rPr>
        <w:t>s prod</w:t>
      </w:r>
      <w:r>
        <w:rPr>
          <w:sz w:val="22"/>
          <w:szCs w:val="22"/>
        </w:rPr>
        <w:t>ávajícím jinak.</w:t>
      </w:r>
    </w:p>
    <w:p w14:paraId="6D93E588" w14:textId="77777777" w:rsidR="002768D3" w:rsidRDefault="00E744F2">
      <w:pPr>
        <w:pStyle w:val="TextA"/>
        <w:numPr>
          <w:ilvl w:val="0"/>
          <w:numId w:val="16"/>
        </w:numPr>
        <w:spacing w:after="155" w:line="249" w:lineRule="auto"/>
        <w:ind w:right="62"/>
      </w:pPr>
      <w:r>
        <w:t>Dodávka je považována za provedenou jejím řádným předáním kupujícímu na základě předávacího protokolu sepsan</w:t>
      </w:r>
      <w:r>
        <w:rPr>
          <w:lang w:val="fr-FR"/>
        </w:rPr>
        <w:t>é</w:t>
      </w:r>
      <w:r>
        <w:t xml:space="preserve">ho ve dvou vyhotoveních a jeho podepsáním oprávněnými zástupci smluvních stran. </w:t>
      </w:r>
    </w:p>
    <w:p w14:paraId="5DD99036" w14:textId="3171A2D7" w:rsidR="002768D3" w:rsidRDefault="002768D3" w:rsidP="008F4C2F">
      <w:pPr>
        <w:pStyle w:val="TextA"/>
        <w:spacing w:after="240" w:line="250" w:lineRule="auto"/>
        <w:ind w:left="425" w:right="62"/>
        <w:rPr>
          <w:lang w:val="de-DE"/>
        </w:rPr>
      </w:pPr>
    </w:p>
    <w:p w14:paraId="7E7E408E" w14:textId="77777777" w:rsidR="002768D3" w:rsidRDefault="00E744F2">
      <w:pPr>
        <w:pStyle w:val="Nadpis"/>
        <w:numPr>
          <w:ilvl w:val="0"/>
          <w:numId w:val="17"/>
        </w:numPr>
      </w:pPr>
      <w:r>
        <w:t xml:space="preserve">Místo plnění </w:t>
      </w:r>
    </w:p>
    <w:p w14:paraId="4C7F78BA" w14:textId="77777777" w:rsidR="002768D3" w:rsidRDefault="00E744F2">
      <w:pPr>
        <w:pStyle w:val="TextA"/>
        <w:spacing w:after="155" w:line="249" w:lineRule="auto"/>
        <w:ind w:left="360" w:right="62"/>
      </w:pPr>
      <w:r>
        <w:t>Místem plnění je pracoviště kupujícího na adrese: Červený Kříž 250, Jihlava 586 01.</w:t>
      </w:r>
    </w:p>
    <w:p w14:paraId="51475C33" w14:textId="77777777" w:rsidR="002768D3" w:rsidRDefault="00E744F2">
      <w:pPr>
        <w:pStyle w:val="Nadpis"/>
        <w:numPr>
          <w:ilvl w:val="0"/>
          <w:numId w:val="2"/>
        </w:numPr>
      </w:pPr>
      <w:r>
        <w:t xml:space="preserve">Kupní cena  </w:t>
      </w:r>
    </w:p>
    <w:p w14:paraId="39A8E832" w14:textId="77777777" w:rsidR="002768D3" w:rsidRDefault="00E744F2">
      <w:pPr>
        <w:pStyle w:val="TextA"/>
        <w:numPr>
          <w:ilvl w:val="0"/>
          <w:numId w:val="19"/>
        </w:numPr>
        <w:spacing w:after="117" w:line="249" w:lineRule="auto"/>
        <w:ind w:right="62"/>
      </w:pPr>
      <w:r>
        <w:t xml:space="preserve">Celková kupní </w:t>
      </w:r>
      <w:r>
        <w:rPr>
          <w:lang w:val="it-IT"/>
        </w:rPr>
        <w:t>cena p</w:t>
      </w:r>
      <w:r>
        <w:t>ředmětu plnění dle t</w:t>
      </w:r>
      <w:r>
        <w:rPr>
          <w:lang w:val="fr-FR"/>
        </w:rPr>
        <w:t>é</w:t>
      </w:r>
      <w:r>
        <w:t>to smlouvy, která je sjednána dohodou smluvních stran dle cenov</w:t>
      </w:r>
      <w:r>
        <w:rPr>
          <w:lang w:val="fr-FR"/>
        </w:rPr>
        <w:t xml:space="preserve">é </w:t>
      </w:r>
      <w:r>
        <w:t>nabídky prodávajícího, je stanovena v Pří</w:t>
      </w:r>
      <w:r>
        <w:rPr>
          <w:lang w:val="nl-NL"/>
        </w:rPr>
        <w:t xml:space="preserve">loze </w:t>
      </w:r>
      <w:r>
        <w:t>č. 3 t</w:t>
      </w:r>
      <w:r>
        <w:rPr>
          <w:lang w:val="fr-FR"/>
        </w:rPr>
        <w:t>é</w:t>
      </w:r>
      <w:r>
        <w:t>to smlouvy – „</w:t>
      </w:r>
      <w:r>
        <w:rPr>
          <w:i/>
          <w:iCs/>
        </w:rPr>
        <w:t>Cenová nabídka prodávajícího</w:t>
      </w:r>
      <w:r>
        <w:rPr>
          <w:rtl/>
          <w:lang w:val="ar-SA"/>
        </w:rPr>
        <w:t>“</w:t>
      </w:r>
      <w:r>
        <w:t>.</w:t>
      </w:r>
    </w:p>
    <w:p w14:paraId="1FE08D93" w14:textId="77777777" w:rsidR="002768D3" w:rsidRDefault="00E744F2">
      <w:pPr>
        <w:pStyle w:val="TextA"/>
        <w:numPr>
          <w:ilvl w:val="0"/>
          <w:numId w:val="19"/>
        </w:numPr>
        <w:spacing w:after="117" w:line="249" w:lineRule="auto"/>
        <w:ind w:right="62"/>
      </w:pPr>
      <w:r>
        <w:t>Celková kupní cena plnění dle t</w:t>
      </w:r>
      <w:r>
        <w:rPr>
          <w:lang w:val="fr-FR"/>
        </w:rPr>
        <w:t>é</w:t>
      </w:r>
      <w:r>
        <w:t>to smlouvy činí:</w:t>
      </w:r>
    </w:p>
    <w:p w14:paraId="04A3F7DA" w14:textId="77777777" w:rsidR="002768D3" w:rsidRDefault="00E744F2">
      <w:pPr>
        <w:pStyle w:val="TextA"/>
        <w:spacing w:after="117" w:line="249" w:lineRule="auto"/>
        <w:ind w:left="360" w:right="62"/>
      </w:pPr>
      <w:r>
        <w:t>Kč (slovy: ) bez DPH, tj. Kč (slovy:  ) včetně DPH.</w:t>
      </w:r>
    </w:p>
    <w:p w14:paraId="2168298F" w14:textId="77777777" w:rsidR="002768D3" w:rsidRDefault="00E744F2">
      <w:pPr>
        <w:pStyle w:val="TextA"/>
        <w:numPr>
          <w:ilvl w:val="0"/>
          <w:numId w:val="19"/>
        </w:numPr>
        <w:spacing w:after="155" w:line="249" w:lineRule="auto"/>
        <w:ind w:right="62"/>
      </w:pPr>
      <w:r>
        <w:t>Celková kupní cena je zpracovaná v souladu se všemi zadávacími podmínkami výběrov</w:t>
      </w:r>
      <w:r>
        <w:rPr>
          <w:lang w:val="fr-FR"/>
        </w:rPr>
        <w:t>é</w:t>
      </w:r>
      <w:r>
        <w:t>ho řízení a technickými požadavky na provedení</w:t>
      </w:r>
      <w:r>
        <w:rPr>
          <w:lang w:val="en-US"/>
        </w:rPr>
        <w:t>. Sou</w:t>
      </w:r>
      <w:r>
        <w:t>částí celkov</w:t>
      </w:r>
      <w:r>
        <w:rPr>
          <w:lang w:val="fr-FR"/>
        </w:rPr>
        <w:t xml:space="preserve">é </w:t>
      </w:r>
      <w:r>
        <w:t>kupní ceny jsou vešker</w:t>
      </w:r>
      <w:r>
        <w:rPr>
          <w:lang w:val="fr-FR"/>
        </w:rPr>
        <w:t xml:space="preserve">é </w:t>
      </w:r>
      <w:r>
        <w:t>náklady související s </w:t>
      </w:r>
      <w:r>
        <w:rPr>
          <w:lang w:val="es-ES_tradnl"/>
        </w:rPr>
        <w:t>realizac</w:t>
      </w:r>
      <w:r>
        <w:t>í předmětu plnění podle t</w:t>
      </w:r>
      <w:r>
        <w:rPr>
          <w:lang w:val="fr-FR"/>
        </w:rPr>
        <w:t>é</w:t>
      </w:r>
      <w:r>
        <w:t>to smlouvy.,</w:t>
      </w:r>
    </w:p>
    <w:p w14:paraId="340F11BD" w14:textId="0A8AD06D" w:rsidR="002768D3" w:rsidRDefault="002768D3" w:rsidP="008F4C2F">
      <w:pPr>
        <w:pStyle w:val="TextA"/>
        <w:spacing w:after="155" w:line="249" w:lineRule="auto"/>
        <w:ind w:left="360" w:right="62"/>
      </w:pPr>
    </w:p>
    <w:p w14:paraId="412861BE" w14:textId="77777777" w:rsidR="002768D3" w:rsidRDefault="00E744F2">
      <w:pPr>
        <w:pStyle w:val="TextA"/>
        <w:numPr>
          <w:ilvl w:val="0"/>
          <w:numId w:val="19"/>
        </w:numPr>
        <w:spacing w:after="240" w:line="250" w:lineRule="auto"/>
        <w:ind w:right="62"/>
      </w:pPr>
      <w:r>
        <w:t xml:space="preserve">Celková kupní cena je cena nejvýše přípustná a nepřekročitelná. </w:t>
      </w:r>
    </w:p>
    <w:p w14:paraId="453A86F2" w14:textId="4FE8B976" w:rsidR="002768D3" w:rsidRDefault="002768D3" w:rsidP="008F4C2F">
      <w:pPr>
        <w:pStyle w:val="TextA"/>
        <w:spacing w:after="240" w:line="250" w:lineRule="auto"/>
        <w:ind w:left="360" w:right="62"/>
      </w:pPr>
    </w:p>
    <w:p w14:paraId="7157D258" w14:textId="77777777" w:rsidR="002768D3" w:rsidRDefault="00E744F2">
      <w:pPr>
        <w:pStyle w:val="Nadpis"/>
        <w:numPr>
          <w:ilvl w:val="0"/>
          <w:numId w:val="20"/>
        </w:numPr>
      </w:pPr>
      <w:r>
        <w:t xml:space="preserve">Platební podmínky </w:t>
      </w:r>
    </w:p>
    <w:p w14:paraId="512D7167" w14:textId="77777777" w:rsidR="002768D3" w:rsidRDefault="00E744F2">
      <w:pPr>
        <w:pStyle w:val="TextA"/>
        <w:numPr>
          <w:ilvl w:val="0"/>
          <w:numId w:val="22"/>
        </w:numPr>
        <w:spacing w:after="155" w:line="249" w:lineRule="auto"/>
        <w:ind w:right="62"/>
      </w:pPr>
      <w:r>
        <w:t>Kupní cena za dodávku bude prodávajícím vyfakturována, a to na základě daňov</w:t>
      </w:r>
      <w:r>
        <w:rPr>
          <w:lang w:val="fr-FR"/>
        </w:rPr>
        <w:t>é</w:t>
      </w:r>
      <w:r>
        <w:t>ho dokladu – faktury vystaven</w:t>
      </w:r>
      <w:r>
        <w:rPr>
          <w:lang w:val="fr-FR"/>
        </w:rPr>
        <w:t xml:space="preserve">é </w:t>
      </w:r>
      <w:r>
        <w:t>prodávajícím nejpozději do 10 kalendářních dnů od řádn</w:t>
      </w:r>
      <w:r>
        <w:rPr>
          <w:lang w:val="fr-FR"/>
        </w:rPr>
        <w:t>é</w:t>
      </w:r>
      <w:r>
        <w:t>ho předání dodávky. Smluvní strany se dohodly, že platba bude provedena v českých korunách (CZK) nebo eurech (EUR) výhradně na úč</w:t>
      </w:r>
      <w:r>
        <w:rPr>
          <w:lang w:val="nl-NL"/>
        </w:rPr>
        <w:t>et prod</w:t>
      </w:r>
      <w:r>
        <w:t xml:space="preserve">ávajícího uvedený </w:t>
      </w:r>
      <w:r>
        <w:rPr>
          <w:lang w:val="it-IT"/>
        </w:rPr>
        <w:t>na da</w:t>
      </w:r>
      <w:r>
        <w:t>ňov</w:t>
      </w:r>
      <w:r>
        <w:rPr>
          <w:lang w:val="fr-FR"/>
        </w:rPr>
        <w:t>é</w:t>
      </w:r>
      <w:r>
        <w:t xml:space="preserve">m dokladu – </w:t>
      </w:r>
      <w:r>
        <w:rPr>
          <w:lang w:val="sv-SE"/>
        </w:rPr>
        <w:t>faktu</w:t>
      </w:r>
      <w:r>
        <w:t>ře. Pokud prodávající nemá úč</w:t>
      </w:r>
      <w:r>
        <w:rPr>
          <w:lang w:val="nl-NL"/>
        </w:rPr>
        <w:t>et z</w:t>
      </w:r>
      <w:r>
        <w:t>řízený v peněžním ústavu na území Česk</w:t>
      </w:r>
      <w:r>
        <w:rPr>
          <w:lang w:val="fr-FR"/>
        </w:rPr>
        <w:t xml:space="preserve">é </w:t>
      </w:r>
      <w:r>
        <w:t xml:space="preserve">republiky, bankovní poplatky za zahraniční platbu jdou na vrub prodávajícího.  </w:t>
      </w:r>
    </w:p>
    <w:p w14:paraId="57646AF0" w14:textId="77777777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  <w:rPr>
          <w:lang w:val="nl-NL"/>
        </w:rPr>
      </w:pPr>
      <w:r>
        <w:rPr>
          <w:lang w:val="nl-NL"/>
        </w:rPr>
        <w:t>Ned</w:t>
      </w:r>
      <w:r>
        <w:t>ílnou součástí daňov</w:t>
      </w:r>
      <w:r>
        <w:rPr>
          <w:lang w:val="fr-FR"/>
        </w:rPr>
        <w:t>é</w:t>
      </w:r>
      <w:r>
        <w:t xml:space="preserve">ho dokladu </w:t>
      </w:r>
      <w:r>
        <w:rPr>
          <w:rFonts w:ascii="Symbol" w:hAnsi="Symbol"/>
        </w:rPr>
        <w:t>-</w:t>
      </w:r>
      <w:r>
        <w:t xml:space="preserve"> faktury musí být kopie předávacího protokolu k dodávce podepsan</w:t>
      </w:r>
      <w:r>
        <w:rPr>
          <w:lang w:val="fr-FR"/>
        </w:rPr>
        <w:t>é</w:t>
      </w:r>
      <w:r>
        <w:t xml:space="preserve">ho oprávněnou osobou kupujícího a dodací list.  </w:t>
      </w:r>
    </w:p>
    <w:p w14:paraId="42674FF4" w14:textId="77777777" w:rsidR="002768D3" w:rsidRDefault="00E744F2">
      <w:pPr>
        <w:pStyle w:val="TextA"/>
        <w:numPr>
          <w:ilvl w:val="0"/>
          <w:numId w:val="22"/>
        </w:numPr>
        <w:spacing w:after="176" w:line="249" w:lineRule="auto"/>
        <w:ind w:right="62"/>
      </w:pPr>
      <w:r>
        <w:t>Daňov</w:t>
      </w:r>
      <w:r>
        <w:rPr>
          <w:lang w:val="fr-FR"/>
        </w:rPr>
        <w:t xml:space="preserve">é </w:t>
      </w:r>
      <w:r>
        <w:t>doklady – faktury budou zaslány elektronicky na e-mailovou adresu kupující</w:t>
      </w:r>
      <w:r>
        <w:rPr>
          <w:lang w:val="es-ES_tradnl"/>
        </w:rPr>
        <w:t>ho: , p</w:t>
      </w:r>
      <w:r>
        <w:t xml:space="preserve">řípadně </w:t>
      </w:r>
      <w:r>
        <w:rPr>
          <w:lang w:val="it-IT"/>
        </w:rPr>
        <w:t>do datov</w:t>
      </w:r>
      <w:r>
        <w:rPr>
          <w:lang w:val="fr-FR"/>
        </w:rPr>
        <w:t xml:space="preserve">é </w:t>
      </w:r>
      <w:r>
        <w:rPr>
          <w:lang w:val="de-DE"/>
        </w:rPr>
        <w:t>schr</w:t>
      </w:r>
      <w:r>
        <w:t xml:space="preserve">ánky: </w:t>
      </w:r>
      <w:r>
        <w:rPr>
          <w:lang w:val="nl-NL"/>
        </w:rPr>
        <w:t>s7grkte</w:t>
      </w:r>
      <w:r>
        <w:t xml:space="preserve">.  </w:t>
      </w:r>
    </w:p>
    <w:p w14:paraId="10732A85" w14:textId="77777777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</w:pPr>
      <w:r>
        <w:t>Daňov</w:t>
      </w:r>
      <w:r>
        <w:rPr>
          <w:lang w:val="fr-FR"/>
        </w:rPr>
        <w:t xml:space="preserve">é </w:t>
      </w:r>
      <w:r>
        <w:t>doklady – faktury musí splňovat náležitosti daňov</w:t>
      </w:r>
      <w:r>
        <w:rPr>
          <w:lang w:val="fr-FR"/>
        </w:rPr>
        <w:t>é</w:t>
      </w:r>
      <w:r>
        <w:t xml:space="preserve">ho dokladu dle zákona č. 563/1991 Sb., o účetnictví, ve znění pozdějších předpisů. </w:t>
      </w:r>
    </w:p>
    <w:p w14:paraId="2D32F2DB" w14:textId="12B4FAD1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</w:pPr>
      <w:r>
        <w:t>Splatnost řádně vystavený</w:t>
      </w:r>
      <w:r>
        <w:rPr>
          <w:lang w:val="de-DE"/>
        </w:rPr>
        <w:t>ch da</w:t>
      </w:r>
      <w:r>
        <w:t xml:space="preserve">ňových dokladů – faktur činí </w:t>
      </w:r>
      <w:r w:rsidR="00B638E5">
        <w:t xml:space="preserve">třicet </w:t>
      </w:r>
      <w:r>
        <w:t>(</w:t>
      </w:r>
      <w:r w:rsidR="00B638E5">
        <w:t>30</w:t>
      </w:r>
      <w:r>
        <w:t>) kalendářních dnů ode dne jejich prokazateln</w:t>
      </w:r>
      <w:r>
        <w:rPr>
          <w:lang w:val="fr-FR"/>
        </w:rPr>
        <w:t>é</w:t>
      </w:r>
      <w:r>
        <w:rPr>
          <w:lang w:val="pt-PT"/>
        </w:rPr>
        <w:t>ho doru</w:t>
      </w:r>
      <w:r>
        <w:t xml:space="preserve">čení kupujícímu. </w:t>
      </w:r>
    </w:p>
    <w:p w14:paraId="169B7A6D" w14:textId="574B6787" w:rsidR="002768D3" w:rsidRDefault="00E744F2">
      <w:pPr>
        <w:pStyle w:val="TextA"/>
        <w:numPr>
          <w:ilvl w:val="0"/>
          <w:numId w:val="22"/>
        </w:numPr>
        <w:spacing w:after="176" w:line="249" w:lineRule="auto"/>
        <w:ind w:right="62"/>
      </w:pPr>
      <w:r>
        <w:lastRenderedPageBreak/>
        <w:t>Kupující má prá</w:t>
      </w:r>
      <w:r>
        <w:rPr>
          <w:lang w:val="pt-PT"/>
        </w:rPr>
        <w:t>vo da</w:t>
      </w:r>
      <w:r>
        <w:t>ňov</w:t>
      </w:r>
      <w:r>
        <w:rPr>
          <w:lang w:val="fr-FR"/>
        </w:rPr>
        <w:t xml:space="preserve">é </w:t>
      </w:r>
      <w:r>
        <w:t xml:space="preserve">doklady </w:t>
      </w:r>
      <w:r>
        <w:rPr>
          <w:rFonts w:ascii="Symbol" w:hAnsi="Symbol"/>
        </w:rPr>
        <w:t>-</w:t>
      </w:r>
      <w:r>
        <w:t xml:space="preserve"> faktury prodávajícímu před uplynutí</w:t>
      </w:r>
      <w:r>
        <w:rPr>
          <w:lang w:val="pt-PT"/>
        </w:rPr>
        <w:t>m lh</w:t>
      </w:r>
      <w:r>
        <w:t>ůty splatnosti vrátit, aniž by došlo k prodlení s jejich úhradou, (i) obsahují-li nesprávné údaje, (ii) chybí-li na daňov</w:t>
      </w:r>
      <w:r>
        <w:rPr>
          <w:lang w:val="fr-FR"/>
        </w:rPr>
        <w:t>é</w:t>
      </w:r>
      <w:r>
        <w:t xml:space="preserve">m dokladu </w:t>
      </w:r>
      <w:r>
        <w:rPr>
          <w:rFonts w:ascii="Symbol" w:hAnsi="Symbol"/>
        </w:rPr>
        <w:t>-</w:t>
      </w:r>
      <w:r>
        <w:rPr>
          <w:lang w:val="sv-SE"/>
        </w:rPr>
        <w:t xml:space="preserve"> faktu</w:t>
      </w:r>
      <w:r>
        <w:t>ře některá z náležitostí především pak kalkulace kupní ceny plnění, nebo (iii) není-li k daňov</w:t>
      </w:r>
      <w:r>
        <w:rPr>
          <w:lang w:val="fr-FR"/>
        </w:rPr>
        <w:t>é</w:t>
      </w:r>
      <w:r>
        <w:t xml:space="preserve">mu dokladu </w:t>
      </w:r>
      <w:r>
        <w:rPr>
          <w:rFonts w:ascii="Symbol" w:hAnsi="Symbol"/>
        </w:rPr>
        <w:t>-</w:t>
      </w:r>
      <w:r>
        <w:t> </w:t>
      </w:r>
      <w:r>
        <w:rPr>
          <w:lang w:val="sv-SE"/>
        </w:rPr>
        <w:t>faktu</w:t>
      </w:r>
      <w:r>
        <w:t xml:space="preserve">ře přiložen předávací protokol potvrzený </w:t>
      </w:r>
      <w:r>
        <w:rPr>
          <w:lang w:val="it-IT"/>
        </w:rPr>
        <w:t>opr</w:t>
      </w:r>
      <w:r>
        <w:t xml:space="preserve">ávněnou osobou kupujícího nebo dodací list. Nová </w:t>
      </w:r>
      <w:r>
        <w:rPr>
          <w:lang w:val="pt-PT"/>
        </w:rPr>
        <w:t>lh</w:t>
      </w:r>
      <w:r>
        <w:t>ůta splatnosti v d</w:t>
      </w:r>
      <w:r>
        <w:rPr>
          <w:lang w:val="fr-FR"/>
        </w:rPr>
        <w:t>é</w:t>
      </w:r>
      <w:r>
        <w:rPr>
          <w:lang w:val="it-IT"/>
        </w:rPr>
        <w:t xml:space="preserve">lce </w:t>
      </w:r>
      <w:r w:rsidR="00B638E5">
        <w:t xml:space="preserve">třicet </w:t>
      </w:r>
      <w:r>
        <w:t>(</w:t>
      </w:r>
      <w:r w:rsidR="00B638E5">
        <w:t>30</w:t>
      </w:r>
      <w:r>
        <w:t>) kalendářních dnů počne plynout ode dne doručení opraven</w:t>
      </w:r>
      <w:r>
        <w:rPr>
          <w:lang w:val="fr-FR"/>
        </w:rPr>
        <w:t>é</w:t>
      </w:r>
      <w:r>
        <w:rPr>
          <w:lang w:val="pt-PT"/>
        </w:rPr>
        <w:t>ho da</w:t>
      </w:r>
      <w:r>
        <w:t>ňov</w:t>
      </w:r>
      <w:r>
        <w:rPr>
          <w:lang w:val="fr-FR"/>
        </w:rPr>
        <w:t>é</w:t>
      </w:r>
      <w:r>
        <w:t xml:space="preserve">ho dokladu </w:t>
      </w:r>
      <w:r>
        <w:rPr>
          <w:rFonts w:ascii="Symbol" w:hAnsi="Symbol"/>
        </w:rPr>
        <w:t>-</w:t>
      </w:r>
      <w:r>
        <w:t xml:space="preserve"> faktury kupujícímu. </w:t>
      </w:r>
    </w:p>
    <w:p w14:paraId="65B46A48" w14:textId="77777777" w:rsidR="002768D3" w:rsidRDefault="00E744F2">
      <w:pPr>
        <w:pStyle w:val="TextA"/>
        <w:numPr>
          <w:ilvl w:val="0"/>
          <w:numId w:val="22"/>
        </w:numPr>
        <w:spacing w:after="179" w:line="249" w:lineRule="auto"/>
        <w:ind w:right="62"/>
      </w:pPr>
      <w:r>
        <w:t xml:space="preserve">Smluvní strany se dohodly a souhlasí, že úhradou daňových dokladů </w:t>
      </w:r>
      <w:r>
        <w:rPr>
          <w:rFonts w:ascii="Symbol" w:hAnsi="Symbol"/>
        </w:rPr>
        <w:t>-</w:t>
      </w:r>
      <w:r>
        <w:t xml:space="preserve"> faktur se rozumí </w:t>
      </w:r>
      <w:r>
        <w:rPr>
          <w:lang w:val="de-DE"/>
        </w:rPr>
        <w:t>odesl</w:t>
      </w:r>
      <w:r>
        <w:t xml:space="preserve">ání částky v daňových dokladech </w:t>
      </w:r>
      <w:r>
        <w:rPr>
          <w:rFonts w:ascii="Symbol" w:hAnsi="Symbol"/>
        </w:rPr>
        <w:t>-</w:t>
      </w:r>
      <w:r>
        <w:rPr>
          <w:lang w:val="sv-SE"/>
        </w:rPr>
        <w:t xml:space="preserve"> faktur</w:t>
      </w:r>
      <w:r>
        <w:t>ách z účtu kupujícího ve prospě</w:t>
      </w:r>
      <w:r>
        <w:rPr>
          <w:lang w:val="de-DE"/>
        </w:rPr>
        <w:t xml:space="preserve">ch </w:t>
      </w:r>
      <w:r>
        <w:t>účtu prodávající</w:t>
      </w:r>
      <w:r>
        <w:rPr>
          <w:lang w:val="it-IT"/>
        </w:rPr>
        <w:t xml:space="preserve">ho. </w:t>
      </w:r>
    </w:p>
    <w:p w14:paraId="555E3F52" w14:textId="77777777" w:rsidR="002768D3" w:rsidRDefault="00E744F2">
      <w:pPr>
        <w:pStyle w:val="TextA"/>
        <w:numPr>
          <w:ilvl w:val="0"/>
          <w:numId w:val="22"/>
        </w:numPr>
        <w:spacing w:after="176" w:line="249" w:lineRule="auto"/>
        <w:ind w:right="62"/>
      </w:pPr>
      <w:r>
        <w:t xml:space="preserve">Jestliže je prodávající dle zveřejnění </w:t>
      </w:r>
      <w:r>
        <w:rPr>
          <w:lang w:val="de-DE"/>
        </w:rPr>
        <w:t>spr</w:t>
      </w:r>
      <w:r>
        <w:t>ávcem daně v registru plá</w:t>
      </w:r>
      <w:r>
        <w:rPr>
          <w:lang w:val="en-US"/>
        </w:rPr>
        <w:t>tc</w:t>
      </w:r>
      <w:r>
        <w:t>ů ke dni uskutečnění zdaniteln</w:t>
      </w:r>
      <w:r>
        <w:rPr>
          <w:lang w:val="fr-FR"/>
        </w:rPr>
        <w:t>é</w:t>
      </w:r>
      <w:r>
        <w:t xml:space="preserve">ho plnění nespolehlivým plátcem DPH, je kupující </w:t>
      </w:r>
      <w:r>
        <w:rPr>
          <w:lang w:val="it-IT"/>
        </w:rPr>
        <w:t>opr</w:t>
      </w:r>
      <w:r>
        <w:t>ávněn prov</w:t>
      </w:r>
      <w:r>
        <w:rPr>
          <w:lang w:val="fr-FR"/>
        </w:rPr>
        <w:t>é</w:t>
      </w:r>
      <w:r>
        <w:t>st zajišťovací úhradu DPH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 a uhradit prodávajícímu pouze základ daně, tento postup je považován za splnění závazku kupující</w:t>
      </w:r>
      <w:r>
        <w:rPr>
          <w:lang w:val="it-IT"/>
        </w:rPr>
        <w:t xml:space="preserve">ho. </w:t>
      </w:r>
    </w:p>
    <w:p w14:paraId="1BB00D99" w14:textId="77777777" w:rsidR="002768D3" w:rsidRDefault="00E744F2">
      <w:pPr>
        <w:pStyle w:val="TextA"/>
        <w:numPr>
          <w:ilvl w:val="0"/>
          <w:numId w:val="23"/>
        </w:numPr>
        <w:spacing w:after="240" w:line="250" w:lineRule="auto"/>
        <w:ind w:right="62"/>
      </w:pPr>
      <w:r>
        <w:t>Kupující neposkytuje prodávajícímu žádn</w:t>
      </w:r>
      <w:r>
        <w:rPr>
          <w:lang w:val="fr-FR"/>
        </w:rPr>
        <w:t xml:space="preserve">é </w:t>
      </w:r>
      <w:r>
        <w:t xml:space="preserve">zálohy. </w:t>
      </w:r>
    </w:p>
    <w:p w14:paraId="4C067422" w14:textId="77777777" w:rsidR="002768D3" w:rsidRDefault="00E744F2">
      <w:pPr>
        <w:pStyle w:val="Nadpis"/>
        <w:numPr>
          <w:ilvl w:val="0"/>
          <w:numId w:val="24"/>
        </w:numPr>
      </w:pPr>
      <w:r>
        <w:t xml:space="preserve">Předání a převzetí dodávky </w:t>
      </w:r>
    </w:p>
    <w:p w14:paraId="2EA2161E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splní svou povinnost předáním dodávky kupujícímu v místě plnění dle článku V. odst. 1 t</w:t>
      </w:r>
      <w:r>
        <w:rPr>
          <w:lang w:val="fr-FR"/>
        </w:rPr>
        <w:t>é</w:t>
      </w:r>
      <w:r>
        <w:t xml:space="preserve">to smlouvy bez vad. </w:t>
      </w:r>
    </w:p>
    <w:p w14:paraId="1B37479B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Kupující je povinen na výzvu prodávajícího řádně dodanou dodávku převzít, právo odepřít převzetí má jen z důvodů, kter</w:t>
      </w:r>
      <w:r>
        <w:rPr>
          <w:lang w:val="fr-FR"/>
        </w:rPr>
        <w:t xml:space="preserve">é </w:t>
      </w:r>
      <w:r>
        <w:t>zakládají porušení t</w:t>
      </w:r>
      <w:r>
        <w:rPr>
          <w:lang w:val="fr-FR"/>
        </w:rPr>
        <w:t>é</w:t>
      </w:r>
      <w:r>
        <w:t>to smlouvy na straně prodávající</w:t>
      </w:r>
      <w:r>
        <w:rPr>
          <w:lang w:val="pt-PT"/>
        </w:rPr>
        <w:t>ho, resp. z</w:t>
      </w:r>
      <w:r>
        <w:t> důvodů uvedený</w:t>
      </w:r>
      <w:r>
        <w:rPr>
          <w:lang w:val="de-DE"/>
        </w:rPr>
        <w:t>ch v</w:t>
      </w:r>
      <w:r>
        <w:t xml:space="preserve"> odst. 5 tohoto článku. </w:t>
      </w:r>
    </w:p>
    <w:p w14:paraId="32C2BC75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Předání</w:t>
      </w:r>
      <w:r>
        <w:rPr>
          <w:lang w:val="pt-PT"/>
        </w:rPr>
        <w:t>m a p</w:t>
      </w:r>
      <w:r>
        <w:t>řevzetím dodávky př</w:t>
      </w:r>
      <w:r>
        <w:rPr>
          <w:lang w:val="de-DE"/>
        </w:rPr>
        <w:t>ech</w:t>
      </w:r>
      <w:r>
        <w:t>ází na kupujícího nebezpečí škody. Toto ustanovení se nevztahuje na škodu způsobenou nedbalým nebo neodborným jednání</w:t>
      </w:r>
      <w:r>
        <w:rPr>
          <w:lang w:val="pt-PT"/>
        </w:rPr>
        <w:t>m prod</w:t>
      </w:r>
      <w:r>
        <w:t>ávajícího, resp. jeho poddodavatelů.</w:t>
      </w:r>
    </w:p>
    <w:p w14:paraId="73C4A25A" w14:textId="77777777" w:rsidR="002768D3" w:rsidRDefault="00E744F2">
      <w:pPr>
        <w:pStyle w:val="Odstavecseseznamem"/>
        <w:numPr>
          <w:ilvl w:val="0"/>
          <w:numId w:val="26"/>
        </w:numPr>
        <w:spacing w:after="121" w:line="250" w:lineRule="auto"/>
        <w:ind w:right="62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 xml:space="preserve">ávající odpovídá za vadu, kterou má dodávka v okamžiku předání a převzetí dodávky, i když se vada stane zjevnou až </w:t>
      </w:r>
      <w:r>
        <w:rPr>
          <w:sz w:val="22"/>
          <w:szCs w:val="22"/>
          <w:lang w:val="it-IT"/>
        </w:rPr>
        <w:t>po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době.</w:t>
      </w:r>
    </w:p>
    <w:p w14:paraId="59954C55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Kupující je oprávně</w:t>
      </w:r>
      <w:r>
        <w:rPr>
          <w:lang w:val="nl-NL"/>
        </w:rPr>
        <w:t>n dod</w:t>
      </w:r>
      <w:r>
        <w:t>ávku nepřevzít, zejm</w:t>
      </w:r>
      <w:r>
        <w:rPr>
          <w:lang w:val="fr-FR"/>
        </w:rPr>
        <w:t>é</w:t>
      </w:r>
      <w:r>
        <w:t xml:space="preserve">na pokud: </w:t>
      </w:r>
    </w:p>
    <w:p w14:paraId="4F9E399C" w14:textId="77777777" w:rsidR="002768D3" w:rsidRDefault="00E744F2">
      <w:pPr>
        <w:pStyle w:val="TextA"/>
        <w:numPr>
          <w:ilvl w:val="1"/>
          <w:numId w:val="26"/>
        </w:numPr>
        <w:spacing w:after="10" w:line="249" w:lineRule="auto"/>
        <w:ind w:right="62"/>
      </w:pPr>
      <w:r>
        <w:t>vykazuje vady, na kter</w:t>
      </w:r>
      <w:r>
        <w:rPr>
          <w:lang w:val="fr-FR"/>
        </w:rPr>
        <w:t xml:space="preserve">é </w:t>
      </w:r>
      <w:r>
        <w:t xml:space="preserve">je povinen kupující prodávajícího upozornit;  </w:t>
      </w:r>
    </w:p>
    <w:p w14:paraId="0415029F" w14:textId="77777777" w:rsidR="002768D3" w:rsidRDefault="00E744F2">
      <w:pPr>
        <w:pStyle w:val="TextA"/>
        <w:numPr>
          <w:ilvl w:val="1"/>
          <w:numId w:val="26"/>
        </w:numPr>
        <w:spacing w:after="10" w:line="249" w:lineRule="auto"/>
        <w:ind w:right="62"/>
      </w:pPr>
      <w:r>
        <w:t>nebude mít vlastnosti požadovan</w:t>
      </w:r>
      <w:r>
        <w:rPr>
          <w:lang w:val="fr-FR"/>
        </w:rPr>
        <w:t xml:space="preserve">é </w:t>
      </w:r>
      <w:r>
        <w:t>smlouvou;</w:t>
      </w:r>
    </w:p>
    <w:p w14:paraId="35124549" w14:textId="77777777" w:rsidR="002768D3" w:rsidRDefault="00E744F2">
      <w:pPr>
        <w:pStyle w:val="TextA"/>
        <w:numPr>
          <w:ilvl w:val="1"/>
          <w:numId w:val="26"/>
        </w:numPr>
        <w:spacing w:after="10" w:line="249" w:lineRule="auto"/>
        <w:ind w:right="62"/>
      </w:pPr>
      <w:r>
        <w:t>nebude mít vlastnosti požadovan</w:t>
      </w:r>
      <w:r>
        <w:rPr>
          <w:lang w:val="fr-FR"/>
        </w:rPr>
        <w:t xml:space="preserve">é </w:t>
      </w:r>
      <w:r>
        <w:t>platnými a účinnými právní</w:t>
      </w:r>
      <w:r>
        <w:rPr>
          <w:lang w:val="it-IT"/>
        </w:rPr>
        <w:t>mi p</w:t>
      </w:r>
      <w:r>
        <w:t>ředpisy nebo technickými normami;</w:t>
      </w:r>
    </w:p>
    <w:p w14:paraId="18F8CBDA" w14:textId="6CE2B8D9" w:rsidR="002768D3" w:rsidRDefault="002768D3">
      <w:pPr>
        <w:pStyle w:val="TextA"/>
        <w:spacing w:after="10" w:line="249" w:lineRule="auto"/>
        <w:ind w:right="62"/>
      </w:pPr>
    </w:p>
    <w:p w14:paraId="1BB124DE" w14:textId="77777777" w:rsidR="002768D3" w:rsidRDefault="00E744F2">
      <w:pPr>
        <w:pStyle w:val="TextA"/>
        <w:numPr>
          <w:ilvl w:val="1"/>
          <w:numId w:val="26"/>
        </w:numPr>
        <w:spacing w:after="155" w:line="249" w:lineRule="auto"/>
        <w:ind w:right="62"/>
      </w:pPr>
      <w:r>
        <w:t xml:space="preserve">prodávající nepředá dokument nebo některý doklad, jenž má být její součástí. </w:t>
      </w:r>
    </w:p>
    <w:p w14:paraId="75E014BD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V případě sporu o to, zda dodávka vykazuje vady, se má za to, že tomu tak je, a to až do doby, než se prokáže opak; důkazní břemeno nese v takov</w:t>
      </w:r>
      <w:r>
        <w:rPr>
          <w:lang w:val="fr-FR"/>
        </w:rPr>
        <w:t>é</w:t>
      </w:r>
      <w:r>
        <w:t xml:space="preserve">m případě prodávající. </w:t>
      </w:r>
    </w:p>
    <w:p w14:paraId="30888A6D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Kupující může dodávku převzít i v případě, že vykazuje vady, kter</w:t>
      </w:r>
      <w:r>
        <w:rPr>
          <w:lang w:val="fr-FR"/>
        </w:rPr>
        <w:t xml:space="preserve">é </w:t>
      </w:r>
      <w:r>
        <w:t>však podle odborn</w:t>
      </w:r>
      <w:r>
        <w:rPr>
          <w:lang w:val="fr-FR"/>
        </w:rPr>
        <w:t>é</w:t>
      </w:r>
      <w:r>
        <w:t>ho názoru kupujícího samy o sobě ani ve spojení s jinými nebrání řádn</w:t>
      </w:r>
      <w:r>
        <w:rPr>
          <w:lang w:val="fr-FR"/>
        </w:rPr>
        <w:t>é</w:t>
      </w:r>
      <w:r>
        <w:t>mu užívání, pokud se prodávající zaváže vady odstranit v kupujícím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 xml:space="preserve">ůtě. </w:t>
      </w:r>
    </w:p>
    <w:p w14:paraId="01334381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  <w:rPr>
          <w:lang w:val="pt-PT"/>
        </w:rPr>
      </w:pPr>
      <w:r>
        <w:rPr>
          <w:lang w:val="pt-PT"/>
        </w:rPr>
        <w:t>O p</w:t>
      </w:r>
      <w:r>
        <w:t xml:space="preserve">ředání a převzetí dodávky se pořídí protokol o předání a převzetí (dále jen </w:t>
      </w:r>
      <w:r>
        <w:rPr>
          <w:b/>
          <w:bCs/>
        </w:rPr>
        <w:t>„</w:t>
      </w:r>
      <w:r>
        <w:rPr>
          <w:b/>
          <w:bCs/>
          <w:i/>
          <w:iCs/>
        </w:rPr>
        <w:t>protokol</w:t>
      </w:r>
      <w:r>
        <w:rPr>
          <w:b/>
          <w:bCs/>
          <w:rtl/>
          <w:lang w:val="ar-SA"/>
        </w:rPr>
        <w:t>“</w:t>
      </w:r>
      <w:r>
        <w:t xml:space="preserve">), který musí obsahovat alespoň: </w:t>
      </w:r>
    </w:p>
    <w:p w14:paraId="26B15F6A" w14:textId="77777777" w:rsidR="002768D3" w:rsidRDefault="00E744F2">
      <w:pPr>
        <w:pStyle w:val="TextA"/>
        <w:numPr>
          <w:ilvl w:val="1"/>
          <w:numId w:val="26"/>
        </w:numPr>
        <w:spacing w:after="33" w:line="249" w:lineRule="auto"/>
        <w:ind w:right="62"/>
      </w:pPr>
      <w:r>
        <w:t xml:space="preserve">popis dodávky, </w:t>
      </w:r>
    </w:p>
    <w:p w14:paraId="7DA63E25" w14:textId="77777777" w:rsidR="002768D3" w:rsidRDefault="00E744F2">
      <w:pPr>
        <w:pStyle w:val="TextA"/>
        <w:numPr>
          <w:ilvl w:val="1"/>
          <w:numId w:val="26"/>
        </w:numPr>
        <w:spacing w:after="31" w:line="249" w:lineRule="auto"/>
        <w:ind w:right="62"/>
      </w:pPr>
      <w:r>
        <w:t xml:space="preserve">soupis vad, pokud je dodávka vykazuje, </w:t>
      </w:r>
    </w:p>
    <w:p w14:paraId="6DAB1892" w14:textId="77777777" w:rsidR="002768D3" w:rsidRDefault="00E744F2">
      <w:pPr>
        <w:pStyle w:val="TextA"/>
        <w:numPr>
          <w:ilvl w:val="1"/>
          <w:numId w:val="26"/>
        </w:numPr>
        <w:spacing w:after="33" w:line="249" w:lineRule="auto"/>
        <w:ind w:right="62"/>
      </w:pPr>
      <w:r>
        <w:t>způsob odstranění případný</w:t>
      </w:r>
      <w:r>
        <w:rPr>
          <w:lang w:val="sv-SE"/>
        </w:rPr>
        <w:t xml:space="preserve">ch vad, </w:t>
      </w:r>
    </w:p>
    <w:p w14:paraId="57DA9CB0" w14:textId="77777777" w:rsidR="002768D3" w:rsidRDefault="00E744F2">
      <w:pPr>
        <w:pStyle w:val="TextA"/>
        <w:numPr>
          <w:ilvl w:val="1"/>
          <w:numId w:val="26"/>
        </w:numPr>
        <w:spacing w:after="33" w:line="249" w:lineRule="auto"/>
        <w:ind w:right="62"/>
        <w:rPr>
          <w:lang w:val="pt-PT"/>
        </w:rPr>
      </w:pPr>
      <w:r>
        <w:rPr>
          <w:lang w:val="pt-PT"/>
        </w:rPr>
        <w:lastRenderedPageBreak/>
        <w:t>lh</w:t>
      </w:r>
      <w:r>
        <w:t>ůta k odstranění případný</w:t>
      </w:r>
      <w:r>
        <w:rPr>
          <w:lang w:val="sv-SE"/>
        </w:rPr>
        <w:t xml:space="preserve">ch vad, </w:t>
      </w:r>
    </w:p>
    <w:p w14:paraId="78B9EB51" w14:textId="77777777" w:rsidR="002768D3" w:rsidRDefault="00E744F2">
      <w:pPr>
        <w:pStyle w:val="TextA"/>
        <w:numPr>
          <w:ilvl w:val="1"/>
          <w:numId w:val="26"/>
        </w:numPr>
        <w:spacing w:after="31" w:line="249" w:lineRule="auto"/>
        <w:ind w:right="62"/>
      </w:pPr>
      <w:r>
        <w:t xml:space="preserve">výsledek předání a převzetí, </w:t>
      </w:r>
    </w:p>
    <w:p w14:paraId="0F858B66" w14:textId="77777777" w:rsidR="002768D3" w:rsidRDefault="00E744F2">
      <w:pPr>
        <w:pStyle w:val="TextA"/>
        <w:numPr>
          <w:ilvl w:val="1"/>
          <w:numId w:val="26"/>
        </w:numPr>
        <w:spacing w:after="155" w:line="249" w:lineRule="auto"/>
        <w:ind w:right="62"/>
      </w:pPr>
      <w:r>
        <w:t>podpisy oprávněný</w:t>
      </w:r>
      <w:r>
        <w:rPr>
          <w:lang w:val="de-DE"/>
        </w:rPr>
        <w:t>ch z</w:t>
      </w:r>
      <w:r>
        <w:t xml:space="preserve">ástupců obou smluvních stran, kteří předání a převzetí dodávky provedli. </w:t>
      </w:r>
    </w:p>
    <w:p w14:paraId="11417D08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>K vyhotovení protokolu je povinen prodávající. Pokud kupující odmítl převzí</w:t>
      </w:r>
      <w:r>
        <w:rPr>
          <w:lang w:val="nl-NL"/>
        </w:rPr>
        <w:t>t dod</w:t>
      </w:r>
      <w:r>
        <w:t>ávku, pořídí se protokol, kde se jako výsledek předání a převzetí uvede, že dodávku kupující nepřevzal, včetně vymezení důvodů, proč se tak stalo. Opakovan</w:t>
      </w:r>
      <w:r>
        <w:rPr>
          <w:lang w:val="fr-FR"/>
        </w:rPr>
        <w:t xml:space="preserve">é </w:t>
      </w:r>
      <w:r>
        <w:t>předání a převzetí lze po dohodě smluvních stran prov</w:t>
      </w:r>
      <w:r>
        <w:rPr>
          <w:lang w:val="fr-FR"/>
        </w:rPr>
        <w:t>é</w:t>
      </w:r>
      <w:r>
        <w:t>st toliko v nezbytn</w:t>
      </w:r>
      <w:r>
        <w:rPr>
          <w:lang w:val="fr-FR"/>
        </w:rPr>
        <w:t>é</w:t>
      </w:r>
      <w:r>
        <w:t>m rozsahu, jenž je vymezen důvody, pro kter</w:t>
      </w:r>
      <w:r>
        <w:rPr>
          <w:lang w:val="fr-FR"/>
        </w:rPr>
        <w:t xml:space="preserve">é </w:t>
      </w:r>
      <w:r>
        <w:t>kupující dodávku dříve nepřevzal. O opakovan</w:t>
      </w:r>
      <w:r>
        <w:rPr>
          <w:lang w:val="fr-FR"/>
        </w:rPr>
        <w:t>é</w:t>
      </w:r>
      <w:r>
        <w:t xml:space="preserve">m předání a převzetí </w:t>
      </w:r>
      <w:r>
        <w:rPr>
          <w:lang w:val="nl-NL"/>
        </w:rPr>
        <w:t>se sep</w:t>
      </w:r>
      <w:r>
        <w:t>íše protokol, který v případě předání a převzetí v nezbytn</w:t>
      </w:r>
      <w:r>
        <w:rPr>
          <w:lang w:val="fr-FR"/>
        </w:rPr>
        <w:t>é</w:t>
      </w:r>
      <w:r>
        <w:t>m rozsahu zahrnuje pouze výsledek předání a převzetí, kde se uvede, že kupující dodávku převzal; protokol musí být podepsá</w:t>
      </w:r>
      <w:r>
        <w:rPr>
          <w:lang w:val="nl-NL"/>
        </w:rPr>
        <w:t>n z</w:t>
      </w:r>
      <w:r>
        <w:t>ástupci obou smluvních stran, kteří opakovan</w:t>
      </w:r>
      <w:r>
        <w:rPr>
          <w:lang w:val="fr-FR"/>
        </w:rPr>
        <w:t xml:space="preserve">é </w:t>
      </w:r>
      <w:r>
        <w:t xml:space="preserve">předání a převzetí provedli, a připojí se k předchozímu protokolu. </w:t>
      </w:r>
    </w:p>
    <w:p w14:paraId="18665F7F" w14:textId="77777777" w:rsidR="002768D3" w:rsidRDefault="00E744F2">
      <w:pPr>
        <w:pStyle w:val="TextA"/>
        <w:numPr>
          <w:ilvl w:val="0"/>
          <w:numId w:val="26"/>
        </w:numPr>
        <w:spacing w:after="155" w:line="249" w:lineRule="auto"/>
        <w:ind w:right="62"/>
      </w:pPr>
      <w:r>
        <w:t xml:space="preserve">V případě, že kupující </w:t>
      </w:r>
      <w:r>
        <w:rPr>
          <w:lang w:val="it-IT"/>
        </w:rPr>
        <w:t>opr</w:t>
      </w:r>
      <w:r>
        <w:t>ávněně nepřevzal dodávku ani v opakovan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 předání a převzetí, opakuje se příští předání a převzetí v pln</w:t>
      </w:r>
      <w:r>
        <w:rPr>
          <w:lang w:val="fr-FR"/>
        </w:rPr>
        <w:t>é</w:t>
      </w:r>
      <w:r>
        <w:t xml:space="preserve">m rozsahu. </w:t>
      </w:r>
    </w:p>
    <w:p w14:paraId="2A6A3878" w14:textId="77777777" w:rsidR="002768D3" w:rsidRDefault="00E744F2">
      <w:pPr>
        <w:pStyle w:val="TextA"/>
        <w:numPr>
          <w:ilvl w:val="0"/>
          <w:numId w:val="27"/>
        </w:numPr>
        <w:spacing w:after="240" w:line="250" w:lineRule="auto"/>
        <w:ind w:right="62"/>
      </w:pPr>
      <w:r>
        <w:t>Každá ze smluvních stran je oprávněna přizvat k předání a převzetí znalce. V případě neshody znalců ohledně toho, zda dodávka vykazuje vady, se má za to, že tomu tak je, a to až do doby, než se prokáže opak; důkazní břemeno nese v takov</w:t>
      </w:r>
      <w:r>
        <w:rPr>
          <w:lang w:val="fr-FR"/>
        </w:rPr>
        <w:t>é</w:t>
      </w:r>
      <w:r>
        <w:t xml:space="preserve">m případě prodávající. </w:t>
      </w:r>
    </w:p>
    <w:p w14:paraId="48052950" w14:textId="77777777" w:rsidR="002768D3" w:rsidRDefault="00E744F2">
      <w:pPr>
        <w:pStyle w:val="Nadpis"/>
        <w:numPr>
          <w:ilvl w:val="0"/>
          <w:numId w:val="28"/>
        </w:numPr>
      </w:pPr>
      <w:r>
        <w:t>Smluvní pokuty a náhrada škody</w:t>
      </w:r>
    </w:p>
    <w:p w14:paraId="090EB41D" w14:textId="77777777" w:rsidR="002768D3" w:rsidRDefault="00E744F2">
      <w:pPr>
        <w:pStyle w:val="TextA"/>
        <w:keepNext/>
        <w:numPr>
          <w:ilvl w:val="0"/>
          <w:numId w:val="30"/>
        </w:numPr>
        <w:spacing w:after="38" w:line="249" w:lineRule="auto"/>
        <w:ind w:right="62"/>
      </w:pPr>
      <w:r>
        <w:t xml:space="preserve">Kupující je oprávněn požadovat po prodávajícím zaplacení smluvní pokuty v případě prodlení: </w:t>
      </w:r>
    </w:p>
    <w:p w14:paraId="14206C0B" w14:textId="77777777" w:rsidR="002768D3" w:rsidRDefault="00E744F2">
      <w:pPr>
        <w:pStyle w:val="TextA"/>
        <w:keepNext/>
        <w:numPr>
          <w:ilvl w:val="1"/>
          <w:numId w:val="30"/>
        </w:numPr>
        <w:spacing w:after="33" w:line="249" w:lineRule="auto"/>
        <w:ind w:right="62"/>
        <w:rPr>
          <w:lang w:val="fr-FR"/>
        </w:rPr>
      </w:pPr>
      <w:r>
        <w:rPr>
          <w:lang w:val="fr-FR"/>
        </w:rPr>
        <w:t>s term</w:t>
      </w:r>
      <w:r>
        <w:t>íny dodání dodávky dle článku IV. t</w:t>
      </w:r>
      <w:r>
        <w:rPr>
          <w:lang w:val="fr-FR"/>
        </w:rPr>
        <w:t>é</w:t>
      </w:r>
      <w:r>
        <w:t xml:space="preserve">to smlouvy, </w:t>
      </w:r>
    </w:p>
    <w:p w14:paraId="3ADD9B9E" w14:textId="77777777" w:rsidR="002768D3" w:rsidRDefault="00E744F2">
      <w:pPr>
        <w:pStyle w:val="TextA"/>
        <w:keepNext/>
        <w:numPr>
          <w:ilvl w:val="1"/>
          <w:numId w:val="30"/>
        </w:numPr>
        <w:spacing w:after="36" w:line="249" w:lineRule="auto"/>
        <w:ind w:right="62"/>
      </w:pPr>
      <w:r>
        <w:t>s odstraněním vad oproti lhůtám stanoveným v t</w:t>
      </w:r>
      <w:r>
        <w:rPr>
          <w:lang w:val="fr-FR"/>
        </w:rPr>
        <w:t>é</w:t>
      </w:r>
      <w:r>
        <w:t xml:space="preserve">to smlouvě, nebo jež byly kupujícím stanoveny v protokolu o předání a převzetí dodávky. </w:t>
      </w:r>
    </w:p>
    <w:p w14:paraId="62A7CA06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>Výše smluvní pokuty podle odstavce 1 písm. a) tohoto článku př</w:t>
      </w:r>
      <w:r>
        <w:rPr>
          <w:lang w:val="it-IT"/>
        </w:rPr>
        <w:t>i p</w:t>
      </w:r>
      <w:r>
        <w:t>řekročení, resp. nedodržení sjednan</w:t>
      </w:r>
      <w:r>
        <w:rPr>
          <w:lang w:val="fr-FR"/>
        </w:rPr>
        <w:t>é</w:t>
      </w:r>
      <w:r>
        <w:rPr>
          <w:lang w:val="pt-PT"/>
        </w:rPr>
        <w:t>ho term</w:t>
      </w:r>
      <w:r>
        <w:t>ínu předání dodávky uveden</w:t>
      </w:r>
      <w:r>
        <w:rPr>
          <w:lang w:val="fr-FR"/>
        </w:rPr>
        <w:t>é</w:t>
      </w:r>
      <w:r>
        <w:t>ho v č</w:t>
      </w:r>
      <w:r>
        <w:rPr>
          <w:lang w:val="pt-PT"/>
        </w:rPr>
        <w:t>l. IV. t</w:t>
      </w:r>
      <w:r>
        <w:rPr>
          <w:lang w:val="fr-FR"/>
        </w:rPr>
        <w:t>é</w:t>
      </w:r>
      <w:r>
        <w:t xml:space="preserve">to smlouvy činí </w:t>
      </w:r>
      <w:r>
        <w:rPr>
          <w:lang w:val="de-DE"/>
        </w:rPr>
        <w:t>2 000 K</w:t>
      </w:r>
      <w:r>
        <w:t>č za každý i započatý den prodlení s řádný</w:t>
      </w:r>
      <w:r>
        <w:rPr>
          <w:lang w:val="pt-PT"/>
        </w:rPr>
        <w:t>m a v</w:t>
      </w:r>
      <w:r>
        <w:t>časným splněním t</w:t>
      </w:r>
      <w:r>
        <w:rPr>
          <w:lang w:val="fr-FR"/>
        </w:rPr>
        <w:t>é</w:t>
      </w:r>
      <w:r>
        <w:t xml:space="preserve">to povinnosti, a to až </w:t>
      </w:r>
      <w:r>
        <w:rPr>
          <w:lang w:val="pt-PT"/>
        </w:rPr>
        <w:t>do maxim</w:t>
      </w:r>
      <w:r>
        <w:t>ální výše 5 % celkov</w:t>
      </w:r>
      <w:r>
        <w:rPr>
          <w:lang w:val="fr-FR"/>
        </w:rPr>
        <w:t xml:space="preserve">é </w:t>
      </w:r>
      <w:r>
        <w:t xml:space="preserve">kupní ceny. </w:t>
      </w:r>
    </w:p>
    <w:p w14:paraId="59FE28E9" w14:textId="77777777" w:rsidR="002768D3" w:rsidRDefault="00E744F2">
      <w:pPr>
        <w:pStyle w:val="TextA"/>
        <w:numPr>
          <w:ilvl w:val="0"/>
          <w:numId w:val="31"/>
        </w:numPr>
        <w:spacing w:after="120" w:line="250" w:lineRule="auto"/>
        <w:ind w:right="62"/>
      </w:pPr>
      <w:r>
        <w:t xml:space="preserve">Výše smluvní pokuty při prodlení prodávajícího podle odstavce 1 písm. b) tohoto článku činí </w:t>
      </w:r>
      <w:r>
        <w:rPr>
          <w:lang w:val="de-DE"/>
        </w:rPr>
        <w:t>1 500 K</w:t>
      </w:r>
      <w:r>
        <w:t>č za každý i započatý den prodlení s řádný</w:t>
      </w:r>
      <w:r>
        <w:rPr>
          <w:lang w:val="pt-PT"/>
        </w:rPr>
        <w:t>m a v</w:t>
      </w:r>
      <w:r>
        <w:t>časným splněním t</w:t>
      </w:r>
      <w:r>
        <w:rPr>
          <w:lang w:val="fr-FR"/>
        </w:rPr>
        <w:t>é</w:t>
      </w:r>
      <w:r>
        <w:t xml:space="preserve">to povinnosti, a to až </w:t>
      </w:r>
      <w:r>
        <w:rPr>
          <w:lang w:val="pt-PT"/>
        </w:rPr>
        <w:t>do maxim</w:t>
      </w:r>
      <w:r>
        <w:t>ální výše 5 % celkov</w:t>
      </w:r>
      <w:r>
        <w:rPr>
          <w:lang w:val="fr-FR"/>
        </w:rPr>
        <w:t xml:space="preserve">é </w:t>
      </w:r>
      <w:r>
        <w:t xml:space="preserve">kupní ceny. </w:t>
      </w:r>
    </w:p>
    <w:p w14:paraId="06745F98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>Pro uložení smluvní pokuty není rozhodující, zda se porušení dopustil prodávající nebo další osoby podílející se na provedení dodávky (poddodavatel</w:t>
      </w:r>
      <w:r>
        <w:rPr>
          <w:lang w:val="fr-FR"/>
        </w:rPr>
        <w:t>é</w:t>
      </w:r>
      <w:r>
        <w:t xml:space="preserve">). </w:t>
      </w:r>
    </w:p>
    <w:p w14:paraId="398401BE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>V případě prodlení kupujícího s úhradou kupní ceny dle t</w:t>
      </w:r>
      <w:r>
        <w:rPr>
          <w:lang w:val="fr-FR"/>
        </w:rPr>
        <w:t>é</w:t>
      </w:r>
      <w:r>
        <w:t>to smlouvy se kupující zavazuje uhradit prodávajícímu úrok z prodlení ve výši stanoven</w:t>
      </w:r>
      <w:r>
        <w:rPr>
          <w:lang w:val="fr-FR"/>
        </w:rPr>
        <w:t xml:space="preserve">é </w:t>
      </w:r>
      <w:r>
        <w:t>platnými právní</w:t>
      </w:r>
      <w:r>
        <w:rPr>
          <w:lang w:val="it-IT"/>
        </w:rPr>
        <w:t>mi p</w:t>
      </w:r>
      <w:r>
        <w:t xml:space="preserve">ředpisy. </w:t>
      </w:r>
    </w:p>
    <w:p w14:paraId="1843A05B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 xml:space="preserve">K úhradě splatných smluvních pokut uložených prodávajícímu je kupující výhradně podle vlastního uvážení </w:t>
      </w:r>
      <w:r>
        <w:rPr>
          <w:lang w:val="it-IT"/>
        </w:rPr>
        <w:t>opr</w:t>
      </w:r>
      <w:r>
        <w:t>ávně</w:t>
      </w:r>
      <w:r>
        <w:rPr>
          <w:lang w:val="fr-FR"/>
        </w:rPr>
        <w:t>n pou</w:t>
      </w:r>
      <w:r>
        <w:t>žít odpočet od úhrady ceny za dodávku nebo její část, formou vzájemn</w:t>
      </w:r>
      <w:r>
        <w:rPr>
          <w:lang w:val="fr-FR"/>
        </w:rPr>
        <w:t>é</w:t>
      </w:r>
      <w:r>
        <w:t xml:space="preserve">ho zápočtu. </w:t>
      </w:r>
    </w:p>
    <w:p w14:paraId="756B7DB9" w14:textId="77777777" w:rsidR="002768D3" w:rsidRDefault="00E744F2">
      <w:pPr>
        <w:pStyle w:val="TextA"/>
        <w:numPr>
          <w:ilvl w:val="0"/>
          <w:numId w:val="30"/>
        </w:numPr>
        <w:spacing w:after="155" w:line="249" w:lineRule="auto"/>
        <w:ind w:right="62"/>
      </w:pPr>
      <w:r>
        <w:t xml:space="preserve">Uhrazením smluvní pokuty není </w:t>
      </w:r>
      <w:r>
        <w:rPr>
          <w:lang w:val="it-IT"/>
        </w:rPr>
        <w:t>dot</w:t>
      </w:r>
      <w:r>
        <w:t>čeno právo poš</w:t>
      </w:r>
      <w:r>
        <w:rPr>
          <w:lang w:val="nl-NL"/>
        </w:rPr>
        <w:t>kozen</w:t>
      </w:r>
      <w:r>
        <w:rPr>
          <w:lang w:val="fr-FR"/>
        </w:rPr>
        <w:t xml:space="preserve">é </w:t>
      </w:r>
      <w:r>
        <w:t>smluvní strany domáhat se náhrady škody, jež jí prokazatelně vznikla porušením smluvní povinnosti, kter</w:t>
      </w:r>
      <w:r>
        <w:rPr>
          <w:lang w:val="fr-FR"/>
        </w:rPr>
        <w:t xml:space="preserve">é </w:t>
      </w:r>
      <w:r>
        <w:t>se smluvní pokuta týká, ve výši a rozsahu uveden</w:t>
      </w:r>
      <w:r>
        <w:rPr>
          <w:lang w:val="fr-FR"/>
        </w:rPr>
        <w:t>é</w:t>
      </w:r>
      <w:r>
        <w:t xml:space="preserve">m v odstavci 10. tohoto článku. </w:t>
      </w:r>
    </w:p>
    <w:p w14:paraId="37C32B07" w14:textId="77777777" w:rsidR="002768D3" w:rsidRDefault="00E744F2">
      <w:pPr>
        <w:pStyle w:val="TextA"/>
        <w:numPr>
          <w:ilvl w:val="0"/>
          <w:numId w:val="30"/>
        </w:numPr>
        <w:spacing w:after="121" w:line="249" w:lineRule="auto"/>
        <w:ind w:right="62"/>
      </w:pPr>
      <w:r>
        <w:lastRenderedPageBreak/>
        <w:t>Vešker</w:t>
      </w:r>
      <w:r>
        <w:rPr>
          <w:lang w:val="fr-FR"/>
        </w:rPr>
        <w:t xml:space="preserve">é </w:t>
      </w:r>
      <w:r>
        <w:t>smluvní pokuty dle tohoto článku jsou splatn</w:t>
      </w:r>
      <w:r>
        <w:rPr>
          <w:lang w:val="fr-FR"/>
        </w:rPr>
        <w:t xml:space="preserve">é </w:t>
      </w:r>
      <w:r>
        <w:rPr>
          <w:lang w:val="pt-PT"/>
        </w:rPr>
        <w:t>do t</w:t>
      </w:r>
      <w:r>
        <w:t>řiceti (30) kalendářních dnů od jejich uplatnění u druh</w:t>
      </w:r>
      <w:r>
        <w:rPr>
          <w:lang w:val="fr-FR"/>
        </w:rPr>
        <w:t xml:space="preserve">é </w:t>
      </w:r>
      <w:r>
        <w:t>smluvní strany, a to na základě doručen</w:t>
      </w:r>
      <w:r>
        <w:rPr>
          <w:lang w:val="fr-FR"/>
        </w:rPr>
        <w:t>é</w:t>
      </w:r>
      <w:r>
        <w:rPr>
          <w:lang w:val="pt-PT"/>
        </w:rPr>
        <w:t>ho da</w:t>
      </w:r>
      <w:r>
        <w:t>ňov</w:t>
      </w:r>
      <w:r>
        <w:rPr>
          <w:lang w:val="fr-FR"/>
        </w:rPr>
        <w:t>é</w:t>
      </w:r>
      <w:r>
        <w:t>ho dokladu – faktury vystaven</w:t>
      </w:r>
      <w:r>
        <w:rPr>
          <w:lang w:val="fr-FR"/>
        </w:rPr>
        <w:t xml:space="preserve">é </w:t>
      </w:r>
      <w:r>
        <w:t xml:space="preserve">smluvní stranou uplatňující smluvní pokutu. </w:t>
      </w:r>
    </w:p>
    <w:p w14:paraId="55567918" w14:textId="77777777" w:rsidR="002768D3" w:rsidRDefault="00E744F2">
      <w:pPr>
        <w:pStyle w:val="TextA"/>
        <w:numPr>
          <w:ilvl w:val="0"/>
          <w:numId w:val="31"/>
        </w:numPr>
        <w:spacing w:after="240" w:line="250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se zprostí povinnosti k náhradě škody a nebude povinen škodu nahradit, pokud prokáže, že škoda vznikla v důsledku (i) události vyšší moci, nebo (ii) jednání kupujícího, nebo jin</w:t>
      </w:r>
      <w:r>
        <w:rPr>
          <w:lang w:val="fr-FR"/>
        </w:rPr>
        <w:t xml:space="preserve">é </w:t>
      </w:r>
      <w:r>
        <w:t>třetí osoby mimo kontrolu prodávající</w:t>
      </w:r>
      <w:r>
        <w:rPr>
          <w:lang w:val="pt-PT"/>
        </w:rPr>
        <w:t xml:space="preserve">ho, </w:t>
      </w:r>
      <w:r>
        <w:t>či (iii) nedostatečn</w:t>
      </w:r>
      <w:r>
        <w:rPr>
          <w:lang w:val="fr-FR"/>
        </w:rPr>
        <w:t xml:space="preserve">é </w:t>
      </w:r>
      <w:r>
        <w:t>součinnosti, ke kter</w:t>
      </w:r>
      <w:r>
        <w:rPr>
          <w:lang w:val="fr-FR"/>
        </w:rPr>
        <w:t xml:space="preserve">é </w:t>
      </w:r>
      <w:r>
        <w:t xml:space="preserve">byl kupující povinen. </w:t>
      </w:r>
    </w:p>
    <w:p w14:paraId="7170677B" w14:textId="6F718DFF" w:rsidR="002768D3" w:rsidRDefault="002768D3" w:rsidP="008F4C2F">
      <w:pPr>
        <w:pStyle w:val="TextA"/>
        <w:spacing w:after="240" w:line="250" w:lineRule="auto"/>
        <w:ind w:left="357" w:right="62"/>
      </w:pPr>
    </w:p>
    <w:p w14:paraId="003ECAC1" w14:textId="77777777" w:rsidR="002768D3" w:rsidRDefault="00E744F2">
      <w:pPr>
        <w:pStyle w:val="Nadpis"/>
        <w:numPr>
          <w:ilvl w:val="0"/>
          <w:numId w:val="32"/>
        </w:numPr>
      </w:pPr>
      <w:r>
        <w:t>Vlastnick</w:t>
      </w:r>
      <w:r>
        <w:rPr>
          <w:lang w:val="fr-FR"/>
        </w:rPr>
        <w:t xml:space="preserve">é </w:t>
      </w:r>
      <w:r>
        <w:t>prá</w:t>
      </w:r>
      <w:r>
        <w:rPr>
          <w:lang w:val="it-IT"/>
        </w:rPr>
        <w:t xml:space="preserve">vo </w:t>
      </w:r>
    </w:p>
    <w:p w14:paraId="03F50557" w14:textId="77777777" w:rsidR="002768D3" w:rsidRDefault="00E744F2">
      <w:pPr>
        <w:pStyle w:val="Odstavecseseznamem"/>
        <w:spacing w:after="121" w:line="250" w:lineRule="auto"/>
        <w:ind w:left="425" w:right="62"/>
        <w:rPr>
          <w:sz w:val="22"/>
          <w:szCs w:val="22"/>
        </w:rPr>
      </w:pPr>
      <w:r>
        <w:rPr>
          <w:sz w:val="22"/>
          <w:szCs w:val="22"/>
        </w:rPr>
        <w:t>Smluvní strany se dohodly, že vlastnick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právo k dodávce př</w:t>
      </w:r>
      <w:r>
        <w:rPr>
          <w:sz w:val="22"/>
          <w:szCs w:val="22"/>
          <w:lang w:val="de-DE"/>
        </w:rPr>
        <w:t>ech</w:t>
      </w:r>
      <w:r>
        <w:rPr>
          <w:sz w:val="22"/>
          <w:szCs w:val="22"/>
        </w:rPr>
        <w:t xml:space="preserve">ází na kupujícího okamžikem převzetí od prodávajícího v místě plnění. </w:t>
      </w:r>
    </w:p>
    <w:p w14:paraId="69DA890F" w14:textId="77777777" w:rsidR="002768D3" w:rsidRDefault="00E744F2">
      <w:pPr>
        <w:pStyle w:val="Nadpis"/>
        <w:numPr>
          <w:ilvl w:val="0"/>
          <w:numId w:val="2"/>
        </w:numPr>
      </w:pPr>
      <w:r>
        <w:t>Záruka, vady dodávky</w:t>
      </w:r>
    </w:p>
    <w:p w14:paraId="7FC90456" w14:textId="77777777" w:rsidR="002768D3" w:rsidRDefault="00E744F2">
      <w:pPr>
        <w:pStyle w:val="Odstavecseseznamem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Dodávka</w:t>
      </w:r>
      <w:r>
        <w:t xml:space="preserve"> </w:t>
      </w:r>
      <w:r>
        <w:rPr>
          <w:sz w:val="22"/>
          <w:szCs w:val="22"/>
        </w:rPr>
        <w:t>musí být prostá všech faktických a právní</w:t>
      </w:r>
      <w:r>
        <w:rPr>
          <w:sz w:val="22"/>
          <w:szCs w:val="22"/>
          <w:lang w:val="sv-SE"/>
        </w:rPr>
        <w:t>ch vad a prod</w:t>
      </w:r>
      <w:r>
        <w:rPr>
          <w:sz w:val="22"/>
          <w:szCs w:val="22"/>
        </w:rPr>
        <w:t>ávající je povinen zajistit, aby dodáním a užíváním předmětu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nebyla porušena práva prodávajícího nebo jiných osob vyplývající z práv duševního vlastnictví. Dodávka má právní vadu, pokud k ní uplatňuje právo jiná osoba.</w:t>
      </w:r>
    </w:p>
    <w:p w14:paraId="5DB842EA" w14:textId="27D10E02" w:rsidR="002768D3" w:rsidRDefault="00E744F2">
      <w:pPr>
        <w:pStyle w:val="TextA"/>
        <w:numPr>
          <w:ilvl w:val="0"/>
          <w:numId w:val="34"/>
        </w:numPr>
        <w:spacing w:after="120"/>
        <w:rPr>
          <w:lang w:val="de-DE"/>
        </w:rPr>
      </w:pPr>
      <w:r>
        <w:rPr>
          <w:lang w:val="de-DE"/>
        </w:rPr>
        <w:t>Prod</w:t>
      </w:r>
      <w:r>
        <w:t xml:space="preserve">ávající poskytuje na dodávku záruku za jakost, jíž </w:t>
      </w:r>
      <w:r>
        <w:rPr>
          <w:lang w:val="es-ES_tradnl"/>
        </w:rPr>
        <w:t>se prod</w:t>
      </w:r>
      <w:r>
        <w:t>ávající zaručuje, že dodávka bude po záruční dobu způsobilá pro použití k účelu stanoven</w:t>
      </w:r>
      <w:r>
        <w:rPr>
          <w:lang w:val="fr-FR"/>
        </w:rPr>
        <w:t>é</w:t>
      </w:r>
      <w:r>
        <w:t>mu smlouvou a že si zachová vlastnosti sjednan</w:t>
      </w:r>
      <w:r>
        <w:rPr>
          <w:lang w:val="fr-FR"/>
        </w:rPr>
        <w:t xml:space="preserve">é </w:t>
      </w:r>
      <w:r>
        <w:t>smlouvou,  a nebude mít právní vady. Záruční doba činí 36 měsíců.</w:t>
      </w:r>
    </w:p>
    <w:p w14:paraId="00EBE59A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Kupující má právo z vadn</w:t>
      </w:r>
      <w:r>
        <w:rPr>
          <w:lang w:val="fr-FR"/>
        </w:rPr>
        <w:t>é</w:t>
      </w:r>
      <w:r>
        <w:t>ho plnění i v případě, jedná-li se o vadu, kterou musel s vynaložením obvykl</w:t>
      </w:r>
      <w:r>
        <w:rPr>
          <w:lang w:val="fr-FR"/>
        </w:rPr>
        <w:t xml:space="preserve">é </w:t>
      </w:r>
      <w:r>
        <w:t>pozornosti poznat již při uzavření smlouvy nebo př</w:t>
      </w:r>
      <w:r>
        <w:rPr>
          <w:lang w:val="it-IT"/>
        </w:rPr>
        <w:t>i p</w:t>
      </w:r>
      <w:r>
        <w:t>řevzetí dodávky.</w:t>
      </w:r>
    </w:p>
    <w:p w14:paraId="74D3E935" w14:textId="77777777" w:rsidR="002768D3" w:rsidRDefault="00E744F2">
      <w:pPr>
        <w:pStyle w:val="TextA"/>
        <w:numPr>
          <w:ilvl w:val="0"/>
          <w:numId w:val="35"/>
        </w:numPr>
        <w:spacing w:after="120"/>
      </w:pPr>
      <w:r>
        <w:t>Kupující je oprávněn reklamovat vady u prodávajícího jakýmkoliv způsobem. Prodávající je povinen přijetí reklamace bez zbytečn</w:t>
      </w:r>
      <w:r>
        <w:rPr>
          <w:lang w:val="fr-FR"/>
        </w:rPr>
        <w:t>é</w:t>
      </w:r>
      <w:r>
        <w:t xml:space="preserve">ho odkladu písemně potvrdit. V reklamaci kupující uvede popis vady nebo uvede, jak se vada projevuje. </w:t>
      </w:r>
    </w:p>
    <w:p w14:paraId="00A6932A" w14:textId="77777777" w:rsidR="002768D3" w:rsidRDefault="00E744F2">
      <w:pPr>
        <w:pStyle w:val="TextA"/>
        <w:numPr>
          <w:ilvl w:val="0"/>
          <w:numId w:val="35"/>
        </w:numPr>
        <w:spacing w:after="120"/>
      </w:pPr>
      <w:r>
        <w:t xml:space="preserve">Vada je uplatněna včas, je-li písemná forma reklamace odeslána prodávajícímu nejpozději v poslední </w:t>
      </w:r>
      <w:r>
        <w:rPr>
          <w:lang w:val="nl-NL"/>
        </w:rPr>
        <w:t>den z</w:t>
      </w:r>
      <w:r>
        <w:t xml:space="preserve">áruční doby nebo je-li mu reklamace sdělena jakoukoli jinou formou v poslední </w:t>
      </w:r>
      <w:r>
        <w:rPr>
          <w:lang w:val="nl-NL"/>
        </w:rPr>
        <w:t>den z</w:t>
      </w:r>
      <w:r>
        <w:t>áruční doby. Připadne-li konec záruční doby na sobotu, neděli nebo svátek, je vada včas uplatněna, je-li písemná forma reklamace odeslána prodávajícímu nejblíže následující pracovní den, nebo je-li mu reklamace sdělena jakoukoli jinou formou nejblíže následující pracovní den.</w:t>
      </w:r>
    </w:p>
    <w:p w14:paraId="1168697C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Má-li dodávka vady, za kter</w:t>
      </w:r>
      <w:r>
        <w:rPr>
          <w:lang w:val="fr-FR"/>
        </w:rPr>
        <w:t xml:space="preserve">é </w:t>
      </w:r>
      <w:r>
        <w:t>prodávající odpovídá, má kupující prá</w:t>
      </w:r>
      <w:r>
        <w:rPr>
          <w:lang w:val="it-IT"/>
        </w:rPr>
        <w:t>vo:</w:t>
      </w:r>
    </w:p>
    <w:p w14:paraId="6DA36880" w14:textId="77777777" w:rsidR="002768D3" w:rsidRDefault="00E744F2">
      <w:pPr>
        <w:pStyle w:val="TextA"/>
        <w:numPr>
          <w:ilvl w:val="1"/>
          <w:numId w:val="34"/>
        </w:numPr>
      </w:pPr>
      <w:r>
        <w:t>na dodání nov</w:t>
      </w:r>
      <w:r>
        <w:rPr>
          <w:lang w:val="fr-FR"/>
        </w:rPr>
        <w:t>é</w:t>
      </w:r>
      <w:r>
        <w:t>ho plnění bez vad, pokud to není vzhledem k povaze vady zcela zřejmě nepřiměřen</w:t>
      </w:r>
      <w:r>
        <w:rPr>
          <w:lang w:val="fr-FR"/>
        </w:rPr>
        <w:t>é</w:t>
      </w:r>
      <w:r>
        <w:t>, pokud se vada týká pouze části dodávky, může kupující požadovat jen výměnu takové části; není-li to možn</w:t>
      </w:r>
      <w:r>
        <w:rPr>
          <w:lang w:val="fr-FR"/>
        </w:rPr>
        <w:t>é</w:t>
      </w:r>
      <w:r>
        <w:t>, může odstoupit od kupní smlouvy, nebo</w:t>
      </w:r>
    </w:p>
    <w:p w14:paraId="30ECF385" w14:textId="77777777" w:rsidR="002768D3" w:rsidRDefault="00E744F2">
      <w:pPr>
        <w:pStyle w:val="TextA"/>
        <w:numPr>
          <w:ilvl w:val="1"/>
          <w:numId w:val="34"/>
        </w:numPr>
      </w:pPr>
      <w:r>
        <w:t>na dodání chybějící části dodávky, nebo</w:t>
      </w:r>
    </w:p>
    <w:p w14:paraId="0D46FEAD" w14:textId="77777777" w:rsidR="002768D3" w:rsidRDefault="00E744F2">
      <w:pPr>
        <w:pStyle w:val="TextA"/>
        <w:numPr>
          <w:ilvl w:val="1"/>
          <w:numId w:val="34"/>
        </w:numPr>
      </w:pPr>
      <w:r>
        <w:t>na odstranění vady bezplatnou opravou dodávky, nebo</w:t>
      </w:r>
    </w:p>
    <w:p w14:paraId="77A4DFA7" w14:textId="77777777" w:rsidR="002768D3" w:rsidRDefault="00E744F2">
      <w:pPr>
        <w:pStyle w:val="TextA"/>
        <w:numPr>
          <w:ilvl w:val="1"/>
          <w:numId w:val="34"/>
        </w:numPr>
      </w:pPr>
      <w:r>
        <w:t>na přiměřenou slevu z kupní ceny, nebo</w:t>
      </w:r>
    </w:p>
    <w:p w14:paraId="0B24FB56" w14:textId="77777777" w:rsidR="002768D3" w:rsidRDefault="00E744F2">
      <w:pPr>
        <w:pStyle w:val="TextA"/>
        <w:numPr>
          <w:ilvl w:val="1"/>
          <w:numId w:val="34"/>
        </w:numPr>
        <w:spacing w:after="120"/>
      </w:pPr>
      <w:r>
        <w:t>odstoupit od smlouvy.</w:t>
      </w:r>
    </w:p>
    <w:p w14:paraId="24CADADA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Kupující je oprávněn požadovat odstranění vady dodáním nov</w:t>
      </w:r>
      <w:r>
        <w:rPr>
          <w:lang w:val="fr-FR"/>
        </w:rPr>
        <w:t>é</w:t>
      </w:r>
      <w:r>
        <w:t>ho předmětu plnění nebo výměnu jeho části, vyskytla-li se stejná vada po její první opravě znovu nebo nemůže-li kupující řádně užívat dodávku pro větší poč</w:t>
      </w:r>
      <w:r>
        <w:rPr>
          <w:lang w:val="sv-SE"/>
        </w:rPr>
        <w:t>et vad.</w:t>
      </w:r>
    </w:p>
    <w:p w14:paraId="153A910C" w14:textId="77777777" w:rsidR="002768D3" w:rsidRDefault="00E744F2">
      <w:pPr>
        <w:pStyle w:val="TextA"/>
        <w:numPr>
          <w:ilvl w:val="0"/>
          <w:numId w:val="34"/>
        </w:numPr>
        <w:spacing w:after="120"/>
      </w:pPr>
      <w:r>
        <w:t>Kupující sdělí prodávajícímu volbu nároku z vady v reklamaci, nebo bez zbytečn</w:t>
      </w:r>
      <w:r>
        <w:rPr>
          <w:lang w:val="fr-FR"/>
        </w:rPr>
        <w:t>é</w:t>
      </w:r>
      <w:r>
        <w:t>ho odkladu po reklamaci. Provedenou volbu nemůže kupující změnit bez souhlasu prodávajícího; to neplatí, žádal-li kupující opravu vady, která se ukáže jako neopravitelná.</w:t>
      </w:r>
    </w:p>
    <w:p w14:paraId="02DB4783" w14:textId="77777777" w:rsidR="002768D3" w:rsidRDefault="00E744F2">
      <w:pPr>
        <w:pStyle w:val="TextA"/>
        <w:numPr>
          <w:ilvl w:val="0"/>
          <w:numId w:val="35"/>
        </w:numPr>
        <w:spacing w:after="120"/>
        <w:rPr>
          <w:lang w:val="pt-PT"/>
        </w:rPr>
      </w:pPr>
      <w:r>
        <w:rPr>
          <w:lang w:val="pt-PT"/>
        </w:rPr>
        <w:lastRenderedPageBreak/>
        <w:t>Nesd</w:t>
      </w:r>
      <w:r>
        <w:t>ělí-li kupující prodávajícímu, jak</w:t>
      </w:r>
      <w:r>
        <w:rPr>
          <w:lang w:val="fr-FR"/>
        </w:rPr>
        <w:t xml:space="preserve">é </w:t>
      </w:r>
      <w:r>
        <w:t>právo si zvolil ani bez zbytečn</w:t>
      </w:r>
      <w:r>
        <w:rPr>
          <w:lang w:val="fr-FR"/>
        </w:rPr>
        <w:t>é</w:t>
      </w:r>
      <w:r>
        <w:t>ho odkladu pot</w:t>
      </w:r>
      <w:r>
        <w:rPr>
          <w:lang w:val="fr-FR"/>
        </w:rPr>
        <w:t>é</w:t>
      </w:r>
      <w:r>
        <w:t>, co jej k tomu prodávající vyzval, musí prodávající odstranit vady, a to podle sv</w:t>
      </w:r>
      <w:r>
        <w:rPr>
          <w:lang w:val="fr-FR"/>
        </w:rPr>
        <w:t xml:space="preserve">é </w:t>
      </w:r>
      <w:r>
        <w:t>volby opravou nebo dodáním nov</w:t>
      </w:r>
      <w:r>
        <w:rPr>
          <w:lang w:val="fr-FR"/>
        </w:rPr>
        <w:t>é</w:t>
      </w:r>
      <w:r>
        <w:t>ho předmětu plnění nebo jeho části; volba nesmí kupujícímu způsobit nepřiměřen</w:t>
      </w:r>
      <w:r>
        <w:rPr>
          <w:lang w:val="fr-FR"/>
        </w:rPr>
        <w:t xml:space="preserve">é </w:t>
      </w:r>
      <w:r>
        <w:t>náklady.</w:t>
      </w:r>
    </w:p>
    <w:p w14:paraId="31533160" w14:textId="77777777" w:rsidR="002768D3" w:rsidRDefault="00E744F2">
      <w:pPr>
        <w:pStyle w:val="Odstavecseseznamem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Nároky z vad plnění se nedotýkají nároku kupujícího na náhradu škody ve výši a rozsahu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v článku IX. odst. 10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nebo na smluvní pokutu.</w:t>
      </w:r>
    </w:p>
    <w:p w14:paraId="5F99FFF9" w14:textId="77777777" w:rsidR="002768D3" w:rsidRDefault="00E744F2">
      <w:pPr>
        <w:pStyle w:val="Odstavecseseznamem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Doba od uplatnění práva z odpovědnosti za vady až do doby odstranění vad(y) se nepočítá do záruční doby dodávky; po tuto dobu tedy záruční doba neběží.</w:t>
      </w:r>
    </w:p>
    <w:p w14:paraId="31FDEAF8" w14:textId="77777777" w:rsidR="002768D3" w:rsidRDefault="00E744F2">
      <w:pPr>
        <w:pStyle w:val="TextA"/>
        <w:numPr>
          <w:ilvl w:val="0"/>
          <w:numId w:val="35"/>
        </w:numPr>
        <w:spacing w:after="120"/>
        <w:rPr>
          <w:lang w:val="de-DE"/>
        </w:rPr>
      </w:pPr>
      <w:r>
        <w:rPr>
          <w:lang w:val="de-DE"/>
        </w:rPr>
        <w:t>Prod</w:t>
      </w:r>
      <w:r>
        <w:t>ávající se zavazuje pro kupujícího zajistit záruční servis, a to po celou dobu trvání záruční doby (dále jen „</w:t>
      </w:r>
      <w:r>
        <w:rPr>
          <w:b/>
          <w:bCs/>
          <w:i/>
          <w:iCs/>
        </w:rPr>
        <w:t>záruční servis</w:t>
      </w:r>
      <w:r>
        <w:rPr>
          <w:rtl/>
          <w:lang w:val="ar-SA"/>
        </w:rPr>
        <w:t>“</w:t>
      </w:r>
      <w:r>
        <w:t>). Bude-li záruční servis zajišťovat osoba odlišná od prodávajícího, je prodávající povinen tuto osobu identifikovat v pří</w:t>
      </w:r>
      <w:r>
        <w:rPr>
          <w:lang w:val="nl-NL"/>
        </w:rPr>
        <w:t xml:space="preserve">loze </w:t>
      </w:r>
      <w:r>
        <w:t>č. 4 t</w:t>
      </w:r>
      <w:r>
        <w:rPr>
          <w:lang w:val="fr-FR"/>
        </w:rPr>
        <w:t>é</w:t>
      </w:r>
      <w:r>
        <w:t xml:space="preserve">to smlouvy – „Záruční </w:t>
      </w:r>
      <w:r>
        <w:rPr>
          <w:lang w:val="en-US"/>
        </w:rPr>
        <w:t>servis a servisn</w:t>
      </w:r>
      <w:r>
        <w:t>í podpora</w:t>
      </w:r>
      <w:r>
        <w:rPr>
          <w:rtl/>
          <w:lang w:val="ar-SA"/>
        </w:rPr>
        <w:t>“</w:t>
      </w:r>
      <w:r>
        <w:t>, přičemž platí, že uplatnění vady u osoby provádějící záruční servis je uplatněním vady u prodávající</w:t>
      </w:r>
      <w:r>
        <w:rPr>
          <w:lang w:val="it-IT"/>
        </w:rPr>
        <w:t>ho.</w:t>
      </w:r>
    </w:p>
    <w:p w14:paraId="752BFB11" w14:textId="77777777" w:rsidR="002768D3" w:rsidRDefault="00E744F2">
      <w:pPr>
        <w:pStyle w:val="Nadpis"/>
        <w:numPr>
          <w:ilvl w:val="0"/>
          <w:numId w:val="36"/>
        </w:numPr>
      </w:pPr>
      <w:r>
        <w:t>Podmínky odstranění vad</w:t>
      </w:r>
    </w:p>
    <w:p w14:paraId="334BA640" w14:textId="77777777" w:rsidR="002768D3" w:rsidRDefault="00E744F2">
      <w:pPr>
        <w:pStyle w:val="Odstavecseseznamem"/>
        <w:numPr>
          <w:ilvl w:val="0"/>
          <w:numId w:val="38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Prod</w:t>
      </w:r>
      <w:r>
        <w:rPr>
          <w:sz w:val="22"/>
          <w:szCs w:val="22"/>
        </w:rPr>
        <w:t>ávající je povinen zajistit odstranění reklamovaný</w:t>
      </w:r>
      <w:r>
        <w:rPr>
          <w:sz w:val="22"/>
          <w:szCs w:val="22"/>
          <w:lang w:val="sv-SE"/>
        </w:rPr>
        <w:t>ch vad kupuj</w:t>
      </w:r>
      <w:r>
        <w:rPr>
          <w:sz w:val="22"/>
          <w:szCs w:val="22"/>
        </w:rPr>
        <w:t xml:space="preserve">ícím do dvaceti (20) pracovních dnů ode dne oznámení vady prodávajícímu, nedohodnou-li se kupující </w:t>
      </w:r>
      <w:r>
        <w:rPr>
          <w:sz w:val="22"/>
          <w:szCs w:val="22"/>
          <w:lang w:val="fr-FR"/>
        </w:rPr>
        <w:t>s prod</w:t>
      </w:r>
      <w:r>
        <w:rPr>
          <w:sz w:val="22"/>
          <w:szCs w:val="22"/>
        </w:rPr>
        <w:t>ávajícím jinak.</w:t>
      </w:r>
    </w:p>
    <w:p w14:paraId="7835AE74" w14:textId="77777777" w:rsidR="002768D3" w:rsidRDefault="00E744F2">
      <w:pPr>
        <w:pStyle w:val="Odstavecseseznamem"/>
        <w:numPr>
          <w:ilvl w:val="0"/>
          <w:numId w:val="3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Při dodání nov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plnění nebo jeho části vrátí kupující prodávajícímu na náklady prodávajícího vadný předmět plnění nebo jeho čá</w:t>
      </w:r>
      <w:r>
        <w:rPr>
          <w:sz w:val="22"/>
          <w:szCs w:val="22"/>
          <w:lang w:val="en-US"/>
        </w:rPr>
        <w:t>st p</w:t>
      </w:r>
      <w:r>
        <w:rPr>
          <w:sz w:val="22"/>
          <w:szCs w:val="22"/>
        </w:rPr>
        <w:t xml:space="preserve">ůvodně dodanou. </w:t>
      </w:r>
    </w:p>
    <w:p w14:paraId="3E7283BD" w14:textId="77777777" w:rsidR="002768D3" w:rsidRDefault="00E744F2">
      <w:pPr>
        <w:pStyle w:val="Odstavecseseznamem"/>
        <w:numPr>
          <w:ilvl w:val="0"/>
          <w:numId w:val="38"/>
        </w:numPr>
        <w:spacing w:after="24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 je po odstranění vady povinen kupujícímu písemně potvrdit, že došlo k odstranění vady, uv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st způsob jejího odstranění a dobu, po kterou byla vada odstraňová</w:t>
      </w:r>
      <w:r>
        <w:rPr>
          <w:sz w:val="22"/>
          <w:szCs w:val="22"/>
          <w:lang w:val="it-IT"/>
        </w:rPr>
        <w:t>na.</w:t>
      </w:r>
    </w:p>
    <w:p w14:paraId="4A34BD34" w14:textId="77777777" w:rsidR="002768D3" w:rsidRDefault="002768D3">
      <w:pPr>
        <w:pStyle w:val="TextA"/>
      </w:pPr>
    </w:p>
    <w:p w14:paraId="644B6209" w14:textId="77777777" w:rsidR="002768D3" w:rsidRDefault="00E744F2">
      <w:pPr>
        <w:pStyle w:val="Nadpis"/>
        <w:numPr>
          <w:ilvl w:val="0"/>
          <w:numId w:val="39"/>
        </w:numPr>
        <w:rPr>
          <w:lang w:val="en-US"/>
        </w:rPr>
      </w:pPr>
      <w:r>
        <w:rPr>
          <w:lang w:val="en-US"/>
        </w:rPr>
        <w:t>Licence na software</w:t>
      </w:r>
    </w:p>
    <w:p w14:paraId="3AFCCD8F" w14:textId="77777777" w:rsidR="002768D3" w:rsidRDefault="00E744F2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 tímto poskytuje kupujícímu licenci nebo podlicenci, není-li oprávněn licenci poskytnout, na veškerý software, který má povahu autorsk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ho d</w:t>
      </w:r>
      <w:r>
        <w:rPr>
          <w:sz w:val="22"/>
          <w:szCs w:val="22"/>
        </w:rPr>
        <w:t>íla ve smyslu zákona č. 121/2000 Sb., o právu autorsk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m, o pr</w:t>
      </w:r>
      <w:r>
        <w:rPr>
          <w:sz w:val="22"/>
          <w:szCs w:val="22"/>
        </w:rPr>
        <w:t>ávech souvisejících s právem autorským a o změně některý</w:t>
      </w:r>
      <w:r>
        <w:rPr>
          <w:sz w:val="22"/>
          <w:szCs w:val="22"/>
          <w:lang w:val="de-DE"/>
        </w:rPr>
        <w:t>ch z</w:t>
      </w:r>
      <w:r>
        <w:rPr>
          <w:sz w:val="22"/>
          <w:szCs w:val="22"/>
        </w:rPr>
        <w:t>ákonů (autorský zákon), ve znění pozdějších předpisů, dodaný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ke kter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je oprávněn licenci nebo podlicenci poskytnout (dále jen „</w:t>
      </w:r>
      <w:r>
        <w:rPr>
          <w:b/>
          <w:bCs/>
          <w:i/>
          <w:iCs/>
          <w:sz w:val="22"/>
          <w:szCs w:val="22"/>
        </w:rPr>
        <w:t xml:space="preserve">vlastní </w:t>
      </w:r>
      <w:r>
        <w:rPr>
          <w:b/>
          <w:bCs/>
          <w:i/>
          <w:iCs/>
          <w:sz w:val="22"/>
          <w:szCs w:val="22"/>
          <w:lang w:val="en-US"/>
        </w:rPr>
        <w:t>software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), a zavazuje se zajistit, aby nejpozději k okamžiku instalace softwaru dodan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byla kupujícímu udělena licence nebo podlicence na software dodaný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ke kter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prodávající </w:t>
      </w:r>
      <w:r>
        <w:rPr>
          <w:sz w:val="22"/>
          <w:szCs w:val="22"/>
          <w:lang w:val="de-DE"/>
        </w:rPr>
        <w:t>nen</w:t>
      </w:r>
      <w:r>
        <w:rPr>
          <w:sz w:val="22"/>
          <w:szCs w:val="22"/>
        </w:rPr>
        <w:t xml:space="preserve">í </w:t>
      </w:r>
      <w:r>
        <w:rPr>
          <w:sz w:val="22"/>
          <w:szCs w:val="22"/>
          <w:lang w:val="it-IT"/>
        </w:rPr>
        <w:t>opr</w:t>
      </w:r>
      <w:r>
        <w:rPr>
          <w:sz w:val="22"/>
          <w:szCs w:val="22"/>
        </w:rPr>
        <w:t>ávněn licenci nebo podlicenci poskytnout (dále jen „</w:t>
      </w:r>
      <w:r>
        <w:rPr>
          <w:b/>
          <w:bCs/>
          <w:i/>
          <w:iCs/>
          <w:sz w:val="22"/>
          <w:szCs w:val="22"/>
        </w:rPr>
        <w:t xml:space="preserve">cizí </w:t>
      </w:r>
      <w:r>
        <w:rPr>
          <w:b/>
          <w:bCs/>
          <w:i/>
          <w:iCs/>
          <w:sz w:val="22"/>
          <w:szCs w:val="22"/>
          <w:lang w:val="en-US"/>
        </w:rPr>
        <w:t>software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), licence a podlicence k vlastnímu a cizí</w:t>
      </w:r>
      <w:r>
        <w:rPr>
          <w:sz w:val="22"/>
          <w:szCs w:val="22"/>
          <w:lang w:val="en-US"/>
        </w:rPr>
        <w:t>mu software d</w:t>
      </w:r>
      <w:r>
        <w:rPr>
          <w:sz w:val="22"/>
          <w:szCs w:val="22"/>
        </w:rPr>
        <w:t>ále souhrnně též jen „</w:t>
      </w:r>
      <w:r>
        <w:rPr>
          <w:b/>
          <w:bCs/>
          <w:i/>
          <w:iCs/>
          <w:sz w:val="22"/>
          <w:szCs w:val="22"/>
          <w:lang w:val="en-US"/>
        </w:rPr>
        <w:t>licence na software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 xml:space="preserve">). Licence na software se poskytuje, resp. musí být poskytnuta: </w:t>
      </w:r>
    </w:p>
    <w:p w14:paraId="0F66BC12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jako bezúplatná; </w:t>
      </w:r>
    </w:p>
    <w:p w14:paraId="7349BF33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jako nevýhradní; </w:t>
      </w:r>
    </w:p>
    <w:p w14:paraId="6F38FE5C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z hlediska časov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rozsahu na dobu trvání majetkových práv k předmě</w:t>
      </w:r>
      <w:r>
        <w:rPr>
          <w:sz w:val="22"/>
          <w:szCs w:val="22"/>
          <w:lang w:val="en-US"/>
        </w:rPr>
        <w:t xml:space="preserve">tu licence na software; </w:t>
      </w:r>
    </w:p>
    <w:p w14:paraId="788312EB" w14:textId="77777777" w:rsidR="002768D3" w:rsidRDefault="00E744F2">
      <w:pPr>
        <w:pStyle w:val="Odstavecseseznamem"/>
        <w:numPr>
          <w:ilvl w:val="1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z hlediska územního rozsahu neomezená; </w:t>
      </w:r>
    </w:p>
    <w:p w14:paraId="5779B92E" w14:textId="77777777" w:rsidR="002768D3" w:rsidRDefault="00E744F2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z hlediska vě</w:t>
      </w:r>
      <w:r>
        <w:rPr>
          <w:sz w:val="22"/>
          <w:szCs w:val="22"/>
          <w:lang w:val="it-IT"/>
        </w:rPr>
        <w:t>cn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rozsahu (způsobu použití) tak, že opravňuje k takovým způ</w:t>
      </w:r>
      <w:r>
        <w:rPr>
          <w:sz w:val="22"/>
          <w:szCs w:val="22"/>
          <w:lang w:val="es-ES_tradnl"/>
        </w:rPr>
        <w:t>sob</w:t>
      </w:r>
      <w:r>
        <w:rPr>
          <w:sz w:val="22"/>
          <w:szCs w:val="22"/>
        </w:rPr>
        <w:t>ů</w:t>
      </w:r>
      <w:r>
        <w:rPr>
          <w:sz w:val="22"/>
          <w:szCs w:val="22"/>
          <w:lang w:val="fr-FR"/>
        </w:rPr>
        <w:t>m pou</w:t>
      </w:r>
      <w:r>
        <w:rPr>
          <w:sz w:val="22"/>
          <w:szCs w:val="22"/>
        </w:rPr>
        <w:t>žití tak, aby dodávku bylo možn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užívat k účelu sjednan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smlouvy; </w:t>
      </w:r>
    </w:p>
    <w:p w14:paraId="73C204A1" w14:textId="77777777" w:rsidR="002768D3" w:rsidRDefault="00E744F2">
      <w:pPr>
        <w:pStyle w:val="Odstavecseseznamem"/>
        <w:numPr>
          <w:ilvl w:val="1"/>
          <w:numId w:val="4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z hlediska osobního rozsahu (multilicence) tak, že opravňuje k použití tolika uživateli, kolik jich bude třeba k uživatelsk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obsluze dodávky tak, aby dodávku bylo možn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užívat k účelu sjednan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</w:t>
      </w:r>
    </w:p>
    <w:p w14:paraId="75389C68" w14:textId="77777777" w:rsidR="002768D3" w:rsidRDefault="00E744F2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r>
        <w:rPr>
          <w:sz w:val="22"/>
          <w:szCs w:val="22"/>
          <w:lang w:val="da-DK"/>
        </w:rPr>
        <w:t>m ud</w:t>
      </w:r>
      <w:r>
        <w:rPr>
          <w:sz w:val="22"/>
          <w:szCs w:val="22"/>
        </w:rPr>
        <w:t>ělená licence na software se vztahuje ve shora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rozsahu i na jakákoli rozšíření</w:t>
      </w:r>
      <w:r>
        <w:rPr>
          <w:sz w:val="22"/>
          <w:szCs w:val="22"/>
          <w:lang w:val="en-US"/>
        </w:rPr>
        <w:t>, upgrady, updaty, patche a dal</w:t>
      </w:r>
      <w:r>
        <w:rPr>
          <w:sz w:val="22"/>
          <w:szCs w:val="22"/>
        </w:rPr>
        <w:t>ší změny autorský</w:t>
      </w:r>
      <w:r>
        <w:rPr>
          <w:sz w:val="22"/>
          <w:szCs w:val="22"/>
          <w:lang w:val="de-DE"/>
        </w:rPr>
        <w:t>ch d</w:t>
      </w:r>
      <w:r>
        <w:rPr>
          <w:sz w:val="22"/>
          <w:szCs w:val="22"/>
        </w:rPr>
        <w:t>ěl, jsou-li dodány prodávajícím podle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</w:t>
      </w:r>
    </w:p>
    <w:p w14:paraId="17D52ECE" w14:textId="77777777" w:rsidR="002768D3" w:rsidRDefault="00E744F2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Licen</w:t>
      </w:r>
      <w:r>
        <w:rPr>
          <w:sz w:val="22"/>
          <w:szCs w:val="22"/>
        </w:rPr>
        <w:t>ční smlouva obsahující licenci na software bude součástí každ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dodávky cizí</w:t>
      </w:r>
      <w:r>
        <w:rPr>
          <w:sz w:val="22"/>
          <w:szCs w:val="22"/>
          <w:lang w:val="en-US"/>
        </w:rPr>
        <w:t xml:space="preserve">ho softwaru. </w:t>
      </w:r>
    </w:p>
    <w:p w14:paraId="68715366" w14:textId="77777777" w:rsidR="002768D3" w:rsidRDefault="00E744F2">
      <w:pPr>
        <w:pStyle w:val="Odstavecseseznamem"/>
        <w:numPr>
          <w:ilvl w:val="0"/>
          <w:numId w:val="4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>
        <w:rPr>
          <w:sz w:val="22"/>
          <w:szCs w:val="22"/>
          <w:lang w:val="de-DE"/>
        </w:rPr>
        <w:t>nen</w:t>
      </w:r>
      <w:r>
        <w:rPr>
          <w:sz w:val="22"/>
          <w:szCs w:val="22"/>
        </w:rPr>
        <w:t>í povinen licenci na software využívat.</w:t>
      </w:r>
    </w:p>
    <w:p w14:paraId="5E996398" w14:textId="77777777" w:rsidR="002768D3" w:rsidRDefault="002768D3">
      <w:pPr>
        <w:pStyle w:val="TextA"/>
      </w:pPr>
    </w:p>
    <w:p w14:paraId="3D8E9B81" w14:textId="77777777" w:rsidR="002768D3" w:rsidRDefault="00E744F2">
      <w:pPr>
        <w:pStyle w:val="Nadpis"/>
        <w:numPr>
          <w:ilvl w:val="0"/>
          <w:numId w:val="44"/>
        </w:numPr>
      </w:pPr>
      <w:r>
        <w:lastRenderedPageBreak/>
        <w:t xml:space="preserve">Ochrana důvěrných informací </w:t>
      </w:r>
    </w:p>
    <w:p w14:paraId="22F0832D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se zavazuje, že pokud v souvislosti s realizací t</w:t>
      </w:r>
      <w:r>
        <w:rPr>
          <w:lang w:val="fr-FR"/>
        </w:rPr>
        <w:t>é</w:t>
      </w:r>
      <w:r>
        <w:t>to smlouvy při plnění svých povinností přijde do styku s osobními údaji ve smyslu nařízení Evropsk</w:t>
      </w:r>
      <w:r>
        <w:rPr>
          <w:lang w:val="fr-FR"/>
        </w:rPr>
        <w:t>é</w:t>
      </w:r>
      <w:r>
        <w:t>ho parlamentu a rady (EU) 2016/679 ze dne 27. dubna 2016 o ochraně fyzických osob v souvislosti se zpracováním osobní</w:t>
      </w:r>
      <w:r>
        <w:rPr>
          <w:lang w:val="de-DE"/>
        </w:rPr>
        <w:t xml:space="preserve">ch </w:t>
      </w:r>
      <w:r>
        <w:t>údajů a o voln</w:t>
      </w:r>
      <w:r>
        <w:rPr>
          <w:lang w:val="fr-FR"/>
        </w:rPr>
        <w:t>é</w:t>
      </w:r>
      <w:r>
        <w:t>m pohybu těchto údajů a o zrušení směrnice 95/46/ES (obecn</w:t>
      </w:r>
      <w:r>
        <w:rPr>
          <w:lang w:val="fr-FR"/>
        </w:rPr>
        <w:t xml:space="preserve">é </w:t>
      </w:r>
      <w:r>
        <w:t>nařízení o ochraně osobní</w:t>
      </w:r>
      <w:r>
        <w:rPr>
          <w:lang w:val="de-DE"/>
        </w:rPr>
        <w:t xml:space="preserve">ch </w:t>
      </w:r>
      <w:r>
        <w:t>údajů), učiní veškerá opatření, aby nedošlo k neoprávněn</w:t>
      </w:r>
      <w:r>
        <w:rPr>
          <w:lang w:val="fr-FR"/>
        </w:rPr>
        <w:t>é</w:t>
      </w:r>
      <w:r>
        <w:t>mu nebo nahodil</w:t>
      </w:r>
      <w:r>
        <w:rPr>
          <w:lang w:val="fr-FR"/>
        </w:rPr>
        <w:t>é</w:t>
      </w:r>
      <w:r>
        <w:t>mu přístupu k těmto osobním údajům, neoprávněným přenosům, k neoprávněn</w:t>
      </w:r>
      <w:r>
        <w:rPr>
          <w:lang w:val="fr-FR"/>
        </w:rPr>
        <w:t>é</w:t>
      </w:r>
      <w:r>
        <w:t>mu zpracování, či jin</w:t>
      </w:r>
      <w:r>
        <w:rPr>
          <w:lang w:val="fr-FR"/>
        </w:rPr>
        <w:t>é</w:t>
      </w:r>
      <w:r>
        <w:t>mu zneužití osobní</w:t>
      </w:r>
      <w:r>
        <w:rPr>
          <w:lang w:val="de-DE"/>
        </w:rPr>
        <w:t xml:space="preserve">ch </w:t>
      </w:r>
      <w:r>
        <w:t xml:space="preserve">údajů. </w:t>
      </w:r>
    </w:p>
    <w:p w14:paraId="7FE50A9E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Smluvní strany se zavazují, že podniknou všechny nezbytn</w:t>
      </w:r>
      <w:r>
        <w:rPr>
          <w:lang w:val="fr-FR"/>
        </w:rPr>
        <w:t xml:space="preserve">é </w:t>
      </w:r>
      <w:r>
        <w:t>kroky k zabezpečení osobní</w:t>
      </w:r>
      <w:r>
        <w:rPr>
          <w:lang w:val="de-DE"/>
        </w:rPr>
        <w:t xml:space="preserve">ch </w:t>
      </w:r>
      <w:r>
        <w:t>údajů.  Smluvní strany zajistí, aby přístup k osobním údajům měli pouze zaměstnanci, jejichž přístup je nezbytný ke splnění předmětu t</w:t>
      </w:r>
      <w:r>
        <w:rPr>
          <w:lang w:val="fr-FR"/>
        </w:rPr>
        <w:t>é</w:t>
      </w:r>
      <w:r>
        <w:t xml:space="preserve">to smlouvy. </w:t>
      </w:r>
    </w:p>
    <w:p w14:paraId="10D55539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Smluvní strany jsou povinny uvědomit druhou smluvní stranu o porušení zabezpečení osobní</w:t>
      </w:r>
      <w:r>
        <w:rPr>
          <w:lang w:val="de-DE"/>
        </w:rPr>
        <w:t xml:space="preserve">ch </w:t>
      </w:r>
      <w:r>
        <w:t>údajů podle t</w:t>
      </w:r>
      <w:r>
        <w:rPr>
          <w:lang w:val="fr-FR"/>
        </w:rPr>
        <w:t>é</w:t>
      </w:r>
      <w:r>
        <w:t>to smlouvy bez zbytečn</w:t>
      </w:r>
      <w:r>
        <w:rPr>
          <w:lang w:val="fr-FR"/>
        </w:rPr>
        <w:t>é</w:t>
      </w:r>
      <w:r>
        <w:t>ho odkladu pot</w:t>
      </w:r>
      <w:r>
        <w:rPr>
          <w:lang w:val="fr-FR"/>
        </w:rPr>
        <w:t>é</w:t>
      </w:r>
      <w:r>
        <w:t>, co se o takov</w:t>
      </w:r>
      <w:r>
        <w:rPr>
          <w:lang w:val="fr-FR"/>
        </w:rPr>
        <w:t>é</w:t>
      </w:r>
      <w:r>
        <w:t>m porušení dozví.</w:t>
      </w:r>
    </w:p>
    <w:p w14:paraId="63332F11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V případě porušení jak</w:t>
      </w:r>
      <w:r>
        <w:rPr>
          <w:lang w:val="fr-FR"/>
        </w:rPr>
        <w:t>é</w:t>
      </w:r>
      <w:r>
        <w:t>koliv povinnosti v tomto článku jednou ze smluvních stran, je smluvní strana, která povinnost porušila povinna zaplatit druh</w:t>
      </w:r>
      <w:r>
        <w:rPr>
          <w:lang w:val="fr-FR"/>
        </w:rPr>
        <w:t xml:space="preserve">é </w:t>
      </w:r>
      <w:r>
        <w:t>smluvní straně smluvní pokutu ve výš</w:t>
      </w:r>
      <w:r>
        <w:rPr>
          <w:lang w:val="de-DE"/>
        </w:rPr>
        <w:t>i 500 000 K</w:t>
      </w:r>
      <w:r>
        <w:t>č (slovy: pě</w:t>
      </w:r>
      <w:r>
        <w:rPr>
          <w:lang w:val="da-DK"/>
        </w:rPr>
        <w:t>t set tis</w:t>
      </w:r>
      <w:r>
        <w:t>íc korun českých) za každ</w:t>
      </w:r>
      <w:r>
        <w:rPr>
          <w:lang w:val="fr-FR"/>
        </w:rPr>
        <w:t xml:space="preserve">é </w:t>
      </w:r>
      <w:r>
        <w:t>jednotliv</w:t>
      </w:r>
      <w:r>
        <w:rPr>
          <w:lang w:val="fr-FR"/>
        </w:rPr>
        <w:t xml:space="preserve">é </w:t>
      </w:r>
      <w:r>
        <w:t>porušení t</w:t>
      </w:r>
      <w:r>
        <w:rPr>
          <w:lang w:val="fr-FR"/>
        </w:rPr>
        <w:t>é</w:t>
      </w:r>
      <w:r>
        <w:t xml:space="preserve">to povinnosti. Zaplacením smluvní pokuty není </w:t>
      </w:r>
      <w:r>
        <w:rPr>
          <w:lang w:val="it-IT"/>
        </w:rPr>
        <w:t>dot</w:t>
      </w:r>
      <w:r>
        <w:t>čen</w:t>
      </w:r>
      <w:r>
        <w:rPr>
          <w:lang w:val="fr-FR"/>
        </w:rPr>
        <w:t xml:space="preserve">é </w:t>
      </w:r>
      <w:r>
        <w:t>právo na náhradu škody ve výši a rozsahu uveden</w:t>
      </w:r>
      <w:r>
        <w:rPr>
          <w:lang w:val="fr-FR"/>
        </w:rPr>
        <w:t>é</w:t>
      </w:r>
      <w:r>
        <w:t>m v článku IX. odst. 10 t</w:t>
      </w:r>
      <w:r>
        <w:rPr>
          <w:lang w:val="fr-FR"/>
        </w:rPr>
        <w:t>é</w:t>
      </w:r>
      <w:r>
        <w:t>to smlouvy.</w:t>
      </w:r>
    </w:p>
    <w:p w14:paraId="3DA18454" w14:textId="77777777" w:rsidR="002768D3" w:rsidRDefault="00E744F2">
      <w:pPr>
        <w:pStyle w:val="TextA"/>
        <w:numPr>
          <w:ilvl w:val="0"/>
          <w:numId w:val="46"/>
        </w:numPr>
        <w:spacing w:after="120" w:line="249" w:lineRule="auto"/>
        <w:ind w:right="62"/>
      </w:pPr>
      <w:r>
        <w:t>Smluvní strana je povinna na základě požadavků druh</w:t>
      </w:r>
      <w:r>
        <w:rPr>
          <w:lang w:val="fr-FR"/>
        </w:rPr>
        <w:t xml:space="preserve">é </w:t>
      </w:r>
      <w:r>
        <w:t>smluvní strany umožnit kontrolu opatření bezpečnosti informací, kter</w:t>
      </w:r>
      <w:r>
        <w:rPr>
          <w:lang w:val="fr-FR"/>
        </w:rPr>
        <w:t xml:space="preserve">é </w:t>
      </w:r>
      <w:r>
        <w:t>využívá k zabezpečení osobní</w:t>
      </w:r>
      <w:r>
        <w:rPr>
          <w:lang w:val="de-DE"/>
        </w:rPr>
        <w:t xml:space="preserve">ch </w:t>
      </w:r>
      <w:r>
        <w:t>údajů. Smluvní strana je povinna termín kontroly ozná</w:t>
      </w:r>
      <w:r>
        <w:rPr>
          <w:lang w:val="de-DE"/>
        </w:rPr>
        <w:t xml:space="preserve">mit </w:t>
      </w:r>
      <w:r>
        <w:t>čtrnáct (14) kalendářních dnů př</w:t>
      </w:r>
      <w:r>
        <w:rPr>
          <w:lang w:val="en-US"/>
        </w:rPr>
        <w:t>ed term</w:t>
      </w:r>
      <w:r>
        <w:t>ínem kontroly. Náklady spojen</w:t>
      </w:r>
      <w:r>
        <w:rPr>
          <w:lang w:val="fr-FR"/>
        </w:rPr>
        <w:t xml:space="preserve">é </w:t>
      </w:r>
      <w:r>
        <w:t>s provedením kontroly nese smluvní strana, která o provedení kontroly opatření bezpečnosti informací požádala.</w:t>
      </w:r>
    </w:p>
    <w:p w14:paraId="785E6C98" w14:textId="77777777" w:rsidR="002768D3" w:rsidRDefault="00E744F2">
      <w:pPr>
        <w:pStyle w:val="TextA"/>
        <w:numPr>
          <w:ilvl w:val="0"/>
          <w:numId w:val="47"/>
        </w:numPr>
        <w:spacing w:after="120" w:line="250" w:lineRule="auto"/>
        <w:ind w:right="62"/>
      </w:pPr>
      <w:r>
        <w:t>Smluvní pokutu, na kterou vznikne jedn</w:t>
      </w:r>
      <w:r>
        <w:rPr>
          <w:lang w:val="fr-FR"/>
        </w:rPr>
        <w:t xml:space="preserve">é </w:t>
      </w:r>
      <w:r>
        <w:t>ze smluvních stran nárok dle tohoto článku, je smluvní strana, která porušila povinnost uvedenou v tomto článku, povinna uhradit do třiceti (30) kalendářních dnů od jejího uplatnění u ní, a to na základě doručen</w:t>
      </w:r>
      <w:r>
        <w:rPr>
          <w:lang w:val="fr-FR"/>
        </w:rPr>
        <w:t>é</w:t>
      </w:r>
      <w:r>
        <w:rPr>
          <w:lang w:val="pt-PT"/>
        </w:rPr>
        <w:t>ho da</w:t>
      </w:r>
      <w:r>
        <w:t>ňov</w:t>
      </w:r>
      <w:r>
        <w:rPr>
          <w:lang w:val="fr-FR"/>
        </w:rPr>
        <w:t>é</w:t>
      </w:r>
      <w:r>
        <w:t>ho dokladu – faktury vystaven</w:t>
      </w:r>
      <w:r>
        <w:rPr>
          <w:lang w:val="fr-FR"/>
        </w:rPr>
        <w:t xml:space="preserve">é </w:t>
      </w:r>
      <w:r>
        <w:t xml:space="preserve">smluvní stranou, která byla porušením povinností </w:t>
      </w:r>
      <w:r>
        <w:rPr>
          <w:lang w:val="it-IT"/>
        </w:rPr>
        <w:t>dot</w:t>
      </w:r>
      <w:r>
        <w:t>č</w:t>
      </w:r>
      <w:r>
        <w:rPr>
          <w:lang w:val="it-IT"/>
        </w:rPr>
        <w:t xml:space="preserve">ena. </w:t>
      </w:r>
    </w:p>
    <w:p w14:paraId="5978FA81" w14:textId="77777777" w:rsidR="002768D3" w:rsidRDefault="00E744F2">
      <w:pPr>
        <w:pStyle w:val="Nadpis"/>
        <w:numPr>
          <w:ilvl w:val="0"/>
          <w:numId w:val="48"/>
        </w:numPr>
      </w:pPr>
      <w:r>
        <w:t>Odstoupení od smlouvy, výpověď smlouvy</w:t>
      </w:r>
    </w:p>
    <w:p w14:paraId="112F074D" w14:textId="77777777" w:rsidR="002768D3" w:rsidRDefault="00E744F2">
      <w:pPr>
        <w:pStyle w:val="TextA"/>
        <w:numPr>
          <w:ilvl w:val="0"/>
          <w:numId w:val="50"/>
        </w:numPr>
        <w:spacing w:after="35" w:line="249" w:lineRule="auto"/>
        <w:ind w:right="62"/>
      </w:pPr>
      <w:r>
        <w:t xml:space="preserve">Kupující je oprávněn písemně odstoupit od smlouvy, pokud prodávající: </w:t>
      </w:r>
    </w:p>
    <w:p w14:paraId="5437BFAE" w14:textId="77777777" w:rsidR="002768D3" w:rsidRDefault="00E744F2">
      <w:pPr>
        <w:pStyle w:val="TextA"/>
        <w:numPr>
          <w:ilvl w:val="1"/>
          <w:numId w:val="50"/>
        </w:numPr>
        <w:spacing w:after="34" w:line="249" w:lineRule="auto"/>
        <w:ind w:right="62"/>
      </w:pPr>
      <w:r>
        <w:t xml:space="preserve">hrubě poruší smlouvu, </w:t>
      </w:r>
    </w:p>
    <w:p w14:paraId="79C16494" w14:textId="77777777" w:rsidR="002768D3" w:rsidRDefault="00E744F2">
      <w:pPr>
        <w:pStyle w:val="TextA"/>
        <w:numPr>
          <w:ilvl w:val="1"/>
          <w:numId w:val="51"/>
        </w:numPr>
        <w:spacing w:after="155" w:line="249" w:lineRule="auto"/>
        <w:ind w:right="62"/>
      </w:pPr>
      <w:r>
        <w:t xml:space="preserve">na majetek prodávajícího je prohlášen úpadek nebo prodávající sám podá dlužnický návrh na zahájení </w:t>
      </w:r>
      <w:r>
        <w:rPr>
          <w:lang w:val="es-ES_tradnl"/>
        </w:rPr>
        <w:t>insolven</w:t>
      </w:r>
      <w:r>
        <w:t>čního řízení.</w:t>
      </w:r>
    </w:p>
    <w:p w14:paraId="0B3C70F6" w14:textId="77777777" w:rsidR="002768D3" w:rsidRDefault="00E744F2">
      <w:pPr>
        <w:pStyle w:val="TextA"/>
        <w:numPr>
          <w:ilvl w:val="0"/>
          <w:numId w:val="52"/>
        </w:numPr>
        <w:spacing w:after="155" w:line="249" w:lineRule="auto"/>
        <w:ind w:right="62"/>
        <w:rPr>
          <w:lang w:val="de-DE"/>
        </w:rPr>
      </w:pPr>
      <w:r>
        <w:rPr>
          <w:lang w:val="de-DE"/>
        </w:rPr>
        <w:t>Prod</w:t>
      </w:r>
      <w:r>
        <w:t xml:space="preserve">ávající je oprávněn písemně odstoupit od smlouvy, pokud kupující: </w:t>
      </w:r>
    </w:p>
    <w:p w14:paraId="28C65620" w14:textId="77777777" w:rsidR="002768D3" w:rsidRDefault="00E744F2">
      <w:pPr>
        <w:pStyle w:val="Odstavecseseznamem"/>
        <w:numPr>
          <w:ilvl w:val="0"/>
          <w:numId w:val="54"/>
        </w:numPr>
        <w:spacing w:after="155" w:line="249" w:lineRule="auto"/>
        <w:ind w:right="62"/>
        <w:rPr>
          <w:sz w:val="22"/>
          <w:szCs w:val="22"/>
        </w:rPr>
      </w:pPr>
      <w:r>
        <w:rPr>
          <w:sz w:val="22"/>
          <w:szCs w:val="22"/>
        </w:rPr>
        <w:t>hrubě poruší smlouvu.</w:t>
      </w:r>
    </w:p>
    <w:p w14:paraId="5BE2CB69" w14:textId="77777777" w:rsidR="002768D3" w:rsidRDefault="00E744F2">
      <w:pPr>
        <w:pStyle w:val="TextA"/>
        <w:numPr>
          <w:ilvl w:val="0"/>
          <w:numId w:val="55"/>
        </w:numPr>
        <w:spacing w:after="155" w:line="249" w:lineRule="auto"/>
        <w:ind w:right="62"/>
      </w:pPr>
      <w:r>
        <w:t>Za hrub</w:t>
      </w:r>
      <w:r>
        <w:rPr>
          <w:lang w:val="fr-FR"/>
        </w:rPr>
        <w:t xml:space="preserve">é </w:t>
      </w:r>
      <w:r>
        <w:t>porušení smlouvy se považuje zejm</w:t>
      </w:r>
      <w:r>
        <w:rPr>
          <w:lang w:val="fr-FR"/>
        </w:rPr>
        <w:t>é</w:t>
      </w:r>
      <w:r>
        <w:t xml:space="preserve">na: </w:t>
      </w:r>
    </w:p>
    <w:p w14:paraId="26A2676B" w14:textId="0AA2C5E1" w:rsidR="002768D3" w:rsidRDefault="00E744F2">
      <w:pPr>
        <w:pStyle w:val="Odstavecseseznamem"/>
        <w:numPr>
          <w:ilvl w:val="0"/>
          <w:numId w:val="57"/>
        </w:numPr>
        <w:spacing w:after="153"/>
        <w:ind w:right="122"/>
        <w:rPr>
          <w:sz w:val="22"/>
          <w:szCs w:val="22"/>
        </w:rPr>
      </w:pPr>
      <w:r w:rsidRPr="008F4C2F">
        <w:rPr>
          <w:rFonts w:eastAsia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prodávající je v prodlení s dodáním dodávky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14:paraId="3F663968" w14:textId="31EF6CCB" w:rsidR="002768D3" w:rsidRPr="008F4C2F" w:rsidRDefault="002768D3" w:rsidP="008F4C2F">
      <w:pPr>
        <w:spacing w:after="153"/>
        <w:ind w:right="122"/>
        <w:rPr>
          <w:sz w:val="22"/>
          <w:szCs w:val="22"/>
        </w:rPr>
      </w:pPr>
    </w:p>
    <w:p w14:paraId="4FB513D6" w14:textId="727775E0" w:rsidR="002768D3" w:rsidRDefault="00E744F2">
      <w:pPr>
        <w:pStyle w:val="Odstavecseseznamem"/>
        <w:numPr>
          <w:ilvl w:val="0"/>
          <w:numId w:val="57"/>
        </w:numPr>
        <w:spacing w:after="153"/>
        <w:ind w:right="122"/>
        <w:rPr>
          <w:sz w:val="22"/>
          <w:szCs w:val="22"/>
        </w:rPr>
      </w:pPr>
      <w:r>
        <w:rPr>
          <w:sz w:val="22"/>
          <w:szCs w:val="22"/>
        </w:rPr>
        <w:t>prodávající neodstraní vady dodávky zjištěn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kupujícím, a to ani v dodatečn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pt-PT"/>
        </w:rPr>
        <w:t>lh</w:t>
      </w:r>
      <w:r>
        <w:rPr>
          <w:sz w:val="22"/>
          <w:szCs w:val="22"/>
        </w:rPr>
        <w:t>ůtě dohodnut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 písemně smluvními stranami, která nesmí být kratší než 10 kalendářních dní,</w:t>
      </w:r>
    </w:p>
    <w:p w14:paraId="70C6D666" w14:textId="77777777" w:rsidR="002768D3" w:rsidRDefault="00E744F2">
      <w:pPr>
        <w:pStyle w:val="Odstavecseseznamem"/>
        <w:numPr>
          <w:ilvl w:val="0"/>
          <w:numId w:val="57"/>
        </w:numPr>
        <w:spacing w:after="153"/>
        <w:ind w:right="122"/>
        <w:rPr>
          <w:sz w:val="22"/>
          <w:szCs w:val="22"/>
        </w:rPr>
      </w:pPr>
      <w:r>
        <w:rPr>
          <w:sz w:val="22"/>
          <w:szCs w:val="22"/>
        </w:rPr>
        <w:t>kupující je v prodlení s úhradou kupní ceny delší než 30 kalendářních dní oproti lhůtě dle článku VII.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</w:t>
      </w:r>
    </w:p>
    <w:p w14:paraId="171C0935" w14:textId="77777777" w:rsidR="002768D3" w:rsidRDefault="00E744F2">
      <w:pPr>
        <w:pStyle w:val="TextA"/>
        <w:numPr>
          <w:ilvl w:val="0"/>
          <w:numId w:val="58"/>
        </w:numPr>
        <w:spacing w:after="155" w:line="249" w:lineRule="auto"/>
        <w:ind w:right="62"/>
      </w:pPr>
      <w:r>
        <w:lastRenderedPageBreak/>
        <w:t>Kupující je oprávněn písemně odstoupit od smlouvy, pokud nastane vyšší moc uvedená v článku XVI. smlouvy, kdy dojde k okolnostem, kter</w:t>
      </w:r>
      <w:r>
        <w:rPr>
          <w:lang w:val="fr-FR"/>
        </w:rPr>
        <w:t xml:space="preserve">é </w:t>
      </w:r>
      <w:r>
        <w:t>nemohou smluvní strany ovlivnit, a kter</w:t>
      </w:r>
      <w:r>
        <w:rPr>
          <w:lang w:val="fr-FR"/>
        </w:rPr>
        <w:t xml:space="preserve">é </w:t>
      </w:r>
      <w:r>
        <w:t>zcela a na dobu delší než 120 kalendářních dnů znemožní někter</w:t>
      </w:r>
      <w:r>
        <w:rPr>
          <w:lang w:val="fr-FR"/>
        </w:rPr>
        <w:t xml:space="preserve">é </w:t>
      </w:r>
      <w:r>
        <w:t>ze smluvních stran plnit sv</w:t>
      </w:r>
      <w:r>
        <w:rPr>
          <w:lang w:val="fr-FR"/>
        </w:rPr>
        <w:t xml:space="preserve">é </w:t>
      </w:r>
      <w:r>
        <w:t xml:space="preserve">závazky ze smlouvy. </w:t>
      </w:r>
    </w:p>
    <w:p w14:paraId="2999FD5D" w14:textId="77777777" w:rsidR="002768D3" w:rsidRDefault="00E744F2">
      <w:pPr>
        <w:pStyle w:val="TextA"/>
        <w:numPr>
          <w:ilvl w:val="0"/>
          <w:numId w:val="50"/>
        </w:numPr>
        <w:spacing w:after="155" w:line="249" w:lineRule="auto"/>
        <w:ind w:right="62"/>
      </w:pPr>
      <w:r>
        <w:t>Vznik skutečností uvedených v odstavci 4 tohoto článku je prodávající povinen ozná</w:t>
      </w:r>
      <w:r>
        <w:rPr>
          <w:lang w:val="de-DE"/>
        </w:rPr>
        <w:t>mit druh</w:t>
      </w:r>
      <w:r>
        <w:rPr>
          <w:lang w:val="fr-FR"/>
        </w:rPr>
        <w:t xml:space="preserve">é </w:t>
      </w:r>
      <w:r>
        <w:t>smluvní straně. Pro uplatnění práva na odstoupení od smlouvy však není rozhodující, jakým způsobem se oprávněná smluvní strana dozvěděla o vzniku skutečností opravňující</w:t>
      </w:r>
      <w:r>
        <w:rPr>
          <w:lang w:val="de-DE"/>
        </w:rPr>
        <w:t>ch k</w:t>
      </w:r>
      <w:r>
        <w:t xml:space="preserve"> odstoupení od smlouvy. </w:t>
      </w:r>
    </w:p>
    <w:p w14:paraId="13999ABA" w14:textId="77777777" w:rsidR="002768D3" w:rsidRDefault="00E744F2">
      <w:pPr>
        <w:pStyle w:val="TextA"/>
        <w:numPr>
          <w:ilvl w:val="0"/>
          <w:numId w:val="59"/>
        </w:numPr>
        <w:spacing w:after="240" w:line="250" w:lineRule="auto"/>
        <w:ind w:right="62"/>
      </w:pPr>
      <w:r>
        <w:t>Za den odstoupení od smlouvy se považuje den, kdy bylo písemn</w:t>
      </w:r>
      <w:r>
        <w:rPr>
          <w:lang w:val="fr-FR"/>
        </w:rPr>
        <w:t xml:space="preserve">é </w:t>
      </w:r>
      <w:r>
        <w:t xml:space="preserve">oznámení o odstoupení </w:t>
      </w:r>
      <w:r>
        <w:rPr>
          <w:lang w:val="it-IT"/>
        </w:rPr>
        <w:t>opr</w:t>
      </w:r>
      <w:r>
        <w:t>ávněn</w:t>
      </w:r>
      <w:r>
        <w:rPr>
          <w:lang w:val="fr-FR"/>
        </w:rPr>
        <w:t xml:space="preserve">é </w:t>
      </w:r>
      <w:r>
        <w:t>smluvní strany doručeno druh</w:t>
      </w:r>
      <w:r>
        <w:rPr>
          <w:lang w:val="fr-FR"/>
        </w:rPr>
        <w:t xml:space="preserve">é </w:t>
      </w:r>
      <w:r>
        <w:t>smluvní straně. Odstoupením od smlouvy nejsou dotčena práva smluvních stran na úhradu splatn</w:t>
      </w:r>
      <w:r>
        <w:rPr>
          <w:lang w:val="fr-FR"/>
        </w:rPr>
        <w:t xml:space="preserve">é </w:t>
      </w:r>
      <w:r>
        <w:t>smluvní pokuty, na náhradu škody dle článku IX. odst. 10 t</w:t>
      </w:r>
      <w:r>
        <w:rPr>
          <w:lang w:val="fr-FR"/>
        </w:rPr>
        <w:t>é</w:t>
      </w:r>
      <w:r>
        <w:t xml:space="preserve">to smlouvy, ani další ustanovení a nároky, z jejichž povahy vyplývá, že mají trvat i po zániku účinnosti smlouvy. </w:t>
      </w:r>
    </w:p>
    <w:p w14:paraId="06D17F0E" w14:textId="77777777" w:rsidR="002768D3" w:rsidRDefault="00E744F2">
      <w:pPr>
        <w:pStyle w:val="Nadpis"/>
        <w:numPr>
          <w:ilvl w:val="0"/>
          <w:numId w:val="60"/>
        </w:numPr>
      </w:pPr>
      <w:r>
        <w:t xml:space="preserve">Vyšší moc </w:t>
      </w:r>
    </w:p>
    <w:p w14:paraId="2E03F961" w14:textId="77777777" w:rsidR="002768D3" w:rsidRDefault="00E744F2">
      <w:pPr>
        <w:pStyle w:val="TextA"/>
        <w:numPr>
          <w:ilvl w:val="0"/>
          <w:numId w:val="62"/>
        </w:numPr>
        <w:spacing w:after="120" w:line="250" w:lineRule="auto"/>
        <w:ind w:right="62"/>
      </w:pPr>
      <w:r>
        <w:t xml:space="preserve">Smluvní strany neodpovídají </w:t>
      </w:r>
      <w:r>
        <w:rPr>
          <w:lang w:val="it-IT"/>
        </w:rPr>
        <w:t xml:space="preserve">za </w:t>
      </w:r>
      <w:r>
        <w:t>částečn</w:t>
      </w:r>
      <w:r>
        <w:rPr>
          <w:lang w:val="fr-FR"/>
        </w:rPr>
        <w:t xml:space="preserve">é </w:t>
      </w:r>
      <w:r>
        <w:t>nebo úpln</w:t>
      </w:r>
      <w:r>
        <w:rPr>
          <w:lang w:val="fr-FR"/>
        </w:rPr>
        <w:t xml:space="preserve">é </w:t>
      </w:r>
      <w:r>
        <w:t>neplnění smluvní</w:t>
      </w:r>
      <w:r>
        <w:rPr>
          <w:lang w:val="de-DE"/>
        </w:rPr>
        <w:t>ch z</w:t>
      </w:r>
      <w:r>
        <w:t>ávazků, jestliže k němu došlo v důsledku vyšší moci. Za vyšší moc ve smyslu t</w:t>
      </w:r>
      <w:r>
        <w:rPr>
          <w:lang w:val="fr-FR"/>
        </w:rPr>
        <w:t>é</w:t>
      </w:r>
      <w:r>
        <w:t>to smlouvy se považují mimořádn</w:t>
      </w:r>
      <w:r>
        <w:rPr>
          <w:lang w:val="fr-FR"/>
        </w:rPr>
        <w:t xml:space="preserve">é </w:t>
      </w:r>
      <w:r>
        <w:t>okolnosti bránící dočasně nebo trvale splnění v ní stanovených povinností, pokud nastaly po jejím uzavření nezávisle na vůli povinn</w:t>
      </w:r>
      <w:r>
        <w:rPr>
          <w:lang w:val="fr-FR"/>
        </w:rPr>
        <w:t xml:space="preserve">é </w:t>
      </w:r>
      <w:r>
        <w:t>smluvní strany a jestliže nemohly být tyto okolnosti nebo jejich následky povinnou smluvní stranou odvráceny ani při vynaložení vešker</w:t>
      </w:r>
      <w:r>
        <w:rPr>
          <w:lang w:val="fr-FR"/>
        </w:rPr>
        <w:t>é</w:t>
      </w:r>
      <w:r>
        <w:t>ho úsilí, kter</w:t>
      </w:r>
      <w:r>
        <w:rPr>
          <w:lang w:val="fr-FR"/>
        </w:rPr>
        <w:t xml:space="preserve">é </w:t>
      </w:r>
      <w:r>
        <w:t>lze rozumně v dan</w:t>
      </w:r>
      <w:r>
        <w:rPr>
          <w:lang w:val="fr-FR"/>
        </w:rPr>
        <w:t xml:space="preserve">é </w:t>
      </w:r>
      <w:r>
        <w:t>situaci požadovat. Za vyšší moc se v tomto smyslu zejm</w:t>
      </w:r>
      <w:r>
        <w:rPr>
          <w:lang w:val="fr-FR"/>
        </w:rPr>
        <w:t>é</w:t>
      </w:r>
      <w:r>
        <w:t>na považují válka, pandemie (např. COVID-19), eskalace války na Ukrajině, nepřátelsk</w:t>
      </w:r>
      <w:r>
        <w:rPr>
          <w:lang w:val="fr-FR"/>
        </w:rPr>
        <w:t xml:space="preserve">é </w:t>
      </w:r>
      <w:r>
        <w:t>vojensk</w:t>
      </w:r>
      <w:r>
        <w:rPr>
          <w:lang w:val="fr-FR"/>
        </w:rPr>
        <w:t xml:space="preserve">é </w:t>
      </w:r>
      <w:r>
        <w:t>akce, teroristické útoky, povstání, obč</w:t>
      </w:r>
      <w:r>
        <w:rPr>
          <w:lang w:val="da-DK"/>
        </w:rPr>
        <w:t>ansk</w:t>
      </w:r>
      <w:r>
        <w:rPr>
          <w:lang w:val="fr-FR"/>
        </w:rPr>
        <w:t xml:space="preserve">é </w:t>
      </w:r>
      <w:r>
        <w:t xml:space="preserve">nepokoje a přírodní katastrofy. </w:t>
      </w:r>
    </w:p>
    <w:p w14:paraId="6982C80A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Za vyšší moc se však nepokládají okolnosti, jež vyplývají z osobních, zejm</w:t>
      </w:r>
      <w:r>
        <w:rPr>
          <w:lang w:val="fr-FR"/>
        </w:rPr>
        <w:t>é</w:t>
      </w:r>
      <w:r>
        <w:t>na hospodářských poměrů povinn</w:t>
      </w:r>
      <w:r>
        <w:rPr>
          <w:lang w:val="fr-FR"/>
        </w:rPr>
        <w:t xml:space="preserve">é </w:t>
      </w:r>
      <w:r>
        <w:t>smluvní strany a dá</w:t>
      </w:r>
      <w:r>
        <w:rPr>
          <w:lang w:val="fr-FR"/>
        </w:rPr>
        <w:t>le p</w:t>
      </w:r>
      <w:r>
        <w:t>řekážky plnění, kter</w:t>
      </w:r>
      <w:r>
        <w:rPr>
          <w:lang w:val="fr-FR"/>
        </w:rPr>
        <w:t xml:space="preserve">é </w:t>
      </w:r>
      <w:r>
        <w:t>byla tato smluvní strana povinna překonat nebo odstranit podle t</w:t>
      </w:r>
      <w:r>
        <w:rPr>
          <w:lang w:val="fr-FR"/>
        </w:rPr>
        <w:t>é</w:t>
      </w:r>
      <w:r>
        <w:t>to smlouvy, obchodních zvyklostí nebo obecně závazných právních předpisů, nebo jestliže může důsledky sv</w:t>
      </w:r>
      <w:r>
        <w:rPr>
          <w:lang w:val="fr-FR"/>
        </w:rPr>
        <w:t xml:space="preserve">é </w:t>
      </w:r>
      <w:r>
        <w:t>odpovědnosti smluvně přev</w:t>
      </w:r>
      <w:r>
        <w:rPr>
          <w:lang w:val="fr-FR"/>
        </w:rPr>
        <w:t>é</w:t>
      </w:r>
      <w:r>
        <w:t>st na třetí osobu (zejm</w:t>
      </w:r>
      <w:r>
        <w:rPr>
          <w:lang w:val="fr-FR"/>
        </w:rPr>
        <w:t>é</w:t>
      </w:r>
      <w:r>
        <w:t>na poddodavatele), jakož i okolnosti, kter</w:t>
      </w:r>
      <w:r>
        <w:rPr>
          <w:lang w:val="fr-FR"/>
        </w:rPr>
        <w:t xml:space="preserve">é </w:t>
      </w:r>
      <w:r>
        <w:t>se projevily až v době, kdy byla povinná smluvní strana již v prodlení</w:t>
      </w:r>
      <w:r>
        <w:rPr>
          <w:lang w:val="sv-SE"/>
        </w:rPr>
        <w:t>, leda</w:t>
      </w:r>
      <w:r>
        <w:t>že by se jednalo o prodlení s plněním zcela nepodstatn</w:t>
      </w:r>
      <w:r>
        <w:rPr>
          <w:lang w:val="fr-FR"/>
        </w:rPr>
        <w:t xml:space="preserve">é </w:t>
      </w:r>
      <w:r>
        <w:t xml:space="preserve">povinnosti nemající na ostatní plnění ze smlouvy vliv. </w:t>
      </w:r>
    </w:p>
    <w:p w14:paraId="5941249D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Za vyšší moc se rovněž nepovažuje okolnost, o kter</w:t>
      </w:r>
      <w:r>
        <w:rPr>
          <w:lang w:val="fr-FR"/>
        </w:rPr>
        <w:t xml:space="preserve">é </w:t>
      </w:r>
      <w:r>
        <w:t>mohla a měla povinná smluvní strana při uzavírání smlouvy předpoklá</w:t>
      </w:r>
      <w:r>
        <w:rPr>
          <w:lang w:val="nl-NL"/>
        </w:rPr>
        <w:t xml:space="preserve">dat, </w:t>
      </w:r>
      <w:r>
        <w:t>že patrně nastane, ledaže by oprávněná smluvní strana dala najevo, že uzavírá smlouvu i př</w:t>
      </w:r>
      <w:r>
        <w:rPr>
          <w:lang w:val="it-IT"/>
        </w:rPr>
        <w:t xml:space="preserve">esto, </w:t>
      </w:r>
      <w:r>
        <w:t>ž</w:t>
      </w:r>
      <w:r>
        <w:rPr>
          <w:lang w:val="it-IT"/>
        </w:rPr>
        <w:t>e tato p</w:t>
      </w:r>
      <w:r>
        <w:t>řekážka může plnění smlouvy ohrozit nebo jestliže o t</w:t>
      </w:r>
      <w:r>
        <w:rPr>
          <w:lang w:val="fr-FR"/>
        </w:rPr>
        <w:t>é</w:t>
      </w:r>
      <w:r>
        <w:t>to okolnosti oprávněná smluvní strana nepochybně věděla a povinnou smluvní stranu na ni neupozornila, i když musela důvodně předpoklá</w:t>
      </w:r>
      <w:r>
        <w:rPr>
          <w:lang w:val="nl-NL"/>
        </w:rPr>
        <w:t xml:space="preserve">dat, </w:t>
      </w:r>
      <w:r>
        <w:t>že není tato okolnost povinn</w:t>
      </w:r>
      <w:r>
        <w:rPr>
          <w:lang w:val="fr-FR"/>
        </w:rPr>
        <w:t xml:space="preserve">é </w:t>
      </w:r>
      <w:r>
        <w:t xml:space="preserve">smluvní straně známa. </w:t>
      </w:r>
    </w:p>
    <w:p w14:paraId="332673FA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Pro vyloučení pochybností smluvní strany stanoví, že pandemická situace a protipandemická opatření omezující zejm</w:t>
      </w:r>
      <w:r>
        <w:rPr>
          <w:lang w:val="fr-FR"/>
        </w:rPr>
        <w:t>é</w:t>
      </w:r>
      <w:r>
        <w:t>na přeshraniční přepravu dodávky, se považuje za okolnosti vyšší moci, kter</w:t>
      </w:r>
      <w:r>
        <w:rPr>
          <w:lang w:val="fr-FR"/>
        </w:rPr>
        <w:t xml:space="preserve">é </w:t>
      </w:r>
      <w:r>
        <w:t>smluvní strany nemohou př</w:t>
      </w:r>
      <w:r>
        <w:rPr>
          <w:lang w:val="da-DK"/>
        </w:rPr>
        <w:t>edv</w:t>
      </w:r>
      <w:r>
        <w:t>ídat.</w:t>
      </w:r>
    </w:p>
    <w:p w14:paraId="653C0899" w14:textId="77777777" w:rsidR="002768D3" w:rsidRDefault="00E744F2">
      <w:pPr>
        <w:pStyle w:val="TextA"/>
        <w:numPr>
          <w:ilvl w:val="0"/>
          <w:numId w:val="63"/>
        </w:numPr>
        <w:spacing w:after="120" w:line="249" w:lineRule="auto"/>
        <w:ind w:right="62"/>
      </w:pPr>
      <w:r>
        <w:t>V případě, že nastane vyšší moc, prodlužuje se lhůta ke splnění smluvních povinností o dobu, bě</w:t>
      </w:r>
      <w:r>
        <w:rPr>
          <w:lang w:val="nl-NL"/>
        </w:rPr>
        <w:t>hem n</w:t>
      </w:r>
      <w:r>
        <w:t xml:space="preserve">íž vyšší moc trvá. Jestliže v důsledku vyšší moci dojde k prodlení </w:t>
      </w:r>
      <w:r>
        <w:rPr>
          <w:lang w:val="fr-FR"/>
        </w:rPr>
        <w:t>s term</w:t>
      </w:r>
      <w:r>
        <w:t>ínem provedení dodávky o více než 120 kalendářních dnů, dohodnou se smluvní strany, v případě zániku smluvních stran subjekty, na kter</w:t>
      </w:r>
      <w:r>
        <w:rPr>
          <w:lang w:val="fr-FR"/>
        </w:rPr>
        <w:t xml:space="preserve">é </w:t>
      </w:r>
      <w:r>
        <w:t xml:space="preserve">přejdou práva a povinnosti smluvních stran, na dalším postupu provedení dodávky změnou smlouvy. </w:t>
      </w:r>
    </w:p>
    <w:p w14:paraId="4B22BA0F" w14:textId="77777777" w:rsidR="002768D3" w:rsidRDefault="00E744F2">
      <w:pPr>
        <w:pStyle w:val="TextA"/>
        <w:numPr>
          <w:ilvl w:val="0"/>
          <w:numId w:val="62"/>
        </w:numPr>
        <w:spacing w:after="120" w:line="259" w:lineRule="auto"/>
        <w:ind w:right="62"/>
        <w:jc w:val="left"/>
      </w:pPr>
      <w:r>
        <w:t>V případě, že některá smluvní strana není schopna plnit sv</w:t>
      </w:r>
      <w:r>
        <w:rPr>
          <w:lang w:val="fr-FR"/>
        </w:rPr>
        <w:t xml:space="preserve">é </w:t>
      </w:r>
      <w:r>
        <w:t>závazky ze smlouvy v důsledku vyšší moci, je povinna neprodleně a písemně o t</w:t>
      </w:r>
      <w:r>
        <w:rPr>
          <w:lang w:val="fr-FR"/>
        </w:rPr>
        <w:t>é</w:t>
      </w:r>
      <w:r>
        <w:t>to skutečnosti vyrozumět druhou smluvní stranu. Obdobně pot</w:t>
      </w:r>
      <w:r>
        <w:rPr>
          <w:lang w:val="fr-FR"/>
        </w:rPr>
        <w:t>é</w:t>
      </w:r>
      <w:r>
        <w:t xml:space="preserve">, co účinky vyšší moci pominou, je smluvní strana, jež byla vyšší mocí </w:t>
      </w:r>
      <w:r>
        <w:rPr>
          <w:lang w:val="it-IT"/>
        </w:rPr>
        <w:t>dot</w:t>
      </w:r>
      <w:r>
        <w:t>čena, povinna neprodleně a písemně vyrozumět druhou smluvní stranu o t</w:t>
      </w:r>
      <w:r>
        <w:rPr>
          <w:lang w:val="fr-FR"/>
        </w:rPr>
        <w:t>é</w:t>
      </w:r>
      <w:r>
        <w:t xml:space="preserve">to skutečnosti.  </w:t>
      </w:r>
    </w:p>
    <w:p w14:paraId="0E48C18C" w14:textId="77777777" w:rsidR="002768D3" w:rsidRDefault="00E744F2">
      <w:pPr>
        <w:pStyle w:val="Nadpis"/>
        <w:numPr>
          <w:ilvl w:val="0"/>
          <w:numId w:val="64"/>
        </w:numPr>
      </w:pPr>
      <w:r>
        <w:lastRenderedPageBreak/>
        <w:t xml:space="preserve">Doručování </w:t>
      </w:r>
    </w:p>
    <w:p w14:paraId="1835C126" w14:textId="77777777" w:rsidR="002768D3" w:rsidRDefault="00E744F2">
      <w:pPr>
        <w:pStyle w:val="TextA"/>
        <w:numPr>
          <w:ilvl w:val="0"/>
          <w:numId w:val="66"/>
        </w:numPr>
        <w:spacing w:after="120" w:line="250" w:lineRule="auto"/>
        <w:ind w:right="62"/>
      </w:pPr>
      <w:r>
        <w:t>Úkony mezi smluvními stranami jsou oprávněny činit statutární orgány, osoby uveden</w:t>
      </w:r>
      <w:r>
        <w:rPr>
          <w:lang w:val="fr-FR"/>
        </w:rPr>
        <w:t xml:space="preserve">é </w:t>
      </w:r>
      <w:r>
        <w:t>v 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smlouvy, případně osoby k těmto úkonům pří</w:t>
      </w:r>
      <w:r>
        <w:rPr>
          <w:lang w:val="da-DK"/>
        </w:rPr>
        <w:t>slu</w:t>
      </w:r>
      <w:r>
        <w:t>šnou smluvní stranou zmocněn</w:t>
      </w:r>
      <w:r>
        <w:rPr>
          <w:lang w:val="fr-FR"/>
        </w:rPr>
        <w:t>é</w:t>
      </w:r>
      <w:r>
        <w:t>. Změny ve statutárních orgánech, významn</w:t>
      </w:r>
      <w:r>
        <w:rPr>
          <w:lang w:val="fr-FR"/>
        </w:rPr>
        <w:t xml:space="preserve">é </w:t>
      </w:r>
      <w:r>
        <w:t>změně ovládání prodávajícího podle zákona č. 90/2012 Sb., o obchodních společnostech a družstvech (zákon o obchodních korporacích), ve znění pozdějších předpisů, nebo změně vlastnictví zásadních aktiv je prodávající povinen oznámit kupujícímu a doložit aktuálním výpisem z obchodní</w:t>
      </w:r>
      <w:r>
        <w:rPr>
          <w:lang w:val="da-DK"/>
        </w:rPr>
        <w:t>ho rejst</w:t>
      </w:r>
      <w:r>
        <w:t xml:space="preserve">říku, je-li do něj zapsán. </w:t>
      </w:r>
    </w:p>
    <w:p w14:paraId="613F8580" w14:textId="77777777" w:rsidR="002768D3" w:rsidRDefault="00E744F2">
      <w:pPr>
        <w:pStyle w:val="TextA"/>
        <w:numPr>
          <w:ilvl w:val="0"/>
          <w:numId w:val="66"/>
        </w:numPr>
        <w:spacing w:after="120" w:line="250" w:lineRule="auto"/>
        <w:ind w:right="62"/>
      </w:pPr>
      <w:r>
        <w:t>Vyžaduje-li smlouva u někter</w:t>
      </w:r>
      <w:r>
        <w:rPr>
          <w:lang w:val="fr-FR"/>
        </w:rPr>
        <w:t>é</w:t>
      </w:r>
      <w:r>
        <w:t>ho úkonu smluvní strany písemnou formu, oznámení takov</w:t>
      </w:r>
      <w:r>
        <w:rPr>
          <w:lang w:val="fr-FR"/>
        </w:rPr>
        <w:t>é</w:t>
      </w:r>
      <w:r>
        <w:t>ho úkonu musí být druh</w:t>
      </w:r>
      <w:r>
        <w:rPr>
          <w:lang w:val="fr-FR"/>
        </w:rPr>
        <w:t xml:space="preserve">é </w:t>
      </w:r>
      <w:r>
        <w:t xml:space="preserve">smluvní straně doručeno datovou schránkou, elektronicky, e-mailem, případně poštou nebo doručovací </w:t>
      </w:r>
      <w:r>
        <w:rPr>
          <w:lang w:val="da-DK"/>
        </w:rPr>
        <w:t>slu</w:t>
      </w:r>
      <w:r>
        <w:t xml:space="preserve">žbou. </w:t>
      </w:r>
    </w:p>
    <w:p w14:paraId="5CF17044" w14:textId="77777777" w:rsidR="002768D3" w:rsidRDefault="00E744F2">
      <w:pPr>
        <w:pStyle w:val="TextA"/>
        <w:numPr>
          <w:ilvl w:val="0"/>
          <w:numId w:val="66"/>
        </w:numPr>
        <w:spacing w:after="120" w:line="250" w:lineRule="auto"/>
        <w:ind w:right="62"/>
      </w:pPr>
      <w:r>
        <w:t xml:space="preserve">Smluvní strany se dohodly, že veškerá korespondence související s touto smlouvou bude doručována: </w:t>
      </w:r>
    </w:p>
    <w:p w14:paraId="356CC8B4" w14:textId="3449FD6A" w:rsidR="002768D3" w:rsidRDefault="00E744F2">
      <w:pPr>
        <w:pStyle w:val="TextA"/>
        <w:numPr>
          <w:ilvl w:val="1"/>
          <w:numId w:val="66"/>
        </w:numPr>
        <w:spacing w:after="35" w:line="249" w:lineRule="auto"/>
        <w:ind w:right="62"/>
      </w:pPr>
      <w:r>
        <w:t>kupujícímu do datov</w:t>
      </w:r>
      <w:r>
        <w:rPr>
          <w:lang w:val="fr-FR"/>
        </w:rPr>
        <w:t xml:space="preserve">é </w:t>
      </w:r>
      <w:r>
        <w:rPr>
          <w:lang w:val="de-DE"/>
        </w:rPr>
        <w:t>schr</w:t>
      </w:r>
      <w:r>
        <w:t>ánky nebo na elektronickou adresu:</w:t>
      </w:r>
      <w:r w:rsidR="008F4C2F">
        <w:t>……..</w:t>
      </w:r>
      <w:r>
        <w:t xml:space="preserve"> , případně na adresu kupujícího uvedenou v záhlaví smlouvy,  </w:t>
      </w:r>
    </w:p>
    <w:p w14:paraId="295C7FBA" w14:textId="7DB5EACA" w:rsidR="002768D3" w:rsidRDefault="00E744F2">
      <w:pPr>
        <w:pStyle w:val="TextA"/>
        <w:numPr>
          <w:ilvl w:val="1"/>
          <w:numId w:val="67"/>
        </w:numPr>
        <w:spacing w:after="120" w:line="250" w:lineRule="auto"/>
        <w:ind w:right="62"/>
      </w:pPr>
      <w:r>
        <w:t>prodávajícímu do datov</w:t>
      </w:r>
      <w:r>
        <w:rPr>
          <w:lang w:val="fr-FR"/>
        </w:rPr>
        <w:t xml:space="preserve">é </w:t>
      </w:r>
      <w:r>
        <w:rPr>
          <w:lang w:val="de-DE"/>
        </w:rPr>
        <w:t>schr</w:t>
      </w:r>
      <w:r>
        <w:t>ánky nebo na elektronickou adresu:</w:t>
      </w:r>
      <w:r w:rsidR="008F4C2F">
        <w:t>……..</w:t>
      </w:r>
      <w:r>
        <w:t> </w:t>
      </w:r>
      <w:r>
        <w:rPr>
          <w:lang w:val="es-ES_tradnl"/>
        </w:rPr>
        <w:t>,p</w:t>
      </w:r>
      <w:r>
        <w:t xml:space="preserve">řípadně na adresu prodávajícího uvedenou v záhlaví smlouvy. </w:t>
      </w:r>
    </w:p>
    <w:p w14:paraId="5C9CD058" w14:textId="77777777" w:rsidR="002768D3" w:rsidRDefault="00E744F2">
      <w:pPr>
        <w:pStyle w:val="Odstavecseseznamem"/>
        <w:numPr>
          <w:ilvl w:val="0"/>
          <w:numId w:val="6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Smluvní strany se dohodly, že změna kontaktních osob a kontaktní</w:t>
      </w:r>
      <w:r>
        <w:rPr>
          <w:sz w:val="22"/>
          <w:szCs w:val="22"/>
          <w:lang w:val="de-DE"/>
        </w:rPr>
        <w:t xml:space="preserve">ch </w:t>
      </w:r>
      <w:r>
        <w:rPr>
          <w:sz w:val="22"/>
          <w:szCs w:val="22"/>
        </w:rPr>
        <w:t>údajů pro komunikaci nejsou změnou smlouvy a postačí, že se smluvní strany elektronickou poštou informují o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změně s uvedením nových kontaktní</w:t>
      </w:r>
      <w:r>
        <w:rPr>
          <w:sz w:val="22"/>
          <w:szCs w:val="22"/>
          <w:lang w:val="de-DE"/>
        </w:rPr>
        <w:t xml:space="preserve">ch </w:t>
      </w:r>
      <w:r>
        <w:rPr>
          <w:sz w:val="22"/>
          <w:szCs w:val="22"/>
        </w:rPr>
        <w:t>údajů nebo nových oprávněných kontaktních osob.</w:t>
      </w:r>
    </w:p>
    <w:p w14:paraId="06F1AEA4" w14:textId="77777777" w:rsidR="002768D3" w:rsidRDefault="00E744F2">
      <w:pPr>
        <w:pStyle w:val="Nadpis"/>
        <w:numPr>
          <w:ilvl w:val="0"/>
          <w:numId w:val="68"/>
        </w:numPr>
      </w:pPr>
      <w:r>
        <w:t xml:space="preserve">Celistvost smlouvy a vzdání </w:t>
      </w:r>
      <w:r>
        <w:rPr>
          <w:lang w:val="es-ES_tradnl"/>
        </w:rPr>
        <w:t>se pr</w:t>
      </w:r>
      <w:r>
        <w:t xml:space="preserve">áv </w:t>
      </w:r>
    </w:p>
    <w:p w14:paraId="00C587EC" w14:textId="77777777" w:rsidR="002768D3" w:rsidRDefault="00E744F2">
      <w:pPr>
        <w:pStyle w:val="TextA"/>
        <w:numPr>
          <w:ilvl w:val="0"/>
          <w:numId w:val="70"/>
        </w:numPr>
        <w:spacing w:after="120" w:line="249" w:lineRule="auto"/>
        <w:ind w:right="62"/>
      </w:pPr>
      <w:r>
        <w:t xml:space="preserve">Smlouva obsahuje úplnou dohodu a vyjadřuje soulad mezi smluvními stranami. Žádná ze smluvních stran není </w:t>
      </w:r>
      <w:r>
        <w:rPr>
          <w:lang w:val="it-IT"/>
        </w:rPr>
        <w:t>opr</w:t>
      </w:r>
      <w:r>
        <w:t>ávněna spol</w:t>
      </w:r>
      <w:r>
        <w:rPr>
          <w:lang w:val="fr-FR"/>
        </w:rPr>
        <w:t>é</w:t>
      </w:r>
      <w:r>
        <w:t>hat na dohody nebo ujednání, kter</w:t>
      </w:r>
      <w:r>
        <w:rPr>
          <w:lang w:val="fr-FR"/>
        </w:rPr>
        <w:t xml:space="preserve">é </w:t>
      </w:r>
      <w:r>
        <w:t xml:space="preserve">nejsou výslovně obsaženy ve smlouvě nebo jejích dodatcích. </w:t>
      </w:r>
    </w:p>
    <w:p w14:paraId="34FC2102" w14:textId="77777777" w:rsidR="002768D3" w:rsidRDefault="00E744F2">
      <w:pPr>
        <w:pStyle w:val="TextA"/>
        <w:numPr>
          <w:ilvl w:val="0"/>
          <w:numId w:val="70"/>
        </w:numPr>
        <w:spacing w:after="120" w:line="249" w:lineRule="auto"/>
        <w:ind w:right="62"/>
      </w:pPr>
      <w:r>
        <w:t>Jak</w:t>
      </w:r>
      <w:r>
        <w:rPr>
          <w:lang w:val="fr-FR"/>
        </w:rPr>
        <w:t>é</w:t>
      </w:r>
      <w:r>
        <w:t xml:space="preserve">koli vzdání </w:t>
      </w:r>
      <w:r>
        <w:rPr>
          <w:lang w:val="es-ES_tradnl"/>
        </w:rPr>
        <w:t>se pr</w:t>
      </w:r>
      <w:r>
        <w:t>áva plynoucího smluvní straně ze smlouvy nebude považováno za vzdání se tohoto práva pro případ jak</w:t>
      </w:r>
      <w:r>
        <w:rPr>
          <w:lang w:val="fr-FR"/>
        </w:rPr>
        <w:t>é</w:t>
      </w:r>
      <w:r>
        <w:t>hokoliv následn</w:t>
      </w:r>
      <w:r>
        <w:rPr>
          <w:lang w:val="fr-FR"/>
        </w:rPr>
        <w:t>é</w:t>
      </w:r>
      <w:r>
        <w:t xml:space="preserve">ho porušení nebo nedodržení podmínek smlouvy. </w:t>
      </w:r>
    </w:p>
    <w:p w14:paraId="478B0D03" w14:textId="77777777" w:rsidR="002768D3" w:rsidRDefault="00E744F2">
      <w:pPr>
        <w:pStyle w:val="TextA"/>
        <w:numPr>
          <w:ilvl w:val="0"/>
          <w:numId w:val="71"/>
        </w:numPr>
        <w:spacing w:after="120" w:line="250" w:lineRule="auto"/>
        <w:ind w:right="62"/>
      </w:pPr>
      <w:r>
        <w:t>Smluvní strany prohlašují, že neuzavírají smlouvu na základě zastoupení</w:t>
      </w:r>
      <w:r>
        <w:rPr>
          <w:lang w:val="nl-NL"/>
        </w:rPr>
        <w:t>, z</w:t>
      </w:r>
      <w:r>
        <w:t>áruk nebo jiných odměn ze strany jakýchkoli třetích osob, vyjma vysloveně stanovených v t</w:t>
      </w:r>
      <w:r>
        <w:rPr>
          <w:lang w:val="fr-FR"/>
        </w:rPr>
        <w:t>é</w:t>
      </w:r>
      <w:r>
        <w:t xml:space="preserve">to smlouvě. </w:t>
      </w:r>
    </w:p>
    <w:p w14:paraId="3C7F15C7" w14:textId="77777777" w:rsidR="002768D3" w:rsidRDefault="00E744F2">
      <w:pPr>
        <w:pStyle w:val="Nadpis"/>
        <w:numPr>
          <w:ilvl w:val="0"/>
          <w:numId w:val="72"/>
        </w:numPr>
      </w:pPr>
      <w:r>
        <w:t>Postoupení práv ze smlouvy</w:t>
      </w:r>
    </w:p>
    <w:p w14:paraId="727341D1" w14:textId="77777777" w:rsidR="002768D3" w:rsidRDefault="00E744F2">
      <w:pPr>
        <w:pStyle w:val="TextA"/>
        <w:spacing w:after="240"/>
        <w:ind w:left="425"/>
      </w:pPr>
      <w:r>
        <w:rPr>
          <w:lang w:val="de-DE"/>
        </w:rPr>
        <w:t>Prod</w:t>
      </w:r>
      <w:r>
        <w:t xml:space="preserve">ávající </w:t>
      </w:r>
      <w:r>
        <w:rPr>
          <w:lang w:val="de-DE"/>
        </w:rPr>
        <w:t>nen</w:t>
      </w:r>
      <w:r>
        <w:t xml:space="preserve">í </w:t>
      </w:r>
      <w:r>
        <w:rPr>
          <w:lang w:val="it-IT"/>
        </w:rPr>
        <w:t>opr</w:t>
      </w:r>
      <w:r>
        <w:t>ávněn postoupit práva, povinnosti, závazky a pohledávky z t</w:t>
      </w:r>
      <w:r>
        <w:rPr>
          <w:lang w:val="fr-FR"/>
        </w:rPr>
        <w:t>é</w:t>
      </w:r>
      <w:r>
        <w:t>to smlouvy třetí osobě nebo jiným osobám bez předchozího písemn</w:t>
      </w:r>
      <w:r>
        <w:rPr>
          <w:lang w:val="fr-FR"/>
        </w:rPr>
        <w:t>é</w:t>
      </w:r>
      <w:r>
        <w:t xml:space="preserve">ho souhlasu kupujícího.  </w:t>
      </w:r>
    </w:p>
    <w:p w14:paraId="4AB0D68D" w14:textId="77777777" w:rsidR="002768D3" w:rsidRDefault="00E744F2">
      <w:pPr>
        <w:pStyle w:val="Nadpis"/>
        <w:numPr>
          <w:ilvl w:val="0"/>
          <w:numId w:val="2"/>
        </w:numPr>
      </w:pPr>
      <w:r>
        <w:t xml:space="preserve">Závěrečná ustanovení </w:t>
      </w:r>
    </w:p>
    <w:p w14:paraId="7D23C127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Tato smlouva nabývá platnosti a účinnosti jejím podpisem oběma smluvními stranami.</w:t>
      </w:r>
    </w:p>
    <w:p w14:paraId="5FB5DE84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Smlouva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 Vztahy mezi smluvními stranami se řídí obč</w:t>
      </w:r>
      <w:r>
        <w:rPr>
          <w:lang w:val="da-DK"/>
        </w:rPr>
        <w:t>ansk</w:t>
      </w:r>
      <w:r>
        <w:t>ým zákoníkem.</w:t>
      </w:r>
    </w:p>
    <w:p w14:paraId="5F2656C7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Smluvní strany prohlašují, že obecným soudem pří</w:t>
      </w:r>
      <w:r>
        <w:rPr>
          <w:lang w:val="da-DK"/>
        </w:rPr>
        <w:t>slu</w:t>
      </w:r>
      <w:r>
        <w:t xml:space="preserve">šným k řešení sporů v prvním stupni je Městský soud v Brně. </w:t>
      </w:r>
    </w:p>
    <w:p w14:paraId="5CDBEE8D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Při ukončení smlouvy jsou smluvní strany povinny vzájemně vypořádat sv</w:t>
      </w:r>
      <w:r>
        <w:rPr>
          <w:lang w:val="fr-FR"/>
        </w:rPr>
        <w:t xml:space="preserve">é </w:t>
      </w:r>
      <w:r>
        <w:t>závazky, zejm</w:t>
      </w:r>
      <w:r>
        <w:rPr>
          <w:lang w:val="fr-FR"/>
        </w:rPr>
        <w:t>é</w:t>
      </w:r>
      <w:r>
        <w:t>na uhradit vešker</w:t>
      </w:r>
      <w:r>
        <w:rPr>
          <w:lang w:val="fr-FR"/>
        </w:rPr>
        <w:t xml:space="preserve">é </w:t>
      </w:r>
      <w:r>
        <w:t>splatn</w:t>
      </w:r>
      <w:r>
        <w:rPr>
          <w:lang w:val="fr-FR"/>
        </w:rPr>
        <w:t xml:space="preserve">é </w:t>
      </w:r>
      <w:r>
        <w:t>peněžit</w:t>
      </w:r>
      <w:r>
        <w:rPr>
          <w:lang w:val="fr-FR"/>
        </w:rPr>
        <w:t xml:space="preserve">é </w:t>
      </w:r>
      <w:r>
        <w:t>závazky podle smlouvy; zánikem smlouvy rovněž nezanikají práva na již vznikl</w:t>
      </w:r>
      <w:r>
        <w:rPr>
          <w:lang w:val="fr-FR"/>
        </w:rPr>
        <w:t xml:space="preserve">é </w:t>
      </w:r>
      <w:r>
        <w:t>(splatn</w:t>
      </w:r>
      <w:r>
        <w:rPr>
          <w:lang w:val="fr-FR"/>
        </w:rPr>
        <w:t>é</w:t>
      </w:r>
      <w:r>
        <w:t xml:space="preserve">) smluvní pokuty podle smlouvy. </w:t>
      </w:r>
    </w:p>
    <w:p w14:paraId="7C5B8464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 xml:space="preserve">Nestanoví-li smlouva jinak, lze ji měnit pouze písemně formou vzestupně číslovaných dodatků podepsaných oběma smluvními stranami. Smluvní strany se zavazují vyjádřit se písemně k návrhu změny </w:t>
      </w:r>
      <w:r>
        <w:lastRenderedPageBreak/>
        <w:t>smlouvy předložen</w:t>
      </w:r>
      <w:r>
        <w:rPr>
          <w:lang w:val="fr-FR"/>
        </w:rPr>
        <w:t>é</w:t>
      </w:r>
      <w:r>
        <w:t xml:space="preserve">ho druhou smluvní stranou, a to nejpozději do 15 kalendářních dnů od doručení tohoto návrhu. </w:t>
      </w:r>
    </w:p>
    <w:p w14:paraId="5DF2E31E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</w:pPr>
      <w:r>
        <w:t>Jednotlivá ustanovení smlouvy jsou oddělitelná v tom smyslu, že neplatnost někter</w:t>
      </w:r>
      <w:r>
        <w:rPr>
          <w:lang w:val="fr-FR"/>
        </w:rPr>
        <w:t>é</w:t>
      </w:r>
      <w:r>
        <w:t>ho z nich nepů</w:t>
      </w:r>
      <w:r>
        <w:rPr>
          <w:lang w:val="es-ES_tradnl"/>
        </w:rPr>
        <w:t>sob</w:t>
      </w:r>
      <w:r>
        <w:t>í neplatnost smlouvy jako celku. Pokud by se v důsledku změny právní úpravy někter</w:t>
      </w:r>
      <w:r>
        <w:rPr>
          <w:lang w:val="fr-FR"/>
        </w:rPr>
        <w:t xml:space="preserve">é </w:t>
      </w:r>
      <w:r>
        <w:t>ustanovení smlouvy dostalo do rozporu s českým právním řá</w:t>
      </w:r>
      <w:r>
        <w:rPr>
          <w:lang w:val="de-DE"/>
        </w:rPr>
        <w:t>dem (d</w:t>
      </w:r>
      <w:r>
        <w:t xml:space="preserve">ále jen </w:t>
      </w:r>
      <w:r>
        <w:rPr>
          <w:i/>
          <w:iCs/>
        </w:rPr>
        <w:t>„</w:t>
      </w:r>
      <w:r>
        <w:rPr>
          <w:b/>
          <w:bCs/>
          <w:i/>
          <w:iCs/>
        </w:rPr>
        <w:t>kolizní ustanovení</w:t>
      </w:r>
      <w:r>
        <w:rPr>
          <w:i/>
          <w:iCs/>
          <w:rtl/>
          <w:lang w:val="ar-SA"/>
        </w:rPr>
        <w:t>“</w:t>
      </w:r>
      <w:r>
        <w:t>) a předmětný rozpor by působil neplatnost smlouvy jako takov</w:t>
      </w:r>
      <w:r>
        <w:rPr>
          <w:lang w:val="fr-FR"/>
        </w:rPr>
        <w:t>é</w:t>
      </w:r>
      <w:r>
        <w:t>, bude smlouva posuzována, jako by kolizní ustanovení nikdy neobsahovala a vztah smluvních stran se bude v t</w:t>
      </w:r>
      <w:r>
        <w:rPr>
          <w:lang w:val="fr-FR"/>
        </w:rPr>
        <w:t>é</w:t>
      </w:r>
      <w:r>
        <w:t>to záležitosti řídit obecně závaznými právní</w:t>
      </w:r>
      <w:r>
        <w:rPr>
          <w:lang w:val="it-IT"/>
        </w:rPr>
        <w:t>mi p</w:t>
      </w:r>
      <w:r>
        <w:t>ředpisy, pokud se smluvní strany nedohodnou na znění nov</w:t>
      </w:r>
      <w:r>
        <w:rPr>
          <w:lang w:val="fr-FR"/>
        </w:rPr>
        <w:t>é</w:t>
      </w:r>
      <w:r>
        <w:t xml:space="preserve">ho ustanovení, jež by nahradilo kolizní ustanovení. </w:t>
      </w:r>
    </w:p>
    <w:p w14:paraId="49FFDA3A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  <w:rPr>
          <w:lang w:val="de-DE"/>
        </w:rPr>
      </w:pPr>
      <w:r>
        <w:rPr>
          <w:lang w:val="de-DE"/>
        </w:rPr>
        <w:t>Prod</w:t>
      </w:r>
      <w:r>
        <w:t>ávající na sebe přebírá nebezpečí změnu okolností.</w:t>
      </w:r>
    </w:p>
    <w:p w14:paraId="7763C539" w14:textId="77777777" w:rsidR="002768D3" w:rsidRDefault="00E744F2">
      <w:pPr>
        <w:pStyle w:val="TextA"/>
        <w:numPr>
          <w:ilvl w:val="0"/>
          <w:numId w:val="74"/>
        </w:numPr>
        <w:spacing w:after="120" w:line="250" w:lineRule="auto"/>
        <w:ind w:right="62"/>
        <w:rPr>
          <w:lang w:val="nl-NL"/>
        </w:rPr>
      </w:pPr>
      <w:r>
        <w:rPr>
          <w:lang w:val="nl-NL"/>
        </w:rPr>
        <w:t>Ned</w:t>
      </w:r>
      <w:r>
        <w:t>ílnou součástí t</w:t>
      </w:r>
      <w:r>
        <w:rPr>
          <w:lang w:val="fr-FR"/>
        </w:rPr>
        <w:t>é</w:t>
      </w:r>
      <w:r>
        <w:t xml:space="preserve">to smlouvy jsou následující přílohy: </w:t>
      </w:r>
    </w:p>
    <w:p w14:paraId="499219F6" w14:textId="77777777" w:rsidR="002768D3" w:rsidRDefault="00E744F2">
      <w:pPr>
        <w:pStyle w:val="TextA"/>
        <w:spacing w:after="10"/>
        <w:ind w:left="360" w:right="62"/>
      </w:pPr>
      <w:r>
        <w:t>Příloha č</w:t>
      </w:r>
      <w:r>
        <w:rPr>
          <w:lang w:val="de-DE"/>
        </w:rPr>
        <w:t xml:space="preserve">. 1: </w:t>
      </w:r>
      <w:r>
        <w:rPr>
          <w:lang w:val="de-DE"/>
        </w:rPr>
        <w:tab/>
        <w:t>Specifikace p</w:t>
      </w:r>
      <w:r>
        <w:t xml:space="preserve">ředmětu plnění </w:t>
      </w:r>
    </w:p>
    <w:p w14:paraId="24DA9A88" w14:textId="321A6FDC" w:rsidR="002768D3" w:rsidRDefault="00E744F2">
      <w:pPr>
        <w:pStyle w:val="TextA"/>
        <w:spacing w:after="10"/>
        <w:ind w:left="360" w:right="62"/>
      </w:pPr>
      <w:r>
        <w:t>Příloha č</w:t>
      </w:r>
      <w:r>
        <w:rPr>
          <w:lang w:val="en-US"/>
        </w:rPr>
        <w:t xml:space="preserve">. </w:t>
      </w:r>
      <w:r w:rsidR="00D06E66">
        <w:rPr>
          <w:lang w:val="en-US"/>
        </w:rPr>
        <w:t>2</w:t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>Cenov</w:t>
      </w:r>
      <w:r>
        <w:t>á nabídka prodávajícího</w:t>
      </w:r>
    </w:p>
    <w:p w14:paraId="716713C4" w14:textId="3B422789" w:rsidR="002768D3" w:rsidRDefault="00E744F2">
      <w:pPr>
        <w:pStyle w:val="TextA"/>
        <w:spacing w:after="10"/>
        <w:ind w:left="360" w:right="62"/>
      </w:pPr>
      <w:r>
        <w:t>Příloha č</w:t>
      </w:r>
      <w:r>
        <w:rPr>
          <w:lang w:val="ru-RU"/>
        </w:rPr>
        <w:t xml:space="preserve">. </w:t>
      </w:r>
      <w:r w:rsidR="00D06E66">
        <w:t>3</w:t>
      </w:r>
      <w:r>
        <w:rPr>
          <w:lang w:val="ru-RU"/>
        </w:rPr>
        <w:t>:</w:t>
      </w:r>
      <w:r>
        <w:rPr>
          <w:lang w:val="ru-RU"/>
        </w:rPr>
        <w:tab/>
      </w:r>
      <w:r>
        <w:rPr>
          <w:lang w:val="ru-RU"/>
        </w:rPr>
        <w:tab/>
        <w:t>Z</w:t>
      </w:r>
      <w:r>
        <w:t xml:space="preserve">áruční </w:t>
      </w:r>
      <w:r>
        <w:rPr>
          <w:lang w:val="en-US"/>
        </w:rPr>
        <w:t>servis a servisn</w:t>
      </w:r>
      <w:r>
        <w:t>í podpora</w:t>
      </w:r>
    </w:p>
    <w:p w14:paraId="1A6E4788" w14:textId="77777777" w:rsidR="002768D3" w:rsidRDefault="002768D3">
      <w:pPr>
        <w:pStyle w:val="TextA"/>
        <w:spacing w:after="10"/>
        <w:ind w:left="360" w:right="62"/>
      </w:pPr>
    </w:p>
    <w:p w14:paraId="13BAF3AB" w14:textId="77777777" w:rsidR="002768D3" w:rsidRDefault="00E744F2">
      <w:pPr>
        <w:pStyle w:val="TextA"/>
        <w:numPr>
          <w:ilvl w:val="0"/>
          <w:numId w:val="75"/>
        </w:numPr>
        <w:spacing w:after="120" w:line="249" w:lineRule="auto"/>
        <w:ind w:right="62"/>
      </w:pPr>
      <w:r>
        <w:t>Smlouva je vyhotovena ve dvou vyhotovení</w:t>
      </w:r>
      <w:r>
        <w:rPr>
          <w:lang w:val="de-DE"/>
        </w:rPr>
        <w:t>ch s</w:t>
      </w:r>
      <w:r>
        <w:t xml:space="preserve"> platností </w:t>
      </w:r>
      <w:r>
        <w:rPr>
          <w:lang w:val="it-IT"/>
        </w:rPr>
        <w:t>origin</w:t>
      </w:r>
      <w:r>
        <w:t>álu, po jedn</w:t>
      </w:r>
      <w:r>
        <w:rPr>
          <w:lang w:val="fr-FR"/>
        </w:rPr>
        <w:t xml:space="preserve">é </w:t>
      </w:r>
      <w:r>
        <w:t>pro každou ze smluvní stran.</w:t>
      </w:r>
    </w:p>
    <w:p w14:paraId="062290A3" w14:textId="77777777" w:rsidR="002768D3" w:rsidRDefault="00E744F2">
      <w:pPr>
        <w:pStyle w:val="TextA"/>
        <w:numPr>
          <w:ilvl w:val="0"/>
          <w:numId w:val="75"/>
        </w:numPr>
        <w:spacing w:after="120" w:line="249" w:lineRule="auto"/>
        <w:ind w:right="62"/>
      </w:pPr>
      <w:r>
        <w:t>Smluvní strany prohlašují, že je jim znám celý obsah smlouvy, a že ji uzavřely na základě sv</w:t>
      </w:r>
      <w:r>
        <w:rPr>
          <w:lang w:val="fr-FR"/>
        </w:rPr>
        <w:t xml:space="preserve">é </w:t>
      </w:r>
      <w:r>
        <w:t>svobodn</w:t>
      </w:r>
      <w:r>
        <w:rPr>
          <w:lang w:val="fr-FR"/>
        </w:rPr>
        <w:t xml:space="preserve">é </w:t>
      </w:r>
      <w:r>
        <w:t>a vážn</w:t>
      </w:r>
      <w:r>
        <w:rPr>
          <w:lang w:val="fr-FR"/>
        </w:rPr>
        <w:t xml:space="preserve">é </w:t>
      </w:r>
      <w:r>
        <w:t>vů</w:t>
      </w:r>
      <w:r>
        <w:rPr>
          <w:lang w:val="pt-PT"/>
        </w:rPr>
        <w:t>le; na d</w:t>
      </w:r>
      <w:r>
        <w:t>ůkaz t</w:t>
      </w:r>
      <w:r>
        <w:rPr>
          <w:lang w:val="fr-FR"/>
        </w:rPr>
        <w:t>é</w:t>
      </w:r>
      <w:r>
        <w:t>to skutečnosti připojují sv</w:t>
      </w:r>
      <w:r>
        <w:rPr>
          <w:lang w:val="fr-FR"/>
        </w:rPr>
        <w:t xml:space="preserve">é </w:t>
      </w:r>
      <w:r>
        <w:t>elektronick</w:t>
      </w:r>
      <w:r>
        <w:rPr>
          <w:lang w:val="fr-FR"/>
        </w:rPr>
        <w:t xml:space="preserve">é </w:t>
      </w:r>
      <w:r>
        <w:t xml:space="preserve">podpisy. </w:t>
      </w:r>
    </w:p>
    <w:p w14:paraId="77136274" w14:textId="77777777" w:rsidR="002768D3" w:rsidRDefault="002768D3">
      <w:pPr>
        <w:pStyle w:val="TextA"/>
        <w:suppressAutoHyphens/>
        <w:jc w:val="left"/>
      </w:pPr>
    </w:p>
    <w:p w14:paraId="3DB4E08C" w14:textId="77777777" w:rsidR="002768D3" w:rsidRDefault="002768D3">
      <w:pPr>
        <w:pStyle w:val="TextA"/>
        <w:suppressAutoHyphens/>
        <w:jc w:val="left"/>
      </w:pPr>
    </w:p>
    <w:p w14:paraId="5F171D9E" w14:textId="77777777" w:rsidR="002768D3" w:rsidRDefault="002768D3">
      <w:pPr>
        <w:pStyle w:val="TextA"/>
        <w:suppressAutoHyphens/>
        <w:jc w:val="left"/>
      </w:pPr>
    </w:p>
    <w:p w14:paraId="14D83089" w14:textId="77777777" w:rsidR="002768D3" w:rsidRDefault="002768D3">
      <w:pPr>
        <w:pStyle w:val="TextA"/>
        <w:suppressAutoHyphens/>
        <w:jc w:val="left"/>
      </w:pPr>
    </w:p>
    <w:tbl>
      <w:tblPr>
        <w:tblStyle w:val="TableNormal"/>
        <w:tblW w:w="92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98"/>
        <w:gridCol w:w="4116"/>
      </w:tblGrid>
      <w:tr w:rsidR="002768D3" w14:paraId="56D73C2F" w14:textId="77777777">
        <w:trPr>
          <w:trHeight w:val="331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AE18" w14:textId="77777777" w:rsidR="002768D3" w:rsidRDefault="00E744F2">
            <w:pPr>
              <w:pStyle w:val="TextA"/>
              <w:spacing w:after="120"/>
              <w:jc w:val="left"/>
            </w:pPr>
            <w:r>
              <w:t>…………….................................................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9CA5" w14:textId="77777777" w:rsidR="002768D3" w:rsidRDefault="00E744F2">
            <w:pPr>
              <w:pStyle w:val="TextA"/>
              <w:spacing w:after="120"/>
              <w:jc w:val="left"/>
            </w:pPr>
            <w:r>
              <w:t>…………….................................................</w:t>
            </w:r>
          </w:p>
        </w:tc>
      </w:tr>
      <w:tr w:rsidR="002768D3" w14:paraId="05BEB0C7" w14:textId="77777777">
        <w:trPr>
          <w:trHeight w:val="331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8" w:type="dxa"/>
              <w:bottom w:w="80" w:type="dxa"/>
              <w:right w:w="80" w:type="dxa"/>
            </w:tcMar>
          </w:tcPr>
          <w:p w14:paraId="1A2CB38A" w14:textId="77777777" w:rsidR="002768D3" w:rsidRDefault="00E744F2">
            <w:pPr>
              <w:pStyle w:val="TextA"/>
              <w:spacing w:after="120"/>
              <w:ind w:left="368" w:hanging="368"/>
              <w:jc w:val="left"/>
            </w:pPr>
            <w:r>
              <w:t>Ing. Jiří Štefl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6E27" w14:textId="77777777" w:rsidR="002768D3" w:rsidRDefault="002768D3"/>
        </w:tc>
      </w:tr>
      <w:tr w:rsidR="002768D3" w14:paraId="79AEBB82" w14:textId="77777777">
        <w:trPr>
          <w:trHeight w:val="346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07744" w14:textId="77777777" w:rsidR="002768D3" w:rsidRDefault="00E744F2">
            <w:pPr>
              <w:pStyle w:val="TextA"/>
              <w:spacing w:after="120"/>
            </w:pPr>
            <w:r>
              <w:t xml:space="preserve">Předseda správní </w:t>
            </w:r>
            <w:r>
              <w:rPr>
                <w:lang w:val="en-US"/>
              </w:rPr>
              <w:t>rady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55A6" w14:textId="77777777" w:rsidR="002768D3" w:rsidRDefault="002768D3"/>
        </w:tc>
      </w:tr>
      <w:tr w:rsidR="002768D3" w14:paraId="4C1742A9" w14:textId="77777777">
        <w:trPr>
          <w:trHeight w:val="346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743F" w14:textId="77777777" w:rsidR="002768D3" w:rsidRDefault="00E744F2">
            <w:pPr>
              <w:pStyle w:val="TextA"/>
              <w:spacing w:after="120"/>
              <w:jc w:val="left"/>
            </w:pPr>
            <w:r>
              <w:rPr>
                <w:b/>
                <w:bCs/>
              </w:rPr>
              <w:t>OPTOKON, a.s.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5ED7" w14:textId="77777777" w:rsidR="002768D3" w:rsidRDefault="002768D3"/>
        </w:tc>
      </w:tr>
      <w:tr w:rsidR="002768D3" w14:paraId="426D3053" w14:textId="77777777">
        <w:trPr>
          <w:trHeight w:val="278"/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1E18" w14:textId="77777777" w:rsidR="002768D3" w:rsidRDefault="00E744F2">
            <w:pPr>
              <w:pStyle w:val="TextA"/>
              <w:widowControl w:val="0"/>
              <w:spacing w:line="200" w:lineRule="exact"/>
            </w:pPr>
            <w:r>
              <w:rPr>
                <w:i/>
                <w:iCs/>
              </w:rPr>
              <w:t>(kupující)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04A3F" w14:textId="77777777" w:rsidR="002768D3" w:rsidRDefault="00E744F2">
            <w:pPr>
              <w:pStyle w:val="TextA"/>
              <w:widowControl w:val="0"/>
              <w:spacing w:line="200" w:lineRule="exact"/>
            </w:pPr>
            <w:r>
              <w:rPr>
                <w:i/>
                <w:iCs/>
              </w:rPr>
              <w:t>(prodávající)</w:t>
            </w:r>
          </w:p>
        </w:tc>
      </w:tr>
    </w:tbl>
    <w:p w14:paraId="71E3A708" w14:textId="77777777" w:rsidR="002768D3" w:rsidRDefault="002768D3">
      <w:pPr>
        <w:pStyle w:val="TextA"/>
        <w:widowControl w:val="0"/>
        <w:suppressAutoHyphens/>
        <w:jc w:val="center"/>
      </w:pPr>
    </w:p>
    <w:p w14:paraId="458BD7AA" w14:textId="77777777" w:rsidR="002768D3" w:rsidRDefault="002768D3">
      <w:pPr>
        <w:pStyle w:val="TextA"/>
        <w:widowControl w:val="0"/>
        <w:suppressAutoHyphens/>
        <w:jc w:val="center"/>
      </w:pPr>
    </w:p>
    <w:p w14:paraId="20DD750B" w14:textId="77777777" w:rsidR="002768D3" w:rsidRDefault="002768D3">
      <w:pPr>
        <w:pStyle w:val="TextA"/>
        <w:jc w:val="left"/>
        <w:sectPr w:rsidR="002768D3">
          <w:headerReference w:type="default" r:id="rId7"/>
          <w:footerReference w:type="default" r:id="rId8"/>
          <w:pgSz w:w="11900" w:h="16840"/>
          <w:pgMar w:top="1871" w:right="1133" w:bottom="1134" w:left="1134" w:header="709" w:footer="578" w:gutter="0"/>
          <w:cols w:space="708"/>
        </w:sectPr>
      </w:pPr>
    </w:p>
    <w:p w14:paraId="6ADFEA21" w14:textId="77777777" w:rsidR="002768D3" w:rsidRDefault="00E744F2">
      <w:pPr>
        <w:pStyle w:val="Nadpis"/>
        <w:ind w:left="0" w:right="0" w:firstLine="0"/>
      </w:pPr>
      <w:bookmarkStart w:id="6" w:name="_Ref34828920"/>
      <w:r>
        <w:lastRenderedPageBreak/>
        <w:t xml:space="preserve">Příloha č. 1 Kupní smlouvy </w:t>
      </w:r>
      <w:r>
        <w:br/>
        <w:t>„Zařízení pro měření elektromagnetick</w:t>
      </w:r>
      <w:r>
        <w:rPr>
          <w:lang w:val="fr-FR"/>
        </w:rPr>
        <w:t xml:space="preserve">é </w:t>
      </w:r>
      <w:r>
        <w:rPr>
          <w:lang w:val="en-US"/>
        </w:rPr>
        <w:t>susceptibility (EMS)</w:t>
      </w:r>
      <w:r>
        <w:rPr>
          <w:lang w:val="de-DE"/>
        </w:rPr>
        <w:t xml:space="preserve">“ </w:t>
      </w:r>
      <w:bookmarkEnd w:id="6"/>
    </w:p>
    <w:p w14:paraId="2B25EA9A" w14:textId="77777777" w:rsidR="002768D3" w:rsidRDefault="00E744F2">
      <w:pPr>
        <w:pStyle w:val="2nesltext"/>
        <w:spacing w:before="200"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Specifikace předmětu plnění </w:t>
      </w:r>
    </w:p>
    <w:p w14:paraId="68A5DE19" w14:textId="77777777" w:rsidR="002768D3" w:rsidRDefault="002768D3">
      <w:pPr>
        <w:pStyle w:val="TextA"/>
        <w:suppressAutoHyphens/>
        <w:jc w:val="left"/>
        <w:rPr>
          <w:shd w:val="clear" w:color="auto" w:fill="C0C0C0"/>
        </w:rPr>
      </w:pPr>
    </w:p>
    <w:p w14:paraId="3E466236" w14:textId="77777777" w:rsidR="002768D3" w:rsidRDefault="002768D3">
      <w:pPr>
        <w:pStyle w:val="TextA"/>
        <w:suppressAutoHyphens/>
        <w:jc w:val="left"/>
        <w:rPr>
          <w:shd w:val="clear" w:color="auto" w:fill="C0C0C0"/>
        </w:rPr>
      </w:pPr>
    </w:p>
    <w:p w14:paraId="2D32987F" w14:textId="77777777" w:rsidR="002768D3" w:rsidRDefault="002768D3">
      <w:pPr>
        <w:pStyle w:val="TextA"/>
        <w:suppressAutoHyphens/>
        <w:jc w:val="left"/>
        <w:sectPr w:rsidR="002768D3">
          <w:headerReference w:type="default" r:id="rId9"/>
          <w:footerReference w:type="default" r:id="rId10"/>
          <w:pgSz w:w="11900" w:h="16840"/>
          <w:pgMar w:top="1871" w:right="964" w:bottom="1134" w:left="964" w:header="709" w:footer="578" w:gutter="0"/>
          <w:pgNumType w:start="1"/>
          <w:cols w:space="708"/>
        </w:sectPr>
      </w:pPr>
    </w:p>
    <w:p w14:paraId="25790995" w14:textId="77777777" w:rsidR="008F4C2F" w:rsidRDefault="008F4C2F" w:rsidP="008F4C2F">
      <w:pPr>
        <w:pStyle w:val="Nadpis"/>
        <w:ind w:left="0" w:right="0" w:firstLine="0"/>
      </w:pPr>
      <w:r>
        <w:lastRenderedPageBreak/>
        <w:t xml:space="preserve">Příloha č. 2 Kupní smlouvy </w:t>
      </w:r>
      <w:r>
        <w:br/>
        <w:t>„Zařízení pro měření elektromagnetick</w:t>
      </w:r>
      <w:r>
        <w:rPr>
          <w:lang w:val="fr-FR"/>
        </w:rPr>
        <w:t xml:space="preserve">é </w:t>
      </w:r>
      <w:r>
        <w:rPr>
          <w:lang w:val="en-US"/>
        </w:rPr>
        <w:t>susceptibility (EMS)</w:t>
      </w:r>
      <w:r>
        <w:rPr>
          <w:lang w:val="de-DE"/>
        </w:rPr>
        <w:t xml:space="preserve">“ </w:t>
      </w:r>
    </w:p>
    <w:p w14:paraId="2F714D0E" w14:textId="77777777" w:rsidR="008F4C2F" w:rsidRDefault="008F4C2F" w:rsidP="008F4C2F">
      <w:pPr>
        <w:pStyle w:val="TextA"/>
      </w:pPr>
    </w:p>
    <w:p w14:paraId="03CD44DF" w14:textId="6E060EFC" w:rsidR="002768D3" w:rsidRDefault="008F4C2F" w:rsidP="008F4C2F">
      <w:pPr>
        <w:pStyle w:val="TextA"/>
        <w:jc w:val="center"/>
        <w:sectPr w:rsidR="002768D3">
          <w:headerReference w:type="default" r:id="rId11"/>
          <w:footerReference w:type="default" r:id="rId12"/>
          <w:pgSz w:w="11900" w:h="16840"/>
          <w:pgMar w:top="1871" w:right="964" w:bottom="1134" w:left="964" w:header="709" w:footer="578" w:gutter="0"/>
          <w:pgNumType w:start="1"/>
          <w:cols w:space="708"/>
        </w:sectPr>
      </w:pPr>
      <w:r>
        <w:rPr>
          <w:b/>
          <w:bCs/>
          <w:sz w:val="24"/>
          <w:szCs w:val="24"/>
        </w:rPr>
        <w:t>Cenová nabídka prodávajícího</w:t>
      </w:r>
    </w:p>
    <w:p w14:paraId="2F2276CB" w14:textId="77777777" w:rsidR="002768D3" w:rsidRDefault="002768D3">
      <w:pPr>
        <w:pStyle w:val="TextA"/>
      </w:pPr>
    </w:p>
    <w:p w14:paraId="583428AE" w14:textId="77777777" w:rsidR="002768D3" w:rsidRDefault="002768D3">
      <w:pPr>
        <w:pStyle w:val="TextA"/>
      </w:pPr>
    </w:p>
    <w:p w14:paraId="64097A5E" w14:textId="77777777" w:rsidR="002768D3" w:rsidRDefault="002768D3">
      <w:pPr>
        <w:pStyle w:val="TextA"/>
      </w:pPr>
    </w:p>
    <w:p w14:paraId="07E66B52" w14:textId="570DE378" w:rsidR="002768D3" w:rsidRDefault="00E744F2">
      <w:pPr>
        <w:pStyle w:val="Nadpis"/>
        <w:ind w:left="0" w:right="0" w:firstLine="0"/>
      </w:pPr>
      <w:r>
        <w:t xml:space="preserve">Příloha č. </w:t>
      </w:r>
      <w:r w:rsidR="00B638E5">
        <w:t xml:space="preserve">3 </w:t>
      </w:r>
      <w:r>
        <w:t xml:space="preserve">Kupní smlouvy </w:t>
      </w:r>
      <w:r>
        <w:br/>
        <w:t>Zařízení pro měření elektromagnetick</w:t>
      </w:r>
      <w:r>
        <w:rPr>
          <w:lang w:val="fr-FR"/>
        </w:rPr>
        <w:t xml:space="preserve">é </w:t>
      </w:r>
      <w:r>
        <w:rPr>
          <w:lang w:val="en-US"/>
        </w:rPr>
        <w:t>susceptibility (EMS)</w:t>
      </w:r>
    </w:p>
    <w:p w14:paraId="2DAFEB40" w14:textId="77777777" w:rsidR="002768D3" w:rsidRDefault="002768D3">
      <w:pPr>
        <w:pStyle w:val="TextA"/>
      </w:pPr>
    </w:p>
    <w:p w14:paraId="50E0D482" w14:textId="77777777" w:rsidR="002768D3" w:rsidRDefault="00E744F2">
      <w:pPr>
        <w:pStyle w:val="2nesltext"/>
        <w:spacing w:before="200" w:after="200" w:line="276" w:lineRule="auto"/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Záruční </w:t>
      </w:r>
      <w:r>
        <w:rPr>
          <w:b/>
          <w:bCs/>
          <w:sz w:val="24"/>
          <w:szCs w:val="24"/>
          <w:lang w:val="en-US"/>
        </w:rPr>
        <w:t>servis a servisn</w:t>
      </w:r>
      <w:r>
        <w:rPr>
          <w:b/>
          <w:bCs/>
          <w:sz w:val="24"/>
          <w:szCs w:val="24"/>
        </w:rPr>
        <w:t>í podpora</w:t>
      </w:r>
    </w:p>
    <w:p w14:paraId="5C456C65" w14:textId="77777777" w:rsidR="002768D3" w:rsidRDefault="002768D3">
      <w:pPr>
        <w:pStyle w:val="2nesltext"/>
        <w:spacing w:before="200" w:after="200" w:line="276" w:lineRule="auto"/>
        <w:jc w:val="center"/>
        <w:rPr>
          <w:i/>
          <w:iCs/>
          <w:sz w:val="24"/>
          <w:szCs w:val="24"/>
        </w:rPr>
      </w:pPr>
    </w:p>
    <w:p w14:paraId="6E5C517B" w14:textId="77777777" w:rsidR="002768D3" w:rsidRDefault="00E744F2">
      <w:pPr>
        <w:pStyle w:val="2nesltext"/>
        <w:spacing w:before="200" w:after="200" w:line="276" w:lineRule="auto"/>
        <w:jc w:val="center"/>
        <w:rPr>
          <w:b/>
          <w:bCs/>
        </w:rPr>
      </w:pPr>
      <w:r>
        <w:rPr>
          <w:b/>
          <w:bCs/>
        </w:rPr>
        <w:t xml:space="preserve">I. KONTAKTNÍ ÚDAJE ZÁRUČNÍ </w:t>
      </w:r>
      <w:r>
        <w:rPr>
          <w:b/>
          <w:bCs/>
          <w:lang w:val="de-DE"/>
        </w:rPr>
        <w:t>SERVIS</w:t>
      </w:r>
    </w:p>
    <w:p w14:paraId="66AEC003" w14:textId="77777777" w:rsidR="002768D3" w:rsidRDefault="002768D3">
      <w:pPr>
        <w:pStyle w:val="2nesltext"/>
        <w:spacing w:before="200" w:after="200" w:line="276" w:lineRule="auto"/>
        <w:rPr>
          <w:i/>
          <w:iCs/>
        </w:rPr>
      </w:pPr>
    </w:p>
    <w:p w14:paraId="59091552" w14:textId="77777777" w:rsidR="002768D3" w:rsidRDefault="00E744F2">
      <w:pPr>
        <w:pStyle w:val="2nesltext"/>
        <w:spacing w:before="200" w:after="200" w:line="276" w:lineRule="auto"/>
      </w:pPr>
      <w:r>
        <w:t xml:space="preserve">1. Identifikační údaje osoby, jež bude zajišťovat záruční servis: </w:t>
      </w:r>
    </w:p>
    <w:p w14:paraId="4C83C9A6" w14:textId="77777777" w:rsidR="002768D3" w:rsidRDefault="002768D3">
      <w:pPr>
        <w:pStyle w:val="2nesltext"/>
        <w:spacing w:before="200" w:after="200" w:line="276" w:lineRule="auto"/>
      </w:pPr>
    </w:p>
    <w:p w14:paraId="76DBBD7E" w14:textId="77777777" w:rsidR="002768D3" w:rsidRDefault="002768D3">
      <w:pPr>
        <w:pStyle w:val="2nesltext"/>
        <w:spacing w:before="200" w:after="200" w:line="276" w:lineRule="auto"/>
      </w:pPr>
    </w:p>
    <w:p w14:paraId="670182F5" w14:textId="77777777" w:rsidR="002768D3" w:rsidRDefault="00E744F2">
      <w:pPr>
        <w:pStyle w:val="2nesltext"/>
        <w:spacing w:before="200" w:after="200" w:line="276" w:lineRule="auto"/>
      </w:pPr>
      <w:r>
        <w:t xml:space="preserve">2. Číslo telefonní linky: </w:t>
      </w:r>
    </w:p>
    <w:p w14:paraId="4009D855" w14:textId="77777777" w:rsidR="002768D3" w:rsidRDefault="002768D3">
      <w:pPr>
        <w:pStyle w:val="2nesltext"/>
        <w:spacing w:before="200" w:after="200" w:line="276" w:lineRule="auto"/>
      </w:pPr>
    </w:p>
    <w:p w14:paraId="54BCFADC" w14:textId="77777777" w:rsidR="002768D3" w:rsidRDefault="002768D3">
      <w:pPr>
        <w:pStyle w:val="2nesltext"/>
        <w:spacing w:before="200" w:after="200" w:line="276" w:lineRule="auto"/>
      </w:pPr>
    </w:p>
    <w:p w14:paraId="70F0BCC9" w14:textId="77777777" w:rsidR="002768D3" w:rsidRDefault="00E744F2">
      <w:pPr>
        <w:pStyle w:val="2nesltext"/>
        <w:spacing w:before="200" w:after="200" w:line="276" w:lineRule="auto"/>
      </w:pPr>
      <w:r>
        <w:t xml:space="preserve">3. Adresa internetových stránek: </w:t>
      </w:r>
    </w:p>
    <w:p w14:paraId="5E875651" w14:textId="77777777" w:rsidR="002768D3" w:rsidRDefault="002768D3">
      <w:pPr>
        <w:pStyle w:val="2nesltext"/>
        <w:spacing w:before="200" w:after="200" w:line="276" w:lineRule="auto"/>
      </w:pPr>
    </w:p>
    <w:p w14:paraId="09073F77" w14:textId="77777777" w:rsidR="002768D3" w:rsidRDefault="002768D3">
      <w:pPr>
        <w:pStyle w:val="2nesltext"/>
        <w:spacing w:before="200" w:after="200" w:line="276" w:lineRule="auto"/>
      </w:pPr>
    </w:p>
    <w:p w14:paraId="761A6A21" w14:textId="77777777" w:rsidR="002768D3" w:rsidRDefault="00E744F2">
      <w:pPr>
        <w:pStyle w:val="2nesltext"/>
        <w:spacing w:before="200" w:after="200" w:line="276" w:lineRule="auto"/>
      </w:pPr>
      <w:r>
        <w:t>4. Dojde-li ke změně někter</w:t>
      </w:r>
      <w:r>
        <w:rPr>
          <w:lang w:val="fr-FR"/>
        </w:rPr>
        <w:t>é</w:t>
      </w:r>
      <w:r>
        <w:t xml:space="preserve">ho ze shora uvedených kontaktní údajů, je prodávající povinen </w:t>
      </w:r>
    </w:p>
    <w:p w14:paraId="6E667324" w14:textId="77777777" w:rsidR="002768D3" w:rsidRDefault="00E744F2">
      <w:pPr>
        <w:pStyle w:val="2nesltext"/>
        <w:spacing w:before="200" w:after="200" w:line="276" w:lineRule="auto"/>
      </w:pPr>
      <w:r>
        <w:t>kupujícímu o takov</w:t>
      </w:r>
      <w:r>
        <w:rPr>
          <w:lang w:val="fr-FR"/>
        </w:rPr>
        <w:t xml:space="preserve">é </w:t>
      </w:r>
      <w:r>
        <w:t>změně neprodleně informovat.</w:t>
      </w:r>
    </w:p>
    <w:p w14:paraId="6B5C0F5B" w14:textId="77777777" w:rsidR="002768D3" w:rsidRDefault="002768D3">
      <w:pPr>
        <w:pStyle w:val="2nesltext"/>
        <w:spacing w:before="200" w:after="200" w:line="276" w:lineRule="auto"/>
        <w:rPr>
          <w:i/>
          <w:iCs/>
        </w:rPr>
      </w:pPr>
    </w:p>
    <w:p w14:paraId="45C609D3" w14:textId="77777777" w:rsidR="002768D3" w:rsidRDefault="002768D3">
      <w:pPr>
        <w:pStyle w:val="2nesltext"/>
        <w:spacing w:before="200" w:after="200" w:line="276" w:lineRule="auto"/>
        <w:rPr>
          <w:i/>
          <w:iCs/>
        </w:rPr>
      </w:pPr>
    </w:p>
    <w:p w14:paraId="5973AF8E" w14:textId="77777777" w:rsidR="002768D3" w:rsidRDefault="002768D3">
      <w:pPr>
        <w:pStyle w:val="2nesltext"/>
        <w:spacing w:before="200" w:after="200" w:line="276" w:lineRule="auto"/>
        <w:rPr>
          <w:i/>
          <w:iCs/>
        </w:rPr>
      </w:pPr>
    </w:p>
    <w:p w14:paraId="4622B480" w14:textId="77777777" w:rsidR="002768D3" w:rsidRDefault="00E744F2">
      <w:pPr>
        <w:pStyle w:val="2nesltext"/>
        <w:spacing w:before="200" w:after="200" w:line="276" w:lineRule="auto"/>
        <w:jc w:val="center"/>
        <w:rPr>
          <w:b/>
          <w:bCs/>
        </w:rPr>
      </w:pPr>
      <w:r>
        <w:rPr>
          <w:b/>
          <w:bCs/>
        </w:rPr>
        <w:t>II. KONTAKTNÍ ÚDAJE SERVISNÍ PODPORY</w:t>
      </w:r>
    </w:p>
    <w:p w14:paraId="3C736B24" w14:textId="77777777" w:rsidR="002768D3" w:rsidRDefault="002768D3">
      <w:pPr>
        <w:pStyle w:val="2nesltext"/>
        <w:spacing w:before="200" w:after="200" w:line="276" w:lineRule="auto"/>
        <w:jc w:val="center"/>
        <w:rPr>
          <w:b/>
          <w:bCs/>
        </w:rPr>
      </w:pPr>
    </w:p>
    <w:p w14:paraId="32E21959" w14:textId="77777777" w:rsidR="002768D3" w:rsidRDefault="00E744F2">
      <w:pPr>
        <w:pStyle w:val="2nesltext"/>
        <w:spacing w:before="200" w:after="200" w:line="276" w:lineRule="auto"/>
      </w:pPr>
      <w:r>
        <w:t xml:space="preserve">5. Identifikační údaje osoby, jež bude zajišťovat servisní podpory: </w:t>
      </w:r>
    </w:p>
    <w:p w14:paraId="26F339EF" w14:textId="77777777" w:rsidR="002768D3" w:rsidRDefault="002768D3">
      <w:pPr>
        <w:pStyle w:val="2nesltext"/>
        <w:spacing w:before="200" w:after="200" w:line="276" w:lineRule="auto"/>
      </w:pPr>
    </w:p>
    <w:p w14:paraId="5C024E0E" w14:textId="77777777" w:rsidR="002768D3" w:rsidRDefault="002768D3">
      <w:pPr>
        <w:pStyle w:val="2nesltext"/>
        <w:spacing w:before="200" w:after="200" w:line="276" w:lineRule="auto"/>
      </w:pPr>
    </w:p>
    <w:p w14:paraId="5F794CD2" w14:textId="77777777" w:rsidR="002768D3" w:rsidRDefault="00E744F2">
      <w:pPr>
        <w:pStyle w:val="2nesltext"/>
        <w:spacing w:before="200" w:after="200" w:line="276" w:lineRule="auto"/>
      </w:pPr>
      <w:r>
        <w:t xml:space="preserve">6. Číslo telefonní linky: </w:t>
      </w:r>
    </w:p>
    <w:p w14:paraId="4B84F70B" w14:textId="77777777" w:rsidR="002768D3" w:rsidRDefault="002768D3">
      <w:pPr>
        <w:pStyle w:val="2nesltext"/>
        <w:spacing w:before="200" w:after="200" w:line="276" w:lineRule="auto"/>
      </w:pPr>
    </w:p>
    <w:p w14:paraId="47064A45" w14:textId="77777777" w:rsidR="002768D3" w:rsidRDefault="002768D3">
      <w:pPr>
        <w:pStyle w:val="2nesltext"/>
        <w:spacing w:before="200" w:after="200" w:line="276" w:lineRule="auto"/>
      </w:pPr>
    </w:p>
    <w:p w14:paraId="575C1AC6" w14:textId="77777777" w:rsidR="002768D3" w:rsidRDefault="00E744F2">
      <w:pPr>
        <w:pStyle w:val="2nesltext"/>
        <w:spacing w:before="200" w:after="200" w:line="276" w:lineRule="auto"/>
      </w:pPr>
      <w:r>
        <w:t xml:space="preserve">7. Adresa internetových stránek: </w:t>
      </w:r>
    </w:p>
    <w:p w14:paraId="037BF261" w14:textId="77777777" w:rsidR="002768D3" w:rsidRDefault="002768D3">
      <w:pPr>
        <w:pStyle w:val="2nesltext"/>
        <w:spacing w:before="200" w:after="200" w:line="276" w:lineRule="auto"/>
      </w:pPr>
    </w:p>
    <w:p w14:paraId="450E1B8D" w14:textId="77777777" w:rsidR="002768D3" w:rsidRDefault="002768D3">
      <w:pPr>
        <w:pStyle w:val="2nesltext"/>
        <w:spacing w:before="200" w:after="200" w:line="276" w:lineRule="auto"/>
      </w:pPr>
    </w:p>
    <w:p w14:paraId="4943BF6C" w14:textId="77777777" w:rsidR="002768D3" w:rsidRDefault="00E744F2">
      <w:pPr>
        <w:pStyle w:val="2nesltext"/>
        <w:spacing w:before="200" w:after="200" w:line="276" w:lineRule="auto"/>
      </w:pPr>
      <w:r>
        <w:t>8. Dojde-li ke změně někter</w:t>
      </w:r>
      <w:r>
        <w:rPr>
          <w:lang w:val="fr-FR"/>
        </w:rPr>
        <w:t>é</w:t>
      </w:r>
      <w:r>
        <w:t>ho ze shora uvedených kontaktní údajů, je prodávající povinen kupujícího o takov</w:t>
      </w:r>
      <w:r>
        <w:rPr>
          <w:lang w:val="fr-FR"/>
        </w:rPr>
        <w:t xml:space="preserve">é </w:t>
      </w:r>
      <w:r>
        <w:t>změně neprodleně informovat.</w:t>
      </w:r>
    </w:p>
    <w:sectPr w:rsidR="002768D3">
      <w:headerReference w:type="default" r:id="rId13"/>
      <w:footerReference w:type="default" r:id="rId14"/>
      <w:pgSz w:w="11900" w:h="16840"/>
      <w:pgMar w:top="1871" w:right="964" w:bottom="1134" w:left="964" w:header="709" w:footer="5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1CE1" w14:textId="77777777" w:rsidR="00213D5F" w:rsidRDefault="00213D5F">
      <w:r>
        <w:separator/>
      </w:r>
    </w:p>
  </w:endnote>
  <w:endnote w:type="continuationSeparator" w:id="0">
    <w:p w14:paraId="072C9BDB" w14:textId="77777777" w:rsidR="00213D5F" w:rsidRDefault="0021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4DC3" w14:textId="77777777" w:rsidR="002768D3" w:rsidRDefault="00E744F2">
    <w:pPr>
      <w:pStyle w:val="Zpat"/>
      <w:rPr>
        <w:b/>
        <w:bCs/>
      </w:rPr>
    </w:pPr>
    <w:r>
      <w:rPr>
        <w:b/>
        <w:bCs/>
      </w:rPr>
      <w:t>Kupní smlouva k „Zařízení pro měření elektromagnetick</w:t>
    </w:r>
    <w:r>
      <w:rPr>
        <w:b/>
        <w:bCs/>
        <w:lang w:val="fr-FR"/>
      </w:rPr>
      <w:t xml:space="preserve">é </w:t>
    </w:r>
    <w:r>
      <w:rPr>
        <w:b/>
        <w:bCs/>
        <w:lang w:val="en-US"/>
      </w:rPr>
      <w:t>susceptibility (EMS)</w:t>
    </w:r>
    <w:r>
      <w:rPr>
        <w:rFonts w:ascii="Arial" w:hAnsi="Arial"/>
        <w:b/>
        <w:bCs/>
        <w:rtl/>
        <w:lang w:val="ar-SA"/>
      </w:rPr>
      <w:t>“</w:t>
    </w:r>
  </w:p>
  <w:p w14:paraId="49DBF20E" w14:textId="77777777" w:rsidR="002768D3" w:rsidRDefault="002768D3">
    <w:pPr>
      <w:pStyle w:val="TextA"/>
      <w:tabs>
        <w:tab w:val="right" w:pos="9072"/>
      </w:tabs>
    </w:pPr>
  </w:p>
  <w:p w14:paraId="15E1D01D" w14:textId="77777777" w:rsidR="002768D3" w:rsidRDefault="00E744F2">
    <w:pPr>
      <w:pStyle w:val="TextA"/>
      <w:tabs>
        <w:tab w:val="right" w:pos="9072"/>
      </w:tabs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lang w:val="ru-RU"/>
      </w:rPr>
      <w:t>- P</w:t>
    </w:r>
    <w:r>
      <w:t>říloha č. 3</w:t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2B17" w14:textId="77777777" w:rsidR="002768D3" w:rsidRDefault="00E744F2">
    <w:pPr>
      <w:pStyle w:val="Zpat"/>
      <w:rPr>
        <w:b/>
        <w:bCs/>
      </w:rPr>
    </w:pPr>
    <w:r>
      <w:rPr>
        <w:b/>
        <w:bCs/>
      </w:rPr>
      <w:t>Příloha č. 1</w:t>
    </w:r>
  </w:p>
  <w:p w14:paraId="777AD769" w14:textId="77777777" w:rsidR="002768D3" w:rsidRDefault="00E744F2">
    <w:pPr>
      <w:pStyle w:val="Zpat"/>
      <w:rPr>
        <w:b/>
        <w:bCs/>
      </w:rPr>
    </w:pPr>
    <w:r>
      <w:rPr>
        <w:b/>
        <w:bCs/>
      </w:rPr>
      <w:t>Kupní smlouva „Zařízení pro měření elektromagnetick</w:t>
    </w:r>
    <w:r>
      <w:rPr>
        <w:b/>
        <w:bCs/>
        <w:lang w:val="fr-FR"/>
      </w:rPr>
      <w:t xml:space="preserve">é </w:t>
    </w:r>
    <w:r>
      <w:rPr>
        <w:b/>
        <w:bCs/>
        <w:lang w:val="en-US"/>
      </w:rPr>
      <w:t>susceptibility (EMS)</w:t>
    </w:r>
    <w:r>
      <w:rPr>
        <w:rFonts w:ascii="Arial" w:hAnsi="Arial"/>
        <w:b/>
        <w:bCs/>
        <w:rtl/>
        <w:lang w:val="ar-SA"/>
      </w:rPr>
      <w:t>“</w:t>
    </w:r>
  </w:p>
  <w:p w14:paraId="3EA6D0FA" w14:textId="77777777" w:rsidR="002768D3" w:rsidRDefault="002768D3">
    <w:pPr>
      <w:pStyle w:val="Zpat"/>
      <w:rPr>
        <w:b/>
        <w:bCs/>
      </w:rPr>
    </w:pPr>
  </w:p>
  <w:p w14:paraId="20ABEE26" w14:textId="7E1EBBBA" w:rsidR="002768D3" w:rsidRDefault="00E744F2">
    <w:pPr>
      <w:pStyle w:val="Zpat"/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lang w:val="ru-RU"/>
      </w:rPr>
      <w:t>- P</w:t>
    </w:r>
    <w:r>
      <w:t>říloha č. 3</w:t>
    </w: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05F5" w14:textId="77777777" w:rsidR="002768D3" w:rsidRDefault="00E744F2">
    <w:pPr>
      <w:pStyle w:val="Zpat"/>
      <w:rPr>
        <w:b/>
        <w:bCs/>
      </w:rPr>
    </w:pPr>
    <w:r>
      <w:rPr>
        <w:b/>
        <w:bCs/>
      </w:rPr>
      <w:t>Příloha č. 2</w:t>
    </w:r>
  </w:p>
  <w:p w14:paraId="47828283" w14:textId="77777777" w:rsidR="002768D3" w:rsidRDefault="00E744F2">
    <w:pPr>
      <w:pStyle w:val="Zpat"/>
      <w:rPr>
        <w:b/>
        <w:bCs/>
      </w:rPr>
    </w:pPr>
    <w:r>
      <w:rPr>
        <w:b/>
        <w:bCs/>
      </w:rPr>
      <w:t>Kupní smlouva „Zařízení pro měření elektromagnetick</w:t>
    </w:r>
    <w:r>
      <w:rPr>
        <w:b/>
        <w:bCs/>
        <w:lang w:val="fr-FR"/>
      </w:rPr>
      <w:t xml:space="preserve">é </w:t>
    </w:r>
    <w:r>
      <w:rPr>
        <w:b/>
        <w:bCs/>
        <w:lang w:val="en-US"/>
      </w:rPr>
      <w:t>susceptibility (EMS)</w:t>
    </w:r>
    <w:r>
      <w:rPr>
        <w:rFonts w:ascii="Arial" w:hAnsi="Arial"/>
        <w:b/>
        <w:bCs/>
        <w:rtl/>
        <w:lang w:val="ar-SA"/>
      </w:rPr>
      <w:t>“</w:t>
    </w:r>
  </w:p>
  <w:p w14:paraId="74D5B4C0" w14:textId="77777777" w:rsidR="002768D3" w:rsidRDefault="002768D3">
    <w:pPr>
      <w:pStyle w:val="Zpat"/>
      <w:rPr>
        <w:b/>
        <w:bCs/>
      </w:rPr>
    </w:pPr>
  </w:p>
  <w:p w14:paraId="45842FCC" w14:textId="44B21AA9" w:rsidR="002768D3" w:rsidRDefault="00E744F2">
    <w:pPr>
      <w:pStyle w:val="Zpat"/>
      <w:jc w:val="left"/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b/>
        <w:bCs/>
      </w:rPr>
      <w:t xml:space="preserve"> </w:t>
    </w:r>
    <w:r>
      <w:rPr>
        <w:lang w:val="ru-RU"/>
      </w:rPr>
      <w:t>- P</w:t>
    </w:r>
    <w:r>
      <w:t xml:space="preserve">říloha č. 3 </w:t>
    </w: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de-DE"/>
      </w:rPr>
      <w:t xml:space="preserve"> z</w:t>
    </w:r>
    <w:r>
      <w:t> </w:t>
    </w:r>
    <w:r>
      <w:rPr>
        <w:b/>
        <w:bCs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765F" w14:textId="77777777" w:rsidR="002768D3" w:rsidRDefault="00E744F2">
    <w:pPr>
      <w:pStyle w:val="Zpat"/>
      <w:rPr>
        <w:b/>
        <w:bCs/>
      </w:rPr>
    </w:pPr>
    <w:r>
      <w:rPr>
        <w:b/>
        <w:bCs/>
      </w:rPr>
      <w:t>Příloha č. 3</w:t>
    </w:r>
  </w:p>
  <w:p w14:paraId="6B7A00C9" w14:textId="77777777" w:rsidR="002768D3" w:rsidRDefault="00E744F2">
    <w:pPr>
      <w:pStyle w:val="Zpat"/>
      <w:rPr>
        <w:b/>
        <w:bCs/>
      </w:rPr>
    </w:pPr>
    <w:r>
      <w:rPr>
        <w:b/>
        <w:bCs/>
      </w:rPr>
      <w:t>Kupní smlouva „Zařízení pro měření elektromagnetick</w:t>
    </w:r>
    <w:r>
      <w:rPr>
        <w:b/>
        <w:bCs/>
        <w:lang w:val="fr-FR"/>
      </w:rPr>
      <w:t xml:space="preserve">é </w:t>
    </w:r>
    <w:r>
      <w:rPr>
        <w:b/>
        <w:bCs/>
        <w:lang w:val="en-US"/>
      </w:rPr>
      <w:t>susceptibility (EMS)</w:t>
    </w:r>
    <w:r>
      <w:rPr>
        <w:rFonts w:ascii="Arial" w:hAnsi="Arial"/>
        <w:b/>
        <w:bCs/>
        <w:rtl/>
        <w:lang w:val="ar-SA"/>
      </w:rPr>
      <w:t>“</w:t>
    </w:r>
  </w:p>
  <w:p w14:paraId="427D1CF9" w14:textId="77777777" w:rsidR="002768D3" w:rsidRDefault="002768D3">
    <w:pPr>
      <w:pStyle w:val="Zpat"/>
      <w:rPr>
        <w:b/>
        <w:bCs/>
      </w:rPr>
    </w:pPr>
  </w:p>
  <w:p w14:paraId="54CD6355" w14:textId="1967D503" w:rsidR="002768D3" w:rsidRDefault="00E744F2">
    <w:pPr>
      <w:pStyle w:val="Zpat"/>
      <w:rPr>
        <w:b/>
        <w:bCs/>
      </w:rPr>
    </w:pPr>
    <w:r>
      <w:t>Dokumentace výběrov</w:t>
    </w:r>
    <w:r>
      <w:rPr>
        <w:lang w:val="fr-FR"/>
      </w:rPr>
      <w:t>é</w:t>
    </w:r>
    <w:r>
      <w:t xml:space="preserve">ho řízení </w:t>
    </w:r>
    <w:r>
      <w:rPr>
        <w:lang w:val="ru-RU"/>
      </w:rPr>
      <w:t>- P</w:t>
    </w:r>
    <w:r>
      <w:t xml:space="preserve">říloha č. 3 </w:t>
    </w: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38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t>1</w:t>
    </w:r>
  </w:p>
  <w:p w14:paraId="66689CC7" w14:textId="77777777" w:rsidR="002768D3" w:rsidRDefault="00E744F2">
    <w:pPr>
      <w:pStyle w:val="Zpat"/>
      <w:tabs>
        <w:tab w:val="clear" w:pos="4536"/>
        <w:tab w:val="clear" w:pos="9072"/>
        <w:tab w:val="left" w:pos="1350"/>
      </w:tabs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09DC" w14:textId="77777777" w:rsidR="00213D5F" w:rsidRDefault="00213D5F">
      <w:r>
        <w:separator/>
      </w:r>
    </w:p>
  </w:footnote>
  <w:footnote w:type="continuationSeparator" w:id="0">
    <w:p w14:paraId="59EA3829" w14:textId="77777777" w:rsidR="00213D5F" w:rsidRDefault="0021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19ED" w14:textId="77777777" w:rsidR="002768D3" w:rsidRDefault="00E744F2">
    <w:pPr>
      <w:pStyle w:val="Zhlav"/>
    </w:pPr>
    <w:r>
      <w:rPr>
        <w:noProof/>
      </w:rPr>
      <w:drawing>
        <wp:inline distT="0" distB="0" distL="0" distR="0" wp14:anchorId="0A82B8F4" wp14:editId="53FE2315">
          <wp:extent cx="1190625" cy="441960"/>
          <wp:effectExtent l="0" t="0" r="0" b="0"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441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40A8" w14:textId="77777777" w:rsidR="002768D3" w:rsidRDefault="00E744F2">
    <w:pPr>
      <w:pStyle w:val="Zhlav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794D08B" wp14:editId="03113E44">
              <wp:simplePos x="0" y="0"/>
              <wp:positionH relativeFrom="page">
                <wp:posOffset>612139</wp:posOffset>
              </wp:positionH>
              <wp:positionV relativeFrom="page">
                <wp:posOffset>180339</wp:posOffset>
              </wp:positionV>
              <wp:extent cx="404329" cy="134269"/>
              <wp:effectExtent l="0" t="0" r="0" b="0"/>
              <wp:wrapNone/>
              <wp:docPr id="1073741827" name="officeArt object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329" cy="13426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C5779C" w14:textId="77777777" w:rsidR="002768D3" w:rsidRDefault="00E744F2">
                          <w:pPr>
                            <w:pStyle w:val="Bezmezer"/>
                            <w:numPr>
                              <w:ilvl w:val="0"/>
                              <w:numId w:val="76"/>
                            </w:num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4D08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lassification" style="position:absolute;left:0;text-align:left;margin-left:48.2pt;margin-top:14.2pt;width:31.85pt;height:10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" filled="f" stroked="f" strokeweight="1pt">
              <v:stroke miterlimit="4"/>
              <v:textbox inset="0,0,0,0">
                <w:txbxContent>
                  <w:p w14:paraId="74C5779C" w14:textId="77777777" w:rsidR="002768D3" w:rsidRDefault="00E744F2">
                    <w:pPr>
                      <w:pStyle w:val="Bezmezer"/>
                      <w:numPr>
                        <w:ilvl w:val="0"/>
                        <w:numId w:val="76"/>
                      </w:numPr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478E5B0B" wp14:editId="3B479282">
          <wp:extent cx="1190625" cy="441960"/>
          <wp:effectExtent l="0" t="0" r="0" b="0"/>
          <wp:docPr id="107374182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441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2AE2" w14:textId="77777777" w:rsidR="002768D3" w:rsidRDefault="00E744F2">
    <w:pPr>
      <w:pStyle w:val="Zhlav"/>
    </w:pPr>
    <w:r>
      <w:rPr>
        <w:noProof/>
      </w:rPr>
      <w:drawing>
        <wp:inline distT="0" distB="0" distL="0" distR="0" wp14:anchorId="43CC6A15" wp14:editId="140E6DD7">
          <wp:extent cx="1190625" cy="441960"/>
          <wp:effectExtent l="0" t="0" r="0" b="0"/>
          <wp:docPr id="107374182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441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E3B2" w14:textId="77777777" w:rsidR="002768D3" w:rsidRDefault="00E744F2">
    <w:pPr>
      <w:pStyle w:val="Zhlav"/>
    </w:pPr>
    <w:r>
      <w:rPr>
        <w:noProof/>
      </w:rPr>
      <w:drawing>
        <wp:inline distT="0" distB="0" distL="0" distR="0" wp14:anchorId="05696DD3" wp14:editId="38A6DEFE">
          <wp:extent cx="1190625" cy="441960"/>
          <wp:effectExtent l="0" t="0" r="0" b="0"/>
          <wp:docPr id="1073741830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441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310"/>
    <w:multiLevelType w:val="hybridMultilevel"/>
    <w:tmpl w:val="EF762332"/>
    <w:styleLink w:val="Importovanstyl3"/>
    <w:lvl w:ilvl="0" w:tplc="A3323D4A">
      <w:start w:val="1"/>
      <w:numFmt w:val="decimal"/>
      <w:lvlText w:val="%1."/>
      <w:lvlJc w:val="left"/>
      <w:pPr>
        <w:ind w:left="42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82D74E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FC8F62">
      <w:start w:val="1"/>
      <w:numFmt w:val="lowerRoman"/>
      <w:lvlText w:val="%3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88C63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E00DE0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3CA2C6">
      <w:start w:val="1"/>
      <w:numFmt w:val="lowerRoman"/>
      <w:lvlText w:val="%6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0C6CB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20AC50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E4F6AE">
      <w:start w:val="1"/>
      <w:numFmt w:val="lowerRoman"/>
      <w:lvlText w:val="%9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ED7A7F"/>
    <w:multiLevelType w:val="hybridMultilevel"/>
    <w:tmpl w:val="40CA08C2"/>
    <w:styleLink w:val="Importovanstyl20"/>
    <w:lvl w:ilvl="0" w:tplc="6B561C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B4B0FC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9CD698">
      <w:start w:val="1"/>
      <w:numFmt w:val="lowerRoman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0C92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EA5A40">
      <w:start w:val="1"/>
      <w:numFmt w:val="lowerLetter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6AAED0">
      <w:start w:val="1"/>
      <w:numFmt w:val="lowerRoman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7FC602A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C487D4">
      <w:start w:val="1"/>
      <w:numFmt w:val="lowerLetter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BC092A">
      <w:start w:val="1"/>
      <w:numFmt w:val="lowerRoman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FC4715"/>
    <w:multiLevelType w:val="hybridMultilevel"/>
    <w:tmpl w:val="448631A4"/>
    <w:styleLink w:val="Importovanstyl1"/>
    <w:lvl w:ilvl="0" w:tplc="D9040F44">
      <w:start w:val="1"/>
      <w:numFmt w:val="upperRoman"/>
      <w:suff w:val="nothing"/>
      <w:lvlText w:val="%1."/>
      <w:lvlJc w:val="left"/>
      <w:pPr>
        <w:ind w:left="816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B26C68">
      <w:start w:val="1"/>
      <w:numFmt w:val="lowerLetter"/>
      <w:suff w:val="nothing"/>
      <w:lvlText w:val="%2."/>
      <w:lvlJc w:val="left"/>
      <w:pPr>
        <w:ind w:left="527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1A9546">
      <w:start w:val="1"/>
      <w:numFmt w:val="lowerRoman"/>
      <w:lvlText w:val="%3."/>
      <w:lvlJc w:val="left"/>
      <w:pPr>
        <w:tabs>
          <w:tab w:val="num" w:pos="679"/>
        </w:tabs>
        <w:ind w:left="1094" w:hanging="10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3C46CA">
      <w:start w:val="1"/>
      <w:numFmt w:val="decimal"/>
      <w:suff w:val="nothing"/>
      <w:lvlText w:val="%4."/>
      <w:lvlJc w:val="left"/>
      <w:pPr>
        <w:ind w:left="527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B0DECA">
      <w:start w:val="1"/>
      <w:numFmt w:val="lowerLetter"/>
      <w:suff w:val="nothing"/>
      <w:lvlText w:val="%5."/>
      <w:lvlJc w:val="left"/>
      <w:pPr>
        <w:ind w:left="1220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EEBF16">
      <w:start w:val="1"/>
      <w:numFmt w:val="lowerRoman"/>
      <w:lvlText w:val="%6."/>
      <w:lvlJc w:val="left"/>
      <w:pPr>
        <w:tabs>
          <w:tab w:val="num" w:pos="1580"/>
        </w:tabs>
        <w:ind w:left="1995" w:hanging="10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DEA280">
      <w:start w:val="1"/>
      <w:numFmt w:val="decimal"/>
      <w:suff w:val="nothing"/>
      <w:lvlText w:val="%7."/>
      <w:lvlJc w:val="left"/>
      <w:pPr>
        <w:ind w:left="2660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2868EE">
      <w:start w:val="1"/>
      <w:numFmt w:val="lowerLetter"/>
      <w:suff w:val="nothing"/>
      <w:lvlText w:val="%8."/>
      <w:lvlJc w:val="left"/>
      <w:pPr>
        <w:ind w:left="3380" w:hanging="5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501166">
      <w:start w:val="1"/>
      <w:numFmt w:val="lowerRoman"/>
      <w:lvlText w:val="%9."/>
      <w:lvlJc w:val="left"/>
      <w:pPr>
        <w:tabs>
          <w:tab w:val="num" w:pos="3740"/>
        </w:tabs>
        <w:ind w:left="4155" w:hanging="10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0E2D0B"/>
    <w:multiLevelType w:val="hybridMultilevel"/>
    <w:tmpl w:val="8C2AAB52"/>
    <w:styleLink w:val="Importovanstyl6"/>
    <w:lvl w:ilvl="0" w:tplc="F26A77BA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E5D3E">
      <w:start w:val="1"/>
      <w:numFmt w:val="lowerLetter"/>
      <w:lvlText w:val="%2."/>
      <w:lvlJc w:val="left"/>
      <w:pPr>
        <w:ind w:left="111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DE1C3E">
      <w:start w:val="1"/>
      <w:numFmt w:val="lowerRoman"/>
      <w:lvlText w:val="%3."/>
      <w:lvlJc w:val="left"/>
      <w:pPr>
        <w:ind w:left="183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84625E">
      <w:start w:val="1"/>
      <w:numFmt w:val="decimal"/>
      <w:lvlText w:val="%4."/>
      <w:lvlJc w:val="left"/>
      <w:pPr>
        <w:ind w:left="255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8E1DAA">
      <w:start w:val="1"/>
      <w:numFmt w:val="lowerLetter"/>
      <w:lvlText w:val="%5."/>
      <w:lvlJc w:val="left"/>
      <w:pPr>
        <w:ind w:left="327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6A7762">
      <w:start w:val="1"/>
      <w:numFmt w:val="lowerRoman"/>
      <w:lvlText w:val="%6."/>
      <w:lvlJc w:val="left"/>
      <w:pPr>
        <w:ind w:left="399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745B86">
      <w:start w:val="1"/>
      <w:numFmt w:val="decimal"/>
      <w:lvlText w:val="%7."/>
      <w:lvlJc w:val="left"/>
      <w:pPr>
        <w:ind w:left="471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8E0C2C">
      <w:start w:val="1"/>
      <w:numFmt w:val="lowerLetter"/>
      <w:lvlText w:val="%8."/>
      <w:lvlJc w:val="left"/>
      <w:pPr>
        <w:ind w:left="543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14EF62">
      <w:start w:val="1"/>
      <w:numFmt w:val="lowerRoman"/>
      <w:lvlText w:val="%9."/>
      <w:lvlJc w:val="left"/>
      <w:pPr>
        <w:ind w:left="615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594953"/>
    <w:multiLevelType w:val="hybridMultilevel"/>
    <w:tmpl w:val="9486422E"/>
    <w:numStyleLink w:val="Importovanstyl5"/>
  </w:abstractNum>
  <w:abstractNum w:abstractNumId="5" w15:restartNumberingAfterBreak="0">
    <w:nsid w:val="0E0759A8"/>
    <w:multiLevelType w:val="hybridMultilevel"/>
    <w:tmpl w:val="3474D562"/>
    <w:numStyleLink w:val="Importovanstyl4"/>
  </w:abstractNum>
  <w:abstractNum w:abstractNumId="6" w15:restartNumberingAfterBreak="0">
    <w:nsid w:val="11F217AF"/>
    <w:multiLevelType w:val="hybridMultilevel"/>
    <w:tmpl w:val="6B7E26C8"/>
    <w:numStyleLink w:val="Importovanstyl9"/>
  </w:abstractNum>
  <w:abstractNum w:abstractNumId="7" w15:restartNumberingAfterBreak="0">
    <w:nsid w:val="145D6836"/>
    <w:multiLevelType w:val="hybridMultilevel"/>
    <w:tmpl w:val="6AB65D3A"/>
    <w:numStyleLink w:val="Importovanstyl7"/>
  </w:abstractNum>
  <w:abstractNum w:abstractNumId="8" w15:restartNumberingAfterBreak="0">
    <w:nsid w:val="1A8527FC"/>
    <w:multiLevelType w:val="hybridMultilevel"/>
    <w:tmpl w:val="336E518C"/>
    <w:styleLink w:val="Importovanstyl14"/>
    <w:lvl w:ilvl="0" w:tplc="E92A7EB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6EC132">
      <w:start w:val="1"/>
      <w:numFmt w:val="lowerLetter"/>
      <w:lvlText w:val="%2)"/>
      <w:lvlJc w:val="left"/>
      <w:pPr>
        <w:ind w:left="126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C87EA0">
      <w:start w:val="1"/>
      <w:numFmt w:val="lowerRoman"/>
      <w:lvlText w:val="%3."/>
      <w:lvlJc w:val="left"/>
      <w:pPr>
        <w:ind w:left="19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7A8640">
      <w:start w:val="1"/>
      <w:numFmt w:val="decimal"/>
      <w:lvlText w:val="%4."/>
      <w:lvlJc w:val="left"/>
      <w:pPr>
        <w:ind w:left="27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0CEFB0">
      <w:start w:val="1"/>
      <w:numFmt w:val="lowerLetter"/>
      <w:lvlText w:val="%5."/>
      <w:lvlJc w:val="left"/>
      <w:pPr>
        <w:ind w:left="34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2EF24C">
      <w:start w:val="1"/>
      <w:numFmt w:val="lowerRoman"/>
      <w:lvlText w:val="%6."/>
      <w:lvlJc w:val="left"/>
      <w:pPr>
        <w:ind w:left="41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92FB18">
      <w:start w:val="1"/>
      <w:numFmt w:val="decimal"/>
      <w:lvlText w:val="%7."/>
      <w:lvlJc w:val="left"/>
      <w:pPr>
        <w:ind w:left="48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F0107E">
      <w:start w:val="1"/>
      <w:numFmt w:val="lowerLetter"/>
      <w:lvlText w:val="%8."/>
      <w:lvlJc w:val="left"/>
      <w:pPr>
        <w:ind w:left="55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0854">
      <w:start w:val="1"/>
      <w:numFmt w:val="lowerRoman"/>
      <w:lvlText w:val="%9."/>
      <w:lvlJc w:val="left"/>
      <w:pPr>
        <w:ind w:left="63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D93A05"/>
    <w:multiLevelType w:val="hybridMultilevel"/>
    <w:tmpl w:val="2E6A19DE"/>
    <w:styleLink w:val="Importovanstyl2"/>
    <w:lvl w:ilvl="0" w:tplc="D176319C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CF850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C8424">
      <w:start w:val="1"/>
      <w:numFmt w:val="lowerRoman"/>
      <w:lvlText w:val="%3."/>
      <w:lvlJc w:val="left"/>
      <w:pPr>
        <w:ind w:left="2007" w:hanging="4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2939C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4FE6C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104BBE">
      <w:start w:val="1"/>
      <w:numFmt w:val="lowerRoman"/>
      <w:lvlText w:val="%6."/>
      <w:lvlJc w:val="left"/>
      <w:pPr>
        <w:ind w:left="4167" w:hanging="4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AEADBA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A4AA8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AE5B8">
      <w:start w:val="1"/>
      <w:numFmt w:val="lowerRoman"/>
      <w:lvlText w:val="%9."/>
      <w:lvlJc w:val="left"/>
      <w:pPr>
        <w:ind w:left="6327" w:hanging="4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C1C06C2"/>
    <w:multiLevelType w:val="hybridMultilevel"/>
    <w:tmpl w:val="C054FC44"/>
    <w:styleLink w:val="Importovanstyl16"/>
    <w:lvl w:ilvl="0" w:tplc="46CA2E7C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647332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26022">
      <w:start w:val="1"/>
      <w:numFmt w:val="lowerRoman"/>
      <w:lvlText w:val="%3."/>
      <w:lvlJc w:val="left"/>
      <w:pPr>
        <w:ind w:left="2574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2EC82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E88512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76B074">
      <w:start w:val="1"/>
      <w:numFmt w:val="lowerRoman"/>
      <w:lvlText w:val="%6."/>
      <w:lvlJc w:val="left"/>
      <w:pPr>
        <w:ind w:left="4734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FE6E28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189872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D386">
      <w:start w:val="1"/>
      <w:numFmt w:val="lowerRoman"/>
      <w:lvlText w:val="%9."/>
      <w:lvlJc w:val="left"/>
      <w:pPr>
        <w:ind w:left="6894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266572E"/>
    <w:multiLevelType w:val="hybridMultilevel"/>
    <w:tmpl w:val="61CAF454"/>
    <w:numStyleLink w:val="Importovanstyl17"/>
  </w:abstractNum>
  <w:abstractNum w:abstractNumId="12" w15:restartNumberingAfterBreak="0">
    <w:nsid w:val="240D370E"/>
    <w:multiLevelType w:val="hybridMultilevel"/>
    <w:tmpl w:val="9486422E"/>
    <w:styleLink w:val="Importovanstyl5"/>
    <w:lvl w:ilvl="0" w:tplc="2988CEDC">
      <w:start w:val="1"/>
      <w:numFmt w:val="decimal"/>
      <w:lvlText w:val="%1."/>
      <w:lvlJc w:val="left"/>
      <w:pPr>
        <w:ind w:left="42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6C02FC">
      <w:start w:val="1"/>
      <w:numFmt w:val="lowerLetter"/>
      <w:lvlText w:val="%2."/>
      <w:lvlJc w:val="left"/>
      <w:pPr>
        <w:ind w:left="144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8AB02">
      <w:start w:val="1"/>
      <w:numFmt w:val="lowerRoman"/>
      <w:lvlText w:val="%3."/>
      <w:lvlJc w:val="left"/>
      <w:pPr>
        <w:ind w:left="2160" w:hanging="7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B2BE5E">
      <w:start w:val="1"/>
      <w:numFmt w:val="decimal"/>
      <w:lvlText w:val="%4."/>
      <w:lvlJc w:val="left"/>
      <w:pPr>
        <w:ind w:left="288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22C122">
      <w:start w:val="1"/>
      <w:numFmt w:val="lowerLetter"/>
      <w:lvlText w:val="%5."/>
      <w:lvlJc w:val="left"/>
      <w:pPr>
        <w:ind w:left="360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A215D0">
      <w:start w:val="1"/>
      <w:numFmt w:val="lowerRoman"/>
      <w:lvlText w:val="%6."/>
      <w:lvlJc w:val="left"/>
      <w:pPr>
        <w:ind w:left="4320" w:hanging="7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D08E06">
      <w:start w:val="1"/>
      <w:numFmt w:val="decimal"/>
      <w:lvlText w:val="%7."/>
      <w:lvlJc w:val="left"/>
      <w:pPr>
        <w:ind w:left="504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50CD74">
      <w:start w:val="1"/>
      <w:numFmt w:val="lowerLetter"/>
      <w:lvlText w:val="%8."/>
      <w:lvlJc w:val="left"/>
      <w:pPr>
        <w:ind w:left="5760" w:hanging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FA9104">
      <w:start w:val="1"/>
      <w:numFmt w:val="lowerRoman"/>
      <w:lvlText w:val="%9."/>
      <w:lvlJc w:val="left"/>
      <w:pPr>
        <w:ind w:left="6480" w:hanging="7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470071D"/>
    <w:multiLevelType w:val="hybridMultilevel"/>
    <w:tmpl w:val="A5ECE9E2"/>
    <w:numStyleLink w:val="Importovanstyl8"/>
  </w:abstractNum>
  <w:abstractNum w:abstractNumId="14" w15:restartNumberingAfterBreak="0">
    <w:nsid w:val="270F13D5"/>
    <w:multiLevelType w:val="hybridMultilevel"/>
    <w:tmpl w:val="8CC851D4"/>
    <w:numStyleLink w:val="Importovanstyl10"/>
  </w:abstractNum>
  <w:abstractNum w:abstractNumId="15" w15:restartNumberingAfterBreak="0">
    <w:nsid w:val="28E93958"/>
    <w:multiLevelType w:val="hybridMultilevel"/>
    <w:tmpl w:val="3474D562"/>
    <w:styleLink w:val="Importovanstyl4"/>
    <w:lvl w:ilvl="0" w:tplc="BC128A4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62094C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04AEE">
      <w:start w:val="1"/>
      <w:numFmt w:val="lowerRoman"/>
      <w:lvlText w:val="%3."/>
      <w:lvlJc w:val="left"/>
      <w:pPr>
        <w:ind w:left="157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38229A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2FFAA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4693F4">
      <w:start w:val="1"/>
      <w:numFmt w:val="lowerRoman"/>
      <w:lvlText w:val="%6."/>
      <w:lvlJc w:val="left"/>
      <w:pPr>
        <w:ind w:left="373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E6870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163BF2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04931C">
      <w:start w:val="1"/>
      <w:numFmt w:val="lowerRoman"/>
      <w:lvlText w:val="%9."/>
      <w:lvlJc w:val="left"/>
      <w:pPr>
        <w:ind w:left="58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FB5B03"/>
    <w:multiLevelType w:val="hybridMultilevel"/>
    <w:tmpl w:val="8CC851D4"/>
    <w:styleLink w:val="Importovanstyl10"/>
    <w:lvl w:ilvl="0" w:tplc="A1EC4E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862440">
      <w:start w:val="1"/>
      <w:numFmt w:val="lowerLetter"/>
      <w:lvlText w:val="%2)"/>
      <w:lvlJc w:val="left"/>
      <w:pPr>
        <w:ind w:left="1282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7A2F94">
      <w:start w:val="1"/>
      <w:numFmt w:val="lowerRoman"/>
      <w:lvlText w:val="%3."/>
      <w:lvlJc w:val="left"/>
      <w:pPr>
        <w:ind w:left="19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267B70">
      <w:start w:val="1"/>
      <w:numFmt w:val="decimal"/>
      <w:lvlText w:val="%4."/>
      <w:lvlJc w:val="left"/>
      <w:pPr>
        <w:ind w:left="27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0AAAAE">
      <w:start w:val="1"/>
      <w:numFmt w:val="lowerLetter"/>
      <w:lvlText w:val="%5."/>
      <w:lvlJc w:val="left"/>
      <w:pPr>
        <w:ind w:left="342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30BDB4">
      <w:start w:val="1"/>
      <w:numFmt w:val="lowerRoman"/>
      <w:lvlText w:val="%6."/>
      <w:lvlJc w:val="left"/>
      <w:pPr>
        <w:ind w:left="414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6C524A">
      <w:start w:val="1"/>
      <w:numFmt w:val="decimal"/>
      <w:lvlText w:val="%7."/>
      <w:lvlJc w:val="left"/>
      <w:pPr>
        <w:ind w:left="486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2A808C">
      <w:start w:val="1"/>
      <w:numFmt w:val="lowerLetter"/>
      <w:lvlText w:val="%8."/>
      <w:lvlJc w:val="left"/>
      <w:pPr>
        <w:ind w:left="55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FE80B8">
      <w:start w:val="1"/>
      <w:numFmt w:val="lowerRoman"/>
      <w:lvlText w:val="%9."/>
      <w:lvlJc w:val="left"/>
      <w:pPr>
        <w:ind w:left="63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E595773"/>
    <w:multiLevelType w:val="hybridMultilevel"/>
    <w:tmpl w:val="21F6271C"/>
    <w:numStyleLink w:val="Importovanstyl19"/>
  </w:abstractNum>
  <w:abstractNum w:abstractNumId="18" w15:restartNumberingAfterBreak="0">
    <w:nsid w:val="35FD78C3"/>
    <w:multiLevelType w:val="hybridMultilevel"/>
    <w:tmpl w:val="6AB65D3A"/>
    <w:styleLink w:val="Importovanstyl7"/>
    <w:lvl w:ilvl="0" w:tplc="EE18AF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FC6BF4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78B1DE">
      <w:start w:val="1"/>
      <w:numFmt w:val="lowerRoman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BEC4BA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CC6408">
      <w:start w:val="1"/>
      <w:numFmt w:val="lowerLetter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6E9DDC">
      <w:start w:val="1"/>
      <w:numFmt w:val="lowerRoman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CAB9E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AEB9F2">
      <w:start w:val="1"/>
      <w:numFmt w:val="lowerLetter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CC5FE4">
      <w:start w:val="1"/>
      <w:numFmt w:val="lowerRoman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B91671F"/>
    <w:multiLevelType w:val="hybridMultilevel"/>
    <w:tmpl w:val="EF762332"/>
    <w:numStyleLink w:val="Importovanstyl3"/>
  </w:abstractNum>
  <w:abstractNum w:abstractNumId="20" w15:restartNumberingAfterBreak="0">
    <w:nsid w:val="3D7624D2"/>
    <w:multiLevelType w:val="hybridMultilevel"/>
    <w:tmpl w:val="6B7E26C8"/>
    <w:styleLink w:val="Importovanstyl9"/>
    <w:lvl w:ilvl="0" w:tplc="44D2BD8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E8C062">
      <w:start w:val="1"/>
      <w:numFmt w:val="lowerLetter"/>
      <w:lvlText w:val="%2)"/>
      <w:lvlJc w:val="left"/>
      <w:pPr>
        <w:ind w:left="1282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62E410">
      <w:start w:val="1"/>
      <w:numFmt w:val="lowerRoman"/>
      <w:lvlText w:val="%3."/>
      <w:lvlJc w:val="left"/>
      <w:pPr>
        <w:ind w:left="19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149D90">
      <w:start w:val="1"/>
      <w:numFmt w:val="decimal"/>
      <w:lvlText w:val="%4."/>
      <w:lvlJc w:val="left"/>
      <w:pPr>
        <w:ind w:left="27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C4C3EE">
      <w:start w:val="1"/>
      <w:numFmt w:val="lowerLetter"/>
      <w:lvlText w:val="%5."/>
      <w:lvlJc w:val="left"/>
      <w:pPr>
        <w:ind w:left="342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D45924">
      <w:start w:val="1"/>
      <w:numFmt w:val="lowerRoman"/>
      <w:lvlText w:val="%6."/>
      <w:lvlJc w:val="left"/>
      <w:pPr>
        <w:ind w:left="414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F461D0">
      <w:start w:val="1"/>
      <w:numFmt w:val="decimal"/>
      <w:lvlText w:val="%7."/>
      <w:lvlJc w:val="left"/>
      <w:pPr>
        <w:ind w:left="486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060FB8">
      <w:start w:val="1"/>
      <w:numFmt w:val="lowerLetter"/>
      <w:lvlText w:val="%8."/>
      <w:lvlJc w:val="left"/>
      <w:pPr>
        <w:ind w:left="558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5E381E">
      <w:start w:val="1"/>
      <w:numFmt w:val="lowerRoman"/>
      <w:lvlText w:val="%9."/>
      <w:lvlJc w:val="left"/>
      <w:pPr>
        <w:ind w:left="6300" w:hanging="3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E62647B"/>
    <w:multiLevelType w:val="hybridMultilevel"/>
    <w:tmpl w:val="C054FC44"/>
    <w:numStyleLink w:val="Importovanstyl16"/>
  </w:abstractNum>
  <w:abstractNum w:abstractNumId="22" w15:restartNumberingAfterBreak="0">
    <w:nsid w:val="475D6CDC"/>
    <w:multiLevelType w:val="hybridMultilevel"/>
    <w:tmpl w:val="15D4C378"/>
    <w:numStyleLink w:val="Importovanstyl13"/>
  </w:abstractNum>
  <w:abstractNum w:abstractNumId="23" w15:restartNumberingAfterBreak="0">
    <w:nsid w:val="4C540372"/>
    <w:multiLevelType w:val="hybridMultilevel"/>
    <w:tmpl w:val="40CA08C2"/>
    <w:numStyleLink w:val="Importovanstyl20"/>
  </w:abstractNum>
  <w:abstractNum w:abstractNumId="24" w15:restartNumberingAfterBreak="0">
    <w:nsid w:val="4F105FCF"/>
    <w:multiLevelType w:val="hybridMultilevel"/>
    <w:tmpl w:val="A494651E"/>
    <w:styleLink w:val="Importovanstyl11"/>
    <w:lvl w:ilvl="0" w:tplc="C38EB9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547748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B456">
      <w:start w:val="1"/>
      <w:numFmt w:val="lowerRoman"/>
      <w:lvlText w:val="%3."/>
      <w:lvlJc w:val="left"/>
      <w:pPr>
        <w:ind w:left="157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58D666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96D72A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420F0">
      <w:start w:val="1"/>
      <w:numFmt w:val="lowerRoman"/>
      <w:lvlText w:val="%6."/>
      <w:lvlJc w:val="left"/>
      <w:pPr>
        <w:ind w:left="373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02F24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12E4E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D24F06">
      <w:start w:val="1"/>
      <w:numFmt w:val="lowerRoman"/>
      <w:lvlText w:val="%9."/>
      <w:lvlJc w:val="left"/>
      <w:pPr>
        <w:ind w:left="58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00C1AE4"/>
    <w:multiLevelType w:val="hybridMultilevel"/>
    <w:tmpl w:val="448631A4"/>
    <w:numStyleLink w:val="Importovanstyl1"/>
  </w:abstractNum>
  <w:abstractNum w:abstractNumId="26" w15:restartNumberingAfterBreak="0">
    <w:nsid w:val="53774C16"/>
    <w:multiLevelType w:val="hybridMultilevel"/>
    <w:tmpl w:val="BEDA333A"/>
    <w:numStyleLink w:val="Importovanstyl18"/>
  </w:abstractNum>
  <w:abstractNum w:abstractNumId="27" w15:restartNumberingAfterBreak="0">
    <w:nsid w:val="55265798"/>
    <w:multiLevelType w:val="hybridMultilevel"/>
    <w:tmpl w:val="61CAF454"/>
    <w:styleLink w:val="Importovanstyl17"/>
    <w:lvl w:ilvl="0" w:tplc="016AADB8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01682">
      <w:start w:val="1"/>
      <w:numFmt w:val="lowerLetter"/>
      <w:lvlText w:val="%2)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4A340">
      <w:start w:val="1"/>
      <w:numFmt w:val="lowerLetter"/>
      <w:lvlText w:val="%3)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AB16C">
      <w:start w:val="1"/>
      <w:numFmt w:val="lowerLetter"/>
      <w:lvlText w:val="%4)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8C842E">
      <w:start w:val="1"/>
      <w:numFmt w:val="lowerLetter"/>
      <w:lvlText w:val="%5)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BA1F88">
      <w:start w:val="1"/>
      <w:numFmt w:val="lowerLetter"/>
      <w:lvlText w:val="%6)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8E210">
      <w:start w:val="1"/>
      <w:numFmt w:val="lowerLetter"/>
      <w:lvlText w:val="%7)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8F55C">
      <w:start w:val="1"/>
      <w:numFmt w:val="lowerLetter"/>
      <w:lvlText w:val="%8)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8E48E">
      <w:start w:val="1"/>
      <w:numFmt w:val="lowerLetter"/>
      <w:lvlText w:val="%9)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CB01246"/>
    <w:multiLevelType w:val="hybridMultilevel"/>
    <w:tmpl w:val="A494651E"/>
    <w:numStyleLink w:val="Importovanstyl11"/>
  </w:abstractNum>
  <w:abstractNum w:abstractNumId="29" w15:restartNumberingAfterBreak="0">
    <w:nsid w:val="669D5938"/>
    <w:multiLevelType w:val="hybridMultilevel"/>
    <w:tmpl w:val="336E518C"/>
    <w:numStyleLink w:val="Importovanstyl14"/>
  </w:abstractNum>
  <w:abstractNum w:abstractNumId="30" w15:restartNumberingAfterBreak="0">
    <w:nsid w:val="6E463244"/>
    <w:multiLevelType w:val="hybridMultilevel"/>
    <w:tmpl w:val="21F6271C"/>
    <w:styleLink w:val="Importovanstyl19"/>
    <w:lvl w:ilvl="0" w:tplc="A00450BC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967D7E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B410D8">
      <w:start w:val="1"/>
      <w:numFmt w:val="lowerRoman"/>
      <w:lvlText w:val="%3."/>
      <w:lvlJc w:val="left"/>
      <w:pPr>
        <w:ind w:left="16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B04FD8">
      <w:start w:val="1"/>
      <w:numFmt w:val="decimal"/>
      <w:lvlText w:val="%4."/>
      <w:lvlJc w:val="left"/>
      <w:pPr>
        <w:ind w:left="23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FE3422">
      <w:start w:val="1"/>
      <w:numFmt w:val="lowerLetter"/>
      <w:lvlText w:val="%5."/>
      <w:lvlJc w:val="left"/>
      <w:pPr>
        <w:ind w:left="30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5C83BE">
      <w:start w:val="1"/>
      <w:numFmt w:val="lowerRoman"/>
      <w:lvlText w:val="%6."/>
      <w:lvlJc w:val="left"/>
      <w:pPr>
        <w:ind w:left="3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97DE">
      <w:start w:val="1"/>
      <w:numFmt w:val="decimal"/>
      <w:lvlText w:val="%7."/>
      <w:lvlJc w:val="left"/>
      <w:pPr>
        <w:ind w:left="4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2CD740">
      <w:start w:val="1"/>
      <w:numFmt w:val="lowerLetter"/>
      <w:lvlText w:val="%8."/>
      <w:lvlJc w:val="left"/>
      <w:pPr>
        <w:ind w:left="5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14F116">
      <w:start w:val="1"/>
      <w:numFmt w:val="lowerRoman"/>
      <w:lvlText w:val="%9."/>
      <w:lvlJc w:val="left"/>
      <w:pPr>
        <w:ind w:left="5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EAF0E14"/>
    <w:multiLevelType w:val="hybridMultilevel"/>
    <w:tmpl w:val="A5ECE9E2"/>
    <w:styleLink w:val="Importovanstyl8"/>
    <w:lvl w:ilvl="0" w:tplc="3E7A283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41DE6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D64B7E">
      <w:start w:val="1"/>
      <w:numFmt w:val="lowerRoman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7EB02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5A1BCE">
      <w:start w:val="1"/>
      <w:numFmt w:val="lowerLetter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B616A8">
      <w:start w:val="1"/>
      <w:numFmt w:val="lowerRoman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8664D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96FC6C">
      <w:start w:val="1"/>
      <w:numFmt w:val="lowerLetter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5EC6B8">
      <w:start w:val="1"/>
      <w:numFmt w:val="lowerRoman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FC10A37"/>
    <w:multiLevelType w:val="hybridMultilevel"/>
    <w:tmpl w:val="2E6A19DE"/>
    <w:numStyleLink w:val="Importovanstyl2"/>
  </w:abstractNum>
  <w:abstractNum w:abstractNumId="33" w15:restartNumberingAfterBreak="0">
    <w:nsid w:val="7268529D"/>
    <w:multiLevelType w:val="hybridMultilevel"/>
    <w:tmpl w:val="15D4C378"/>
    <w:styleLink w:val="Importovanstyl13"/>
    <w:lvl w:ilvl="0" w:tplc="62A4CD3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8A1F2">
      <w:start w:val="1"/>
      <w:numFmt w:val="lowerLetter"/>
      <w:lvlText w:val="%2)"/>
      <w:lvlJc w:val="left"/>
      <w:pPr>
        <w:ind w:left="85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C68AA">
      <w:start w:val="1"/>
      <w:numFmt w:val="lowerRoman"/>
      <w:lvlText w:val="%3."/>
      <w:lvlJc w:val="left"/>
      <w:pPr>
        <w:ind w:left="157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8C63E0">
      <w:start w:val="1"/>
      <w:numFmt w:val="decimal"/>
      <w:lvlText w:val="%4."/>
      <w:lvlJc w:val="left"/>
      <w:pPr>
        <w:ind w:left="22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6F75E">
      <w:start w:val="1"/>
      <w:numFmt w:val="lowerLetter"/>
      <w:lvlText w:val="%5."/>
      <w:lvlJc w:val="left"/>
      <w:pPr>
        <w:ind w:left="301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56C26A">
      <w:start w:val="1"/>
      <w:numFmt w:val="lowerRoman"/>
      <w:lvlText w:val="%6."/>
      <w:lvlJc w:val="left"/>
      <w:pPr>
        <w:ind w:left="373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CA15C">
      <w:start w:val="1"/>
      <w:numFmt w:val="decimal"/>
      <w:lvlText w:val="%7."/>
      <w:lvlJc w:val="left"/>
      <w:pPr>
        <w:ind w:left="445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A7724">
      <w:start w:val="1"/>
      <w:numFmt w:val="lowerLetter"/>
      <w:lvlText w:val="%8."/>
      <w:lvlJc w:val="left"/>
      <w:pPr>
        <w:ind w:left="517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32F1E0">
      <w:start w:val="1"/>
      <w:numFmt w:val="lowerRoman"/>
      <w:lvlText w:val="%9."/>
      <w:lvlJc w:val="left"/>
      <w:pPr>
        <w:ind w:left="589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320599D"/>
    <w:multiLevelType w:val="hybridMultilevel"/>
    <w:tmpl w:val="8C2AAB52"/>
    <w:numStyleLink w:val="Importovanstyl6"/>
  </w:abstractNum>
  <w:abstractNum w:abstractNumId="35" w15:restartNumberingAfterBreak="0">
    <w:nsid w:val="73C402A3"/>
    <w:multiLevelType w:val="hybridMultilevel"/>
    <w:tmpl w:val="116A7362"/>
    <w:numStyleLink w:val="Importovanstyl15"/>
  </w:abstractNum>
  <w:abstractNum w:abstractNumId="36" w15:restartNumberingAfterBreak="0">
    <w:nsid w:val="75B449B7"/>
    <w:multiLevelType w:val="hybridMultilevel"/>
    <w:tmpl w:val="E04672B0"/>
    <w:numStyleLink w:val="Importovanstyl21"/>
  </w:abstractNum>
  <w:abstractNum w:abstractNumId="37" w15:restartNumberingAfterBreak="0">
    <w:nsid w:val="78680DB2"/>
    <w:multiLevelType w:val="hybridMultilevel"/>
    <w:tmpl w:val="F17A82F8"/>
    <w:numStyleLink w:val="Importovanstyl12"/>
  </w:abstractNum>
  <w:abstractNum w:abstractNumId="38" w15:restartNumberingAfterBreak="0">
    <w:nsid w:val="799B6F19"/>
    <w:multiLevelType w:val="hybridMultilevel"/>
    <w:tmpl w:val="BEDA333A"/>
    <w:styleLink w:val="Importovanstyl18"/>
    <w:lvl w:ilvl="0" w:tplc="7EB0BF36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EB0C">
      <w:start w:val="1"/>
      <w:numFmt w:val="lowerLetter"/>
      <w:lvlText w:val="%2."/>
      <w:lvlJc w:val="left"/>
      <w:pPr>
        <w:ind w:left="10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F089CA">
      <w:start w:val="1"/>
      <w:numFmt w:val="lowerRoman"/>
      <w:lvlText w:val="%3."/>
      <w:lvlJc w:val="left"/>
      <w:pPr>
        <w:ind w:left="17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363228">
      <w:start w:val="1"/>
      <w:numFmt w:val="decimal"/>
      <w:lvlText w:val="%4."/>
      <w:lvlJc w:val="left"/>
      <w:pPr>
        <w:ind w:left="25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626126">
      <w:start w:val="1"/>
      <w:numFmt w:val="lowerLetter"/>
      <w:lvlText w:val="%5."/>
      <w:lvlJc w:val="left"/>
      <w:pPr>
        <w:ind w:left="323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24D228">
      <w:start w:val="1"/>
      <w:numFmt w:val="lowerRoman"/>
      <w:lvlText w:val="%6."/>
      <w:lvlJc w:val="left"/>
      <w:pPr>
        <w:ind w:left="39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ECF360">
      <w:start w:val="1"/>
      <w:numFmt w:val="decimal"/>
      <w:lvlText w:val="%7."/>
      <w:lvlJc w:val="left"/>
      <w:pPr>
        <w:ind w:left="46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5C7046">
      <w:start w:val="1"/>
      <w:numFmt w:val="lowerLetter"/>
      <w:lvlText w:val="%8."/>
      <w:lvlJc w:val="left"/>
      <w:pPr>
        <w:ind w:left="53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9AB4E6">
      <w:start w:val="1"/>
      <w:numFmt w:val="lowerRoman"/>
      <w:lvlText w:val="%9."/>
      <w:lvlJc w:val="left"/>
      <w:pPr>
        <w:ind w:left="61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BDC0347"/>
    <w:multiLevelType w:val="hybridMultilevel"/>
    <w:tmpl w:val="E04672B0"/>
    <w:styleLink w:val="Importovanstyl21"/>
    <w:lvl w:ilvl="0" w:tplc="63983E64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60424C">
      <w:start w:val="1"/>
      <w:numFmt w:val="lowerLetter"/>
      <w:lvlText w:val="%2."/>
      <w:lvlJc w:val="left"/>
      <w:pPr>
        <w:ind w:left="10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ACEB7C">
      <w:start w:val="1"/>
      <w:numFmt w:val="lowerRoman"/>
      <w:lvlText w:val="%3."/>
      <w:lvlJc w:val="left"/>
      <w:pPr>
        <w:ind w:left="17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06523C">
      <w:start w:val="1"/>
      <w:numFmt w:val="decimal"/>
      <w:lvlText w:val="%4."/>
      <w:lvlJc w:val="left"/>
      <w:pPr>
        <w:ind w:left="25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D46C64">
      <w:start w:val="1"/>
      <w:numFmt w:val="lowerLetter"/>
      <w:lvlText w:val="%5."/>
      <w:lvlJc w:val="left"/>
      <w:pPr>
        <w:ind w:left="323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40D542">
      <w:start w:val="1"/>
      <w:numFmt w:val="lowerRoman"/>
      <w:lvlText w:val="%6."/>
      <w:lvlJc w:val="left"/>
      <w:pPr>
        <w:ind w:left="395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1A9A3C">
      <w:start w:val="1"/>
      <w:numFmt w:val="decimal"/>
      <w:lvlText w:val="%7."/>
      <w:lvlJc w:val="left"/>
      <w:pPr>
        <w:ind w:left="467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A053BE">
      <w:start w:val="1"/>
      <w:numFmt w:val="lowerLetter"/>
      <w:lvlText w:val="%8."/>
      <w:lvlJc w:val="left"/>
      <w:pPr>
        <w:ind w:left="539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2EE11E">
      <w:start w:val="1"/>
      <w:numFmt w:val="lowerRoman"/>
      <w:lvlText w:val="%9."/>
      <w:lvlJc w:val="left"/>
      <w:pPr>
        <w:ind w:left="6117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C354BAA"/>
    <w:multiLevelType w:val="hybridMultilevel"/>
    <w:tmpl w:val="116A7362"/>
    <w:styleLink w:val="Importovanstyl15"/>
    <w:lvl w:ilvl="0" w:tplc="1874735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5CD724">
      <w:start w:val="1"/>
      <w:numFmt w:val="lowerLetter"/>
      <w:lvlText w:val="%2)"/>
      <w:lvlJc w:val="left"/>
      <w:pPr>
        <w:ind w:left="10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A27308">
      <w:start w:val="1"/>
      <w:numFmt w:val="lowerRoman"/>
      <w:lvlText w:val="%3."/>
      <w:lvlJc w:val="left"/>
      <w:pPr>
        <w:ind w:left="162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628150">
      <w:start w:val="1"/>
      <w:numFmt w:val="decimal"/>
      <w:lvlText w:val="%4."/>
      <w:lvlJc w:val="left"/>
      <w:pPr>
        <w:ind w:left="234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B0EF9E">
      <w:start w:val="1"/>
      <w:numFmt w:val="lowerLetter"/>
      <w:lvlText w:val="%5."/>
      <w:lvlJc w:val="left"/>
      <w:pPr>
        <w:ind w:left="306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72520A">
      <w:start w:val="1"/>
      <w:numFmt w:val="lowerRoman"/>
      <w:lvlText w:val="%6.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F2BFA8">
      <w:start w:val="1"/>
      <w:numFmt w:val="decimal"/>
      <w:lvlText w:val="%7."/>
      <w:lvlJc w:val="left"/>
      <w:pPr>
        <w:ind w:left="450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C658C">
      <w:start w:val="1"/>
      <w:numFmt w:val="lowerLetter"/>
      <w:lvlText w:val="%8."/>
      <w:lvlJc w:val="left"/>
      <w:pPr>
        <w:ind w:left="522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103848">
      <w:start w:val="1"/>
      <w:numFmt w:val="lowerRoman"/>
      <w:lvlText w:val="%9."/>
      <w:lvlJc w:val="left"/>
      <w:pPr>
        <w:ind w:left="594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D561785"/>
    <w:multiLevelType w:val="hybridMultilevel"/>
    <w:tmpl w:val="F17A82F8"/>
    <w:styleLink w:val="Importovanstyl12"/>
    <w:lvl w:ilvl="0" w:tplc="0260636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23D30">
      <w:start w:val="1"/>
      <w:numFmt w:val="lowerLetter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36467E">
      <w:start w:val="1"/>
      <w:numFmt w:val="lowerRoman"/>
      <w:lvlText w:val="%3."/>
      <w:lvlJc w:val="left"/>
      <w:pPr>
        <w:ind w:left="18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3C33FA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A30DE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42BFC">
      <w:start w:val="1"/>
      <w:numFmt w:val="lowerRoman"/>
      <w:lvlText w:val="%6."/>
      <w:lvlJc w:val="left"/>
      <w:pPr>
        <w:ind w:left="40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C82C78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74BFD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C09196">
      <w:start w:val="1"/>
      <w:numFmt w:val="lowerRoman"/>
      <w:lvlText w:val="%9."/>
      <w:lvlJc w:val="left"/>
      <w:pPr>
        <w:ind w:left="61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FB77345"/>
    <w:multiLevelType w:val="hybridMultilevel"/>
    <w:tmpl w:val="F09AEE02"/>
    <w:lvl w:ilvl="0" w:tplc="47DE636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8AEB76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E8D428">
      <w:start w:val="1"/>
      <w:numFmt w:val="decimal"/>
      <w:lvlText w:val="%2)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96887A">
      <w:start w:val="1"/>
      <w:numFmt w:val="decimal"/>
      <w:lvlText w:val="%2)%3.%4."/>
      <w:lvlJc w:val="left"/>
      <w:pPr>
        <w:ind w:left="226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B852FC">
      <w:start w:val="1"/>
      <w:numFmt w:val="decimal"/>
      <w:suff w:val="nothing"/>
      <w:lvlText w:val="%2)%3.%4.%5."/>
      <w:lvlJc w:val="left"/>
      <w:pPr>
        <w:ind w:left="23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7E1C62">
      <w:start w:val="1"/>
      <w:numFmt w:val="decimal"/>
      <w:suff w:val="nothing"/>
      <w:lvlText w:val="%2)%3.%4.%5.%6."/>
      <w:lvlJc w:val="left"/>
      <w:pPr>
        <w:ind w:left="2947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069AA0">
      <w:start w:val="1"/>
      <w:numFmt w:val="decimal"/>
      <w:suff w:val="nothing"/>
      <w:lvlText w:val="%2)%3.%4.%5.%6.%7."/>
      <w:lvlJc w:val="left"/>
      <w:pPr>
        <w:ind w:left="3514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60CE5C4">
      <w:start w:val="1"/>
      <w:numFmt w:val="decimal"/>
      <w:suff w:val="nothing"/>
      <w:lvlText w:val="%2)%3.%4.%5.%6.%7.%8."/>
      <w:lvlJc w:val="left"/>
      <w:pPr>
        <w:ind w:left="408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58BF0A">
      <w:start w:val="1"/>
      <w:numFmt w:val="decimal"/>
      <w:suff w:val="nothing"/>
      <w:lvlText w:val="%2)%3.%4.%5.%6.%7.%8.%9."/>
      <w:lvlJc w:val="left"/>
      <w:pPr>
        <w:ind w:left="4648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32"/>
  </w:num>
  <w:num w:numId="5">
    <w:abstractNumId w:val="25"/>
    <w:lvlOverride w:ilvl="0">
      <w:startOverride w:val="2"/>
    </w:lvlOverride>
  </w:num>
  <w:num w:numId="6">
    <w:abstractNumId w:val="0"/>
  </w:num>
  <w:num w:numId="7">
    <w:abstractNumId w:val="19"/>
  </w:num>
  <w:num w:numId="8">
    <w:abstractNumId w:val="15"/>
  </w:num>
  <w:num w:numId="9">
    <w:abstractNumId w:val="5"/>
  </w:num>
  <w:num w:numId="10">
    <w:abstractNumId w:val="12"/>
  </w:num>
  <w:num w:numId="11">
    <w:abstractNumId w:val="4"/>
  </w:num>
  <w:num w:numId="12">
    <w:abstractNumId w:val="4"/>
    <w:lvlOverride w:ilvl="0">
      <w:startOverride w:val="4"/>
    </w:lvlOverride>
  </w:num>
  <w:num w:numId="13">
    <w:abstractNumId w:val="25"/>
    <w:lvlOverride w:ilvl="0">
      <w:startOverride w:val="4"/>
    </w:lvlOverride>
  </w:num>
  <w:num w:numId="14">
    <w:abstractNumId w:val="3"/>
  </w:num>
  <w:num w:numId="15">
    <w:abstractNumId w:val="34"/>
  </w:num>
  <w:num w:numId="16">
    <w:abstractNumId w:val="34"/>
    <w:lvlOverride w:ilvl="0">
      <w:lvl w:ilvl="0" w:tplc="066478C6">
        <w:start w:val="1"/>
        <w:numFmt w:val="decimal"/>
        <w:lvlText w:val="%1."/>
        <w:lvlJc w:val="left"/>
        <w:pPr>
          <w:ind w:left="42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065F0E">
        <w:start w:val="1"/>
        <w:numFmt w:val="lowerLetter"/>
        <w:lvlText w:val="%2."/>
        <w:lvlJc w:val="left"/>
        <w:pPr>
          <w:ind w:left="111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0C1EFA">
        <w:start w:val="1"/>
        <w:numFmt w:val="lowerRoman"/>
        <w:lvlText w:val="%3."/>
        <w:lvlJc w:val="left"/>
        <w:pPr>
          <w:ind w:left="183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EE8ACC">
        <w:start w:val="1"/>
        <w:numFmt w:val="decimal"/>
        <w:lvlText w:val="%4."/>
        <w:lvlJc w:val="left"/>
        <w:pPr>
          <w:ind w:left="255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BCE6EC">
        <w:start w:val="1"/>
        <w:numFmt w:val="lowerLetter"/>
        <w:lvlText w:val="%5."/>
        <w:lvlJc w:val="left"/>
        <w:pPr>
          <w:ind w:left="327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86C218">
        <w:start w:val="1"/>
        <w:numFmt w:val="lowerRoman"/>
        <w:lvlText w:val="%6."/>
        <w:lvlJc w:val="left"/>
        <w:pPr>
          <w:ind w:left="399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1232CE">
        <w:start w:val="1"/>
        <w:numFmt w:val="decimal"/>
        <w:lvlText w:val="%7."/>
        <w:lvlJc w:val="left"/>
        <w:pPr>
          <w:ind w:left="471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18FE1A">
        <w:start w:val="1"/>
        <w:numFmt w:val="lowerLetter"/>
        <w:lvlText w:val="%8."/>
        <w:lvlJc w:val="left"/>
        <w:pPr>
          <w:ind w:left="543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BC4C42">
        <w:start w:val="1"/>
        <w:numFmt w:val="lowerRoman"/>
        <w:lvlText w:val="%9."/>
        <w:lvlJc w:val="left"/>
        <w:pPr>
          <w:ind w:left="6154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5"/>
    <w:lvlOverride w:ilvl="0">
      <w:startOverride w:val="5"/>
    </w:lvlOverride>
  </w:num>
  <w:num w:numId="18">
    <w:abstractNumId w:val="18"/>
  </w:num>
  <w:num w:numId="19">
    <w:abstractNumId w:val="7"/>
  </w:num>
  <w:num w:numId="20">
    <w:abstractNumId w:val="25"/>
    <w:lvlOverride w:ilvl="0">
      <w:startOverride w:val="7"/>
    </w:lvlOverride>
  </w:num>
  <w:num w:numId="21">
    <w:abstractNumId w:val="31"/>
  </w:num>
  <w:num w:numId="22">
    <w:abstractNumId w:val="13"/>
  </w:num>
  <w:num w:numId="23">
    <w:abstractNumId w:val="13"/>
    <w:lvlOverride w:ilvl="0">
      <w:lvl w:ilvl="0" w:tplc="C930C50A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1ED9D6">
        <w:start w:val="1"/>
        <w:numFmt w:val="lowerLetter"/>
        <w:lvlText w:val="%2.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86C8FC">
        <w:start w:val="1"/>
        <w:numFmt w:val="lowerRoman"/>
        <w:lvlText w:val="%3."/>
        <w:lvlJc w:val="left"/>
        <w:pPr>
          <w:ind w:left="17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225308">
        <w:start w:val="1"/>
        <w:numFmt w:val="decimal"/>
        <w:lvlText w:val="%4."/>
        <w:lvlJc w:val="left"/>
        <w:pPr>
          <w:ind w:left="25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24C43A">
        <w:start w:val="1"/>
        <w:numFmt w:val="lowerLetter"/>
        <w:lvlText w:val="%5."/>
        <w:lvlJc w:val="left"/>
        <w:pPr>
          <w:ind w:left="32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8EF9D0">
        <w:start w:val="1"/>
        <w:numFmt w:val="lowerRoman"/>
        <w:lvlText w:val="%6."/>
        <w:lvlJc w:val="left"/>
        <w:pPr>
          <w:ind w:left="39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6E01FA">
        <w:start w:val="1"/>
        <w:numFmt w:val="decimal"/>
        <w:lvlText w:val="%7."/>
        <w:lvlJc w:val="left"/>
        <w:pPr>
          <w:ind w:left="46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60F524">
        <w:start w:val="1"/>
        <w:numFmt w:val="lowerLetter"/>
        <w:lvlText w:val="%8."/>
        <w:lvlJc w:val="left"/>
        <w:pPr>
          <w:ind w:left="53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4A425E">
        <w:start w:val="1"/>
        <w:numFmt w:val="lowerRoman"/>
        <w:lvlText w:val="%9."/>
        <w:lvlJc w:val="left"/>
        <w:pPr>
          <w:ind w:left="61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5"/>
    <w:lvlOverride w:ilvl="0">
      <w:startOverride w:val="8"/>
    </w:lvlOverride>
  </w:num>
  <w:num w:numId="25">
    <w:abstractNumId w:val="20"/>
  </w:num>
  <w:num w:numId="26">
    <w:abstractNumId w:val="6"/>
  </w:num>
  <w:num w:numId="27">
    <w:abstractNumId w:val="6"/>
    <w:lvlOverride w:ilvl="0">
      <w:lvl w:ilvl="0" w:tplc="4B8A5114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86F4B0">
        <w:start w:val="1"/>
        <w:numFmt w:val="lowerLetter"/>
        <w:lvlText w:val="%2)"/>
        <w:lvlJc w:val="left"/>
        <w:pPr>
          <w:ind w:left="127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C63E42">
        <w:start w:val="1"/>
        <w:numFmt w:val="lowerRoman"/>
        <w:lvlText w:val="%3."/>
        <w:lvlJc w:val="left"/>
        <w:pPr>
          <w:ind w:left="19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98F4BC">
        <w:start w:val="1"/>
        <w:numFmt w:val="decimal"/>
        <w:lvlText w:val="%4."/>
        <w:lvlJc w:val="left"/>
        <w:pPr>
          <w:ind w:left="26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FA25E4">
        <w:start w:val="1"/>
        <w:numFmt w:val="lowerLetter"/>
        <w:lvlText w:val="%5."/>
        <w:lvlJc w:val="left"/>
        <w:pPr>
          <w:ind w:left="34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507A28">
        <w:start w:val="1"/>
        <w:numFmt w:val="lowerRoman"/>
        <w:lvlText w:val="%6."/>
        <w:lvlJc w:val="left"/>
        <w:pPr>
          <w:ind w:left="41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0C6B8A">
        <w:start w:val="1"/>
        <w:numFmt w:val="decimal"/>
        <w:lvlText w:val="%7."/>
        <w:lvlJc w:val="left"/>
        <w:pPr>
          <w:ind w:left="48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964702">
        <w:start w:val="1"/>
        <w:numFmt w:val="lowerLetter"/>
        <w:lvlText w:val="%8."/>
        <w:lvlJc w:val="left"/>
        <w:pPr>
          <w:ind w:left="55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925E8C">
        <w:start w:val="1"/>
        <w:numFmt w:val="lowerRoman"/>
        <w:lvlText w:val="%9."/>
        <w:lvlJc w:val="left"/>
        <w:pPr>
          <w:ind w:left="62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5"/>
    <w:lvlOverride w:ilvl="0">
      <w:startOverride w:val="9"/>
    </w:lvlOverride>
  </w:num>
  <w:num w:numId="29">
    <w:abstractNumId w:val="16"/>
  </w:num>
  <w:num w:numId="30">
    <w:abstractNumId w:val="14"/>
  </w:num>
  <w:num w:numId="31">
    <w:abstractNumId w:val="14"/>
    <w:lvlOverride w:ilvl="0">
      <w:lvl w:ilvl="0" w:tplc="9578A940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D0E82C">
        <w:start w:val="1"/>
        <w:numFmt w:val="lowerLetter"/>
        <w:lvlText w:val="%2)"/>
        <w:lvlJc w:val="left"/>
        <w:pPr>
          <w:ind w:left="127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9AD4E8">
        <w:start w:val="1"/>
        <w:numFmt w:val="lowerRoman"/>
        <w:lvlText w:val="%3."/>
        <w:lvlJc w:val="left"/>
        <w:pPr>
          <w:ind w:left="19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584624">
        <w:start w:val="1"/>
        <w:numFmt w:val="decimal"/>
        <w:lvlText w:val="%4."/>
        <w:lvlJc w:val="left"/>
        <w:pPr>
          <w:ind w:left="26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9E6008">
        <w:start w:val="1"/>
        <w:numFmt w:val="lowerLetter"/>
        <w:lvlText w:val="%5."/>
        <w:lvlJc w:val="left"/>
        <w:pPr>
          <w:ind w:left="34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0A370E">
        <w:start w:val="1"/>
        <w:numFmt w:val="lowerRoman"/>
        <w:lvlText w:val="%6."/>
        <w:lvlJc w:val="left"/>
        <w:pPr>
          <w:ind w:left="41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06B124">
        <w:start w:val="1"/>
        <w:numFmt w:val="decimal"/>
        <w:lvlText w:val="%7."/>
        <w:lvlJc w:val="left"/>
        <w:pPr>
          <w:ind w:left="48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6488AA">
        <w:start w:val="1"/>
        <w:numFmt w:val="lowerLetter"/>
        <w:lvlText w:val="%8."/>
        <w:lvlJc w:val="left"/>
        <w:pPr>
          <w:ind w:left="55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8EC382">
        <w:start w:val="1"/>
        <w:numFmt w:val="lowerRoman"/>
        <w:lvlText w:val="%9."/>
        <w:lvlJc w:val="left"/>
        <w:pPr>
          <w:ind w:left="62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5"/>
    <w:lvlOverride w:ilvl="0">
      <w:startOverride w:val="10"/>
    </w:lvlOverride>
  </w:num>
  <w:num w:numId="33">
    <w:abstractNumId w:val="24"/>
  </w:num>
  <w:num w:numId="34">
    <w:abstractNumId w:val="28"/>
  </w:num>
  <w:num w:numId="35">
    <w:abstractNumId w:val="28"/>
    <w:lvlOverride w:ilvl="0">
      <w:lvl w:ilvl="0" w:tplc="C6F05D0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64DC6A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686F72">
        <w:start w:val="1"/>
        <w:numFmt w:val="lowerRoman"/>
        <w:lvlText w:val="%3."/>
        <w:lvlJc w:val="left"/>
        <w:pPr>
          <w:ind w:left="180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DC849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98C30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DCCD26">
        <w:start w:val="1"/>
        <w:numFmt w:val="lowerRoman"/>
        <w:lvlText w:val="%6."/>
        <w:lvlJc w:val="left"/>
        <w:pPr>
          <w:ind w:left="39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B81E5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12AC8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D66EB4">
        <w:start w:val="1"/>
        <w:numFmt w:val="lowerRoman"/>
        <w:lvlText w:val="%9."/>
        <w:lvlJc w:val="left"/>
        <w:pPr>
          <w:ind w:left="61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25"/>
    <w:lvlOverride w:ilvl="0">
      <w:startOverride w:val="12"/>
    </w:lvlOverride>
  </w:num>
  <w:num w:numId="37">
    <w:abstractNumId w:val="41"/>
  </w:num>
  <w:num w:numId="38">
    <w:abstractNumId w:val="37"/>
  </w:num>
  <w:num w:numId="39">
    <w:abstractNumId w:val="25"/>
    <w:lvlOverride w:ilvl="0">
      <w:startOverride w:val="13"/>
    </w:lvlOverride>
  </w:num>
  <w:num w:numId="40">
    <w:abstractNumId w:val="33"/>
  </w:num>
  <w:num w:numId="41">
    <w:abstractNumId w:val="22"/>
  </w:num>
  <w:num w:numId="42">
    <w:abstractNumId w:val="22"/>
    <w:lvlOverride w:ilvl="0">
      <w:lvl w:ilvl="0" w:tplc="1FBE241A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08AB86">
        <w:start w:val="1"/>
        <w:numFmt w:val="lowerLetter"/>
        <w:lvlText w:val="%2)"/>
        <w:lvlJc w:val="left"/>
        <w:pPr>
          <w:tabs>
            <w:tab w:val="left" w:pos="9472"/>
          </w:tabs>
          <w:ind w:left="85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2C2AFC">
        <w:start w:val="1"/>
        <w:numFmt w:val="lowerRoman"/>
        <w:lvlText w:val="%3."/>
        <w:lvlJc w:val="left"/>
        <w:pPr>
          <w:tabs>
            <w:tab w:val="left" w:pos="9472"/>
          </w:tabs>
          <w:ind w:left="157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0CE3C6">
        <w:start w:val="1"/>
        <w:numFmt w:val="decimal"/>
        <w:lvlText w:val="%4."/>
        <w:lvlJc w:val="left"/>
        <w:pPr>
          <w:tabs>
            <w:tab w:val="left" w:pos="9472"/>
          </w:tabs>
          <w:ind w:left="229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6803BA">
        <w:start w:val="1"/>
        <w:numFmt w:val="lowerLetter"/>
        <w:lvlText w:val="%5."/>
        <w:lvlJc w:val="left"/>
        <w:pPr>
          <w:tabs>
            <w:tab w:val="left" w:pos="9472"/>
          </w:tabs>
          <w:ind w:left="301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78E608">
        <w:start w:val="1"/>
        <w:numFmt w:val="lowerRoman"/>
        <w:lvlText w:val="%6."/>
        <w:lvlJc w:val="left"/>
        <w:pPr>
          <w:tabs>
            <w:tab w:val="left" w:pos="9472"/>
          </w:tabs>
          <w:ind w:left="373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6A000E">
        <w:start w:val="1"/>
        <w:numFmt w:val="decimal"/>
        <w:lvlText w:val="%7."/>
        <w:lvlJc w:val="left"/>
        <w:pPr>
          <w:tabs>
            <w:tab w:val="left" w:pos="9472"/>
          </w:tabs>
          <w:ind w:left="445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E6A380">
        <w:start w:val="1"/>
        <w:numFmt w:val="lowerLetter"/>
        <w:lvlText w:val="%8."/>
        <w:lvlJc w:val="left"/>
        <w:pPr>
          <w:tabs>
            <w:tab w:val="left" w:pos="9472"/>
          </w:tabs>
          <w:ind w:left="517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4CACE2">
        <w:start w:val="1"/>
        <w:numFmt w:val="lowerRoman"/>
        <w:lvlText w:val="%9."/>
        <w:lvlJc w:val="left"/>
        <w:pPr>
          <w:tabs>
            <w:tab w:val="left" w:pos="9472"/>
          </w:tabs>
          <w:ind w:left="5891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2"/>
    <w:lvlOverride w:ilvl="0">
      <w:lvl w:ilvl="0" w:tplc="1FBE241A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08AB86">
        <w:start w:val="1"/>
        <w:numFmt w:val="lowerLetter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2C2AFC">
        <w:start w:val="1"/>
        <w:numFmt w:val="lowerRoman"/>
        <w:lvlText w:val="%3."/>
        <w:lvlJc w:val="left"/>
        <w:pPr>
          <w:ind w:left="157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0CE3C6">
        <w:start w:val="1"/>
        <w:numFmt w:val="decimal"/>
        <w:lvlText w:val="%4."/>
        <w:lvlJc w:val="left"/>
        <w:pPr>
          <w:ind w:left="22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6803BA">
        <w:start w:val="1"/>
        <w:numFmt w:val="lowerLetter"/>
        <w:lvlText w:val="%5."/>
        <w:lvlJc w:val="left"/>
        <w:pPr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78E608">
        <w:start w:val="1"/>
        <w:numFmt w:val="lowerRoman"/>
        <w:lvlText w:val="%6."/>
        <w:lvlJc w:val="left"/>
        <w:pPr>
          <w:ind w:left="373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6A000E">
        <w:start w:val="1"/>
        <w:numFmt w:val="decimal"/>
        <w:lvlText w:val="%7."/>
        <w:lvlJc w:val="left"/>
        <w:pPr>
          <w:ind w:left="44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E6A380">
        <w:start w:val="1"/>
        <w:numFmt w:val="lowerLetter"/>
        <w:lvlText w:val="%8."/>
        <w:lvlJc w:val="left"/>
        <w:pPr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4CACE2">
        <w:start w:val="1"/>
        <w:numFmt w:val="lowerRoman"/>
        <w:lvlText w:val="%9."/>
        <w:lvlJc w:val="left"/>
        <w:pPr>
          <w:ind w:left="589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5"/>
    <w:lvlOverride w:ilvl="0">
      <w:startOverride w:val="14"/>
    </w:lvlOverride>
  </w:num>
  <w:num w:numId="45">
    <w:abstractNumId w:val="8"/>
  </w:num>
  <w:num w:numId="46">
    <w:abstractNumId w:val="29"/>
  </w:num>
  <w:num w:numId="47">
    <w:abstractNumId w:val="29"/>
    <w:lvlOverride w:ilvl="0">
      <w:lvl w:ilvl="0" w:tplc="B6FC7EC0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3821E0">
        <w:start w:val="1"/>
        <w:numFmt w:val="lowerLetter"/>
        <w:lvlText w:val="%2)"/>
        <w:lvlJc w:val="left"/>
        <w:pPr>
          <w:ind w:left="1265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CE7D18">
        <w:start w:val="1"/>
        <w:numFmt w:val="lowerRoman"/>
        <w:lvlText w:val="%3."/>
        <w:lvlJc w:val="left"/>
        <w:pPr>
          <w:ind w:left="19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F065F6">
        <w:start w:val="1"/>
        <w:numFmt w:val="decimal"/>
        <w:lvlText w:val="%4."/>
        <w:lvlJc w:val="left"/>
        <w:pPr>
          <w:ind w:left="26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72B8C4">
        <w:start w:val="1"/>
        <w:numFmt w:val="lowerLetter"/>
        <w:lvlText w:val="%5."/>
        <w:lvlJc w:val="left"/>
        <w:pPr>
          <w:ind w:left="34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4203C6">
        <w:start w:val="1"/>
        <w:numFmt w:val="lowerRoman"/>
        <w:lvlText w:val="%6."/>
        <w:lvlJc w:val="left"/>
        <w:pPr>
          <w:ind w:left="41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840B78">
        <w:start w:val="1"/>
        <w:numFmt w:val="decimal"/>
        <w:lvlText w:val="%7."/>
        <w:lvlJc w:val="left"/>
        <w:pPr>
          <w:ind w:left="48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786D4E">
        <w:start w:val="1"/>
        <w:numFmt w:val="lowerLetter"/>
        <w:lvlText w:val="%8."/>
        <w:lvlJc w:val="left"/>
        <w:pPr>
          <w:ind w:left="55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E06214">
        <w:start w:val="1"/>
        <w:numFmt w:val="lowerRoman"/>
        <w:lvlText w:val="%9."/>
        <w:lvlJc w:val="left"/>
        <w:pPr>
          <w:ind w:left="62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25"/>
    <w:lvlOverride w:ilvl="0">
      <w:startOverride w:val="15"/>
    </w:lvlOverride>
  </w:num>
  <w:num w:numId="49">
    <w:abstractNumId w:val="40"/>
  </w:num>
  <w:num w:numId="50">
    <w:abstractNumId w:val="35"/>
  </w:num>
  <w:num w:numId="51">
    <w:abstractNumId w:val="35"/>
    <w:lvlOverride w:ilvl="0">
      <w:lvl w:ilvl="0" w:tplc="497A1CEE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36A928">
        <w:start w:val="1"/>
        <w:numFmt w:val="lowerLetter"/>
        <w:lvlText w:val="%2)"/>
        <w:lvlJc w:val="left"/>
        <w:pPr>
          <w:ind w:left="108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8A876E">
        <w:start w:val="1"/>
        <w:numFmt w:val="lowerRoman"/>
        <w:lvlText w:val="%3."/>
        <w:lvlJc w:val="left"/>
        <w:pPr>
          <w:ind w:left="162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0D0E2">
        <w:start w:val="1"/>
        <w:numFmt w:val="decimal"/>
        <w:lvlText w:val="%4."/>
        <w:lvlJc w:val="left"/>
        <w:pPr>
          <w:ind w:left="234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F69D08">
        <w:start w:val="1"/>
        <w:numFmt w:val="lowerLetter"/>
        <w:lvlText w:val="%5."/>
        <w:lvlJc w:val="left"/>
        <w:pPr>
          <w:ind w:left="306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40A5FC">
        <w:start w:val="1"/>
        <w:numFmt w:val="lowerRoman"/>
        <w:lvlText w:val="%6."/>
        <w:lvlJc w:val="left"/>
        <w:pPr>
          <w:ind w:left="378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9E082A">
        <w:start w:val="1"/>
        <w:numFmt w:val="decimal"/>
        <w:lvlText w:val="%7."/>
        <w:lvlJc w:val="left"/>
        <w:pPr>
          <w:ind w:left="450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D6F620">
        <w:start w:val="1"/>
        <w:numFmt w:val="lowerLetter"/>
        <w:lvlText w:val="%8."/>
        <w:lvlJc w:val="left"/>
        <w:pPr>
          <w:ind w:left="522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5C9436">
        <w:start w:val="1"/>
        <w:numFmt w:val="lowerRoman"/>
        <w:lvlText w:val="%9."/>
        <w:lvlJc w:val="left"/>
        <w:pPr>
          <w:ind w:left="5940" w:hanging="5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35"/>
    <w:lvlOverride w:ilvl="0">
      <w:lvl w:ilvl="0" w:tplc="497A1CEE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36A928">
        <w:start w:val="1"/>
        <w:numFmt w:val="lowerLetter"/>
        <w:lvlText w:val="%2)"/>
        <w:lvlJc w:val="left"/>
        <w:pPr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8A876E">
        <w:start w:val="1"/>
        <w:numFmt w:val="lowerRoman"/>
        <w:lvlText w:val="%3."/>
        <w:lvlJc w:val="left"/>
        <w:pPr>
          <w:ind w:left="168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0D0E2">
        <w:start w:val="1"/>
        <w:numFmt w:val="decimal"/>
        <w:lvlText w:val="%4."/>
        <w:lvlJc w:val="left"/>
        <w:pPr>
          <w:ind w:left="24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F69D08">
        <w:start w:val="1"/>
        <w:numFmt w:val="lowerLetter"/>
        <w:lvlText w:val="%5."/>
        <w:lvlJc w:val="left"/>
        <w:pPr>
          <w:ind w:left="31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40A5FC">
        <w:start w:val="1"/>
        <w:numFmt w:val="lowerRoman"/>
        <w:lvlText w:val="%6."/>
        <w:lvlJc w:val="left"/>
        <w:pPr>
          <w:ind w:left="38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9E082A">
        <w:start w:val="1"/>
        <w:numFmt w:val="decimal"/>
        <w:lvlText w:val="%7."/>
        <w:lvlJc w:val="left"/>
        <w:pPr>
          <w:ind w:left="45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D6F620">
        <w:start w:val="1"/>
        <w:numFmt w:val="lowerLetter"/>
        <w:lvlText w:val="%8."/>
        <w:lvlJc w:val="left"/>
        <w:pPr>
          <w:ind w:left="528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5C9436">
        <w:start w:val="1"/>
        <w:numFmt w:val="lowerRoman"/>
        <w:lvlText w:val="%9."/>
        <w:lvlJc w:val="left"/>
        <w:pPr>
          <w:ind w:left="60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10"/>
  </w:num>
  <w:num w:numId="54">
    <w:abstractNumId w:val="21"/>
  </w:num>
  <w:num w:numId="55">
    <w:abstractNumId w:val="35"/>
    <w:lvlOverride w:ilvl="0">
      <w:startOverride w:val="3"/>
    </w:lvlOverride>
  </w:num>
  <w:num w:numId="56">
    <w:abstractNumId w:val="27"/>
  </w:num>
  <w:num w:numId="57">
    <w:abstractNumId w:val="11"/>
  </w:num>
  <w:num w:numId="58">
    <w:abstractNumId w:val="35"/>
    <w:lvlOverride w:ilvl="0">
      <w:startOverride w:val="4"/>
    </w:lvlOverride>
  </w:num>
  <w:num w:numId="59">
    <w:abstractNumId w:val="35"/>
    <w:lvlOverride w:ilvl="0">
      <w:lvl w:ilvl="0" w:tplc="497A1CEE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36A928">
        <w:start w:val="1"/>
        <w:numFmt w:val="lowerLetter"/>
        <w:lvlText w:val="%2)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8A876E">
        <w:start w:val="1"/>
        <w:numFmt w:val="lowerRoman"/>
        <w:lvlText w:val="%3."/>
        <w:lvlJc w:val="left"/>
        <w:pPr>
          <w:ind w:left="16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0D0E2">
        <w:start w:val="1"/>
        <w:numFmt w:val="decimal"/>
        <w:lvlText w:val="%4."/>
        <w:lvlJc w:val="left"/>
        <w:pPr>
          <w:ind w:left="23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F69D08">
        <w:start w:val="1"/>
        <w:numFmt w:val="lowerLetter"/>
        <w:lvlText w:val="%5."/>
        <w:lvlJc w:val="left"/>
        <w:pPr>
          <w:ind w:left="30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40A5FC">
        <w:start w:val="1"/>
        <w:numFmt w:val="lowerRoman"/>
        <w:lvlText w:val="%6."/>
        <w:lvlJc w:val="left"/>
        <w:pPr>
          <w:ind w:left="37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9E082A">
        <w:start w:val="1"/>
        <w:numFmt w:val="decimal"/>
        <w:lvlText w:val="%7."/>
        <w:lvlJc w:val="left"/>
        <w:pPr>
          <w:ind w:left="44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D6F620">
        <w:start w:val="1"/>
        <w:numFmt w:val="lowerLetter"/>
        <w:lvlText w:val="%8."/>
        <w:lvlJc w:val="left"/>
        <w:pPr>
          <w:ind w:left="52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5C9436">
        <w:start w:val="1"/>
        <w:numFmt w:val="lowerRoman"/>
        <w:lvlText w:val="%9."/>
        <w:lvlJc w:val="left"/>
        <w:pPr>
          <w:ind w:left="59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25"/>
    <w:lvlOverride w:ilvl="0">
      <w:startOverride w:val="16"/>
    </w:lvlOverride>
  </w:num>
  <w:num w:numId="61">
    <w:abstractNumId w:val="38"/>
  </w:num>
  <w:num w:numId="62">
    <w:abstractNumId w:val="26"/>
  </w:num>
  <w:num w:numId="63">
    <w:abstractNumId w:val="26"/>
    <w:lvlOverride w:ilvl="0">
      <w:lvl w:ilvl="0" w:tplc="06D2E30E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9CF32C">
        <w:start w:val="1"/>
        <w:numFmt w:val="lowerLetter"/>
        <w:lvlText w:val="%2."/>
        <w:lvlJc w:val="left"/>
        <w:pPr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407BC4">
        <w:start w:val="1"/>
        <w:numFmt w:val="lowerRoman"/>
        <w:lvlText w:val="%3."/>
        <w:lvlJc w:val="left"/>
        <w:pPr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8A23C2">
        <w:start w:val="1"/>
        <w:numFmt w:val="decimal"/>
        <w:lvlText w:val="%4."/>
        <w:lvlJc w:val="left"/>
        <w:pPr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36BD2C">
        <w:start w:val="1"/>
        <w:numFmt w:val="lowerLetter"/>
        <w:lvlText w:val="%5."/>
        <w:lvlJc w:val="left"/>
        <w:pPr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7871F8">
        <w:start w:val="1"/>
        <w:numFmt w:val="lowerRoman"/>
        <w:lvlText w:val="%6."/>
        <w:lvlJc w:val="left"/>
        <w:pPr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16B622">
        <w:start w:val="1"/>
        <w:numFmt w:val="decimal"/>
        <w:lvlText w:val="%7."/>
        <w:lvlJc w:val="left"/>
        <w:pPr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DE9B5E">
        <w:start w:val="1"/>
        <w:numFmt w:val="lowerLetter"/>
        <w:lvlText w:val="%8."/>
        <w:lvlJc w:val="left"/>
        <w:pPr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CA99BC">
        <w:start w:val="1"/>
        <w:numFmt w:val="lowerRoman"/>
        <w:lvlText w:val="%9."/>
        <w:lvlJc w:val="left"/>
        <w:pPr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25"/>
    <w:lvlOverride w:ilvl="0">
      <w:startOverride w:val="17"/>
    </w:lvlOverride>
  </w:num>
  <w:num w:numId="65">
    <w:abstractNumId w:val="30"/>
  </w:num>
  <w:num w:numId="66">
    <w:abstractNumId w:val="17"/>
  </w:num>
  <w:num w:numId="67">
    <w:abstractNumId w:val="17"/>
    <w:lvlOverride w:ilvl="0">
      <w:lvl w:ilvl="0" w:tplc="4ABA4458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14FC46">
        <w:start w:val="1"/>
        <w:numFmt w:val="lowerLetter"/>
        <w:lvlText w:val="%2)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CA393E">
        <w:start w:val="1"/>
        <w:numFmt w:val="lowerRoman"/>
        <w:lvlText w:val="%3."/>
        <w:lvlJc w:val="left"/>
        <w:pPr>
          <w:ind w:left="16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8A7BEC">
        <w:start w:val="1"/>
        <w:numFmt w:val="decimal"/>
        <w:lvlText w:val="%4."/>
        <w:lvlJc w:val="left"/>
        <w:pPr>
          <w:ind w:left="23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0E4B9E">
        <w:start w:val="1"/>
        <w:numFmt w:val="lowerLetter"/>
        <w:lvlText w:val="%5."/>
        <w:lvlJc w:val="left"/>
        <w:pPr>
          <w:ind w:left="30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BEE64C">
        <w:start w:val="1"/>
        <w:numFmt w:val="lowerRoman"/>
        <w:lvlText w:val="%6."/>
        <w:lvlJc w:val="left"/>
        <w:pPr>
          <w:ind w:left="37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A6AFAC">
        <w:start w:val="1"/>
        <w:numFmt w:val="decimal"/>
        <w:lvlText w:val="%7."/>
        <w:lvlJc w:val="left"/>
        <w:pPr>
          <w:ind w:left="44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847E8E">
        <w:start w:val="1"/>
        <w:numFmt w:val="lowerLetter"/>
        <w:lvlText w:val="%8."/>
        <w:lvlJc w:val="left"/>
        <w:pPr>
          <w:ind w:left="52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0213A6">
        <w:start w:val="1"/>
        <w:numFmt w:val="lowerRoman"/>
        <w:lvlText w:val="%9."/>
        <w:lvlJc w:val="left"/>
        <w:pPr>
          <w:ind w:left="59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25"/>
    <w:lvlOverride w:ilvl="0">
      <w:startOverride w:val="18"/>
    </w:lvlOverride>
  </w:num>
  <w:num w:numId="69">
    <w:abstractNumId w:val="1"/>
  </w:num>
  <w:num w:numId="70">
    <w:abstractNumId w:val="23"/>
  </w:num>
  <w:num w:numId="71">
    <w:abstractNumId w:val="23"/>
    <w:lvlOverride w:ilvl="0">
      <w:lvl w:ilvl="0" w:tplc="9AF068FC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1C8BEA">
        <w:start w:val="1"/>
        <w:numFmt w:val="lowerLetter"/>
        <w:lvlText w:val="%2."/>
        <w:lvlJc w:val="left"/>
        <w:pPr>
          <w:ind w:left="10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F2FE06">
        <w:start w:val="1"/>
        <w:numFmt w:val="lowerRoman"/>
        <w:lvlText w:val="%3."/>
        <w:lvlJc w:val="left"/>
        <w:pPr>
          <w:ind w:left="17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9E5BDA">
        <w:start w:val="1"/>
        <w:numFmt w:val="decimal"/>
        <w:lvlText w:val="%4."/>
        <w:lvlJc w:val="left"/>
        <w:pPr>
          <w:ind w:left="25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50BCC8">
        <w:start w:val="1"/>
        <w:numFmt w:val="lowerLetter"/>
        <w:lvlText w:val="%5."/>
        <w:lvlJc w:val="left"/>
        <w:pPr>
          <w:ind w:left="323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3E15C0">
        <w:start w:val="1"/>
        <w:numFmt w:val="lowerRoman"/>
        <w:lvlText w:val="%6."/>
        <w:lvlJc w:val="left"/>
        <w:pPr>
          <w:ind w:left="39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D05184">
        <w:start w:val="1"/>
        <w:numFmt w:val="decimal"/>
        <w:lvlText w:val="%7."/>
        <w:lvlJc w:val="left"/>
        <w:pPr>
          <w:ind w:left="467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20F63E">
        <w:start w:val="1"/>
        <w:numFmt w:val="lowerLetter"/>
        <w:lvlText w:val="%8."/>
        <w:lvlJc w:val="left"/>
        <w:pPr>
          <w:ind w:left="539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C2D0A8">
        <w:start w:val="1"/>
        <w:numFmt w:val="lowerRoman"/>
        <w:lvlText w:val="%9."/>
        <w:lvlJc w:val="left"/>
        <w:pPr>
          <w:ind w:left="611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5"/>
    <w:lvlOverride w:ilvl="0">
      <w:startOverride w:val="19"/>
    </w:lvlOverride>
  </w:num>
  <w:num w:numId="73">
    <w:abstractNumId w:val="39"/>
  </w:num>
  <w:num w:numId="74">
    <w:abstractNumId w:val="36"/>
  </w:num>
  <w:num w:numId="75">
    <w:abstractNumId w:val="36"/>
    <w:lvlOverride w:ilvl="0">
      <w:lvl w:ilvl="0" w:tplc="D932F146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20E116">
        <w:start w:val="1"/>
        <w:numFmt w:val="lowerLetter"/>
        <w:lvlText w:val="%2."/>
        <w:lvlJc w:val="left"/>
        <w:pPr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DA89AA">
        <w:start w:val="1"/>
        <w:numFmt w:val="lowerRoman"/>
        <w:lvlText w:val="%3."/>
        <w:lvlJc w:val="left"/>
        <w:pPr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40DACE">
        <w:start w:val="1"/>
        <w:numFmt w:val="decimal"/>
        <w:lvlText w:val="%4."/>
        <w:lvlJc w:val="left"/>
        <w:pPr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D6D598">
        <w:start w:val="1"/>
        <w:numFmt w:val="lowerLetter"/>
        <w:lvlText w:val="%5."/>
        <w:lvlJc w:val="left"/>
        <w:pPr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10FA94">
        <w:start w:val="1"/>
        <w:numFmt w:val="lowerRoman"/>
        <w:lvlText w:val="%6."/>
        <w:lvlJc w:val="left"/>
        <w:pPr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DABB5E">
        <w:start w:val="1"/>
        <w:numFmt w:val="decimal"/>
        <w:lvlText w:val="%7."/>
        <w:lvlJc w:val="left"/>
        <w:pPr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907C94">
        <w:start w:val="1"/>
        <w:numFmt w:val="lowerLetter"/>
        <w:lvlText w:val="%8."/>
        <w:lvlJc w:val="left"/>
        <w:pPr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D20520">
        <w:start w:val="1"/>
        <w:numFmt w:val="lowerRoman"/>
        <w:lvlText w:val="%9."/>
        <w:lvlJc w:val="left"/>
        <w:pPr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D3"/>
    <w:rsid w:val="00213D5F"/>
    <w:rsid w:val="00215E7A"/>
    <w:rsid w:val="0025536B"/>
    <w:rsid w:val="002768D3"/>
    <w:rsid w:val="0029203D"/>
    <w:rsid w:val="00317889"/>
    <w:rsid w:val="006241DD"/>
    <w:rsid w:val="0071204B"/>
    <w:rsid w:val="008F4C2F"/>
    <w:rsid w:val="00A4365B"/>
    <w:rsid w:val="00AC5980"/>
    <w:rsid w:val="00B638E5"/>
    <w:rsid w:val="00BD7E1C"/>
    <w:rsid w:val="00C50B06"/>
    <w:rsid w:val="00D06E66"/>
    <w:rsid w:val="00E744F2"/>
    <w:rsid w:val="00EB707E"/>
    <w:rsid w:val="00F2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F19B"/>
  <w15:docId w15:val="{65BF595F-B3BC-4421-B8DE-949D76F8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A">
    <w:name w:val="Text A"/>
    <w:pPr>
      <w:jc w:val="both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dpis">
    <w:name w:val="Nadpis"/>
    <w:next w:val="TextA"/>
    <w:pPr>
      <w:keepNext/>
      <w:keepLines/>
      <w:spacing w:after="120" w:line="259" w:lineRule="auto"/>
      <w:ind w:left="415" w:right="176" w:hanging="415"/>
      <w:jc w:val="center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  <w:jc w:val="both"/>
    </w:pPr>
    <w:rPr>
      <w:rFonts w:ascii="Calibri" w:hAnsi="Calibri"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5"/>
      </w:numPr>
    </w:pPr>
  </w:style>
  <w:style w:type="numbering" w:customStyle="1" w:styleId="Importovanstyl10">
    <w:name w:val="Importovaný styl 10"/>
    <w:pPr>
      <w:numPr>
        <w:numId w:val="29"/>
      </w:numPr>
    </w:pPr>
  </w:style>
  <w:style w:type="numbering" w:customStyle="1" w:styleId="Importovanstyl11">
    <w:name w:val="Importovaný styl 11"/>
    <w:pPr>
      <w:numPr>
        <w:numId w:val="33"/>
      </w:numPr>
    </w:pPr>
  </w:style>
  <w:style w:type="numbering" w:customStyle="1" w:styleId="Importovanstyl12">
    <w:name w:val="Importovaný styl 12"/>
    <w:pPr>
      <w:numPr>
        <w:numId w:val="37"/>
      </w:numPr>
    </w:pPr>
  </w:style>
  <w:style w:type="numbering" w:customStyle="1" w:styleId="Importovanstyl13">
    <w:name w:val="Importovaný styl 13"/>
    <w:pPr>
      <w:numPr>
        <w:numId w:val="40"/>
      </w:numPr>
    </w:pPr>
  </w:style>
  <w:style w:type="numbering" w:customStyle="1" w:styleId="Importovanstyl14">
    <w:name w:val="Importovaný styl 14"/>
    <w:pPr>
      <w:numPr>
        <w:numId w:val="45"/>
      </w:numPr>
    </w:pPr>
  </w:style>
  <w:style w:type="numbering" w:customStyle="1" w:styleId="Importovanstyl15">
    <w:name w:val="Importovaný styl 15"/>
    <w:pPr>
      <w:numPr>
        <w:numId w:val="49"/>
      </w:numPr>
    </w:pPr>
  </w:style>
  <w:style w:type="numbering" w:customStyle="1" w:styleId="Importovanstyl16">
    <w:name w:val="Importovaný styl 16"/>
    <w:pPr>
      <w:numPr>
        <w:numId w:val="53"/>
      </w:numPr>
    </w:pPr>
  </w:style>
  <w:style w:type="numbering" w:customStyle="1" w:styleId="Importovanstyl17">
    <w:name w:val="Importovaný styl 17"/>
    <w:pPr>
      <w:numPr>
        <w:numId w:val="56"/>
      </w:numPr>
    </w:pPr>
  </w:style>
  <w:style w:type="numbering" w:customStyle="1" w:styleId="Importovanstyl18">
    <w:name w:val="Importovaný styl 18"/>
    <w:pPr>
      <w:numPr>
        <w:numId w:val="61"/>
      </w:numPr>
    </w:pPr>
  </w:style>
  <w:style w:type="numbering" w:customStyle="1" w:styleId="Importovanstyl19">
    <w:name w:val="Importovaný styl 19"/>
    <w:pPr>
      <w:numPr>
        <w:numId w:val="65"/>
      </w:numPr>
    </w:pPr>
  </w:style>
  <w:style w:type="numbering" w:customStyle="1" w:styleId="Importovanstyl20">
    <w:name w:val="Importovaný styl 20"/>
    <w:pPr>
      <w:numPr>
        <w:numId w:val="69"/>
      </w:numPr>
    </w:pPr>
  </w:style>
  <w:style w:type="numbering" w:customStyle="1" w:styleId="Importovanstyl21">
    <w:name w:val="Importovaný styl 21"/>
    <w:pPr>
      <w:numPr>
        <w:numId w:val="73"/>
      </w:numPr>
    </w:pPr>
  </w:style>
  <w:style w:type="paragraph" w:styleId="Bezmezer">
    <w:name w:val="No Spacing"/>
    <w:pPr>
      <w:suppressAutoHyphens/>
      <w:jc w:val="both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customStyle="1" w:styleId="2nesltext">
    <w:name w:val="2nečísl.text"/>
    <w:pPr>
      <w:spacing w:before="240"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4366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Hosová</dc:creator>
  <cp:lastModifiedBy>Eva Liška</cp:lastModifiedBy>
  <cp:revision>9</cp:revision>
  <dcterms:created xsi:type="dcterms:W3CDTF">2023-03-13T07:45:00Z</dcterms:created>
  <dcterms:modified xsi:type="dcterms:W3CDTF">2023-03-13T10:09:00Z</dcterms:modified>
</cp:coreProperties>
</file>