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DACF3" w14:textId="2A0A2A4B" w:rsidR="00FC3BAE" w:rsidRPr="00B1246C" w:rsidRDefault="00FC3BAE" w:rsidP="002642F6">
      <w:pPr>
        <w:tabs>
          <w:tab w:val="left" w:pos="6096"/>
        </w:tabs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B1246C">
        <w:rPr>
          <w:rFonts w:ascii="Arial" w:hAnsi="Arial" w:cs="Arial"/>
          <w:b/>
          <w:color w:val="000000" w:themeColor="text1"/>
          <w:sz w:val="28"/>
          <w:szCs w:val="28"/>
        </w:rPr>
        <w:t>ČESTNÉ PROHLÁŠENÍ O SPLNĚNÍ KVALIFIKAČNÍCH PŘEDPOKLADŮ</w:t>
      </w:r>
    </w:p>
    <w:p w14:paraId="17F0ADD7" w14:textId="4FA0A1DB" w:rsidR="00FC3BAE" w:rsidRPr="003C6B12" w:rsidRDefault="00DA58B5" w:rsidP="002642F6">
      <w:pPr>
        <w:tabs>
          <w:tab w:val="left" w:pos="6096"/>
        </w:tabs>
        <w:spacing w:before="240"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16"/>
        </w:rPr>
        <w:t xml:space="preserve">Já, níže podepsaný dodavatel nebo </w:t>
      </w:r>
      <w:r w:rsidRPr="00244AFB">
        <w:rPr>
          <w:rFonts w:ascii="Arial" w:hAnsi="Arial" w:cs="Arial"/>
          <w:sz w:val="20"/>
          <w:szCs w:val="16"/>
        </w:rPr>
        <w:t xml:space="preserve">statutární zástupce dodavatele (společnosti), který se účastní </w:t>
      </w:r>
      <w:r>
        <w:rPr>
          <w:rFonts w:ascii="Arial" w:hAnsi="Arial" w:cs="Arial"/>
          <w:sz w:val="20"/>
          <w:szCs w:val="16"/>
        </w:rPr>
        <w:t xml:space="preserve">zjednodušeného </w:t>
      </w:r>
      <w:r w:rsidR="00FC3BAE" w:rsidRPr="003C6B12">
        <w:rPr>
          <w:rFonts w:ascii="Arial" w:eastAsia="Times New Roman" w:hAnsi="Arial" w:cs="Arial"/>
          <w:sz w:val="20"/>
          <w:szCs w:val="20"/>
          <w:lang w:eastAsia="x-none"/>
        </w:rPr>
        <w:t xml:space="preserve">podlimitního řízení pro uzavření rámcové dohody s více dodavateli na: </w:t>
      </w:r>
    </w:p>
    <w:p w14:paraId="31FAD4B0" w14:textId="61A67873" w:rsidR="009950CF" w:rsidRPr="00FC3BAE" w:rsidRDefault="009950CF" w:rsidP="00F93EA1">
      <w:pPr>
        <w:pStyle w:val="Odstavecseseznamem1"/>
        <w:suppressAutoHyphens w:val="0"/>
        <w:spacing w:before="60"/>
        <w:ind w:left="0"/>
        <w:jc w:val="center"/>
        <w:rPr>
          <w:rFonts w:cs="Arial"/>
          <w:b/>
          <w:sz w:val="32"/>
          <w:szCs w:val="32"/>
        </w:rPr>
      </w:pPr>
      <w:r w:rsidRPr="00FC3BAE">
        <w:rPr>
          <w:rFonts w:cs="Arial"/>
          <w:b/>
          <w:sz w:val="32"/>
          <w:szCs w:val="32"/>
        </w:rPr>
        <w:t>„</w:t>
      </w:r>
      <w:r w:rsidR="009B4427" w:rsidRPr="00FC3BAE">
        <w:rPr>
          <w:rFonts w:cs="Arial"/>
          <w:b/>
          <w:sz w:val="32"/>
          <w:szCs w:val="32"/>
          <w:lang w:val="cs-CZ"/>
        </w:rPr>
        <w:t>Dodávky mostních zábradlí</w:t>
      </w:r>
      <w:r w:rsidRPr="00FC3BAE">
        <w:rPr>
          <w:rFonts w:cs="Arial"/>
          <w:b/>
          <w:sz w:val="32"/>
          <w:szCs w:val="32"/>
        </w:rPr>
        <w:t>“</w:t>
      </w:r>
    </w:p>
    <w:p w14:paraId="49D9EC7B" w14:textId="3C99C344" w:rsidR="002642F6" w:rsidRDefault="002642F6" w:rsidP="009102A4">
      <w:pPr>
        <w:spacing w:after="0" w:line="240" w:lineRule="auto"/>
        <w:jc w:val="both"/>
        <w:rPr>
          <w:rFonts w:ascii="Arial" w:hAnsi="Arial" w:cs="Arial"/>
          <w:sz w:val="20"/>
          <w:szCs w:val="1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6975"/>
      </w:tblGrid>
      <w:tr w:rsidR="00DA58B5" w:rsidRPr="009C34F4" w14:paraId="6D3DAE60" w14:textId="77777777" w:rsidTr="002E56E6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14:paraId="722F3FE0" w14:textId="77777777" w:rsidR="00DA58B5" w:rsidRPr="009C34F4" w:rsidRDefault="00DA58B5" w:rsidP="002E56E6">
            <w:pPr>
              <w:pStyle w:val="Zkladntext"/>
              <w:rPr>
                <w:rFonts w:ascii="Arial" w:hAnsi="Arial" w:cs="Arial"/>
                <w:b/>
                <w:bCs/>
                <w:i/>
                <w:iCs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</w:t>
            </w:r>
            <w:r w:rsidRPr="009C34F4">
              <w:rPr>
                <w:rFonts w:ascii="Arial" w:hAnsi="Arial" w:cs="Arial"/>
                <w:sz w:val="20"/>
                <w:szCs w:val="16"/>
              </w:rPr>
              <w:t>ázev</w:t>
            </w:r>
            <w:r>
              <w:rPr>
                <w:rFonts w:ascii="Arial" w:hAnsi="Arial" w:cs="Arial"/>
                <w:sz w:val="20"/>
                <w:szCs w:val="16"/>
              </w:rPr>
              <w:t xml:space="preserve"> dodavatele</w:t>
            </w:r>
            <w:r w:rsidRPr="009C34F4">
              <w:rPr>
                <w:rFonts w:ascii="Arial" w:hAnsi="Arial" w:cs="Arial"/>
                <w:sz w:val="20"/>
                <w:szCs w:val="16"/>
              </w:rPr>
              <w:t>:</w:t>
            </w:r>
          </w:p>
        </w:tc>
        <w:tc>
          <w:tcPr>
            <w:tcW w:w="6975" w:type="dxa"/>
            <w:shd w:val="clear" w:color="auto" w:fill="auto"/>
            <w:vAlign w:val="center"/>
          </w:tcPr>
          <w:p w14:paraId="19B26E49" w14:textId="77777777" w:rsidR="00DA58B5" w:rsidRPr="009C34F4" w:rsidRDefault="00DA58B5" w:rsidP="002E56E6">
            <w:pPr>
              <w:pStyle w:val="Zkladntext"/>
              <w:rPr>
                <w:rFonts w:ascii="Arial" w:hAnsi="Arial" w:cs="Arial"/>
                <w:bCs/>
                <w:i/>
                <w:iCs/>
                <w:sz w:val="20"/>
                <w:szCs w:val="16"/>
              </w:rPr>
            </w:pPr>
            <w:r w:rsidRPr="004E7BBB">
              <w:rPr>
                <w:rFonts w:ascii="Arial" w:hAnsi="Arial" w:cs="Arial"/>
                <w:sz w:val="20"/>
                <w:szCs w:val="16"/>
                <w:highlight w:val="lightGray"/>
              </w:rPr>
              <w:t>……………………………………………</w:t>
            </w:r>
          </w:p>
        </w:tc>
      </w:tr>
      <w:tr w:rsidR="00DA58B5" w:rsidRPr="009C34F4" w14:paraId="7AF86C8C" w14:textId="77777777" w:rsidTr="002E56E6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14:paraId="72577A21" w14:textId="77777777" w:rsidR="00DA58B5" w:rsidRPr="009C34F4" w:rsidRDefault="00DA58B5" w:rsidP="002E56E6">
            <w:pPr>
              <w:pStyle w:val="Zkladntext"/>
              <w:rPr>
                <w:rFonts w:ascii="Arial" w:hAnsi="Arial" w:cs="Arial"/>
                <w:b/>
                <w:bCs/>
                <w:i/>
                <w:iCs/>
                <w:sz w:val="20"/>
                <w:szCs w:val="16"/>
              </w:rPr>
            </w:pPr>
            <w:r w:rsidRPr="009C34F4">
              <w:rPr>
                <w:rFonts w:ascii="Arial" w:hAnsi="Arial" w:cs="Arial"/>
                <w:sz w:val="20"/>
                <w:szCs w:val="16"/>
              </w:rPr>
              <w:t>IČ:</w:t>
            </w:r>
          </w:p>
        </w:tc>
        <w:tc>
          <w:tcPr>
            <w:tcW w:w="6975" w:type="dxa"/>
            <w:shd w:val="clear" w:color="auto" w:fill="auto"/>
            <w:vAlign w:val="center"/>
          </w:tcPr>
          <w:p w14:paraId="20F53B80" w14:textId="77777777" w:rsidR="00DA58B5" w:rsidRPr="009C34F4" w:rsidRDefault="00DA58B5" w:rsidP="002E56E6">
            <w:pPr>
              <w:pStyle w:val="Zkladntext"/>
              <w:rPr>
                <w:rFonts w:ascii="Arial" w:hAnsi="Arial" w:cs="Arial"/>
                <w:bCs/>
                <w:i/>
                <w:iCs/>
                <w:sz w:val="20"/>
                <w:szCs w:val="16"/>
              </w:rPr>
            </w:pPr>
            <w:r w:rsidRPr="004E7BBB">
              <w:rPr>
                <w:rFonts w:ascii="Arial" w:hAnsi="Arial" w:cs="Arial"/>
                <w:sz w:val="20"/>
                <w:szCs w:val="16"/>
                <w:highlight w:val="lightGray"/>
              </w:rPr>
              <w:t>……………………………………………</w:t>
            </w:r>
          </w:p>
        </w:tc>
      </w:tr>
      <w:tr w:rsidR="00DA58B5" w:rsidRPr="009C34F4" w14:paraId="70112AD7" w14:textId="77777777" w:rsidTr="002E56E6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14:paraId="276928E7" w14:textId="77777777" w:rsidR="00DA58B5" w:rsidRPr="009C34F4" w:rsidRDefault="00DA58B5" w:rsidP="002E56E6">
            <w:pPr>
              <w:pStyle w:val="Zkladntext"/>
              <w:rPr>
                <w:rFonts w:ascii="Arial" w:hAnsi="Arial" w:cs="Arial"/>
                <w:b/>
                <w:bCs/>
                <w:i/>
                <w:iCs/>
                <w:sz w:val="20"/>
                <w:szCs w:val="16"/>
              </w:rPr>
            </w:pPr>
            <w:r w:rsidRPr="009C34F4">
              <w:rPr>
                <w:rFonts w:ascii="Arial" w:hAnsi="Arial" w:cs="Arial"/>
                <w:sz w:val="20"/>
                <w:szCs w:val="16"/>
              </w:rPr>
              <w:t xml:space="preserve">Sídlo: </w:t>
            </w:r>
          </w:p>
        </w:tc>
        <w:tc>
          <w:tcPr>
            <w:tcW w:w="6975" w:type="dxa"/>
            <w:shd w:val="clear" w:color="auto" w:fill="auto"/>
            <w:vAlign w:val="center"/>
          </w:tcPr>
          <w:p w14:paraId="0852EB15" w14:textId="77777777" w:rsidR="00DA58B5" w:rsidRPr="009C34F4" w:rsidRDefault="00DA58B5" w:rsidP="002E56E6">
            <w:pPr>
              <w:pStyle w:val="Zkladntext"/>
              <w:rPr>
                <w:rFonts w:ascii="Arial" w:hAnsi="Arial" w:cs="Arial"/>
                <w:bCs/>
                <w:i/>
                <w:iCs/>
                <w:sz w:val="20"/>
                <w:szCs w:val="16"/>
              </w:rPr>
            </w:pPr>
            <w:r w:rsidRPr="004E7BBB">
              <w:rPr>
                <w:rFonts w:ascii="Arial" w:hAnsi="Arial" w:cs="Arial"/>
                <w:sz w:val="20"/>
                <w:szCs w:val="16"/>
                <w:highlight w:val="lightGray"/>
              </w:rPr>
              <w:t>……………………………………………</w:t>
            </w:r>
          </w:p>
        </w:tc>
      </w:tr>
    </w:tbl>
    <w:p w14:paraId="5B8303D1" w14:textId="574BC9F8" w:rsidR="00FC3BAE" w:rsidRPr="003C6B12" w:rsidRDefault="00FC3BAE" w:rsidP="00FC3BAE">
      <w:pPr>
        <w:spacing w:before="120"/>
        <w:rPr>
          <w:rFonts w:ascii="Arial" w:hAnsi="Arial" w:cs="Arial"/>
          <w:b/>
          <w:bCs/>
          <w:sz w:val="20"/>
          <w:szCs w:val="20"/>
        </w:rPr>
      </w:pPr>
      <w:r w:rsidRPr="003C6B12">
        <w:rPr>
          <w:rFonts w:ascii="Arial" w:hAnsi="Arial" w:cs="Arial"/>
          <w:b/>
          <w:bCs/>
          <w:sz w:val="20"/>
          <w:szCs w:val="20"/>
        </w:rPr>
        <w:t>tímto čestně prohlašuj</w:t>
      </w:r>
      <w:r w:rsidR="00DA58B5">
        <w:rPr>
          <w:rFonts w:ascii="Arial" w:hAnsi="Arial" w:cs="Arial"/>
          <w:b/>
          <w:bCs/>
          <w:sz w:val="20"/>
          <w:szCs w:val="20"/>
        </w:rPr>
        <w:t>i (-</w:t>
      </w:r>
      <w:proofErr w:type="spellStart"/>
      <w:r w:rsidRPr="003C6B12">
        <w:rPr>
          <w:rFonts w:ascii="Arial" w:hAnsi="Arial" w:cs="Arial"/>
          <w:b/>
          <w:bCs/>
          <w:sz w:val="20"/>
          <w:szCs w:val="20"/>
        </w:rPr>
        <w:t>e</w:t>
      </w:r>
      <w:r w:rsidR="00DA58B5">
        <w:rPr>
          <w:rFonts w:ascii="Arial" w:hAnsi="Arial" w:cs="Arial"/>
          <w:b/>
          <w:bCs/>
          <w:sz w:val="20"/>
          <w:szCs w:val="20"/>
        </w:rPr>
        <w:t>me</w:t>
      </w:r>
      <w:proofErr w:type="spellEnd"/>
      <w:r w:rsidR="00DA58B5">
        <w:rPr>
          <w:rFonts w:ascii="Arial" w:hAnsi="Arial" w:cs="Arial"/>
          <w:b/>
          <w:bCs/>
          <w:sz w:val="20"/>
          <w:szCs w:val="20"/>
        </w:rPr>
        <w:t>)</w:t>
      </w:r>
      <w:r w:rsidRPr="003C6B12">
        <w:rPr>
          <w:rFonts w:ascii="Arial" w:hAnsi="Arial" w:cs="Arial"/>
          <w:b/>
          <w:bCs/>
          <w:sz w:val="20"/>
          <w:szCs w:val="20"/>
        </w:rPr>
        <w:t>, že:</w:t>
      </w:r>
    </w:p>
    <w:p w14:paraId="4C3661A3" w14:textId="500C0BAD" w:rsidR="00FC3BAE" w:rsidRDefault="00DA58B5" w:rsidP="00FC3BAE">
      <w:pPr>
        <w:pStyle w:val="Odstavecseseznamem"/>
        <w:numPr>
          <w:ilvl w:val="3"/>
          <w:numId w:val="6"/>
        </w:numPr>
        <w:spacing w:before="120" w:after="120" w:line="276" w:lineRule="auto"/>
        <w:ind w:left="284" w:hanging="284"/>
        <w:contextualSpacing/>
        <w:jc w:val="both"/>
        <w:rPr>
          <w:rFonts w:cs="Arial"/>
          <w:sz w:val="20"/>
        </w:rPr>
      </w:pPr>
      <w:r w:rsidRPr="00DA58B5">
        <w:rPr>
          <w:rFonts w:cs="Arial"/>
          <w:sz w:val="20"/>
        </w:rPr>
        <w:t>dodavatel s</w:t>
      </w:r>
      <w:r w:rsidR="00FC3BAE" w:rsidRPr="00DA58B5">
        <w:rPr>
          <w:rFonts w:cs="Arial"/>
          <w:sz w:val="20"/>
        </w:rPr>
        <w:t xml:space="preserve">plňuje požadavky </w:t>
      </w:r>
      <w:r w:rsidRPr="00DA58B5">
        <w:rPr>
          <w:rFonts w:cs="Arial"/>
          <w:sz w:val="20"/>
        </w:rPr>
        <w:t>z</w:t>
      </w:r>
      <w:r w:rsidR="00FC3BAE" w:rsidRPr="00DA58B5">
        <w:rPr>
          <w:rFonts w:cs="Arial"/>
          <w:sz w:val="20"/>
        </w:rPr>
        <w:t xml:space="preserve">adavatele na </w:t>
      </w:r>
      <w:r w:rsidR="00FC3BAE" w:rsidRPr="00DA58B5">
        <w:rPr>
          <w:rFonts w:cs="Arial"/>
          <w:sz w:val="20"/>
          <w:u w:val="single"/>
        </w:rPr>
        <w:t>základní způsobilost</w:t>
      </w:r>
      <w:r w:rsidR="003C6B12" w:rsidRPr="00DA58B5">
        <w:rPr>
          <w:rFonts w:cs="Arial"/>
          <w:sz w:val="20"/>
          <w:u w:val="single"/>
        </w:rPr>
        <w:t xml:space="preserve"> dle odst. 8.1 </w:t>
      </w:r>
      <w:r w:rsidR="005F4A81">
        <w:rPr>
          <w:rFonts w:cs="Arial"/>
          <w:sz w:val="20"/>
          <w:u w:val="single"/>
        </w:rPr>
        <w:t>zadávacích podmínek k veřejné zakázce (dále jen „ZP“)</w:t>
      </w:r>
      <w:r w:rsidR="00FC3BAE" w:rsidRPr="00DA58B5">
        <w:rPr>
          <w:rFonts w:cs="Arial"/>
          <w:sz w:val="20"/>
        </w:rPr>
        <w:t>, neboť:</w:t>
      </w:r>
    </w:p>
    <w:p w14:paraId="38C0D7C7" w14:textId="77777777" w:rsidR="00DA58B5" w:rsidRPr="00DA58B5" w:rsidRDefault="00DA58B5" w:rsidP="00DA58B5">
      <w:pPr>
        <w:pStyle w:val="Odstavecseseznamem"/>
        <w:spacing w:before="120" w:after="120" w:line="276" w:lineRule="auto"/>
        <w:ind w:left="284"/>
        <w:contextualSpacing/>
        <w:jc w:val="both"/>
        <w:rPr>
          <w:rFonts w:cs="Arial"/>
          <w:sz w:val="20"/>
        </w:rPr>
      </w:pPr>
    </w:p>
    <w:p w14:paraId="6E2BA18F" w14:textId="5602C315" w:rsidR="00DA58B5" w:rsidRPr="00DA58B5" w:rsidRDefault="00DA58B5" w:rsidP="00DA58B5">
      <w:pPr>
        <w:pStyle w:val="Odstavecseseznamem"/>
        <w:numPr>
          <w:ilvl w:val="0"/>
          <w:numId w:val="8"/>
        </w:numPr>
        <w:spacing w:before="120" w:after="120"/>
        <w:jc w:val="both"/>
        <w:rPr>
          <w:rFonts w:cstheme="minorHAnsi"/>
        </w:rPr>
      </w:pPr>
      <w:r w:rsidRPr="00DA58B5">
        <w:rPr>
          <w:rFonts w:cstheme="minorHAnsi"/>
        </w:rPr>
        <w:t xml:space="preserve">nebyl v posledních 5 letech před zahájením </w:t>
      </w:r>
      <w:r w:rsidR="00995624">
        <w:rPr>
          <w:rFonts w:cstheme="minorHAnsi"/>
        </w:rPr>
        <w:t>zadávacího</w:t>
      </w:r>
      <w:r w:rsidRPr="00DA58B5">
        <w:rPr>
          <w:rFonts w:cstheme="minorHAnsi"/>
        </w:rPr>
        <w:t xml:space="preserve"> řízení pravomocně odsouzen pro trestný čin uvedený v příloze č. 3 k ZZVZ nebo obdobný trestný čin podle právního řadu země sídla dodavatele; k zahlazeným odsouzením se nepřihlíží</w:t>
      </w:r>
      <w:r w:rsidRPr="00A324F6">
        <w:rPr>
          <w:vertAlign w:val="superscript"/>
        </w:rPr>
        <w:footnoteReference w:id="1"/>
      </w:r>
      <w:r w:rsidRPr="00DA58B5">
        <w:rPr>
          <w:rFonts w:cstheme="minorHAnsi"/>
        </w:rPr>
        <w:t xml:space="preserve">; </w:t>
      </w:r>
    </w:p>
    <w:p w14:paraId="1AE1CB3C" w14:textId="77777777" w:rsidR="00DA58B5" w:rsidRPr="00DA58B5" w:rsidRDefault="00DA58B5" w:rsidP="00DA58B5">
      <w:pPr>
        <w:pStyle w:val="Odstavecseseznamem"/>
        <w:numPr>
          <w:ilvl w:val="0"/>
          <w:numId w:val="8"/>
        </w:numPr>
        <w:spacing w:before="120" w:after="120"/>
        <w:jc w:val="both"/>
        <w:rPr>
          <w:rFonts w:cstheme="minorHAnsi"/>
        </w:rPr>
      </w:pPr>
      <w:r w:rsidRPr="00DA58B5">
        <w:rPr>
          <w:rFonts w:cstheme="minorHAnsi"/>
        </w:rPr>
        <w:t>nemá v České republice nebo v zemi svého sídla v evidenci daní zachycen splatný daňový nedoplatek;</w:t>
      </w:r>
    </w:p>
    <w:p w14:paraId="633E8001" w14:textId="77777777" w:rsidR="00DA58B5" w:rsidRPr="00DA58B5" w:rsidRDefault="00DA58B5" w:rsidP="00DA58B5">
      <w:pPr>
        <w:pStyle w:val="Odstavecseseznamem"/>
        <w:numPr>
          <w:ilvl w:val="0"/>
          <w:numId w:val="8"/>
        </w:numPr>
        <w:spacing w:before="120" w:after="120"/>
        <w:jc w:val="both"/>
        <w:rPr>
          <w:rFonts w:cstheme="minorHAnsi"/>
        </w:rPr>
      </w:pPr>
      <w:r w:rsidRPr="00DA58B5">
        <w:rPr>
          <w:rFonts w:cstheme="minorHAnsi"/>
        </w:rPr>
        <w:t>nemá v České republice nebo v zemi svého sídla splatný nedoplatek na pojistném nebo na penále na veřejné zdravotní pojištění;</w:t>
      </w:r>
    </w:p>
    <w:p w14:paraId="6FC1A3F1" w14:textId="77777777" w:rsidR="00DA58B5" w:rsidRPr="00DA58B5" w:rsidRDefault="00DA58B5" w:rsidP="00DA58B5">
      <w:pPr>
        <w:pStyle w:val="Odstavecseseznamem"/>
        <w:numPr>
          <w:ilvl w:val="0"/>
          <w:numId w:val="8"/>
        </w:numPr>
        <w:spacing w:before="120" w:after="120"/>
        <w:jc w:val="both"/>
        <w:rPr>
          <w:rFonts w:cstheme="minorHAnsi"/>
        </w:rPr>
      </w:pPr>
      <w:r w:rsidRPr="00DA58B5">
        <w:rPr>
          <w:rFonts w:cstheme="minorHAnsi"/>
        </w:rPr>
        <w:t>nemá v České republice nebo v zemi svého sídla splatný nedoplatek na pojistném nebo na penále na sociální zabezpečení a příspěvku na státní politiku zaměstnanosti;</w:t>
      </w:r>
    </w:p>
    <w:p w14:paraId="72BB3EDF" w14:textId="77777777" w:rsidR="00DA58B5" w:rsidRPr="00DA58B5" w:rsidRDefault="00DA58B5" w:rsidP="00DA58B5">
      <w:pPr>
        <w:pStyle w:val="Odstavecseseznamem"/>
        <w:numPr>
          <w:ilvl w:val="0"/>
          <w:numId w:val="8"/>
        </w:numPr>
        <w:spacing w:before="120" w:after="120"/>
        <w:jc w:val="both"/>
        <w:rPr>
          <w:rFonts w:cstheme="minorHAnsi"/>
        </w:rPr>
      </w:pPr>
      <w:r w:rsidRPr="00DA58B5">
        <w:rPr>
          <w:rFonts w:cstheme="minorHAnsi"/>
        </w:rPr>
        <w:t>není v likvidaci, nebylo proti němu vydáno rozhodnutí o úpadku, nebyla vůči němu nařízena nucená správa podle jiného právního předpisu nebo není v obdobné situaci podle právního řádu země sídla dodavatele.</w:t>
      </w:r>
    </w:p>
    <w:p w14:paraId="1467E7A0" w14:textId="204FDE2E" w:rsidR="00DA58B5" w:rsidRPr="00DA58B5" w:rsidRDefault="00DA58B5" w:rsidP="00DA58B5">
      <w:pPr>
        <w:ind w:left="284"/>
        <w:jc w:val="both"/>
        <w:rPr>
          <w:rFonts w:ascii="Arial" w:hAnsi="Arial" w:cs="Arial"/>
          <w:sz w:val="18"/>
          <w:szCs w:val="18"/>
        </w:rPr>
      </w:pPr>
      <w:r w:rsidRPr="00DA58B5">
        <w:rPr>
          <w:rFonts w:ascii="Arial" w:hAnsi="Arial" w:cs="Arial"/>
          <w:sz w:val="18"/>
          <w:szCs w:val="18"/>
        </w:rPr>
        <w:t xml:space="preserve">Pro případ, že je </w:t>
      </w:r>
      <w:r w:rsidR="004123F7">
        <w:rPr>
          <w:rFonts w:ascii="Arial" w:hAnsi="Arial" w:cs="Arial"/>
          <w:sz w:val="18"/>
          <w:szCs w:val="18"/>
        </w:rPr>
        <w:t>d</w:t>
      </w:r>
      <w:r w:rsidRPr="00DA58B5">
        <w:rPr>
          <w:rFonts w:ascii="Arial" w:hAnsi="Arial" w:cs="Arial"/>
          <w:sz w:val="18"/>
          <w:szCs w:val="18"/>
        </w:rPr>
        <w:t xml:space="preserve">odavatel právnickou osobou, prohlašuje dále, že podmínku podle písm. a) výše splňuje vedle </w:t>
      </w:r>
      <w:r w:rsidR="004123F7">
        <w:rPr>
          <w:rFonts w:ascii="Arial" w:hAnsi="Arial" w:cs="Arial"/>
          <w:sz w:val="18"/>
          <w:szCs w:val="18"/>
        </w:rPr>
        <w:t>d</w:t>
      </w:r>
      <w:r w:rsidRPr="00DA58B5">
        <w:rPr>
          <w:rFonts w:ascii="Arial" w:hAnsi="Arial" w:cs="Arial"/>
          <w:sz w:val="18"/>
          <w:szCs w:val="18"/>
        </w:rPr>
        <w:t xml:space="preserve">odavatele taktéž každý člen jeho statutárního orgánu. Pro případ, že členem statutárního orgánu </w:t>
      </w:r>
      <w:r w:rsidR="004123F7">
        <w:rPr>
          <w:rFonts w:ascii="Arial" w:hAnsi="Arial" w:cs="Arial"/>
          <w:sz w:val="18"/>
          <w:szCs w:val="18"/>
        </w:rPr>
        <w:t>d</w:t>
      </w:r>
      <w:r w:rsidRPr="00DA58B5">
        <w:rPr>
          <w:rFonts w:ascii="Arial" w:hAnsi="Arial" w:cs="Arial"/>
          <w:sz w:val="18"/>
          <w:szCs w:val="18"/>
        </w:rPr>
        <w:t xml:space="preserve">odavatele je právnická osoba, prohlašuje </w:t>
      </w:r>
      <w:r w:rsidR="004123F7">
        <w:rPr>
          <w:rFonts w:ascii="Arial" w:hAnsi="Arial" w:cs="Arial"/>
          <w:sz w:val="18"/>
          <w:szCs w:val="18"/>
        </w:rPr>
        <w:t>d</w:t>
      </w:r>
      <w:r w:rsidRPr="00DA58B5">
        <w:rPr>
          <w:rFonts w:ascii="Arial" w:hAnsi="Arial" w:cs="Arial"/>
          <w:sz w:val="18"/>
          <w:szCs w:val="18"/>
        </w:rPr>
        <w:t>odavatel dále, že podmínku podle písm. a) výše splňuje také (i) tato právnická osoba, (</w:t>
      </w:r>
      <w:proofErr w:type="spellStart"/>
      <w:r w:rsidRPr="00DA58B5">
        <w:rPr>
          <w:rFonts w:ascii="Arial" w:hAnsi="Arial" w:cs="Arial"/>
          <w:sz w:val="18"/>
          <w:szCs w:val="18"/>
        </w:rPr>
        <w:t>ii</w:t>
      </w:r>
      <w:proofErr w:type="spellEnd"/>
      <w:r w:rsidRPr="00DA58B5">
        <w:rPr>
          <w:rFonts w:ascii="Arial" w:hAnsi="Arial" w:cs="Arial"/>
          <w:sz w:val="18"/>
          <w:szCs w:val="18"/>
        </w:rPr>
        <w:t>) každý člen statutárního orgánu této právnické osoby a (</w:t>
      </w:r>
      <w:proofErr w:type="spellStart"/>
      <w:r w:rsidRPr="00DA58B5">
        <w:rPr>
          <w:rFonts w:ascii="Arial" w:hAnsi="Arial" w:cs="Arial"/>
          <w:sz w:val="18"/>
          <w:szCs w:val="18"/>
        </w:rPr>
        <w:t>iii</w:t>
      </w:r>
      <w:proofErr w:type="spellEnd"/>
      <w:r w:rsidRPr="00DA58B5">
        <w:rPr>
          <w:rFonts w:ascii="Arial" w:hAnsi="Arial" w:cs="Arial"/>
          <w:sz w:val="18"/>
          <w:szCs w:val="18"/>
        </w:rPr>
        <w:t xml:space="preserve">) osoba zastupující tuto právnickou osobu v statutárním orgánu </w:t>
      </w:r>
      <w:r w:rsidR="004123F7">
        <w:rPr>
          <w:rFonts w:ascii="Arial" w:hAnsi="Arial" w:cs="Arial"/>
          <w:sz w:val="18"/>
          <w:szCs w:val="18"/>
        </w:rPr>
        <w:t>d</w:t>
      </w:r>
      <w:r w:rsidRPr="00DA58B5">
        <w:rPr>
          <w:rFonts w:ascii="Arial" w:hAnsi="Arial" w:cs="Arial"/>
          <w:sz w:val="18"/>
          <w:szCs w:val="18"/>
        </w:rPr>
        <w:t>odavatele.</w:t>
      </w:r>
    </w:p>
    <w:p w14:paraId="712DAD47" w14:textId="7622AE79" w:rsidR="00DA58B5" w:rsidRPr="00DA58B5" w:rsidRDefault="00DA58B5" w:rsidP="00DA58B5">
      <w:pPr>
        <w:ind w:left="284"/>
        <w:jc w:val="both"/>
        <w:rPr>
          <w:rFonts w:ascii="Arial" w:hAnsi="Arial" w:cs="Arial"/>
          <w:sz w:val="18"/>
          <w:szCs w:val="18"/>
        </w:rPr>
      </w:pPr>
      <w:r w:rsidRPr="00DA58B5">
        <w:rPr>
          <w:rFonts w:ascii="Arial" w:hAnsi="Arial" w:cs="Arial"/>
          <w:sz w:val="18"/>
          <w:szCs w:val="18"/>
        </w:rPr>
        <w:t xml:space="preserve">Pro případ, že </w:t>
      </w:r>
      <w:r w:rsidR="004123F7">
        <w:rPr>
          <w:rFonts w:ascii="Arial" w:hAnsi="Arial" w:cs="Arial"/>
          <w:sz w:val="18"/>
          <w:szCs w:val="18"/>
        </w:rPr>
        <w:t>d</w:t>
      </w:r>
      <w:r w:rsidRPr="00DA58B5">
        <w:rPr>
          <w:rFonts w:ascii="Arial" w:hAnsi="Arial" w:cs="Arial"/>
          <w:sz w:val="18"/>
          <w:szCs w:val="18"/>
        </w:rPr>
        <w:t xml:space="preserve">odavatelem je pobočka závodu české právnické osoby, prohlašuje </w:t>
      </w:r>
      <w:r w:rsidR="004123F7">
        <w:rPr>
          <w:rFonts w:ascii="Arial" w:hAnsi="Arial" w:cs="Arial"/>
          <w:sz w:val="18"/>
          <w:szCs w:val="18"/>
        </w:rPr>
        <w:t>d</w:t>
      </w:r>
      <w:r w:rsidRPr="00DA58B5">
        <w:rPr>
          <w:rFonts w:ascii="Arial" w:hAnsi="Arial" w:cs="Arial"/>
          <w:sz w:val="18"/>
          <w:szCs w:val="18"/>
        </w:rPr>
        <w:t xml:space="preserve">odavatel, že podmínku podle písm. a) výše splňují všechny osoby uvedené v předchozím odstavci a vedoucí pobočky závodu. Pro případ, že </w:t>
      </w:r>
      <w:r w:rsidR="004123F7">
        <w:rPr>
          <w:rFonts w:ascii="Arial" w:hAnsi="Arial" w:cs="Arial"/>
          <w:sz w:val="18"/>
          <w:szCs w:val="18"/>
        </w:rPr>
        <w:t>d</w:t>
      </w:r>
      <w:r w:rsidRPr="00DA58B5">
        <w:rPr>
          <w:rFonts w:ascii="Arial" w:hAnsi="Arial" w:cs="Arial"/>
          <w:sz w:val="18"/>
          <w:szCs w:val="18"/>
        </w:rPr>
        <w:t xml:space="preserve">odavatelem je pobočka závodu zahraniční právnické osoby, prohlašuje </w:t>
      </w:r>
      <w:r w:rsidR="004123F7">
        <w:rPr>
          <w:rFonts w:ascii="Arial" w:hAnsi="Arial" w:cs="Arial"/>
          <w:sz w:val="18"/>
          <w:szCs w:val="18"/>
        </w:rPr>
        <w:t>d</w:t>
      </w:r>
      <w:r w:rsidRPr="00DA58B5">
        <w:rPr>
          <w:rFonts w:ascii="Arial" w:hAnsi="Arial" w:cs="Arial"/>
          <w:sz w:val="18"/>
          <w:szCs w:val="18"/>
        </w:rPr>
        <w:t>odavatel, že podmínku podle písm. a) výše splňuje tato právnická osoba a vedoucí pobočky závodu.</w:t>
      </w:r>
    </w:p>
    <w:p w14:paraId="5C496CB1" w14:textId="7254E5D7" w:rsidR="00FC3BAE" w:rsidRDefault="00DA58B5" w:rsidP="003C6B12">
      <w:pPr>
        <w:pStyle w:val="Odstavecseseznamem"/>
        <w:numPr>
          <w:ilvl w:val="3"/>
          <w:numId w:val="6"/>
        </w:numPr>
        <w:spacing w:before="120" w:after="120" w:line="276" w:lineRule="auto"/>
        <w:ind w:left="284" w:hanging="284"/>
        <w:contextualSpacing/>
        <w:jc w:val="both"/>
        <w:rPr>
          <w:rFonts w:cs="Arial"/>
          <w:sz w:val="20"/>
        </w:rPr>
      </w:pPr>
      <w:r>
        <w:rPr>
          <w:rFonts w:cs="Arial"/>
          <w:sz w:val="20"/>
        </w:rPr>
        <w:t>dodavatel s</w:t>
      </w:r>
      <w:r w:rsidR="00FC3BAE" w:rsidRPr="003C6B12">
        <w:rPr>
          <w:rFonts w:cs="Arial"/>
          <w:sz w:val="20"/>
        </w:rPr>
        <w:t xml:space="preserve">plňuje požadavky </w:t>
      </w:r>
      <w:r w:rsidR="00D01D33">
        <w:rPr>
          <w:rFonts w:cs="Arial"/>
          <w:sz w:val="20"/>
        </w:rPr>
        <w:t>z</w:t>
      </w:r>
      <w:r w:rsidR="00FC3BAE" w:rsidRPr="003C6B12">
        <w:rPr>
          <w:rFonts w:cs="Arial"/>
          <w:sz w:val="20"/>
        </w:rPr>
        <w:t xml:space="preserve">adavatele na </w:t>
      </w:r>
      <w:r w:rsidR="00FC3BAE" w:rsidRPr="003C6B12">
        <w:rPr>
          <w:rFonts w:cs="Arial"/>
          <w:sz w:val="20"/>
          <w:u w:val="single"/>
        </w:rPr>
        <w:t>profesní způsobilost</w:t>
      </w:r>
      <w:r w:rsidR="003C6B12" w:rsidRPr="003C6B12">
        <w:rPr>
          <w:rFonts w:cs="Arial"/>
          <w:sz w:val="20"/>
          <w:u w:val="single"/>
        </w:rPr>
        <w:t xml:space="preserve"> dle odst. 8.2 ZP</w:t>
      </w:r>
      <w:r w:rsidR="00FC3BAE" w:rsidRPr="003C6B12">
        <w:rPr>
          <w:rFonts w:cs="Arial"/>
          <w:sz w:val="20"/>
        </w:rPr>
        <w:t>, neboť</w:t>
      </w:r>
      <w:r w:rsidR="003C6B12" w:rsidRPr="003C6B12">
        <w:rPr>
          <w:rFonts w:cs="Arial"/>
          <w:sz w:val="20"/>
        </w:rPr>
        <w:t xml:space="preserve"> </w:t>
      </w:r>
      <w:r w:rsidR="00FC3BAE" w:rsidRPr="003C6B12">
        <w:rPr>
          <w:rFonts w:cs="Arial"/>
          <w:sz w:val="20"/>
        </w:rPr>
        <w:t>je zapsán v obchodním rejstříku nebo jiné obdobné evidenci, pokud jiný právní předpis zápis do takové evidence vyžaduje;</w:t>
      </w:r>
    </w:p>
    <w:p w14:paraId="75FE046D" w14:textId="77777777" w:rsidR="003C6B12" w:rsidRPr="003C6B12" w:rsidRDefault="003C6B12" w:rsidP="003C6B12">
      <w:pPr>
        <w:pStyle w:val="Odstavecseseznamem"/>
        <w:spacing w:before="120" w:after="120" w:line="276" w:lineRule="auto"/>
        <w:ind w:left="720"/>
        <w:contextualSpacing/>
        <w:jc w:val="both"/>
        <w:rPr>
          <w:rFonts w:cs="Arial"/>
          <w:sz w:val="20"/>
        </w:rPr>
      </w:pPr>
    </w:p>
    <w:p w14:paraId="32608E77" w14:textId="7DB42BB0" w:rsidR="003C6B12" w:rsidRDefault="00DA58B5" w:rsidP="003C6B12">
      <w:pPr>
        <w:pStyle w:val="Odstavecseseznamem"/>
        <w:numPr>
          <w:ilvl w:val="3"/>
          <w:numId w:val="6"/>
        </w:numPr>
        <w:spacing w:before="120" w:after="120" w:line="276" w:lineRule="auto"/>
        <w:ind w:left="284" w:hanging="284"/>
        <w:contextualSpacing/>
        <w:jc w:val="both"/>
        <w:rPr>
          <w:rFonts w:cs="Arial"/>
          <w:sz w:val="20"/>
        </w:rPr>
      </w:pPr>
      <w:r>
        <w:rPr>
          <w:rFonts w:cs="Arial"/>
          <w:sz w:val="20"/>
        </w:rPr>
        <w:t>dodavatel s</w:t>
      </w:r>
      <w:r w:rsidR="003C6B12" w:rsidRPr="003C6B12">
        <w:rPr>
          <w:rFonts w:cs="Arial"/>
          <w:sz w:val="20"/>
        </w:rPr>
        <w:t xml:space="preserve">plňuje </w:t>
      </w:r>
      <w:r w:rsidR="003C6B12" w:rsidRPr="00335607">
        <w:rPr>
          <w:rFonts w:cs="Arial"/>
          <w:sz w:val="20"/>
          <w:u w:val="single"/>
        </w:rPr>
        <w:t>technickou kvalifikaci</w:t>
      </w:r>
      <w:r w:rsidR="003C6B12" w:rsidRPr="003C6B12">
        <w:rPr>
          <w:rFonts w:cs="Arial"/>
          <w:sz w:val="20"/>
        </w:rPr>
        <w:t xml:space="preserve"> požadovanou </w:t>
      </w:r>
      <w:r w:rsidR="00D01D33">
        <w:rPr>
          <w:rFonts w:cs="Arial"/>
          <w:sz w:val="20"/>
        </w:rPr>
        <w:t>z</w:t>
      </w:r>
      <w:r w:rsidR="003C6B12" w:rsidRPr="003C6B12">
        <w:rPr>
          <w:rFonts w:cs="Arial"/>
          <w:sz w:val="20"/>
        </w:rPr>
        <w:t>adavatelem</w:t>
      </w:r>
      <w:r w:rsidR="003C6B12">
        <w:rPr>
          <w:rFonts w:cs="Arial"/>
          <w:sz w:val="20"/>
        </w:rPr>
        <w:t xml:space="preserve"> </w:t>
      </w:r>
      <w:r w:rsidR="003C6B12" w:rsidRPr="003C6B12">
        <w:rPr>
          <w:rFonts w:cs="Arial"/>
          <w:sz w:val="20"/>
        </w:rPr>
        <w:t xml:space="preserve">v odst. 8.3.1 ZP, neboť v uplynulých </w:t>
      </w:r>
      <w:r w:rsidR="003C6B12" w:rsidRPr="0055373A">
        <w:rPr>
          <w:rFonts w:cs="Arial"/>
          <w:b/>
          <w:bCs/>
          <w:sz w:val="20"/>
        </w:rPr>
        <w:t>3 letech</w:t>
      </w:r>
      <w:r w:rsidR="003C6B12" w:rsidRPr="003C6B12">
        <w:rPr>
          <w:rFonts w:cs="Arial"/>
          <w:sz w:val="20"/>
        </w:rPr>
        <w:t xml:space="preserve"> před zahájením zadávacího řízení řádně zrealizoval </w:t>
      </w:r>
      <w:r w:rsidR="003C6B12" w:rsidRPr="0055373A">
        <w:rPr>
          <w:rFonts w:cs="Arial"/>
          <w:b/>
          <w:bCs/>
          <w:sz w:val="20"/>
        </w:rPr>
        <w:t xml:space="preserve">minimálně 3 významné </w:t>
      </w:r>
      <w:r w:rsidR="003C6B12" w:rsidRPr="00615DA9">
        <w:rPr>
          <w:rFonts w:cs="Arial"/>
          <w:b/>
          <w:bCs/>
          <w:sz w:val="20"/>
          <w:u w:val="single"/>
        </w:rPr>
        <w:t>obdobné zakázky</w:t>
      </w:r>
      <w:r w:rsidR="003C6B12" w:rsidRPr="003C6B12">
        <w:rPr>
          <w:rFonts w:cs="Arial"/>
          <w:sz w:val="20"/>
        </w:rPr>
        <w:t xml:space="preserve"> na </w:t>
      </w:r>
      <w:r w:rsidR="003C6B12" w:rsidRPr="0055373A">
        <w:rPr>
          <w:rFonts w:cs="Arial"/>
          <w:b/>
          <w:bCs/>
          <w:sz w:val="20"/>
        </w:rPr>
        <w:t xml:space="preserve">dodávku a montáž mostního zábradlí </w:t>
      </w:r>
      <w:r w:rsidR="003C6B12" w:rsidRPr="003C6B12">
        <w:rPr>
          <w:rFonts w:cs="Arial"/>
          <w:sz w:val="20"/>
        </w:rPr>
        <w:t xml:space="preserve">s realizačními náklady ve výši </w:t>
      </w:r>
      <w:r w:rsidR="003C6B12" w:rsidRPr="0055373A">
        <w:rPr>
          <w:rFonts w:cs="Arial"/>
          <w:b/>
          <w:bCs/>
          <w:sz w:val="20"/>
        </w:rPr>
        <w:t>min. 50 tisíc Kč bez DPH.</w:t>
      </w:r>
      <w:r w:rsidR="003C6B12" w:rsidRPr="003C6B12">
        <w:rPr>
          <w:rFonts w:cs="Arial"/>
          <w:sz w:val="20"/>
        </w:rPr>
        <w:t xml:space="preserve"> Za jednu obdobnou zakázku se považuje zakázka realizovaná dodavatelem na základě jedné smlouvy nebo objednávky. </w:t>
      </w:r>
    </w:p>
    <w:p w14:paraId="53002338" w14:textId="77777777" w:rsidR="003C6B12" w:rsidRPr="003C6B12" w:rsidRDefault="003C6B12" w:rsidP="003C6B12">
      <w:pPr>
        <w:pStyle w:val="Odstavecseseznamem"/>
        <w:rPr>
          <w:rFonts w:cs="Arial"/>
          <w:sz w:val="20"/>
        </w:rPr>
      </w:pPr>
    </w:p>
    <w:p w14:paraId="0215D6EB" w14:textId="197C14EE" w:rsidR="009565A0" w:rsidRDefault="00DA58B5" w:rsidP="009565A0">
      <w:pPr>
        <w:pStyle w:val="Odstavecseseznamem"/>
        <w:numPr>
          <w:ilvl w:val="3"/>
          <w:numId w:val="6"/>
        </w:numPr>
        <w:spacing w:before="120" w:after="120" w:line="276" w:lineRule="auto"/>
        <w:ind w:left="284" w:hanging="284"/>
        <w:contextualSpacing/>
        <w:jc w:val="both"/>
        <w:rPr>
          <w:rFonts w:cs="Arial"/>
          <w:sz w:val="20"/>
        </w:rPr>
      </w:pPr>
      <w:r>
        <w:rPr>
          <w:rFonts w:cs="Arial"/>
          <w:sz w:val="20"/>
        </w:rPr>
        <w:t>dodavatel s</w:t>
      </w:r>
      <w:r w:rsidR="009565A0" w:rsidRPr="003C6B12">
        <w:rPr>
          <w:rFonts w:cs="Arial"/>
          <w:sz w:val="20"/>
        </w:rPr>
        <w:t xml:space="preserve">plňuje </w:t>
      </w:r>
      <w:r w:rsidR="009565A0" w:rsidRPr="00615DA9">
        <w:rPr>
          <w:rFonts w:cs="Arial"/>
          <w:sz w:val="20"/>
          <w:u w:val="single"/>
        </w:rPr>
        <w:t>technickou kvalifikaci</w:t>
      </w:r>
      <w:r w:rsidR="009565A0" w:rsidRPr="003C6B12">
        <w:rPr>
          <w:rFonts w:cs="Arial"/>
          <w:sz w:val="20"/>
        </w:rPr>
        <w:t xml:space="preserve"> požadovanou </w:t>
      </w:r>
      <w:r w:rsidR="00D01D33">
        <w:rPr>
          <w:rFonts w:cs="Arial"/>
          <w:sz w:val="20"/>
        </w:rPr>
        <w:t>z</w:t>
      </w:r>
      <w:r w:rsidR="009565A0" w:rsidRPr="003C6B12">
        <w:rPr>
          <w:rFonts w:cs="Arial"/>
          <w:sz w:val="20"/>
        </w:rPr>
        <w:t>adavatelem</w:t>
      </w:r>
      <w:r w:rsidR="009565A0">
        <w:rPr>
          <w:rFonts w:cs="Arial"/>
          <w:sz w:val="20"/>
        </w:rPr>
        <w:t xml:space="preserve"> </w:t>
      </w:r>
      <w:r w:rsidR="009565A0" w:rsidRPr="003C6B12">
        <w:rPr>
          <w:rFonts w:cs="Arial"/>
          <w:sz w:val="20"/>
        </w:rPr>
        <w:t>v odst. 8.3.</w:t>
      </w:r>
      <w:r w:rsidR="009565A0">
        <w:rPr>
          <w:rFonts w:cs="Arial"/>
          <w:sz w:val="20"/>
        </w:rPr>
        <w:t>2</w:t>
      </w:r>
      <w:r w:rsidR="009565A0" w:rsidRPr="003C6B12">
        <w:rPr>
          <w:rFonts w:cs="Arial"/>
          <w:sz w:val="20"/>
        </w:rPr>
        <w:t xml:space="preserve"> ZP, neboť</w:t>
      </w:r>
      <w:r w:rsidR="009565A0">
        <w:rPr>
          <w:rFonts w:cs="Arial"/>
          <w:sz w:val="20"/>
        </w:rPr>
        <w:t xml:space="preserve"> jím nabízené m</w:t>
      </w:r>
      <w:r w:rsidR="009565A0" w:rsidRPr="00DA58B5">
        <w:rPr>
          <w:rFonts w:cs="Arial"/>
          <w:sz w:val="20"/>
        </w:rPr>
        <w:t>ostní zábradlí splňuje resortní technické podmínky Ministerstva dopravy TP 258 včetně požadavků na materiál zábradlí a na systém protikorozní ochrany (dále jen „PKO“)</w:t>
      </w:r>
      <w:r w:rsidR="009565A0" w:rsidRPr="003C6B12">
        <w:rPr>
          <w:rFonts w:cs="Arial"/>
          <w:sz w:val="20"/>
        </w:rPr>
        <w:t>.</w:t>
      </w:r>
      <w:r w:rsidR="009565A0">
        <w:rPr>
          <w:rFonts w:cs="Arial"/>
          <w:sz w:val="20"/>
        </w:rPr>
        <w:t xml:space="preserve"> </w:t>
      </w:r>
      <w:r w:rsidR="009565A0" w:rsidRPr="00DA58B5">
        <w:rPr>
          <w:rFonts w:cs="Arial"/>
          <w:sz w:val="20"/>
        </w:rPr>
        <w:t xml:space="preserve">Systém PKO splňuje resortní technické podmínky Ministerstva dopravy TKP 19B systém S1, zadavatel požaduje finální odstín RAL7011. </w:t>
      </w:r>
      <w:r w:rsidR="00AC1D00">
        <w:rPr>
          <w:rFonts w:cs="Arial"/>
          <w:sz w:val="20"/>
        </w:rPr>
        <w:t xml:space="preserve">Doklady prokazující </w:t>
      </w:r>
      <w:r w:rsidR="00AC1D00" w:rsidRPr="00615DA9">
        <w:rPr>
          <w:rFonts w:cs="Arial"/>
          <w:sz w:val="20"/>
          <w:u w:val="single"/>
        </w:rPr>
        <w:t>shodu nabízeného mostního zábradlí s uvedenými dokumenty</w:t>
      </w:r>
      <w:r w:rsidR="00AC1D00">
        <w:rPr>
          <w:rFonts w:cs="Arial"/>
          <w:sz w:val="20"/>
        </w:rPr>
        <w:t xml:space="preserve"> jsou doloženy v nabídce. </w:t>
      </w:r>
    </w:p>
    <w:p w14:paraId="6142994E" w14:textId="77777777" w:rsidR="003C6B12" w:rsidRPr="003C6B12" w:rsidRDefault="003C6B12" w:rsidP="003C6B12">
      <w:pPr>
        <w:pStyle w:val="Odstavecseseznamem"/>
        <w:spacing w:before="120" w:after="120" w:line="276" w:lineRule="auto"/>
        <w:ind w:left="284"/>
        <w:contextualSpacing/>
        <w:jc w:val="both"/>
        <w:rPr>
          <w:rFonts w:cs="Arial"/>
          <w:sz w:val="20"/>
        </w:rPr>
      </w:pPr>
    </w:p>
    <w:p w14:paraId="51F94738" w14:textId="06D0F41B" w:rsidR="001A0A13" w:rsidRPr="00EB0DFB" w:rsidRDefault="003C6B12" w:rsidP="00F93EA1">
      <w:pPr>
        <w:spacing w:after="240" w:line="240" w:lineRule="auto"/>
        <w:rPr>
          <w:rFonts w:ascii="Arial" w:eastAsia="Arial Unicode MS" w:hAnsi="Arial" w:cs="Arial"/>
        </w:rPr>
      </w:pPr>
      <w:r w:rsidRPr="00EB0DFB">
        <w:rPr>
          <w:rFonts w:ascii="Arial" w:eastAsia="Arial Unicode MS" w:hAnsi="Arial" w:cs="Arial"/>
          <w:b/>
        </w:rPr>
        <w:t>Vzor s</w:t>
      </w:r>
      <w:r w:rsidR="00A43B72" w:rsidRPr="00EB0DFB">
        <w:rPr>
          <w:rFonts w:ascii="Arial" w:eastAsia="Arial Unicode MS" w:hAnsi="Arial" w:cs="Arial"/>
          <w:b/>
        </w:rPr>
        <w:t>eznam</w:t>
      </w:r>
      <w:r w:rsidRPr="00EB0DFB">
        <w:rPr>
          <w:rFonts w:ascii="Arial" w:eastAsia="Arial Unicode MS" w:hAnsi="Arial" w:cs="Arial"/>
          <w:b/>
        </w:rPr>
        <w:t>u</w:t>
      </w:r>
      <w:r w:rsidR="00A43B72" w:rsidRPr="00EB0DFB">
        <w:rPr>
          <w:rFonts w:ascii="Arial" w:eastAsia="Arial Unicode MS" w:hAnsi="Arial" w:cs="Arial"/>
          <w:b/>
        </w:rPr>
        <w:t xml:space="preserve"> významných obdobných zakázek</w:t>
      </w:r>
      <w:r w:rsidR="00240777" w:rsidRPr="00EB0DFB">
        <w:rPr>
          <w:rFonts w:ascii="Arial" w:eastAsia="Arial Unicode MS" w:hAnsi="Arial" w:cs="Arial"/>
          <w:b/>
        </w:rPr>
        <w:t xml:space="preserve"> </w:t>
      </w:r>
    </w:p>
    <w:p w14:paraId="632E1252" w14:textId="7A4AB311" w:rsidR="00F671E6" w:rsidRPr="00EB0DFB" w:rsidRDefault="00F671E6" w:rsidP="00F671E6">
      <w:pPr>
        <w:spacing w:after="0" w:line="240" w:lineRule="auto"/>
        <w:rPr>
          <w:rFonts w:ascii="Arial" w:eastAsia="Arial Unicode MS" w:hAnsi="Arial" w:cs="Arial"/>
          <w:b/>
        </w:rPr>
      </w:pPr>
      <w:r w:rsidRPr="00EB0DFB">
        <w:rPr>
          <w:rFonts w:ascii="Arial" w:eastAsia="Arial Unicode MS" w:hAnsi="Arial" w:cs="Arial"/>
          <w:b/>
        </w:rPr>
        <w:t>1.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10"/>
        <w:gridCol w:w="5529"/>
      </w:tblGrid>
      <w:tr w:rsidR="00EB0DFB" w:rsidRPr="00EB0DFB" w14:paraId="155B5A55" w14:textId="77777777" w:rsidTr="00384301">
        <w:trPr>
          <w:trHeight w:val="397"/>
        </w:trPr>
        <w:tc>
          <w:tcPr>
            <w:tcW w:w="3510" w:type="dxa"/>
            <w:vAlign w:val="center"/>
          </w:tcPr>
          <w:p w14:paraId="7981D1F7" w14:textId="77777777" w:rsidR="00581A0C" w:rsidRPr="00EB0DFB" w:rsidRDefault="00581A0C" w:rsidP="00384301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B0DFB">
              <w:rPr>
                <w:rFonts w:ascii="Arial" w:hAnsi="Arial" w:cs="Arial"/>
                <w:sz w:val="20"/>
              </w:rPr>
              <w:t xml:space="preserve">Název zakázky: </w:t>
            </w:r>
          </w:p>
        </w:tc>
        <w:tc>
          <w:tcPr>
            <w:tcW w:w="5529" w:type="dxa"/>
            <w:tcBorders>
              <w:top w:val="single" w:sz="18" w:space="0" w:color="auto"/>
              <w:bottom w:val="single" w:sz="6" w:space="0" w:color="auto"/>
            </w:tcBorders>
          </w:tcPr>
          <w:p w14:paraId="0460EC71" w14:textId="77777777" w:rsidR="00581A0C" w:rsidRPr="00EB0DFB" w:rsidRDefault="00581A0C" w:rsidP="00384301">
            <w:pPr>
              <w:spacing w:before="120" w:after="120" w:line="240" w:lineRule="auto"/>
              <w:rPr>
                <w:rFonts w:ascii="Arial" w:hAnsi="Arial" w:cs="Arial"/>
                <w:highlight w:val="yellow"/>
              </w:rPr>
            </w:pPr>
          </w:p>
        </w:tc>
      </w:tr>
      <w:tr w:rsidR="00EB0DFB" w:rsidRPr="00EB0DFB" w14:paraId="276300F5" w14:textId="77777777" w:rsidTr="00384301">
        <w:trPr>
          <w:trHeight w:val="397"/>
        </w:trPr>
        <w:tc>
          <w:tcPr>
            <w:tcW w:w="3510" w:type="dxa"/>
            <w:vAlign w:val="center"/>
          </w:tcPr>
          <w:p w14:paraId="6CA539F4" w14:textId="4F9E2C08" w:rsidR="00581A0C" w:rsidRPr="00EB0DFB" w:rsidRDefault="00346BC5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B0DFB">
              <w:rPr>
                <w:rFonts w:ascii="Arial" w:hAnsi="Arial" w:cs="Arial"/>
                <w:sz w:val="20"/>
              </w:rPr>
              <w:t>Předmět (p</w:t>
            </w:r>
            <w:r w:rsidR="00581A0C" w:rsidRPr="00EB0DFB">
              <w:rPr>
                <w:rFonts w:ascii="Arial" w:hAnsi="Arial" w:cs="Arial"/>
                <w:sz w:val="20"/>
              </w:rPr>
              <w:t>opis</w:t>
            </w:r>
            <w:r w:rsidRPr="00EB0DFB">
              <w:rPr>
                <w:rFonts w:ascii="Arial" w:hAnsi="Arial" w:cs="Arial"/>
                <w:sz w:val="20"/>
              </w:rPr>
              <w:t>)</w:t>
            </w:r>
            <w:r w:rsidR="00581A0C" w:rsidRPr="00EB0DFB">
              <w:rPr>
                <w:rFonts w:ascii="Arial" w:hAnsi="Arial" w:cs="Arial"/>
                <w:sz w:val="20"/>
              </w:rPr>
              <w:t xml:space="preserve"> </w:t>
            </w:r>
            <w:r w:rsidR="00C62BDA" w:rsidRPr="00EB0DFB">
              <w:rPr>
                <w:rFonts w:ascii="Arial" w:hAnsi="Arial" w:cs="Arial"/>
                <w:sz w:val="20"/>
              </w:rPr>
              <w:t xml:space="preserve">obdobné </w:t>
            </w:r>
            <w:r w:rsidR="00581A0C" w:rsidRPr="00EB0DFB">
              <w:rPr>
                <w:rFonts w:ascii="Arial" w:hAnsi="Arial" w:cs="Arial"/>
                <w:sz w:val="20"/>
              </w:rPr>
              <w:t xml:space="preserve">zakázky, ze kterého bude zřejmé naplnění definice významné obdobné zakázky uvedené v odst. </w:t>
            </w:r>
            <w:r w:rsidR="003C6B12" w:rsidRPr="00EB0DFB">
              <w:rPr>
                <w:rFonts w:ascii="Arial" w:hAnsi="Arial" w:cs="Arial"/>
                <w:sz w:val="20"/>
              </w:rPr>
              <w:t>8</w:t>
            </w:r>
            <w:r w:rsidR="00C62BDA" w:rsidRPr="00EB0DFB">
              <w:rPr>
                <w:rFonts w:ascii="Arial" w:hAnsi="Arial" w:cs="Arial"/>
                <w:sz w:val="20"/>
              </w:rPr>
              <w:t xml:space="preserve">.3.1 </w:t>
            </w:r>
            <w:r w:rsidR="00581A0C" w:rsidRPr="00EB0DFB">
              <w:rPr>
                <w:rFonts w:ascii="Arial" w:hAnsi="Arial" w:cs="Arial"/>
                <w:sz w:val="20"/>
              </w:rPr>
              <w:t xml:space="preserve">ZP </w:t>
            </w:r>
          </w:p>
        </w:tc>
        <w:tc>
          <w:tcPr>
            <w:tcW w:w="5529" w:type="dxa"/>
            <w:tcBorders>
              <w:top w:val="single" w:sz="6" w:space="0" w:color="auto"/>
            </w:tcBorders>
          </w:tcPr>
          <w:p w14:paraId="19AD45FF" w14:textId="77777777" w:rsidR="00581A0C" w:rsidRPr="00EB0DFB" w:rsidRDefault="00581A0C" w:rsidP="00384301">
            <w:pPr>
              <w:spacing w:before="120" w:after="120" w:line="240" w:lineRule="auto"/>
              <w:rPr>
                <w:rFonts w:ascii="Arial" w:hAnsi="Arial" w:cs="Arial"/>
                <w:highlight w:val="yellow"/>
              </w:rPr>
            </w:pPr>
          </w:p>
        </w:tc>
      </w:tr>
      <w:tr w:rsidR="00EB0DFB" w:rsidRPr="00EB0DFB" w14:paraId="45723AFB" w14:textId="77777777" w:rsidTr="00384301">
        <w:trPr>
          <w:trHeight w:val="545"/>
        </w:trPr>
        <w:tc>
          <w:tcPr>
            <w:tcW w:w="3510" w:type="dxa"/>
            <w:vAlign w:val="center"/>
          </w:tcPr>
          <w:p w14:paraId="1C288F1F" w14:textId="358CAC17" w:rsidR="00240777" w:rsidRPr="00EB0DFB" w:rsidRDefault="00C62BDA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B0DFB">
              <w:rPr>
                <w:rFonts w:ascii="Arial" w:hAnsi="Arial" w:cs="Arial"/>
                <w:sz w:val="20"/>
              </w:rPr>
              <w:t xml:space="preserve">Realizační </w:t>
            </w:r>
            <w:r w:rsidR="003C6B12" w:rsidRPr="00EB0DFB">
              <w:rPr>
                <w:rFonts w:ascii="Arial" w:hAnsi="Arial" w:cs="Arial"/>
                <w:sz w:val="20"/>
              </w:rPr>
              <w:t xml:space="preserve">finanční objem </w:t>
            </w:r>
            <w:r w:rsidR="002D29D1" w:rsidRPr="00EB0DFB">
              <w:rPr>
                <w:rFonts w:ascii="Arial" w:hAnsi="Arial" w:cs="Arial"/>
                <w:sz w:val="20"/>
              </w:rPr>
              <w:t xml:space="preserve">obdobné zakázky </w:t>
            </w:r>
          </w:p>
        </w:tc>
        <w:tc>
          <w:tcPr>
            <w:tcW w:w="5529" w:type="dxa"/>
          </w:tcPr>
          <w:p w14:paraId="5B07631D" w14:textId="77777777" w:rsidR="00240777" w:rsidRPr="00EB0DFB" w:rsidRDefault="00240777" w:rsidP="00384301">
            <w:pPr>
              <w:spacing w:before="120" w:after="120" w:line="240" w:lineRule="auto"/>
              <w:rPr>
                <w:rFonts w:ascii="Arial" w:hAnsi="Arial" w:cs="Arial"/>
                <w:highlight w:val="yellow"/>
              </w:rPr>
            </w:pPr>
          </w:p>
        </w:tc>
      </w:tr>
      <w:tr w:rsidR="00EB0DFB" w:rsidRPr="00EB0DFB" w14:paraId="02E8AA21" w14:textId="77777777" w:rsidTr="00384301">
        <w:trPr>
          <w:trHeight w:val="545"/>
        </w:trPr>
        <w:tc>
          <w:tcPr>
            <w:tcW w:w="3510" w:type="dxa"/>
            <w:vAlign w:val="center"/>
          </w:tcPr>
          <w:p w14:paraId="4A4D9B28" w14:textId="47A0EDAA" w:rsidR="00581A0C" w:rsidRPr="00EB0DFB" w:rsidRDefault="00581A0C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B0DFB">
              <w:rPr>
                <w:rFonts w:ascii="Arial" w:hAnsi="Arial" w:cs="Arial"/>
                <w:sz w:val="20"/>
              </w:rPr>
              <w:t xml:space="preserve">Doba plnění </w:t>
            </w:r>
            <w:r w:rsidR="003C6B12" w:rsidRPr="00EB0DFB">
              <w:rPr>
                <w:rFonts w:ascii="Arial" w:hAnsi="Arial" w:cs="Arial"/>
                <w:sz w:val="20"/>
              </w:rPr>
              <w:t xml:space="preserve">obdobné </w:t>
            </w:r>
            <w:r w:rsidRPr="00EB0DFB">
              <w:rPr>
                <w:rFonts w:ascii="Arial" w:hAnsi="Arial" w:cs="Arial"/>
                <w:sz w:val="20"/>
              </w:rPr>
              <w:t xml:space="preserve">zakázky </w:t>
            </w:r>
          </w:p>
        </w:tc>
        <w:tc>
          <w:tcPr>
            <w:tcW w:w="5529" w:type="dxa"/>
          </w:tcPr>
          <w:p w14:paraId="1E461D8F" w14:textId="77777777" w:rsidR="00581A0C" w:rsidRPr="00EB0DFB" w:rsidRDefault="00581A0C" w:rsidP="00384301">
            <w:pPr>
              <w:spacing w:before="120" w:after="120" w:line="240" w:lineRule="auto"/>
              <w:rPr>
                <w:rFonts w:ascii="Arial" w:hAnsi="Arial" w:cs="Arial"/>
                <w:highlight w:val="yellow"/>
              </w:rPr>
            </w:pPr>
          </w:p>
        </w:tc>
      </w:tr>
      <w:tr w:rsidR="00EB0DFB" w:rsidRPr="00EB0DFB" w14:paraId="205CD56B" w14:textId="77777777" w:rsidTr="00384301">
        <w:trPr>
          <w:trHeight w:val="545"/>
        </w:trPr>
        <w:tc>
          <w:tcPr>
            <w:tcW w:w="3510" w:type="dxa"/>
            <w:vAlign w:val="center"/>
          </w:tcPr>
          <w:p w14:paraId="4BF799E7" w14:textId="7E68D23D" w:rsidR="00C62BDA" w:rsidRPr="00EB0DFB" w:rsidRDefault="00C62BDA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B0DFB">
              <w:rPr>
                <w:rFonts w:ascii="Arial" w:hAnsi="Arial" w:cs="Arial"/>
                <w:sz w:val="20"/>
              </w:rPr>
              <w:t xml:space="preserve">Identifikace objednatele, včetně kontaktní osoby a telefonického či </w:t>
            </w:r>
            <w:r w:rsidR="00A03077" w:rsidRPr="00EB0DFB">
              <w:rPr>
                <w:rFonts w:ascii="Arial" w:hAnsi="Arial" w:cs="Arial"/>
                <w:sz w:val="20"/>
              </w:rPr>
              <w:br/>
            </w:r>
            <w:r w:rsidRPr="00EB0DFB">
              <w:rPr>
                <w:rFonts w:ascii="Arial" w:hAnsi="Arial" w:cs="Arial"/>
                <w:sz w:val="20"/>
              </w:rPr>
              <w:t>e-mailového spojení</w:t>
            </w:r>
          </w:p>
        </w:tc>
        <w:tc>
          <w:tcPr>
            <w:tcW w:w="5529" w:type="dxa"/>
          </w:tcPr>
          <w:p w14:paraId="74D812F9" w14:textId="77777777" w:rsidR="00C62BDA" w:rsidRPr="00EB0DFB" w:rsidRDefault="00C62BDA" w:rsidP="00384301">
            <w:pPr>
              <w:spacing w:before="120" w:after="120" w:line="240" w:lineRule="auto"/>
              <w:rPr>
                <w:rFonts w:ascii="Arial" w:hAnsi="Arial" w:cs="Arial"/>
                <w:highlight w:val="yellow"/>
              </w:rPr>
            </w:pPr>
          </w:p>
        </w:tc>
      </w:tr>
      <w:tr w:rsidR="00EB0DFB" w:rsidRPr="00EB0DFB" w14:paraId="183C4530" w14:textId="77777777" w:rsidTr="0063500D">
        <w:trPr>
          <w:trHeight w:val="545"/>
        </w:trPr>
        <w:tc>
          <w:tcPr>
            <w:tcW w:w="3510" w:type="dxa"/>
          </w:tcPr>
          <w:p w14:paraId="0D3AAF43" w14:textId="381B3D20" w:rsidR="00EB3458" w:rsidRPr="00EB0DFB" w:rsidRDefault="00EB3458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B0DFB">
              <w:rPr>
                <w:rFonts w:ascii="Arial" w:hAnsi="Arial" w:cs="Arial"/>
                <w:sz w:val="20"/>
              </w:rPr>
              <w:t>Postavení účastníka v dodavatelském systému (generální dodavatel, poddodavatel, člen sdružení apod.)</w:t>
            </w:r>
          </w:p>
        </w:tc>
        <w:tc>
          <w:tcPr>
            <w:tcW w:w="5529" w:type="dxa"/>
          </w:tcPr>
          <w:p w14:paraId="1F6246A1" w14:textId="39E7AE9F" w:rsidR="00EB3458" w:rsidRPr="00EB0DFB" w:rsidRDefault="00EB3458" w:rsidP="00EB3458">
            <w:pPr>
              <w:spacing w:before="120" w:after="120" w:line="240" w:lineRule="auto"/>
              <w:rPr>
                <w:rFonts w:ascii="Arial" w:hAnsi="Arial" w:cs="Arial"/>
                <w:highlight w:val="yellow"/>
              </w:rPr>
            </w:pPr>
          </w:p>
        </w:tc>
      </w:tr>
      <w:tr w:rsidR="003C6B12" w:rsidRPr="00EB0DFB" w14:paraId="1AD21C7B" w14:textId="77777777" w:rsidTr="0063500D">
        <w:trPr>
          <w:trHeight w:val="545"/>
        </w:trPr>
        <w:tc>
          <w:tcPr>
            <w:tcW w:w="3510" w:type="dxa"/>
          </w:tcPr>
          <w:p w14:paraId="28894296" w14:textId="3E20EFF9" w:rsidR="003C6B12" w:rsidRPr="00EB0DFB" w:rsidRDefault="003C6B12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B0DFB">
              <w:rPr>
                <w:rFonts w:ascii="Arial" w:hAnsi="Arial" w:cs="Arial"/>
                <w:sz w:val="20"/>
              </w:rPr>
              <w:t xml:space="preserve">Zakázka byla řádně zrealizována </w:t>
            </w:r>
            <w:r w:rsidRPr="00EB0DFB">
              <w:rPr>
                <w:rFonts w:ascii="Arial" w:hAnsi="Arial" w:cs="Arial"/>
                <w:sz w:val="20"/>
              </w:rPr>
              <w:br/>
              <w:t>a dokončena</w:t>
            </w:r>
          </w:p>
        </w:tc>
        <w:tc>
          <w:tcPr>
            <w:tcW w:w="5529" w:type="dxa"/>
          </w:tcPr>
          <w:p w14:paraId="34CC4078" w14:textId="63D062E1" w:rsidR="003C6B12" w:rsidRPr="00006260" w:rsidRDefault="003C6B12" w:rsidP="00EB3458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06260">
              <w:rPr>
                <w:rFonts w:ascii="Arial" w:hAnsi="Arial" w:cs="Arial"/>
                <w:sz w:val="20"/>
                <w:szCs w:val="20"/>
              </w:rPr>
              <w:t>ANO / NE</w:t>
            </w:r>
          </w:p>
        </w:tc>
      </w:tr>
    </w:tbl>
    <w:p w14:paraId="0BDA9899" w14:textId="7FA9E543" w:rsidR="00510AE5" w:rsidRPr="00EB0DFB" w:rsidRDefault="00830D3C" w:rsidP="00581A0C">
      <w:pPr>
        <w:tabs>
          <w:tab w:val="left" w:pos="934"/>
        </w:tabs>
        <w:spacing w:after="0"/>
        <w:rPr>
          <w:b/>
          <w:sz w:val="20"/>
          <w:highlight w:val="yellow"/>
        </w:rPr>
      </w:pPr>
      <w:r w:rsidRPr="00EB0DFB">
        <w:rPr>
          <w:b/>
          <w:sz w:val="20"/>
          <w:highlight w:val="yellow"/>
        </w:rPr>
        <w:t xml:space="preserve"> </w:t>
      </w:r>
    </w:p>
    <w:p w14:paraId="2BAFD6A7" w14:textId="3FD1364F" w:rsidR="003C6B12" w:rsidRPr="00EB0DFB" w:rsidRDefault="003C6B12" w:rsidP="003C6B12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 w:rsidRPr="00EB0DFB">
        <w:rPr>
          <w:rFonts w:ascii="Arial" w:eastAsia="Arial Unicode MS" w:hAnsi="Arial" w:cs="Arial"/>
          <w:b/>
          <w:sz w:val="24"/>
          <w:szCs w:val="24"/>
        </w:rPr>
        <w:t>2.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10"/>
        <w:gridCol w:w="5529"/>
      </w:tblGrid>
      <w:tr w:rsidR="00EB0DFB" w:rsidRPr="00EB0DFB" w14:paraId="090D8C6E" w14:textId="77777777" w:rsidTr="002E56E6">
        <w:trPr>
          <w:trHeight w:val="397"/>
        </w:trPr>
        <w:tc>
          <w:tcPr>
            <w:tcW w:w="3510" w:type="dxa"/>
            <w:vAlign w:val="center"/>
          </w:tcPr>
          <w:p w14:paraId="13CA96A4" w14:textId="77777777" w:rsidR="003C6B12" w:rsidRPr="00EB0DFB" w:rsidRDefault="003C6B12" w:rsidP="002E56E6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B0DFB">
              <w:rPr>
                <w:rFonts w:ascii="Arial" w:hAnsi="Arial" w:cs="Arial"/>
                <w:sz w:val="20"/>
              </w:rPr>
              <w:t xml:space="preserve">Název zakázky: </w:t>
            </w:r>
          </w:p>
        </w:tc>
        <w:tc>
          <w:tcPr>
            <w:tcW w:w="5529" w:type="dxa"/>
            <w:tcBorders>
              <w:top w:val="single" w:sz="18" w:space="0" w:color="auto"/>
              <w:bottom w:val="single" w:sz="6" w:space="0" w:color="auto"/>
            </w:tcBorders>
          </w:tcPr>
          <w:p w14:paraId="5E01E07A" w14:textId="77777777" w:rsidR="003C6B12" w:rsidRPr="00EB0DFB" w:rsidRDefault="003C6B12" w:rsidP="002E56E6">
            <w:pPr>
              <w:spacing w:before="120" w:after="120" w:line="240" w:lineRule="auto"/>
              <w:rPr>
                <w:rFonts w:ascii="Arial" w:hAnsi="Arial" w:cs="Arial"/>
                <w:highlight w:val="yellow"/>
              </w:rPr>
            </w:pPr>
          </w:p>
        </w:tc>
      </w:tr>
      <w:tr w:rsidR="00EB0DFB" w:rsidRPr="00EB0DFB" w14:paraId="08C2BA2F" w14:textId="77777777" w:rsidTr="002E56E6">
        <w:trPr>
          <w:trHeight w:val="397"/>
        </w:trPr>
        <w:tc>
          <w:tcPr>
            <w:tcW w:w="3510" w:type="dxa"/>
            <w:vAlign w:val="center"/>
          </w:tcPr>
          <w:p w14:paraId="67D0FED9" w14:textId="77777777" w:rsidR="003C6B12" w:rsidRPr="00EB0DFB" w:rsidRDefault="003C6B12" w:rsidP="002E56E6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B0DFB">
              <w:rPr>
                <w:rFonts w:ascii="Arial" w:hAnsi="Arial" w:cs="Arial"/>
                <w:sz w:val="20"/>
              </w:rPr>
              <w:t xml:space="preserve">Předmět (popis) obdobné zakázky, ze kterého bude zřejmé naplnění definice významné obdobné zakázky uvedené v odst. 8.3.1 ZP </w:t>
            </w:r>
          </w:p>
        </w:tc>
        <w:tc>
          <w:tcPr>
            <w:tcW w:w="5529" w:type="dxa"/>
            <w:tcBorders>
              <w:top w:val="single" w:sz="6" w:space="0" w:color="auto"/>
            </w:tcBorders>
          </w:tcPr>
          <w:p w14:paraId="57CDAF16" w14:textId="77777777" w:rsidR="003C6B12" w:rsidRPr="00EB0DFB" w:rsidRDefault="003C6B12" w:rsidP="002E56E6">
            <w:pPr>
              <w:spacing w:before="120" w:after="120" w:line="240" w:lineRule="auto"/>
              <w:rPr>
                <w:rFonts w:ascii="Arial" w:hAnsi="Arial" w:cs="Arial"/>
                <w:highlight w:val="yellow"/>
              </w:rPr>
            </w:pPr>
          </w:p>
        </w:tc>
      </w:tr>
      <w:tr w:rsidR="00EB0DFB" w:rsidRPr="00EB0DFB" w14:paraId="314DE369" w14:textId="77777777" w:rsidTr="002E56E6">
        <w:trPr>
          <w:trHeight w:val="545"/>
        </w:trPr>
        <w:tc>
          <w:tcPr>
            <w:tcW w:w="3510" w:type="dxa"/>
            <w:vAlign w:val="center"/>
          </w:tcPr>
          <w:p w14:paraId="316D52B9" w14:textId="77777777" w:rsidR="003C6B12" w:rsidRPr="00EB0DFB" w:rsidRDefault="003C6B12" w:rsidP="002E56E6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B0DFB">
              <w:rPr>
                <w:rFonts w:ascii="Arial" w:hAnsi="Arial" w:cs="Arial"/>
                <w:sz w:val="20"/>
              </w:rPr>
              <w:t xml:space="preserve">Realizační finanční objem obdobné zakázky </w:t>
            </w:r>
          </w:p>
        </w:tc>
        <w:tc>
          <w:tcPr>
            <w:tcW w:w="5529" w:type="dxa"/>
          </w:tcPr>
          <w:p w14:paraId="4A0B5F25" w14:textId="77777777" w:rsidR="003C6B12" w:rsidRPr="00EB0DFB" w:rsidRDefault="003C6B12" w:rsidP="002E56E6">
            <w:pPr>
              <w:spacing w:before="120" w:after="120" w:line="240" w:lineRule="auto"/>
              <w:rPr>
                <w:rFonts w:ascii="Arial" w:hAnsi="Arial" w:cs="Arial"/>
                <w:highlight w:val="yellow"/>
              </w:rPr>
            </w:pPr>
          </w:p>
        </w:tc>
      </w:tr>
      <w:tr w:rsidR="00EB0DFB" w:rsidRPr="00EB0DFB" w14:paraId="2722A7D4" w14:textId="77777777" w:rsidTr="002E56E6">
        <w:trPr>
          <w:trHeight w:val="545"/>
        </w:trPr>
        <w:tc>
          <w:tcPr>
            <w:tcW w:w="3510" w:type="dxa"/>
            <w:vAlign w:val="center"/>
          </w:tcPr>
          <w:p w14:paraId="141A0C3D" w14:textId="77777777" w:rsidR="003C6B12" w:rsidRPr="00EB0DFB" w:rsidRDefault="003C6B12" w:rsidP="002E56E6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B0DFB">
              <w:rPr>
                <w:rFonts w:ascii="Arial" w:hAnsi="Arial" w:cs="Arial"/>
                <w:sz w:val="20"/>
              </w:rPr>
              <w:t xml:space="preserve">Doba plnění obdobné zakázky </w:t>
            </w:r>
          </w:p>
        </w:tc>
        <w:tc>
          <w:tcPr>
            <w:tcW w:w="5529" w:type="dxa"/>
          </w:tcPr>
          <w:p w14:paraId="46543283" w14:textId="77777777" w:rsidR="003C6B12" w:rsidRPr="00EB0DFB" w:rsidRDefault="003C6B12" w:rsidP="002E56E6">
            <w:pPr>
              <w:spacing w:before="120" w:after="120" w:line="240" w:lineRule="auto"/>
              <w:rPr>
                <w:rFonts w:ascii="Arial" w:hAnsi="Arial" w:cs="Arial"/>
                <w:highlight w:val="yellow"/>
              </w:rPr>
            </w:pPr>
          </w:p>
        </w:tc>
      </w:tr>
      <w:tr w:rsidR="00EB0DFB" w:rsidRPr="00EB0DFB" w14:paraId="164C6D51" w14:textId="77777777" w:rsidTr="002E56E6">
        <w:trPr>
          <w:trHeight w:val="545"/>
        </w:trPr>
        <w:tc>
          <w:tcPr>
            <w:tcW w:w="3510" w:type="dxa"/>
            <w:vAlign w:val="center"/>
          </w:tcPr>
          <w:p w14:paraId="778D3A7E" w14:textId="77777777" w:rsidR="003C6B12" w:rsidRPr="00EB0DFB" w:rsidRDefault="003C6B12" w:rsidP="002E56E6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B0DFB">
              <w:rPr>
                <w:rFonts w:ascii="Arial" w:hAnsi="Arial" w:cs="Arial"/>
                <w:sz w:val="20"/>
              </w:rPr>
              <w:t xml:space="preserve">Identifikace objednatele, včetně kontaktní osoby a telefonického či </w:t>
            </w:r>
            <w:r w:rsidRPr="00EB0DFB">
              <w:rPr>
                <w:rFonts w:ascii="Arial" w:hAnsi="Arial" w:cs="Arial"/>
                <w:sz w:val="20"/>
              </w:rPr>
              <w:br/>
              <w:t>e-mailového spojení</w:t>
            </w:r>
          </w:p>
        </w:tc>
        <w:tc>
          <w:tcPr>
            <w:tcW w:w="5529" w:type="dxa"/>
          </w:tcPr>
          <w:p w14:paraId="0009E2BF" w14:textId="77777777" w:rsidR="003C6B12" w:rsidRPr="00EB0DFB" w:rsidRDefault="003C6B12" w:rsidP="002E56E6">
            <w:pPr>
              <w:spacing w:before="120" w:after="120" w:line="240" w:lineRule="auto"/>
              <w:rPr>
                <w:rFonts w:ascii="Arial" w:hAnsi="Arial" w:cs="Arial"/>
                <w:highlight w:val="yellow"/>
              </w:rPr>
            </w:pPr>
          </w:p>
        </w:tc>
      </w:tr>
      <w:tr w:rsidR="00EB0DFB" w:rsidRPr="00EB0DFB" w14:paraId="26B4C591" w14:textId="77777777" w:rsidTr="002E56E6">
        <w:trPr>
          <w:trHeight w:val="545"/>
        </w:trPr>
        <w:tc>
          <w:tcPr>
            <w:tcW w:w="3510" w:type="dxa"/>
          </w:tcPr>
          <w:p w14:paraId="0D0A6B30" w14:textId="77777777" w:rsidR="003C6B12" w:rsidRPr="00EB0DFB" w:rsidRDefault="003C6B12" w:rsidP="002E56E6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B0DFB">
              <w:rPr>
                <w:rFonts w:ascii="Arial" w:hAnsi="Arial" w:cs="Arial"/>
                <w:sz w:val="20"/>
              </w:rPr>
              <w:t>Postavení účastníka v dodavatelském systému (generální dodavatel, poddodavatel, člen sdružení apod.)</w:t>
            </w:r>
          </w:p>
        </w:tc>
        <w:tc>
          <w:tcPr>
            <w:tcW w:w="5529" w:type="dxa"/>
          </w:tcPr>
          <w:p w14:paraId="63BEB864" w14:textId="77777777" w:rsidR="003C6B12" w:rsidRPr="00EB0DFB" w:rsidRDefault="003C6B12" w:rsidP="002E56E6">
            <w:pPr>
              <w:spacing w:before="120" w:after="120" w:line="240" w:lineRule="auto"/>
              <w:rPr>
                <w:rFonts w:ascii="Arial" w:hAnsi="Arial" w:cs="Arial"/>
                <w:highlight w:val="yellow"/>
              </w:rPr>
            </w:pPr>
          </w:p>
        </w:tc>
      </w:tr>
      <w:tr w:rsidR="00EB0DFB" w:rsidRPr="00EB0DFB" w14:paraId="5B7A7348" w14:textId="77777777" w:rsidTr="002E56E6">
        <w:trPr>
          <w:trHeight w:val="545"/>
        </w:trPr>
        <w:tc>
          <w:tcPr>
            <w:tcW w:w="3510" w:type="dxa"/>
          </w:tcPr>
          <w:p w14:paraId="000C08E5" w14:textId="77777777" w:rsidR="003C6B12" w:rsidRPr="00EB0DFB" w:rsidRDefault="003C6B12" w:rsidP="002E56E6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B0DFB">
              <w:rPr>
                <w:rFonts w:ascii="Arial" w:hAnsi="Arial" w:cs="Arial"/>
                <w:sz w:val="20"/>
              </w:rPr>
              <w:t xml:space="preserve">Zakázka byla řádně zrealizována </w:t>
            </w:r>
            <w:r w:rsidRPr="00EB0DFB">
              <w:rPr>
                <w:rFonts w:ascii="Arial" w:hAnsi="Arial" w:cs="Arial"/>
                <w:sz w:val="20"/>
              </w:rPr>
              <w:br/>
              <w:t>a dokončena</w:t>
            </w:r>
          </w:p>
        </w:tc>
        <w:tc>
          <w:tcPr>
            <w:tcW w:w="5529" w:type="dxa"/>
          </w:tcPr>
          <w:p w14:paraId="68BDFC06" w14:textId="77777777" w:rsidR="003C6B12" w:rsidRPr="00872BC1" w:rsidRDefault="003C6B12" w:rsidP="002E56E6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72BC1">
              <w:rPr>
                <w:rFonts w:ascii="Arial" w:hAnsi="Arial" w:cs="Arial"/>
                <w:sz w:val="20"/>
                <w:szCs w:val="20"/>
              </w:rPr>
              <w:t>ANO / NE</w:t>
            </w:r>
          </w:p>
        </w:tc>
      </w:tr>
    </w:tbl>
    <w:p w14:paraId="56CDC6D0" w14:textId="10495F0B" w:rsidR="003C6B12" w:rsidRPr="00EB0DFB" w:rsidRDefault="003C6B12" w:rsidP="00830D3C">
      <w:pPr>
        <w:spacing w:after="24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69CFD86C" w14:textId="65AEA69C" w:rsidR="003C6B12" w:rsidRPr="00EB0DFB" w:rsidRDefault="003C6B12" w:rsidP="00830D3C">
      <w:pPr>
        <w:spacing w:after="24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783AA6C7" w14:textId="77777777" w:rsidR="003C6B12" w:rsidRPr="00EB0DFB" w:rsidRDefault="003C6B12" w:rsidP="00830D3C">
      <w:pPr>
        <w:spacing w:after="24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3557120D" w14:textId="77945337" w:rsidR="003C6B12" w:rsidRPr="00EB0DFB" w:rsidRDefault="003C6B12" w:rsidP="003C6B12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 w:rsidRPr="00EB0DFB">
        <w:rPr>
          <w:rFonts w:ascii="Arial" w:eastAsia="Arial Unicode MS" w:hAnsi="Arial" w:cs="Arial"/>
          <w:b/>
          <w:sz w:val="24"/>
          <w:szCs w:val="24"/>
        </w:rPr>
        <w:lastRenderedPageBreak/>
        <w:t>3.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10"/>
        <w:gridCol w:w="5529"/>
      </w:tblGrid>
      <w:tr w:rsidR="00EB0DFB" w:rsidRPr="00EB0DFB" w14:paraId="36DB3A6C" w14:textId="77777777" w:rsidTr="002E56E6">
        <w:trPr>
          <w:trHeight w:val="397"/>
        </w:trPr>
        <w:tc>
          <w:tcPr>
            <w:tcW w:w="3510" w:type="dxa"/>
            <w:vAlign w:val="center"/>
          </w:tcPr>
          <w:p w14:paraId="685C3C2F" w14:textId="77777777" w:rsidR="003C6B12" w:rsidRPr="00EB0DFB" w:rsidRDefault="003C6B12" w:rsidP="002E56E6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B0DFB">
              <w:rPr>
                <w:rFonts w:ascii="Arial" w:hAnsi="Arial" w:cs="Arial"/>
                <w:sz w:val="20"/>
              </w:rPr>
              <w:t xml:space="preserve">Název zakázky: </w:t>
            </w:r>
          </w:p>
        </w:tc>
        <w:tc>
          <w:tcPr>
            <w:tcW w:w="5529" w:type="dxa"/>
            <w:tcBorders>
              <w:top w:val="single" w:sz="18" w:space="0" w:color="auto"/>
              <w:bottom w:val="single" w:sz="6" w:space="0" w:color="auto"/>
            </w:tcBorders>
          </w:tcPr>
          <w:p w14:paraId="357DD182" w14:textId="77777777" w:rsidR="003C6B12" w:rsidRPr="00EB0DFB" w:rsidRDefault="003C6B12" w:rsidP="002E56E6">
            <w:pPr>
              <w:spacing w:before="120" w:after="120" w:line="240" w:lineRule="auto"/>
              <w:rPr>
                <w:rFonts w:ascii="Arial" w:hAnsi="Arial" w:cs="Arial"/>
                <w:highlight w:val="yellow"/>
              </w:rPr>
            </w:pPr>
          </w:p>
        </w:tc>
      </w:tr>
      <w:tr w:rsidR="00EB0DFB" w:rsidRPr="00EB0DFB" w14:paraId="23ADD941" w14:textId="77777777" w:rsidTr="002E56E6">
        <w:trPr>
          <w:trHeight w:val="397"/>
        </w:trPr>
        <w:tc>
          <w:tcPr>
            <w:tcW w:w="3510" w:type="dxa"/>
            <w:vAlign w:val="center"/>
          </w:tcPr>
          <w:p w14:paraId="135D250B" w14:textId="77777777" w:rsidR="003C6B12" w:rsidRPr="00EB0DFB" w:rsidRDefault="003C6B12" w:rsidP="002E56E6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B0DFB">
              <w:rPr>
                <w:rFonts w:ascii="Arial" w:hAnsi="Arial" w:cs="Arial"/>
                <w:sz w:val="20"/>
              </w:rPr>
              <w:t xml:space="preserve">Předmět (popis) obdobné zakázky, ze kterého bude zřejmé naplnění definice významné obdobné zakázky uvedené v odst. 8.3.1 ZP </w:t>
            </w:r>
          </w:p>
        </w:tc>
        <w:tc>
          <w:tcPr>
            <w:tcW w:w="5529" w:type="dxa"/>
            <w:tcBorders>
              <w:top w:val="single" w:sz="6" w:space="0" w:color="auto"/>
            </w:tcBorders>
          </w:tcPr>
          <w:p w14:paraId="7762C85F" w14:textId="77777777" w:rsidR="003C6B12" w:rsidRPr="00EB0DFB" w:rsidRDefault="003C6B12" w:rsidP="002E56E6">
            <w:pPr>
              <w:spacing w:before="120" w:after="120" w:line="240" w:lineRule="auto"/>
              <w:rPr>
                <w:rFonts w:ascii="Arial" w:hAnsi="Arial" w:cs="Arial"/>
                <w:highlight w:val="yellow"/>
              </w:rPr>
            </w:pPr>
          </w:p>
        </w:tc>
      </w:tr>
      <w:tr w:rsidR="00EB0DFB" w:rsidRPr="00EB0DFB" w14:paraId="5E078FEE" w14:textId="77777777" w:rsidTr="002E56E6">
        <w:trPr>
          <w:trHeight w:val="545"/>
        </w:trPr>
        <w:tc>
          <w:tcPr>
            <w:tcW w:w="3510" w:type="dxa"/>
            <w:vAlign w:val="center"/>
          </w:tcPr>
          <w:p w14:paraId="5F744616" w14:textId="77777777" w:rsidR="003C6B12" w:rsidRPr="00EB0DFB" w:rsidRDefault="003C6B12" w:rsidP="002E56E6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B0DFB">
              <w:rPr>
                <w:rFonts w:ascii="Arial" w:hAnsi="Arial" w:cs="Arial"/>
                <w:sz w:val="20"/>
              </w:rPr>
              <w:t xml:space="preserve">Realizační finanční objem obdobné zakázky </w:t>
            </w:r>
          </w:p>
        </w:tc>
        <w:tc>
          <w:tcPr>
            <w:tcW w:w="5529" w:type="dxa"/>
          </w:tcPr>
          <w:p w14:paraId="0AB1B208" w14:textId="77777777" w:rsidR="003C6B12" w:rsidRPr="00EB0DFB" w:rsidRDefault="003C6B12" w:rsidP="002E56E6">
            <w:pPr>
              <w:spacing w:before="120" w:after="120" w:line="240" w:lineRule="auto"/>
              <w:rPr>
                <w:rFonts w:ascii="Arial" w:hAnsi="Arial" w:cs="Arial"/>
                <w:highlight w:val="yellow"/>
              </w:rPr>
            </w:pPr>
          </w:p>
        </w:tc>
      </w:tr>
      <w:tr w:rsidR="00EB0DFB" w:rsidRPr="00EB0DFB" w14:paraId="1A1BBC4D" w14:textId="77777777" w:rsidTr="002E56E6">
        <w:trPr>
          <w:trHeight w:val="545"/>
        </w:trPr>
        <w:tc>
          <w:tcPr>
            <w:tcW w:w="3510" w:type="dxa"/>
            <w:vAlign w:val="center"/>
          </w:tcPr>
          <w:p w14:paraId="6329920C" w14:textId="77777777" w:rsidR="003C6B12" w:rsidRPr="00EB0DFB" w:rsidRDefault="003C6B12" w:rsidP="002E56E6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B0DFB">
              <w:rPr>
                <w:rFonts w:ascii="Arial" w:hAnsi="Arial" w:cs="Arial"/>
                <w:sz w:val="20"/>
              </w:rPr>
              <w:t xml:space="preserve">Doba plnění obdobné zakázky </w:t>
            </w:r>
          </w:p>
        </w:tc>
        <w:tc>
          <w:tcPr>
            <w:tcW w:w="5529" w:type="dxa"/>
          </w:tcPr>
          <w:p w14:paraId="4CD4C87A" w14:textId="77777777" w:rsidR="003C6B12" w:rsidRPr="00EB0DFB" w:rsidRDefault="003C6B12" w:rsidP="002E56E6">
            <w:pPr>
              <w:spacing w:before="120" w:after="120" w:line="240" w:lineRule="auto"/>
              <w:rPr>
                <w:rFonts w:ascii="Arial" w:hAnsi="Arial" w:cs="Arial"/>
                <w:highlight w:val="yellow"/>
              </w:rPr>
            </w:pPr>
          </w:p>
        </w:tc>
      </w:tr>
      <w:tr w:rsidR="00EB0DFB" w:rsidRPr="00EB0DFB" w14:paraId="384D40E4" w14:textId="77777777" w:rsidTr="002E56E6">
        <w:trPr>
          <w:trHeight w:val="545"/>
        </w:trPr>
        <w:tc>
          <w:tcPr>
            <w:tcW w:w="3510" w:type="dxa"/>
            <w:vAlign w:val="center"/>
          </w:tcPr>
          <w:p w14:paraId="3513907E" w14:textId="77777777" w:rsidR="003C6B12" w:rsidRPr="00EB0DFB" w:rsidRDefault="003C6B12" w:rsidP="002E56E6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B0DFB">
              <w:rPr>
                <w:rFonts w:ascii="Arial" w:hAnsi="Arial" w:cs="Arial"/>
                <w:sz w:val="20"/>
              </w:rPr>
              <w:t xml:space="preserve">Identifikace objednatele, včetně kontaktní osoby a telefonického či </w:t>
            </w:r>
            <w:r w:rsidRPr="00EB0DFB">
              <w:rPr>
                <w:rFonts w:ascii="Arial" w:hAnsi="Arial" w:cs="Arial"/>
                <w:sz w:val="20"/>
              </w:rPr>
              <w:br/>
              <w:t>e-mailového spojení</w:t>
            </w:r>
          </w:p>
        </w:tc>
        <w:tc>
          <w:tcPr>
            <w:tcW w:w="5529" w:type="dxa"/>
          </w:tcPr>
          <w:p w14:paraId="4A9B064B" w14:textId="77777777" w:rsidR="003C6B12" w:rsidRPr="00EB0DFB" w:rsidRDefault="003C6B12" w:rsidP="002E56E6">
            <w:pPr>
              <w:spacing w:before="120" w:after="120" w:line="240" w:lineRule="auto"/>
              <w:rPr>
                <w:rFonts w:ascii="Arial" w:hAnsi="Arial" w:cs="Arial"/>
                <w:highlight w:val="yellow"/>
              </w:rPr>
            </w:pPr>
          </w:p>
        </w:tc>
      </w:tr>
      <w:tr w:rsidR="00EB0DFB" w:rsidRPr="00EB0DFB" w14:paraId="0E1939AE" w14:textId="77777777" w:rsidTr="002E56E6">
        <w:trPr>
          <w:trHeight w:val="545"/>
        </w:trPr>
        <w:tc>
          <w:tcPr>
            <w:tcW w:w="3510" w:type="dxa"/>
          </w:tcPr>
          <w:p w14:paraId="06BF35E9" w14:textId="77777777" w:rsidR="003C6B12" w:rsidRPr="00EB0DFB" w:rsidRDefault="003C6B12" w:rsidP="002E56E6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B0DFB">
              <w:rPr>
                <w:rFonts w:ascii="Arial" w:hAnsi="Arial" w:cs="Arial"/>
                <w:sz w:val="20"/>
              </w:rPr>
              <w:t>Postavení účastníka v dodavatelském systému (generální dodavatel, poddodavatel, člen sdružení apod.)</w:t>
            </w:r>
          </w:p>
        </w:tc>
        <w:tc>
          <w:tcPr>
            <w:tcW w:w="5529" w:type="dxa"/>
          </w:tcPr>
          <w:p w14:paraId="7083DF44" w14:textId="77777777" w:rsidR="003C6B12" w:rsidRPr="00EB0DFB" w:rsidRDefault="003C6B12" w:rsidP="002E56E6">
            <w:pPr>
              <w:spacing w:before="120" w:after="120" w:line="240" w:lineRule="auto"/>
              <w:rPr>
                <w:rFonts w:ascii="Arial" w:hAnsi="Arial" w:cs="Arial"/>
                <w:highlight w:val="yellow"/>
              </w:rPr>
            </w:pPr>
          </w:p>
        </w:tc>
      </w:tr>
      <w:tr w:rsidR="00EB0DFB" w:rsidRPr="00EB0DFB" w14:paraId="73649EE4" w14:textId="77777777" w:rsidTr="002E56E6">
        <w:trPr>
          <w:trHeight w:val="545"/>
        </w:trPr>
        <w:tc>
          <w:tcPr>
            <w:tcW w:w="3510" w:type="dxa"/>
          </w:tcPr>
          <w:p w14:paraId="78C672FE" w14:textId="77777777" w:rsidR="003C6B12" w:rsidRPr="00EB0DFB" w:rsidRDefault="003C6B12" w:rsidP="002E56E6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B0DFB">
              <w:rPr>
                <w:rFonts w:ascii="Arial" w:hAnsi="Arial" w:cs="Arial"/>
                <w:sz w:val="20"/>
              </w:rPr>
              <w:t xml:space="preserve">Zakázka byla řádně zrealizována </w:t>
            </w:r>
            <w:r w:rsidRPr="00EB0DFB">
              <w:rPr>
                <w:rFonts w:ascii="Arial" w:hAnsi="Arial" w:cs="Arial"/>
                <w:sz w:val="20"/>
              </w:rPr>
              <w:br/>
              <w:t>a dokončena</w:t>
            </w:r>
          </w:p>
        </w:tc>
        <w:tc>
          <w:tcPr>
            <w:tcW w:w="5529" w:type="dxa"/>
          </w:tcPr>
          <w:p w14:paraId="70366F9C" w14:textId="77777777" w:rsidR="003C6B12" w:rsidRPr="00872BC1" w:rsidRDefault="003C6B12" w:rsidP="002E56E6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72BC1">
              <w:rPr>
                <w:rFonts w:ascii="Arial" w:hAnsi="Arial" w:cs="Arial"/>
                <w:sz w:val="20"/>
                <w:szCs w:val="20"/>
              </w:rPr>
              <w:t>ANO / NE</w:t>
            </w:r>
          </w:p>
        </w:tc>
      </w:tr>
    </w:tbl>
    <w:p w14:paraId="7DE0D4F7" w14:textId="77777777" w:rsidR="003C6B12" w:rsidRPr="00EB0DFB" w:rsidRDefault="003C6B12" w:rsidP="00830D3C">
      <w:pPr>
        <w:spacing w:after="24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57DEE315" w14:textId="77777777" w:rsidR="00704A76" w:rsidRPr="00FC3BAE" w:rsidRDefault="00704A76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</w:p>
    <w:sectPr w:rsidR="00704A76" w:rsidRPr="00FC3BAE" w:rsidSect="002642F6">
      <w:headerReference w:type="first" r:id="rId8"/>
      <w:type w:val="continuous"/>
      <w:pgSz w:w="11906" w:h="16838"/>
      <w:pgMar w:top="851" w:right="99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FDC39" w14:textId="77777777" w:rsidR="00C66017" w:rsidRDefault="00C66017" w:rsidP="002A4B18">
      <w:pPr>
        <w:spacing w:after="0" w:line="240" w:lineRule="auto"/>
      </w:pPr>
      <w:r>
        <w:separator/>
      </w:r>
    </w:p>
  </w:endnote>
  <w:endnote w:type="continuationSeparator" w:id="0">
    <w:p w14:paraId="499D7E19" w14:textId="77777777" w:rsidR="00C66017" w:rsidRDefault="00C66017" w:rsidP="002A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C6697" w14:textId="77777777" w:rsidR="00C66017" w:rsidRDefault="00C66017" w:rsidP="002A4B18">
      <w:pPr>
        <w:spacing w:after="0" w:line="240" w:lineRule="auto"/>
      </w:pPr>
      <w:r>
        <w:separator/>
      </w:r>
    </w:p>
  </w:footnote>
  <w:footnote w:type="continuationSeparator" w:id="0">
    <w:p w14:paraId="54060A7D" w14:textId="77777777" w:rsidR="00C66017" w:rsidRDefault="00C66017" w:rsidP="002A4B18">
      <w:pPr>
        <w:spacing w:after="0" w:line="240" w:lineRule="auto"/>
      </w:pPr>
      <w:r>
        <w:continuationSeparator/>
      </w:r>
    </w:p>
  </w:footnote>
  <w:footnote w:id="1">
    <w:p w14:paraId="005D79ED" w14:textId="77777777" w:rsidR="00DA58B5" w:rsidRPr="00DA58B5" w:rsidRDefault="00DA58B5" w:rsidP="00DA58B5">
      <w:pPr>
        <w:pStyle w:val="Textpoznpodarou"/>
        <w:jc w:val="both"/>
        <w:rPr>
          <w:rFonts w:ascii="Arial" w:hAnsi="Arial" w:cs="Arial"/>
          <w:sz w:val="18"/>
        </w:rPr>
      </w:pPr>
      <w:r w:rsidRPr="00D34A52">
        <w:rPr>
          <w:rStyle w:val="Znakapoznpodarou"/>
          <w:rFonts w:cstheme="minorHAnsi"/>
          <w:sz w:val="18"/>
        </w:rPr>
        <w:footnoteRef/>
      </w:r>
      <w:r w:rsidRPr="00D34A52">
        <w:rPr>
          <w:rFonts w:cstheme="minorHAnsi"/>
          <w:sz w:val="18"/>
        </w:rPr>
        <w:t xml:space="preserve"> </w:t>
      </w:r>
      <w:r w:rsidRPr="00DA58B5">
        <w:rPr>
          <w:rFonts w:ascii="Arial" w:hAnsi="Arial" w:cs="Arial"/>
          <w:sz w:val="18"/>
        </w:rPr>
        <w:t>Je-li dodavatel právnickou osobou, splňují tuto podmínku rovněž všichni členové statutárního orgánu dodavatele ve smyslu § 74 odst. 2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8D643" w14:textId="0B09F582" w:rsidR="009B4427" w:rsidRDefault="00C03A6F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  <w:r w:rsidRPr="00C03A6F">
      <w:rPr>
        <w:rFonts w:ascii="Arial" w:eastAsia="Times New Roman" w:hAnsi="Arial" w:cs="Arial"/>
        <w:sz w:val="18"/>
        <w:szCs w:val="18"/>
        <w:lang w:eastAsia="x-none"/>
      </w:rPr>
      <w:t xml:space="preserve">Příloha č. </w:t>
    </w:r>
    <w:r w:rsidR="009B4427">
      <w:rPr>
        <w:rFonts w:ascii="Arial" w:eastAsia="Times New Roman" w:hAnsi="Arial" w:cs="Arial"/>
        <w:sz w:val="18"/>
        <w:szCs w:val="18"/>
        <w:lang w:eastAsia="x-none"/>
      </w:rPr>
      <w:t>5</w:t>
    </w:r>
    <w:r w:rsidRPr="00C03A6F">
      <w:rPr>
        <w:rFonts w:ascii="Arial" w:eastAsia="Times New Roman" w:hAnsi="Arial" w:cs="Arial"/>
        <w:sz w:val="18"/>
        <w:szCs w:val="18"/>
        <w:lang w:eastAsia="x-none"/>
      </w:rPr>
      <w:t xml:space="preserve"> Vzor </w:t>
    </w:r>
    <w:r w:rsidR="00CF0867">
      <w:rPr>
        <w:rFonts w:ascii="Arial" w:eastAsia="Times New Roman" w:hAnsi="Arial" w:cs="Arial"/>
        <w:sz w:val="18"/>
        <w:szCs w:val="18"/>
        <w:lang w:eastAsia="x-none"/>
      </w:rPr>
      <w:t xml:space="preserve">čestného prohlášení </w:t>
    </w:r>
    <w:r w:rsidR="00CF0867">
      <w:rPr>
        <w:rFonts w:ascii="Arial" w:eastAsia="Times New Roman" w:hAnsi="Arial" w:cs="Arial"/>
        <w:sz w:val="18"/>
        <w:szCs w:val="18"/>
        <w:lang w:eastAsia="x-none"/>
      </w:rPr>
      <w:br/>
    </w:r>
  </w:p>
  <w:p w14:paraId="406F2745" w14:textId="77777777" w:rsidR="00441135" w:rsidRDefault="00441135" w:rsidP="00441135">
    <w:pPr>
      <w:pStyle w:val="Zhlav"/>
      <w:jc w:val="right"/>
      <w:rPr>
        <w:rFonts w:ascii="Arial" w:hAnsi="Arial" w:cs="Arial"/>
        <w:color w:val="0070C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73E5D"/>
    <w:multiLevelType w:val="multilevel"/>
    <w:tmpl w:val="87FAE8B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19F43ED"/>
    <w:multiLevelType w:val="hybridMultilevel"/>
    <w:tmpl w:val="5D44658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55B52"/>
    <w:multiLevelType w:val="hybridMultilevel"/>
    <w:tmpl w:val="4740CF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27193"/>
    <w:multiLevelType w:val="hybridMultilevel"/>
    <w:tmpl w:val="E7844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B54F5"/>
    <w:multiLevelType w:val="hybridMultilevel"/>
    <w:tmpl w:val="1EF054C8"/>
    <w:lvl w:ilvl="0" w:tplc="81AAFB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9951D1"/>
    <w:multiLevelType w:val="hybridMultilevel"/>
    <w:tmpl w:val="74A2F21E"/>
    <w:lvl w:ilvl="0" w:tplc="D46CB6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4215DA"/>
    <w:multiLevelType w:val="hybridMultilevel"/>
    <w:tmpl w:val="13AABC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760379">
    <w:abstractNumId w:val="5"/>
  </w:num>
  <w:num w:numId="2" w16cid:durableId="1474983090">
    <w:abstractNumId w:val="3"/>
  </w:num>
  <w:num w:numId="3" w16cid:durableId="1241133367">
    <w:abstractNumId w:val="0"/>
  </w:num>
  <w:num w:numId="4" w16cid:durableId="189226513">
    <w:abstractNumId w:val="4"/>
  </w:num>
  <w:num w:numId="5" w16cid:durableId="2133939290">
    <w:abstractNumId w:val="7"/>
  </w:num>
  <w:num w:numId="6" w16cid:durableId="1250431384">
    <w:abstractNumId w:val="6"/>
  </w:num>
  <w:num w:numId="7" w16cid:durableId="2007515597">
    <w:abstractNumId w:val="2"/>
  </w:num>
  <w:num w:numId="8" w16cid:durableId="1193811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27"/>
    <w:rsid w:val="00006260"/>
    <w:rsid w:val="00010507"/>
    <w:rsid w:val="00011D14"/>
    <w:rsid w:val="00017C8B"/>
    <w:rsid w:val="0002249A"/>
    <w:rsid w:val="000413F4"/>
    <w:rsid w:val="0004343C"/>
    <w:rsid w:val="00047E2B"/>
    <w:rsid w:val="000508C2"/>
    <w:rsid w:val="00054154"/>
    <w:rsid w:val="0005514E"/>
    <w:rsid w:val="00055F4E"/>
    <w:rsid w:val="00075540"/>
    <w:rsid w:val="00094DDB"/>
    <w:rsid w:val="000A652E"/>
    <w:rsid w:val="000B68EC"/>
    <w:rsid w:val="000F1B2A"/>
    <w:rsid w:val="00102AAA"/>
    <w:rsid w:val="00103E06"/>
    <w:rsid w:val="001320F2"/>
    <w:rsid w:val="00135DBB"/>
    <w:rsid w:val="0013777C"/>
    <w:rsid w:val="00145E86"/>
    <w:rsid w:val="001503C0"/>
    <w:rsid w:val="00153340"/>
    <w:rsid w:val="00162DBE"/>
    <w:rsid w:val="00166D72"/>
    <w:rsid w:val="001825D4"/>
    <w:rsid w:val="0018383C"/>
    <w:rsid w:val="00197BC6"/>
    <w:rsid w:val="00197C1B"/>
    <w:rsid w:val="001A0A13"/>
    <w:rsid w:val="001B102A"/>
    <w:rsid w:val="001B1294"/>
    <w:rsid w:val="001B503D"/>
    <w:rsid w:val="001C5E28"/>
    <w:rsid w:val="001D4103"/>
    <w:rsid w:val="001E4656"/>
    <w:rsid w:val="001F23C7"/>
    <w:rsid w:val="00201C1D"/>
    <w:rsid w:val="002109B9"/>
    <w:rsid w:val="00211F07"/>
    <w:rsid w:val="00240777"/>
    <w:rsid w:val="0025213F"/>
    <w:rsid w:val="002642F6"/>
    <w:rsid w:val="00267B42"/>
    <w:rsid w:val="00270A16"/>
    <w:rsid w:val="00277540"/>
    <w:rsid w:val="00287A2A"/>
    <w:rsid w:val="002A4B18"/>
    <w:rsid w:val="002A5D89"/>
    <w:rsid w:val="002A75EF"/>
    <w:rsid w:val="002D29D1"/>
    <w:rsid w:val="002E14F5"/>
    <w:rsid w:val="002F168D"/>
    <w:rsid w:val="002F5845"/>
    <w:rsid w:val="00315C74"/>
    <w:rsid w:val="00320A22"/>
    <w:rsid w:val="00334BB2"/>
    <w:rsid w:val="00335607"/>
    <w:rsid w:val="003405BA"/>
    <w:rsid w:val="00346BC5"/>
    <w:rsid w:val="0036450B"/>
    <w:rsid w:val="0036633E"/>
    <w:rsid w:val="0038239C"/>
    <w:rsid w:val="00391FFE"/>
    <w:rsid w:val="00395067"/>
    <w:rsid w:val="003B6405"/>
    <w:rsid w:val="003C3824"/>
    <w:rsid w:val="003C6B12"/>
    <w:rsid w:val="003D6927"/>
    <w:rsid w:val="003E1F54"/>
    <w:rsid w:val="003F1975"/>
    <w:rsid w:val="004123F7"/>
    <w:rsid w:val="00427CDD"/>
    <w:rsid w:val="00431722"/>
    <w:rsid w:val="00431B8B"/>
    <w:rsid w:val="00441135"/>
    <w:rsid w:val="004422B5"/>
    <w:rsid w:val="00450BF3"/>
    <w:rsid w:val="0046148B"/>
    <w:rsid w:val="00475E9E"/>
    <w:rsid w:val="00483ADE"/>
    <w:rsid w:val="004A14A9"/>
    <w:rsid w:val="004A7955"/>
    <w:rsid w:val="004B5730"/>
    <w:rsid w:val="004B7993"/>
    <w:rsid w:val="004D4F10"/>
    <w:rsid w:val="004D59EF"/>
    <w:rsid w:val="004D7997"/>
    <w:rsid w:val="004E3C13"/>
    <w:rsid w:val="004E497E"/>
    <w:rsid w:val="00501F07"/>
    <w:rsid w:val="00510AE5"/>
    <w:rsid w:val="00511A0F"/>
    <w:rsid w:val="00516D94"/>
    <w:rsid w:val="00520876"/>
    <w:rsid w:val="00540899"/>
    <w:rsid w:val="0055373A"/>
    <w:rsid w:val="00560B2A"/>
    <w:rsid w:val="00563987"/>
    <w:rsid w:val="0057189B"/>
    <w:rsid w:val="00580597"/>
    <w:rsid w:val="00581A0C"/>
    <w:rsid w:val="005A5577"/>
    <w:rsid w:val="005C0424"/>
    <w:rsid w:val="005C258E"/>
    <w:rsid w:val="005E41B2"/>
    <w:rsid w:val="005E70C4"/>
    <w:rsid w:val="005F4A81"/>
    <w:rsid w:val="005F7C76"/>
    <w:rsid w:val="00600829"/>
    <w:rsid w:val="00615DA9"/>
    <w:rsid w:val="00630B38"/>
    <w:rsid w:val="00643F0C"/>
    <w:rsid w:val="00646345"/>
    <w:rsid w:val="00646A51"/>
    <w:rsid w:val="00647A89"/>
    <w:rsid w:val="006542C1"/>
    <w:rsid w:val="00656D93"/>
    <w:rsid w:val="00657B05"/>
    <w:rsid w:val="00675D04"/>
    <w:rsid w:val="0068196D"/>
    <w:rsid w:val="00682110"/>
    <w:rsid w:val="00691AD5"/>
    <w:rsid w:val="00692427"/>
    <w:rsid w:val="006944EC"/>
    <w:rsid w:val="00694B53"/>
    <w:rsid w:val="006B3D9C"/>
    <w:rsid w:val="006C5121"/>
    <w:rsid w:val="006C6832"/>
    <w:rsid w:val="006D598C"/>
    <w:rsid w:val="006E52A2"/>
    <w:rsid w:val="006F72F7"/>
    <w:rsid w:val="006F7344"/>
    <w:rsid w:val="00704A76"/>
    <w:rsid w:val="0071463A"/>
    <w:rsid w:val="00717818"/>
    <w:rsid w:val="00733019"/>
    <w:rsid w:val="0074387B"/>
    <w:rsid w:val="00750067"/>
    <w:rsid w:val="007501B6"/>
    <w:rsid w:val="00750E7C"/>
    <w:rsid w:val="007701FA"/>
    <w:rsid w:val="00774F50"/>
    <w:rsid w:val="00797247"/>
    <w:rsid w:val="007B32AB"/>
    <w:rsid w:val="007C2557"/>
    <w:rsid w:val="007C473D"/>
    <w:rsid w:val="007C5E12"/>
    <w:rsid w:val="007D3398"/>
    <w:rsid w:val="007E5039"/>
    <w:rsid w:val="007F6C15"/>
    <w:rsid w:val="00800F05"/>
    <w:rsid w:val="00817B16"/>
    <w:rsid w:val="00825F3C"/>
    <w:rsid w:val="00830D3C"/>
    <w:rsid w:val="00833865"/>
    <w:rsid w:val="00835C7C"/>
    <w:rsid w:val="00836B97"/>
    <w:rsid w:val="00844402"/>
    <w:rsid w:val="0084513B"/>
    <w:rsid w:val="00856F50"/>
    <w:rsid w:val="00871D6E"/>
    <w:rsid w:val="00872079"/>
    <w:rsid w:val="00872BC1"/>
    <w:rsid w:val="00887701"/>
    <w:rsid w:val="00894959"/>
    <w:rsid w:val="00895671"/>
    <w:rsid w:val="00896F9E"/>
    <w:rsid w:val="008A07C9"/>
    <w:rsid w:val="008A353F"/>
    <w:rsid w:val="008A4C98"/>
    <w:rsid w:val="008C44FB"/>
    <w:rsid w:val="008F2D39"/>
    <w:rsid w:val="008F4D90"/>
    <w:rsid w:val="00900268"/>
    <w:rsid w:val="009102A4"/>
    <w:rsid w:val="00913EB1"/>
    <w:rsid w:val="00922D4B"/>
    <w:rsid w:val="0095096C"/>
    <w:rsid w:val="00952286"/>
    <w:rsid w:val="009565A0"/>
    <w:rsid w:val="00963194"/>
    <w:rsid w:val="00994E25"/>
    <w:rsid w:val="009950CF"/>
    <w:rsid w:val="00995624"/>
    <w:rsid w:val="009A1476"/>
    <w:rsid w:val="009B3125"/>
    <w:rsid w:val="009B38A3"/>
    <w:rsid w:val="009B4427"/>
    <w:rsid w:val="009C605D"/>
    <w:rsid w:val="009C780E"/>
    <w:rsid w:val="009D63C0"/>
    <w:rsid w:val="009F0147"/>
    <w:rsid w:val="009F3B1C"/>
    <w:rsid w:val="00A01E97"/>
    <w:rsid w:val="00A03077"/>
    <w:rsid w:val="00A37B39"/>
    <w:rsid w:val="00A4057E"/>
    <w:rsid w:val="00A43B72"/>
    <w:rsid w:val="00A43B7B"/>
    <w:rsid w:val="00A51875"/>
    <w:rsid w:val="00A64141"/>
    <w:rsid w:val="00A70298"/>
    <w:rsid w:val="00A737F4"/>
    <w:rsid w:val="00A759F9"/>
    <w:rsid w:val="00A86569"/>
    <w:rsid w:val="00A92FDB"/>
    <w:rsid w:val="00AA0B5E"/>
    <w:rsid w:val="00AB4AD7"/>
    <w:rsid w:val="00AC1D00"/>
    <w:rsid w:val="00AC3EFD"/>
    <w:rsid w:val="00AC4A0B"/>
    <w:rsid w:val="00AD33FF"/>
    <w:rsid w:val="00AD7990"/>
    <w:rsid w:val="00AF3A6F"/>
    <w:rsid w:val="00B04464"/>
    <w:rsid w:val="00B1246C"/>
    <w:rsid w:val="00B17FAE"/>
    <w:rsid w:val="00B5731D"/>
    <w:rsid w:val="00B65E07"/>
    <w:rsid w:val="00B71CC9"/>
    <w:rsid w:val="00B741C6"/>
    <w:rsid w:val="00B77E57"/>
    <w:rsid w:val="00BA4402"/>
    <w:rsid w:val="00BA5ED2"/>
    <w:rsid w:val="00BA6AD0"/>
    <w:rsid w:val="00BB78DC"/>
    <w:rsid w:val="00BD0524"/>
    <w:rsid w:val="00BD4A45"/>
    <w:rsid w:val="00BD4C16"/>
    <w:rsid w:val="00BD52A8"/>
    <w:rsid w:val="00BF63DA"/>
    <w:rsid w:val="00C008B9"/>
    <w:rsid w:val="00C03A6F"/>
    <w:rsid w:val="00C03E6C"/>
    <w:rsid w:val="00C04BB2"/>
    <w:rsid w:val="00C07868"/>
    <w:rsid w:val="00C31023"/>
    <w:rsid w:val="00C32E38"/>
    <w:rsid w:val="00C342B9"/>
    <w:rsid w:val="00C42BB1"/>
    <w:rsid w:val="00C57510"/>
    <w:rsid w:val="00C62BDA"/>
    <w:rsid w:val="00C62FEA"/>
    <w:rsid w:val="00C64FA0"/>
    <w:rsid w:val="00C66017"/>
    <w:rsid w:val="00C665A8"/>
    <w:rsid w:val="00C80393"/>
    <w:rsid w:val="00CC1BDC"/>
    <w:rsid w:val="00CE14BA"/>
    <w:rsid w:val="00CF07C0"/>
    <w:rsid w:val="00CF0867"/>
    <w:rsid w:val="00CF4F47"/>
    <w:rsid w:val="00D01D33"/>
    <w:rsid w:val="00D021E5"/>
    <w:rsid w:val="00D101CF"/>
    <w:rsid w:val="00D10799"/>
    <w:rsid w:val="00D12175"/>
    <w:rsid w:val="00D225A0"/>
    <w:rsid w:val="00D23BC8"/>
    <w:rsid w:val="00D3522B"/>
    <w:rsid w:val="00D3762F"/>
    <w:rsid w:val="00D40993"/>
    <w:rsid w:val="00D557D7"/>
    <w:rsid w:val="00D63671"/>
    <w:rsid w:val="00D63808"/>
    <w:rsid w:val="00D864D4"/>
    <w:rsid w:val="00D965F6"/>
    <w:rsid w:val="00DA084E"/>
    <w:rsid w:val="00DA34F5"/>
    <w:rsid w:val="00DA58B5"/>
    <w:rsid w:val="00DB3B3A"/>
    <w:rsid w:val="00DC35E8"/>
    <w:rsid w:val="00DD03D0"/>
    <w:rsid w:val="00DE0F82"/>
    <w:rsid w:val="00DE670C"/>
    <w:rsid w:val="00DF1CF9"/>
    <w:rsid w:val="00E07367"/>
    <w:rsid w:val="00E15D66"/>
    <w:rsid w:val="00E2755F"/>
    <w:rsid w:val="00E31827"/>
    <w:rsid w:val="00E31F11"/>
    <w:rsid w:val="00E55712"/>
    <w:rsid w:val="00E55B7D"/>
    <w:rsid w:val="00E578F1"/>
    <w:rsid w:val="00E62093"/>
    <w:rsid w:val="00E8786B"/>
    <w:rsid w:val="00E932F4"/>
    <w:rsid w:val="00E97046"/>
    <w:rsid w:val="00EA00A5"/>
    <w:rsid w:val="00EA0BDF"/>
    <w:rsid w:val="00EB02B5"/>
    <w:rsid w:val="00EB0DFB"/>
    <w:rsid w:val="00EB3458"/>
    <w:rsid w:val="00EC1CE1"/>
    <w:rsid w:val="00EC67D1"/>
    <w:rsid w:val="00ED2E4C"/>
    <w:rsid w:val="00ED66E3"/>
    <w:rsid w:val="00ED7599"/>
    <w:rsid w:val="00EE27FC"/>
    <w:rsid w:val="00EE32F9"/>
    <w:rsid w:val="00EE6621"/>
    <w:rsid w:val="00EE7655"/>
    <w:rsid w:val="00EF1A49"/>
    <w:rsid w:val="00EF20C6"/>
    <w:rsid w:val="00F00CB4"/>
    <w:rsid w:val="00F020C2"/>
    <w:rsid w:val="00F25638"/>
    <w:rsid w:val="00F25C49"/>
    <w:rsid w:val="00F359E6"/>
    <w:rsid w:val="00F35C90"/>
    <w:rsid w:val="00F50309"/>
    <w:rsid w:val="00F671E6"/>
    <w:rsid w:val="00F80DFD"/>
    <w:rsid w:val="00F93EA1"/>
    <w:rsid w:val="00F95389"/>
    <w:rsid w:val="00FA6969"/>
    <w:rsid w:val="00FA7ACC"/>
    <w:rsid w:val="00FB686F"/>
    <w:rsid w:val="00FB7D11"/>
    <w:rsid w:val="00FC3BAE"/>
    <w:rsid w:val="00FD012B"/>
    <w:rsid w:val="00FD13F6"/>
    <w:rsid w:val="00FD38D7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79112"/>
  <w15:chartTrackingRefBased/>
  <w15:docId w15:val="{53928FF0-1214-4C22-9607-12FAE4F2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qFormat/>
    <w:rsid w:val="00835C7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4A45"/>
    <w:pPr>
      <w:spacing w:before="240" w:after="60"/>
      <w:outlineLvl w:val="5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A4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ho,header odd,first,heading one,Odd Header,h"/>
    <w:basedOn w:val="Normln"/>
    <w:link w:val="ZhlavChar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2A4B18"/>
  </w:style>
  <w:style w:type="paragraph" w:styleId="Zpat">
    <w:name w:val="footer"/>
    <w:basedOn w:val="Normln"/>
    <w:link w:val="ZpatChar"/>
    <w:uiPriority w:val="99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B18"/>
  </w:style>
  <w:style w:type="paragraph" w:styleId="Textbubliny">
    <w:name w:val="Balloon Text"/>
    <w:basedOn w:val="Normln"/>
    <w:link w:val="TextbublinyChar"/>
    <w:uiPriority w:val="99"/>
    <w:semiHidden/>
    <w:unhideWhenUsed/>
    <w:rsid w:val="002A4B1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A4B1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rsid w:val="00D40993"/>
    <w:rPr>
      <w:sz w:val="20"/>
      <w:szCs w:val="20"/>
    </w:rPr>
  </w:style>
  <w:style w:type="character" w:styleId="Znakapoznpodarou">
    <w:name w:val="footnote reference"/>
    <w:uiPriority w:val="99"/>
    <w:rsid w:val="00D40993"/>
    <w:rPr>
      <w:vertAlign w:val="superscript"/>
    </w:rPr>
  </w:style>
  <w:style w:type="character" w:styleId="Odkaznakoment">
    <w:name w:val="annotation reference"/>
    <w:unhideWhenUsed/>
    <w:rsid w:val="003405B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405B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3405B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05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405BA"/>
    <w:rPr>
      <w:b/>
      <w:bCs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405B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uiPriority w:val="99"/>
    <w:semiHidden/>
    <w:rsid w:val="003405BA"/>
    <w:rPr>
      <w:lang w:eastAsia="en-US"/>
    </w:rPr>
  </w:style>
  <w:style w:type="character" w:styleId="Odkaznavysvtlivky">
    <w:name w:val="endnote reference"/>
    <w:uiPriority w:val="99"/>
    <w:semiHidden/>
    <w:unhideWhenUsed/>
    <w:rsid w:val="003405BA"/>
    <w:rPr>
      <w:vertAlign w:val="superscript"/>
    </w:rPr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link w:val="Nadpis1"/>
    <w:rsid w:val="00835C7C"/>
    <w:rPr>
      <w:rFonts w:ascii="Arial" w:eastAsia="Times New Roman" w:hAnsi="Arial" w:cs="Arial"/>
      <w:sz w:val="28"/>
      <w:szCs w:val="24"/>
    </w:rPr>
  </w:style>
  <w:style w:type="paragraph" w:styleId="Zkladntext2">
    <w:name w:val="Body Text 2"/>
    <w:basedOn w:val="Normln"/>
    <w:link w:val="Zkladntext2Char"/>
    <w:semiHidden/>
    <w:rsid w:val="00835C7C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835C7C"/>
    <w:rPr>
      <w:rFonts w:ascii="Arial" w:eastAsia="Times New Roman" w:hAnsi="Arial" w:cs="Arial"/>
      <w:b/>
      <w:bCs/>
      <w:sz w:val="28"/>
      <w:szCs w:val="24"/>
    </w:rPr>
  </w:style>
  <w:style w:type="character" w:customStyle="1" w:styleId="Nadpis6Char">
    <w:name w:val="Nadpis 6 Char"/>
    <w:link w:val="Nadpis6"/>
    <w:uiPriority w:val="9"/>
    <w:semiHidden/>
    <w:rsid w:val="00BD4A4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abellentext">
    <w:name w:val="Tabellentext"/>
    <w:basedOn w:val="Normln"/>
    <w:rsid w:val="00197BC6"/>
    <w:pPr>
      <w:keepLines/>
      <w:spacing w:before="40" w:after="40" w:line="240" w:lineRule="auto"/>
    </w:pPr>
    <w:rPr>
      <w:rFonts w:ascii="CorpoS" w:eastAsia="Times New Roman" w:hAnsi="CorpoS"/>
      <w:szCs w:val="24"/>
      <w:lang w:val="de-D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74F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74F50"/>
    <w:rPr>
      <w:sz w:val="22"/>
      <w:szCs w:val="22"/>
      <w:lang w:eastAsia="en-US"/>
    </w:rPr>
  </w:style>
  <w:style w:type="paragraph" w:customStyle="1" w:styleId="Odstavecseseznamem1">
    <w:name w:val="Odstavec se seznamem1"/>
    <w:aliases w:val="List Paragraph,Nad,Odstavec cíl se seznamem,Odstavec se seznamem5,Odstavec_muj,Odrážky"/>
    <w:basedOn w:val="Normln"/>
    <w:uiPriority w:val="34"/>
    <w:qFormat/>
    <w:rsid w:val="00774F50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val="x-none" w:eastAsia="ar-SA"/>
    </w:rPr>
  </w:style>
  <w:style w:type="paragraph" w:customStyle="1" w:styleId="BodyText21">
    <w:name w:val="Body Text 21"/>
    <w:basedOn w:val="Normln"/>
    <w:rsid w:val="0071463A"/>
    <w:pPr>
      <w:widowControl w:val="0"/>
      <w:suppressAutoHyphens/>
      <w:snapToGrid w:val="0"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F93EA1"/>
    <w:pPr>
      <w:spacing w:after="0" w:line="240" w:lineRule="auto"/>
      <w:ind w:left="708"/>
    </w:pPr>
    <w:rPr>
      <w:rFonts w:ascii="Arial" w:eastAsia="Times New Roman" w:hAnsi="Arial"/>
      <w:sz w:val="18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C3BAE"/>
    <w:rPr>
      <w:rFonts w:ascii="Arial" w:eastAsia="Times New Roman" w:hAnsi="Arial"/>
      <w:sz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C3BA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E9807-D57E-41AF-9B80-6AE37CD16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696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</vt:lpstr>
    </vt:vector>
  </TitlesOfParts>
  <Company>COMPET CONSULT s.r.o.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subdodavatelů</dc:title>
  <dc:subject/>
  <dc:creator>User</dc:creator>
  <cp:keywords/>
  <cp:lastModifiedBy>Compet Consult</cp:lastModifiedBy>
  <cp:revision>119</cp:revision>
  <cp:lastPrinted>2023-04-18T13:38:00Z</cp:lastPrinted>
  <dcterms:created xsi:type="dcterms:W3CDTF">2018-08-14T12:37:00Z</dcterms:created>
  <dcterms:modified xsi:type="dcterms:W3CDTF">2023-04-18T13:48:00Z</dcterms:modified>
</cp:coreProperties>
</file>