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1ACD1" w14:textId="60C01C7E" w:rsidR="000146F4" w:rsidRPr="007E244C" w:rsidRDefault="00950DD2" w:rsidP="007E244C">
      <w:pPr>
        <w:tabs>
          <w:tab w:val="left" w:pos="3600"/>
        </w:tabs>
        <w:rPr>
          <w:b/>
          <w:sz w:val="28"/>
          <w:szCs w:val="28"/>
        </w:rPr>
      </w:pPr>
      <w:r w:rsidRPr="007E244C">
        <w:rPr>
          <w:sz w:val="24"/>
          <w:szCs w:val="24"/>
        </w:rPr>
        <w:t>Investor</w:t>
      </w:r>
      <w:r w:rsidR="00F1066F" w:rsidRPr="007E244C">
        <w:rPr>
          <w:sz w:val="24"/>
          <w:szCs w:val="24"/>
        </w:rPr>
        <w:t>:</w:t>
      </w:r>
      <w:r w:rsidR="001866FD" w:rsidRPr="007E244C">
        <w:rPr>
          <w:sz w:val="24"/>
          <w:szCs w:val="24"/>
        </w:rPr>
        <w:t xml:space="preserve"> </w:t>
      </w:r>
      <w:r w:rsidR="007E244C" w:rsidRPr="007E244C">
        <w:rPr>
          <w:b/>
          <w:sz w:val="28"/>
          <w:szCs w:val="28"/>
        </w:rPr>
        <w:t>Město Uherský Brod, Masarykovo nám. 100, 688 01 Uherský Brod</w:t>
      </w:r>
    </w:p>
    <w:p w14:paraId="0D11010C" w14:textId="652FB613" w:rsidR="006C7CB6" w:rsidRPr="007E244C" w:rsidRDefault="006C7CB6" w:rsidP="002F3804">
      <w:pPr>
        <w:jc w:val="both"/>
        <w:rPr>
          <w:sz w:val="28"/>
          <w:szCs w:val="24"/>
        </w:rPr>
      </w:pPr>
    </w:p>
    <w:p w14:paraId="6061CE99" w14:textId="77777777" w:rsidR="006C7CB6" w:rsidRPr="007E244C" w:rsidRDefault="006C7CB6" w:rsidP="00443075">
      <w:pPr>
        <w:pStyle w:val="Obsahtabulky"/>
        <w:jc w:val="center"/>
        <w:rPr>
          <w:sz w:val="28"/>
          <w:szCs w:val="24"/>
        </w:rPr>
      </w:pPr>
    </w:p>
    <w:p w14:paraId="233FA7FD" w14:textId="77777777" w:rsidR="00846752" w:rsidRPr="007E244C" w:rsidRDefault="00846752" w:rsidP="0019479B">
      <w:pPr>
        <w:pStyle w:val="Zhlav"/>
        <w:rPr>
          <w:sz w:val="24"/>
          <w:szCs w:val="24"/>
        </w:rPr>
      </w:pPr>
    </w:p>
    <w:p w14:paraId="5C1C57AB" w14:textId="77777777" w:rsidR="00BD2C55" w:rsidRPr="007E244C" w:rsidRDefault="00BD2C55" w:rsidP="00BD2C55">
      <w:pPr>
        <w:pStyle w:val="Odstavecseseznamem"/>
        <w:rPr>
          <w:sz w:val="24"/>
          <w:szCs w:val="24"/>
        </w:rPr>
      </w:pPr>
    </w:p>
    <w:p w14:paraId="465C3541" w14:textId="3FC5943E" w:rsidR="00F1066F" w:rsidRDefault="00F1066F" w:rsidP="001857CD">
      <w:pPr>
        <w:pStyle w:val="Zhlav"/>
        <w:rPr>
          <w:b/>
          <w:sz w:val="28"/>
          <w:szCs w:val="28"/>
        </w:rPr>
      </w:pPr>
    </w:p>
    <w:p w14:paraId="19D4E6F1" w14:textId="77777777" w:rsidR="007E244C" w:rsidRPr="007E244C" w:rsidRDefault="007E244C" w:rsidP="001857CD">
      <w:pPr>
        <w:pStyle w:val="Zhlav"/>
        <w:rPr>
          <w:b/>
          <w:sz w:val="28"/>
          <w:szCs w:val="28"/>
        </w:rPr>
      </w:pPr>
    </w:p>
    <w:p w14:paraId="5A73DB4C" w14:textId="77777777" w:rsidR="00E4626D" w:rsidRPr="007E244C" w:rsidRDefault="00E4626D" w:rsidP="005616C1">
      <w:pPr>
        <w:pStyle w:val="Zhlav"/>
        <w:rPr>
          <w:b/>
          <w:sz w:val="28"/>
          <w:szCs w:val="28"/>
        </w:rPr>
      </w:pPr>
    </w:p>
    <w:p w14:paraId="395EA96D" w14:textId="73F355FB" w:rsidR="005616C1" w:rsidRPr="007E244C" w:rsidRDefault="005616C1">
      <w:pPr>
        <w:pStyle w:val="Zhlav"/>
        <w:rPr>
          <w:b/>
          <w:sz w:val="28"/>
          <w:szCs w:val="28"/>
        </w:rPr>
      </w:pPr>
    </w:p>
    <w:p w14:paraId="59367F35" w14:textId="77777777" w:rsidR="000146F4" w:rsidRPr="007E244C" w:rsidRDefault="000146F4">
      <w:pPr>
        <w:pStyle w:val="Zhlav"/>
        <w:rPr>
          <w:b/>
          <w:bCs/>
          <w:caps/>
          <w:sz w:val="28"/>
          <w:szCs w:val="28"/>
        </w:rPr>
      </w:pPr>
    </w:p>
    <w:p w14:paraId="7F968DD7" w14:textId="77777777" w:rsidR="001055BC" w:rsidRPr="007E244C" w:rsidRDefault="001055BC" w:rsidP="00A61469">
      <w:pPr>
        <w:pStyle w:val="Zhlav"/>
        <w:jc w:val="center"/>
        <w:rPr>
          <w:b/>
          <w:bCs/>
          <w:caps/>
          <w:sz w:val="28"/>
          <w:szCs w:val="28"/>
        </w:rPr>
      </w:pPr>
    </w:p>
    <w:p w14:paraId="36016295" w14:textId="46B440C9" w:rsidR="00B74324" w:rsidRPr="007E244C" w:rsidRDefault="00950DD2" w:rsidP="007E244C">
      <w:pPr>
        <w:rPr>
          <w:b/>
          <w:caps/>
          <w:sz w:val="28"/>
        </w:rPr>
      </w:pPr>
      <w:r w:rsidRPr="007E244C">
        <w:rPr>
          <w:szCs w:val="24"/>
        </w:rPr>
        <w:t>Název stavby:</w:t>
      </w:r>
      <w:r w:rsidR="00E2271B" w:rsidRPr="007E244C">
        <w:rPr>
          <w:b/>
          <w:sz w:val="32"/>
          <w:szCs w:val="32"/>
        </w:rPr>
        <w:t xml:space="preserve"> </w:t>
      </w:r>
      <w:r w:rsidR="007E244C" w:rsidRPr="007E244C">
        <w:rPr>
          <w:b/>
          <w:caps/>
          <w:sz w:val="28"/>
        </w:rPr>
        <w:t xml:space="preserve">MěÚ Uherský BROD </w:t>
      </w:r>
      <w:r w:rsidR="007E244C">
        <w:rPr>
          <w:b/>
          <w:caps/>
          <w:sz w:val="28"/>
        </w:rPr>
        <w:t xml:space="preserve">– </w:t>
      </w:r>
      <w:r w:rsidR="007E244C" w:rsidRPr="007E244C">
        <w:rPr>
          <w:b/>
          <w:caps/>
          <w:sz w:val="28"/>
        </w:rPr>
        <w:t>vÝMĚNA POŽÁRNÍCH DVEŘÍ</w:t>
      </w:r>
    </w:p>
    <w:p w14:paraId="6E2FCFAF" w14:textId="77777777" w:rsidR="00B74324" w:rsidRPr="007E244C" w:rsidRDefault="006E7E03" w:rsidP="00F1066F">
      <w:pPr>
        <w:rPr>
          <w:rFonts w:ascii="Arial Narrow" w:hAnsi="Arial Narrow" w:cs="Arial"/>
        </w:rPr>
      </w:pPr>
      <w:r w:rsidRPr="007E244C">
        <w:rPr>
          <w:rFonts w:ascii="Arial Narrow" w:hAnsi="Arial Narrow" w:cs="Arial"/>
        </w:rPr>
        <w:tab/>
      </w:r>
    </w:p>
    <w:p w14:paraId="3B3F5972" w14:textId="77777777" w:rsidR="00B74324" w:rsidRPr="007E244C" w:rsidRDefault="00B74324" w:rsidP="00F1066F">
      <w:pPr>
        <w:rPr>
          <w:rFonts w:ascii="Arial Narrow" w:hAnsi="Arial Narrow" w:cs="Arial"/>
        </w:rPr>
      </w:pPr>
    </w:p>
    <w:p w14:paraId="08574169" w14:textId="77777777" w:rsidR="00924631" w:rsidRPr="007E244C" w:rsidRDefault="00924631" w:rsidP="00F1066F">
      <w:pPr>
        <w:rPr>
          <w:rFonts w:ascii="Arial Narrow" w:hAnsi="Arial Narrow" w:cs="Arial"/>
        </w:rPr>
      </w:pPr>
    </w:p>
    <w:p w14:paraId="16750834" w14:textId="77777777" w:rsidR="00924631" w:rsidRPr="007E244C" w:rsidRDefault="00924631" w:rsidP="00F1066F">
      <w:pPr>
        <w:rPr>
          <w:rFonts w:ascii="Arial Narrow" w:hAnsi="Arial Narrow" w:cs="Arial"/>
          <w:highlight w:val="yellow"/>
        </w:rPr>
      </w:pPr>
    </w:p>
    <w:p w14:paraId="22C86911" w14:textId="77777777" w:rsidR="00924631" w:rsidRPr="007E244C" w:rsidRDefault="00924631" w:rsidP="00F1066F">
      <w:pPr>
        <w:rPr>
          <w:rFonts w:ascii="Arial Narrow" w:hAnsi="Arial Narrow" w:cs="Arial"/>
          <w:highlight w:val="yellow"/>
        </w:rPr>
      </w:pPr>
    </w:p>
    <w:p w14:paraId="7D737129" w14:textId="77777777" w:rsidR="00924631" w:rsidRPr="007E244C" w:rsidRDefault="00924631" w:rsidP="00F1066F">
      <w:pPr>
        <w:rPr>
          <w:rFonts w:ascii="Arial Narrow" w:hAnsi="Arial Narrow" w:cs="Arial"/>
          <w:highlight w:val="yellow"/>
        </w:rPr>
      </w:pPr>
    </w:p>
    <w:p w14:paraId="50C936BE" w14:textId="77777777" w:rsidR="00BB211E" w:rsidRPr="007E244C" w:rsidRDefault="00BB211E" w:rsidP="00F1066F">
      <w:pPr>
        <w:rPr>
          <w:rFonts w:ascii="Arial Narrow" w:hAnsi="Arial Narrow" w:cs="Arial"/>
          <w:highlight w:val="yellow"/>
        </w:rPr>
      </w:pPr>
    </w:p>
    <w:p w14:paraId="5245F2CF" w14:textId="77777777" w:rsidR="00BB211E" w:rsidRPr="007E244C" w:rsidRDefault="00BB211E" w:rsidP="00F1066F">
      <w:pPr>
        <w:rPr>
          <w:rFonts w:ascii="Arial Narrow" w:hAnsi="Arial Narrow" w:cs="Arial"/>
          <w:highlight w:val="yellow"/>
        </w:rPr>
      </w:pPr>
    </w:p>
    <w:p w14:paraId="6080DC98" w14:textId="17AC6BEB" w:rsidR="00B74324" w:rsidRDefault="00B74324" w:rsidP="00F1066F">
      <w:pPr>
        <w:rPr>
          <w:rFonts w:ascii="Arial Narrow" w:hAnsi="Arial Narrow" w:cs="Arial"/>
          <w:highlight w:val="yellow"/>
        </w:rPr>
      </w:pPr>
    </w:p>
    <w:p w14:paraId="4CB4CAF8" w14:textId="77777777" w:rsidR="007E244C" w:rsidRPr="00710D6F" w:rsidRDefault="007E244C" w:rsidP="00F1066F">
      <w:pPr>
        <w:rPr>
          <w:rFonts w:ascii="Arial Narrow" w:hAnsi="Arial Narrow" w:cs="Arial"/>
        </w:rPr>
      </w:pPr>
    </w:p>
    <w:p w14:paraId="4A9B948D" w14:textId="77777777" w:rsidR="00B74324" w:rsidRPr="00710D6F" w:rsidRDefault="00B74324" w:rsidP="00F1066F">
      <w:pPr>
        <w:rPr>
          <w:rFonts w:ascii="Arial Narrow" w:hAnsi="Arial Narrow" w:cs="Arial"/>
        </w:rPr>
      </w:pPr>
    </w:p>
    <w:p w14:paraId="4D9EBD30" w14:textId="7C2EA7F7" w:rsidR="00B05EC5" w:rsidRPr="00710D6F" w:rsidRDefault="00B05EC5" w:rsidP="00392DFA">
      <w:pPr>
        <w:widowControl w:val="0"/>
        <w:autoSpaceDE w:val="0"/>
        <w:rPr>
          <w:b/>
          <w:sz w:val="28"/>
        </w:rPr>
      </w:pPr>
    </w:p>
    <w:p w14:paraId="24EEB06F" w14:textId="0C264A3F" w:rsidR="000146F4" w:rsidRPr="00710D6F" w:rsidRDefault="000146F4" w:rsidP="00392DFA">
      <w:pPr>
        <w:widowControl w:val="0"/>
        <w:autoSpaceDE w:val="0"/>
        <w:rPr>
          <w:b/>
          <w:sz w:val="28"/>
        </w:rPr>
      </w:pPr>
    </w:p>
    <w:p w14:paraId="33FB0397" w14:textId="77777777" w:rsidR="007E244C" w:rsidRPr="00710D6F" w:rsidRDefault="007E244C" w:rsidP="00392DFA">
      <w:pPr>
        <w:widowControl w:val="0"/>
        <w:autoSpaceDE w:val="0"/>
        <w:rPr>
          <w:b/>
          <w:sz w:val="28"/>
        </w:rPr>
      </w:pPr>
    </w:p>
    <w:p w14:paraId="5DCCBDB7" w14:textId="77777777" w:rsidR="00AF7672" w:rsidRPr="00710D6F" w:rsidRDefault="00AF7672" w:rsidP="00AF7672">
      <w:pPr>
        <w:pStyle w:val="Zhlav"/>
        <w:rPr>
          <w:b/>
          <w:sz w:val="24"/>
        </w:rPr>
      </w:pPr>
    </w:p>
    <w:p w14:paraId="1297092C" w14:textId="77777777" w:rsidR="00E2271B" w:rsidRPr="00710D6F" w:rsidRDefault="00E2271B" w:rsidP="00AF7672">
      <w:pPr>
        <w:pStyle w:val="Zhlav"/>
        <w:rPr>
          <w:b/>
          <w:sz w:val="24"/>
        </w:rPr>
      </w:pPr>
    </w:p>
    <w:p w14:paraId="4747A1D8" w14:textId="62AF62FA" w:rsidR="00AF7672" w:rsidRPr="00710D6F" w:rsidRDefault="00AC06E6" w:rsidP="00AC06E6">
      <w:pPr>
        <w:pStyle w:val="Zhlav"/>
        <w:jc w:val="center"/>
        <w:rPr>
          <w:b/>
          <w:sz w:val="24"/>
        </w:rPr>
      </w:pPr>
      <w:r w:rsidRPr="00710D6F">
        <w:rPr>
          <w:b/>
          <w:bCs/>
          <w:caps/>
          <w:sz w:val="28"/>
          <w:szCs w:val="36"/>
        </w:rPr>
        <w:t xml:space="preserve">DOKUMENTACE PRO </w:t>
      </w:r>
      <w:r w:rsidR="0028461D" w:rsidRPr="00710D6F">
        <w:rPr>
          <w:b/>
          <w:bCs/>
          <w:caps/>
          <w:sz w:val="28"/>
          <w:szCs w:val="36"/>
        </w:rPr>
        <w:t>ZMĚNU STAVBY PŘED DOKONČENÍM</w:t>
      </w:r>
      <w:r w:rsidRPr="00710D6F">
        <w:rPr>
          <w:b/>
          <w:bCs/>
          <w:caps/>
          <w:sz w:val="28"/>
          <w:szCs w:val="36"/>
        </w:rPr>
        <w:t xml:space="preserve"> </w:t>
      </w:r>
    </w:p>
    <w:p w14:paraId="2218B28A" w14:textId="77777777" w:rsidR="00AF7672" w:rsidRPr="00710D6F" w:rsidRDefault="00AF7672" w:rsidP="00FF55DA">
      <w:pPr>
        <w:pStyle w:val="Zhlav"/>
        <w:jc w:val="center"/>
        <w:rPr>
          <w:b/>
          <w:sz w:val="24"/>
        </w:rPr>
      </w:pPr>
      <w:r w:rsidRPr="00710D6F">
        <w:rPr>
          <w:b/>
          <w:sz w:val="24"/>
        </w:rPr>
        <w:tab/>
      </w:r>
    </w:p>
    <w:p w14:paraId="28860E28" w14:textId="77777777" w:rsidR="00AF7672" w:rsidRPr="00710D6F" w:rsidRDefault="00AF7672" w:rsidP="00AF7672">
      <w:pPr>
        <w:pStyle w:val="Zhlav"/>
        <w:jc w:val="center"/>
        <w:rPr>
          <w:sz w:val="28"/>
          <w:szCs w:val="28"/>
        </w:rPr>
      </w:pPr>
      <w:r w:rsidRPr="00710D6F">
        <w:rPr>
          <w:b/>
          <w:sz w:val="28"/>
          <w:szCs w:val="28"/>
        </w:rPr>
        <w:t>POŽÁRNĚ BEZPEČNOSTNÍ ŘEŠENÍ</w:t>
      </w:r>
    </w:p>
    <w:p w14:paraId="39D9ECF3" w14:textId="77777777" w:rsidR="00AF7672" w:rsidRPr="00710D6F" w:rsidRDefault="00AF7672" w:rsidP="00AF7672">
      <w:pPr>
        <w:jc w:val="center"/>
        <w:rPr>
          <w:b/>
          <w:sz w:val="24"/>
          <w:szCs w:val="24"/>
        </w:rPr>
      </w:pPr>
      <w:r w:rsidRPr="00710D6F">
        <w:rPr>
          <w:sz w:val="24"/>
          <w:szCs w:val="24"/>
        </w:rPr>
        <w:t>(zpracováno dle požadavků vyhlášky 246/2001)</w:t>
      </w:r>
    </w:p>
    <w:p w14:paraId="7863E6A3" w14:textId="77777777" w:rsidR="00AF7672" w:rsidRPr="00710D6F" w:rsidRDefault="00AF7672" w:rsidP="00AF7672">
      <w:pPr>
        <w:pStyle w:val="Zkladntext"/>
        <w:jc w:val="both"/>
        <w:rPr>
          <w:b w:val="0"/>
          <w:sz w:val="24"/>
        </w:rPr>
      </w:pPr>
    </w:p>
    <w:p w14:paraId="2B93FC8B" w14:textId="77777777" w:rsidR="00AF7672" w:rsidRPr="00710D6F" w:rsidRDefault="00AF7672" w:rsidP="00AF7672">
      <w:pPr>
        <w:pStyle w:val="Zkladntext"/>
        <w:jc w:val="both"/>
        <w:rPr>
          <w:b w:val="0"/>
          <w:sz w:val="24"/>
        </w:rPr>
      </w:pPr>
    </w:p>
    <w:p w14:paraId="674C27C0" w14:textId="77777777" w:rsidR="00A61FFE" w:rsidRPr="00710D6F" w:rsidRDefault="00A61FFE" w:rsidP="00AF7672">
      <w:pPr>
        <w:pStyle w:val="Zkladntext"/>
        <w:jc w:val="both"/>
        <w:rPr>
          <w:b w:val="0"/>
          <w:sz w:val="24"/>
        </w:rPr>
      </w:pPr>
    </w:p>
    <w:p w14:paraId="6F9DE6FC" w14:textId="77777777" w:rsidR="00C30818" w:rsidRPr="00710D6F" w:rsidRDefault="00C30818" w:rsidP="00AF7672">
      <w:pPr>
        <w:pStyle w:val="Zkladntext"/>
        <w:jc w:val="both"/>
        <w:rPr>
          <w:b w:val="0"/>
          <w:sz w:val="24"/>
        </w:rPr>
      </w:pPr>
    </w:p>
    <w:p w14:paraId="17B34384" w14:textId="77777777" w:rsidR="00A61FFE" w:rsidRPr="00710D6F" w:rsidRDefault="00A61FFE" w:rsidP="00AF7672">
      <w:pPr>
        <w:pStyle w:val="Zkladntext"/>
        <w:jc w:val="both"/>
        <w:rPr>
          <w:b w:val="0"/>
          <w:sz w:val="24"/>
        </w:rPr>
      </w:pPr>
    </w:p>
    <w:p w14:paraId="5331DD11" w14:textId="77777777" w:rsidR="00A61FFE" w:rsidRPr="00710D6F" w:rsidRDefault="00A61FFE" w:rsidP="00AF7672">
      <w:pPr>
        <w:pStyle w:val="Zkladntext"/>
        <w:jc w:val="both"/>
        <w:rPr>
          <w:b w:val="0"/>
          <w:sz w:val="24"/>
        </w:rPr>
      </w:pPr>
    </w:p>
    <w:p w14:paraId="3AFAC545" w14:textId="5D7D1282" w:rsidR="009E3516" w:rsidRPr="00710D6F" w:rsidRDefault="009E3516" w:rsidP="00AF7672">
      <w:pPr>
        <w:pStyle w:val="Zkladntext"/>
        <w:jc w:val="both"/>
        <w:rPr>
          <w:b w:val="0"/>
          <w:sz w:val="24"/>
        </w:rPr>
      </w:pPr>
    </w:p>
    <w:p w14:paraId="416EB7B7" w14:textId="77777777" w:rsidR="009E3516" w:rsidRPr="00710D6F" w:rsidRDefault="009E3516" w:rsidP="00AF7672">
      <w:pPr>
        <w:pStyle w:val="Zkladntext"/>
        <w:jc w:val="both"/>
        <w:rPr>
          <w:b w:val="0"/>
          <w:sz w:val="24"/>
        </w:rPr>
      </w:pPr>
    </w:p>
    <w:p w14:paraId="4F8AC48A" w14:textId="77777777" w:rsidR="009E3516" w:rsidRPr="00710D6F" w:rsidRDefault="009E3516" w:rsidP="00AF7672">
      <w:pPr>
        <w:pStyle w:val="Zkladntext"/>
        <w:jc w:val="both"/>
        <w:rPr>
          <w:b w:val="0"/>
          <w:sz w:val="24"/>
        </w:rPr>
      </w:pPr>
    </w:p>
    <w:p w14:paraId="19A2D2E7" w14:textId="77777777" w:rsidR="00AF7672" w:rsidRPr="00710D6F" w:rsidRDefault="00AF7672" w:rsidP="00AF7672">
      <w:pPr>
        <w:pStyle w:val="Zkladntext"/>
        <w:jc w:val="both"/>
        <w:rPr>
          <w:b w:val="0"/>
          <w:sz w:val="24"/>
        </w:rPr>
      </w:pPr>
    </w:p>
    <w:p w14:paraId="07528AED" w14:textId="77777777" w:rsidR="00893CA6" w:rsidRPr="00710D6F" w:rsidRDefault="00893CA6" w:rsidP="00AF7672">
      <w:pPr>
        <w:pStyle w:val="Zkladntext"/>
        <w:jc w:val="both"/>
        <w:rPr>
          <w:b w:val="0"/>
          <w:sz w:val="24"/>
        </w:rPr>
      </w:pPr>
    </w:p>
    <w:p w14:paraId="04A84D84" w14:textId="77777777" w:rsidR="00893CA6" w:rsidRPr="00710D6F" w:rsidRDefault="00893CA6" w:rsidP="00AF7672">
      <w:pPr>
        <w:pStyle w:val="Zkladntext"/>
        <w:jc w:val="both"/>
        <w:rPr>
          <w:b w:val="0"/>
          <w:sz w:val="24"/>
        </w:rPr>
      </w:pPr>
    </w:p>
    <w:p w14:paraId="47B262E5" w14:textId="77777777" w:rsidR="00893CA6" w:rsidRPr="00710D6F" w:rsidRDefault="00893CA6" w:rsidP="00AF7672">
      <w:pPr>
        <w:pStyle w:val="Zkladntext"/>
        <w:jc w:val="both"/>
        <w:rPr>
          <w:b w:val="0"/>
          <w:sz w:val="24"/>
        </w:rPr>
      </w:pPr>
    </w:p>
    <w:p w14:paraId="2188CFE6" w14:textId="77777777" w:rsidR="00AF7672" w:rsidRPr="00710D6F" w:rsidRDefault="00AF7672" w:rsidP="00AF7672">
      <w:pPr>
        <w:pStyle w:val="Zkladntext"/>
        <w:jc w:val="both"/>
        <w:rPr>
          <w:b w:val="0"/>
          <w:sz w:val="24"/>
        </w:rPr>
      </w:pPr>
    </w:p>
    <w:p w14:paraId="189C62D4" w14:textId="77777777" w:rsidR="00275B8D" w:rsidRPr="00710D6F" w:rsidRDefault="00275B8D" w:rsidP="00AF7672">
      <w:pPr>
        <w:pStyle w:val="Zkladntext"/>
        <w:jc w:val="both"/>
        <w:rPr>
          <w:b w:val="0"/>
          <w:sz w:val="24"/>
        </w:rPr>
      </w:pPr>
    </w:p>
    <w:p w14:paraId="4288224D" w14:textId="77777777" w:rsidR="00275B8D" w:rsidRPr="00710D6F" w:rsidRDefault="00275B8D" w:rsidP="00AF7672">
      <w:pPr>
        <w:pStyle w:val="Zkladntext"/>
        <w:jc w:val="both"/>
        <w:rPr>
          <w:b w:val="0"/>
          <w:sz w:val="24"/>
        </w:rPr>
      </w:pPr>
    </w:p>
    <w:p w14:paraId="2E5D5EBC" w14:textId="1C2DE3F1" w:rsidR="00893CA6" w:rsidRPr="00710D6F" w:rsidRDefault="00A61FFE" w:rsidP="00BD2C55">
      <w:pPr>
        <w:pStyle w:val="Zhlav"/>
        <w:rPr>
          <w:sz w:val="24"/>
          <w:szCs w:val="24"/>
        </w:rPr>
      </w:pPr>
      <w:r w:rsidRPr="00710D6F">
        <w:rPr>
          <w:sz w:val="24"/>
          <w:szCs w:val="24"/>
        </w:rPr>
        <w:t>Datum:</w:t>
      </w:r>
      <w:r w:rsidR="00AF7672" w:rsidRPr="00710D6F">
        <w:rPr>
          <w:sz w:val="24"/>
          <w:szCs w:val="24"/>
        </w:rPr>
        <w:t xml:space="preserve"> </w:t>
      </w:r>
      <w:r w:rsidR="000146F4" w:rsidRPr="00710D6F">
        <w:rPr>
          <w:sz w:val="24"/>
          <w:szCs w:val="24"/>
        </w:rPr>
        <w:t>Březen 2023</w:t>
      </w:r>
    </w:p>
    <w:p w14:paraId="3DB682F5" w14:textId="489638CE" w:rsidR="00146BE0" w:rsidRPr="00710D6F" w:rsidRDefault="00950DD2" w:rsidP="00146BE0">
      <w:pPr>
        <w:pStyle w:val="Zkladntext"/>
        <w:jc w:val="both"/>
        <w:rPr>
          <w:b w:val="0"/>
          <w:sz w:val="24"/>
          <w:szCs w:val="24"/>
        </w:rPr>
      </w:pPr>
      <w:r w:rsidRPr="00710D6F">
        <w:rPr>
          <w:bCs/>
          <w:sz w:val="24"/>
          <w:u w:val="single"/>
        </w:rPr>
        <w:lastRenderedPageBreak/>
        <w:t>a) seznam použitých podkladů pro zpracování</w:t>
      </w:r>
      <w:r w:rsidRPr="00710D6F">
        <w:rPr>
          <w:sz w:val="24"/>
          <w:u w:val="single"/>
        </w:rPr>
        <w:cr/>
      </w:r>
      <w:r w:rsidRPr="00710D6F">
        <w:rPr>
          <w:sz w:val="24"/>
        </w:rPr>
        <w:cr/>
      </w:r>
      <w:r w:rsidRPr="00710D6F">
        <w:rPr>
          <w:sz w:val="28"/>
          <w:szCs w:val="22"/>
        </w:rPr>
        <w:tab/>
      </w:r>
      <w:r w:rsidRPr="00710D6F">
        <w:rPr>
          <w:b w:val="0"/>
          <w:sz w:val="24"/>
          <w:szCs w:val="24"/>
        </w:rPr>
        <w:t>Pro zpracování požárně bezpečnostního řešení stavby bylo použito těchto podkladů:</w:t>
      </w:r>
      <w:r w:rsidRPr="00710D6F">
        <w:rPr>
          <w:b w:val="0"/>
          <w:sz w:val="24"/>
          <w:szCs w:val="24"/>
        </w:rPr>
        <w:cr/>
      </w:r>
      <w:r w:rsidR="00146BE0" w:rsidRPr="00710D6F">
        <w:rPr>
          <w:b w:val="0"/>
          <w:sz w:val="24"/>
          <w:szCs w:val="24"/>
        </w:rPr>
        <w:t xml:space="preserve">- </w:t>
      </w:r>
      <w:r w:rsidR="00710D6F" w:rsidRPr="00710D6F">
        <w:rPr>
          <w:b w:val="0"/>
          <w:sz w:val="24"/>
          <w:szCs w:val="24"/>
        </w:rPr>
        <w:t>projektová dokumentace</w:t>
      </w:r>
      <w:r w:rsidR="00EA095D" w:rsidRPr="00710D6F">
        <w:rPr>
          <w:b w:val="0"/>
          <w:sz w:val="24"/>
          <w:szCs w:val="24"/>
        </w:rPr>
        <w:t>:</w:t>
      </w:r>
      <w:r w:rsidR="001906DB" w:rsidRPr="00710D6F">
        <w:rPr>
          <w:b w:val="0"/>
          <w:sz w:val="24"/>
          <w:szCs w:val="24"/>
        </w:rPr>
        <w:t xml:space="preserve"> </w:t>
      </w:r>
      <w:r w:rsidR="00146BE0" w:rsidRPr="00710D6F">
        <w:rPr>
          <w:b w:val="0"/>
          <w:i/>
          <w:iCs/>
          <w:sz w:val="24"/>
          <w:szCs w:val="24"/>
        </w:rPr>
        <w:t>,,</w:t>
      </w:r>
      <w:r w:rsidR="00710D6F" w:rsidRPr="00710D6F">
        <w:rPr>
          <w:rStyle w:val="slostrnky"/>
          <w:b w:val="0"/>
          <w:bCs/>
          <w:i/>
          <w:sz w:val="24"/>
          <w:szCs w:val="24"/>
        </w:rPr>
        <w:t>MěÚ Uherský Brod – výměna požárních dveří</w:t>
      </w:r>
      <w:r w:rsidR="00146BE0" w:rsidRPr="00710D6F">
        <w:rPr>
          <w:b w:val="0"/>
          <w:i/>
          <w:iCs/>
          <w:sz w:val="24"/>
          <w:szCs w:val="24"/>
        </w:rPr>
        <w:t xml:space="preserve">‘‘ </w:t>
      </w:r>
      <w:r w:rsidR="00146BE0" w:rsidRPr="00710D6F">
        <w:rPr>
          <w:b w:val="0"/>
          <w:sz w:val="24"/>
          <w:szCs w:val="24"/>
        </w:rPr>
        <w:t xml:space="preserve"> </w:t>
      </w:r>
      <w:r w:rsidR="001906DB" w:rsidRPr="00710D6F">
        <w:rPr>
          <w:b w:val="0"/>
          <w:sz w:val="24"/>
          <w:szCs w:val="24"/>
        </w:rPr>
        <w:t>3/</w:t>
      </w:r>
      <w:r w:rsidR="00146BE0" w:rsidRPr="00710D6F">
        <w:rPr>
          <w:b w:val="0"/>
          <w:sz w:val="24"/>
          <w:szCs w:val="24"/>
        </w:rPr>
        <w:t>20</w:t>
      </w:r>
      <w:r w:rsidR="001906DB" w:rsidRPr="00710D6F">
        <w:rPr>
          <w:b w:val="0"/>
          <w:sz w:val="24"/>
          <w:szCs w:val="24"/>
        </w:rPr>
        <w:t>23</w:t>
      </w:r>
      <w:r w:rsidR="00710D6F" w:rsidRPr="00710D6F">
        <w:rPr>
          <w:b w:val="0"/>
          <w:sz w:val="24"/>
          <w:szCs w:val="24"/>
        </w:rPr>
        <w:t>, R. Hanáček</w:t>
      </w:r>
    </w:p>
    <w:p w14:paraId="4CEA1BEF" w14:textId="52BE23A7" w:rsidR="00EA095D" w:rsidRPr="00710D6F" w:rsidRDefault="00A337DA" w:rsidP="00146BE0">
      <w:pPr>
        <w:pStyle w:val="Zkladntext"/>
        <w:jc w:val="both"/>
        <w:rPr>
          <w:b w:val="0"/>
          <w:bCs/>
          <w:sz w:val="24"/>
          <w:szCs w:val="24"/>
        </w:rPr>
      </w:pPr>
      <w:r w:rsidRPr="00710D6F">
        <w:rPr>
          <w:b w:val="0"/>
          <w:sz w:val="24"/>
          <w:szCs w:val="24"/>
        </w:rPr>
        <w:t>-</w:t>
      </w:r>
      <w:r w:rsidR="00EA095D" w:rsidRPr="00710D6F">
        <w:rPr>
          <w:b w:val="0"/>
          <w:sz w:val="24"/>
          <w:szCs w:val="24"/>
        </w:rPr>
        <w:t xml:space="preserve"> PBŘ: „</w:t>
      </w:r>
      <w:r w:rsidR="00710D6F" w:rsidRPr="00710D6F">
        <w:rPr>
          <w:rStyle w:val="slostrnky"/>
          <w:b w:val="0"/>
          <w:bCs/>
          <w:i/>
          <w:sz w:val="24"/>
          <w:szCs w:val="24"/>
        </w:rPr>
        <w:t>MěÚ Uherský Brod – výměna požárních dveří</w:t>
      </w:r>
      <w:r w:rsidR="00EA095D" w:rsidRPr="00710D6F">
        <w:rPr>
          <w:b w:val="0"/>
          <w:bCs/>
          <w:sz w:val="24"/>
          <w:szCs w:val="24"/>
        </w:rPr>
        <w:t>“</w:t>
      </w:r>
      <w:r w:rsidR="005C78F0" w:rsidRPr="00710D6F">
        <w:rPr>
          <w:b w:val="0"/>
          <w:bCs/>
          <w:sz w:val="24"/>
          <w:szCs w:val="24"/>
        </w:rPr>
        <w:t xml:space="preserve"> </w:t>
      </w:r>
      <w:r w:rsidR="00710D6F" w:rsidRPr="00710D6F">
        <w:rPr>
          <w:b w:val="0"/>
          <w:bCs/>
          <w:sz w:val="24"/>
          <w:szCs w:val="24"/>
        </w:rPr>
        <w:t>11/</w:t>
      </w:r>
      <w:r w:rsidR="005C78F0" w:rsidRPr="00710D6F">
        <w:rPr>
          <w:b w:val="0"/>
          <w:bCs/>
          <w:sz w:val="24"/>
          <w:szCs w:val="24"/>
        </w:rPr>
        <w:t>2</w:t>
      </w:r>
      <w:r w:rsidR="00710D6F" w:rsidRPr="00710D6F">
        <w:rPr>
          <w:b w:val="0"/>
          <w:bCs/>
          <w:sz w:val="24"/>
          <w:szCs w:val="24"/>
        </w:rPr>
        <w:t>021</w:t>
      </w:r>
      <w:r w:rsidR="005C78F0" w:rsidRPr="00710D6F">
        <w:rPr>
          <w:b w:val="0"/>
          <w:bCs/>
          <w:sz w:val="24"/>
          <w:szCs w:val="24"/>
        </w:rPr>
        <w:t xml:space="preserve"> </w:t>
      </w:r>
      <w:r w:rsidR="00710D6F" w:rsidRPr="00710D6F">
        <w:rPr>
          <w:b w:val="0"/>
          <w:bCs/>
          <w:sz w:val="24"/>
          <w:szCs w:val="24"/>
        </w:rPr>
        <w:t>Ing. Ludmila Baumannová ČKAIT: 1301514</w:t>
      </w:r>
    </w:p>
    <w:p w14:paraId="2641C33A" w14:textId="77777777" w:rsidR="00022615" w:rsidRPr="00710D6F" w:rsidRDefault="00022615" w:rsidP="00022615">
      <w:pPr>
        <w:pStyle w:val="Zhlav"/>
        <w:rPr>
          <w:sz w:val="24"/>
          <w:szCs w:val="24"/>
        </w:rPr>
      </w:pPr>
      <w:r w:rsidRPr="00710D6F">
        <w:rPr>
          <w:sz w:val="24"/>
          <w:szCs w:val="24"/>
        </w:rPr>
        <w:t>- normy:</w:t>
      </w:r>
    </w:p>
    <w:p w14:paraId="43EB5279"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0802, ed.2 (2020) – Požární bezpečnost staveb – Nevýrobní objekty</w:t>
      </w:r>
    </w:p>
    <w:p w14:paraId="35C7D3F5"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0804, ed. 2 (2020) – Požární bezpečnost staveb – Výrobní objekty</w:t>
      </w:r>
    </w:p>
    <w:p w14:paraId="4E1B3C57"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0810 (2016) – Požární bezpečnost staveb – Společná ustanovení</w:t>
      </w:r>
    </w:p>
    <w:p w14:paraId="05E6A363"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0810, OPRAVA 1 (2020) – Požární bezpečnost staveb – Společná ustanovení</w:t>
      </w:r>
    </w:p>
    <w:p w14:paraId="7C16AEE7"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0818 (2002) – Požární bezpečnost staveb – Osazení objektů osobami</w:t>
      </w:r>
    </w:p>
    <w:p w14:paraId="0D40DEFD"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0821 ed. 2 (2007) – Požární bezpečnost staveb – Požární odolnost staveb. konstrukcí</w:t>
      </w:r>
    </w:p>
    <w:p w14:paraId="0CB7482F"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0824 (1992) – Požárně technické vlastnosti hmot – Výhřevnost hořlavých látek</w:t>
      </w:r>
    </w:p>
    <w:p w14:paraId="6E58F65B"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0831, ed.2 (2020) – Požární bezpečnost staveb – Shromažďovací prostory</w:t>
      </w:r>
    </w:p>
    <w:p w14:paraId="65F0059B"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0834 (2011) – Požární bezpečnost staveb – Změny staveb</w:t>
      </w:r>
    </w:p>
    <w:p w14:paraId="4413F196"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0845 (2012) – Požární bezpečnost staveb – Sklady</w:t>
      </w:r>
    </w:p>
    <w:p w14:paraId="4C27DF02"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0842 (2014) – Požární bezpečnost staveb – Objekty pro zemědělskou výrobu</w:t>
      </w:r>
    </w:p>
    <w:p w14:paraId="30A32F90"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0842, ZMĚNA 1 (2018) – Požární bezpečnost staveb – Objekty pro zemědělskou výrobu</w:t>
      </w:r>
    </w:p>
    <w:p w14:paraId="7F6466FF"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0848 (2009) – Požární bezpečnost staveb – Kabelové rozvody</w:t>
      </w:r>
    </w:p>
    <w:p w14:paraId="49D053F9"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0848, ZMĚNA 1 (2013) – Požární bezpečnost staveb – Kabelové rozvody</w:t>
      </w:r>
    </w:p>
    <w:p w14:paraId="583263BA"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0848, ZMĚNA 2 (2017) – Požární bezpečnost staveb – Kabelové rozvody</w:t>
      </w:r>
    </w:p>
    <w:p w14:paraId="2028C278"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0872 (1996) – Požární bezpečnost staveb – Ochrana stavebních objektů proti šíření požáru VZT zařízením</w:t>
      </w:r>
    </w:p>
    <w:p w14:paraId="56B93EA6"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0873 (2003) – Požární bezpečnost staveb – Zásobování požární vodou</w:t>
      </w:r>
    </w:p>
    <w:p w14:paraId="1BA543F8"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73 0875 (2011) – Požární bezpečnost staveb – Stanovení podmínek pro navrhování elektrické požární signalizace v rámci požárně bezpečnostního řešení</w:t>
      </w:r>
    </w:p>
    <w:p w14:paraId="2E2D3685"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06 1008 – Požární bezpečnost tepelných zařízení</w:t>
      </w:r>
    </w:p>
    <w:p w14:paraId="1791535A"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01 3495 – Výkresy ve stavebnictví – Výkresy požární bezpečnosti staveb</w:t>
      </w:r>
    </w:p>
    <w:p w14:paraId="3D375EAA" w14:textId="77777777" w:rsidR="00022615" w:rsidRPr="00710D6F" w:rsidRDefault="00022615" w:rsidP="00022615">
      <w:pPr>
        <w:pStyle w:val="Bezmezer"/>
        <w:numPr>
          <w:ilvl w:val="0"/>
          <w:numId w:val="1"/>
        </w:numPr>
        <w:rPr>
          <w:rFonts w:ascii="Times New Roman" w:hAnsi="Times New Roman"/>
          <w:sz w:val="24"/>
          <w:szCs w:val="24"/>
        </w:rPr>
      </w:pPr>
      <w:r w:rsidRPr="00710D6F">
        <w:rPr>
          <w:rFonts w:ascii="Times New Roman" w:hAnsi="Times New Roman"/>
          <w:sz w:val="24"/>
          <w:szCs w:val="24"/>
        </w:rPr>
        <w:t>ČSN EN – 1838 Světlo a osvětlení – Nouzové osvětlení</w:t>
      </w:r>
    </w:p>
    <w:p w14:paraId="103777BA" w14:textId="77777777" w:rsidR="00022615" w:rsidRPr="00710D6F" w:rsidRDefault="00022615" w:rsidP="00022615">
      <w:pPr>
        <w:pStyle w:val="Bezmezer"/>
        <w:rPr>
          <w:rFonts w:ascii="Times New Roman" w:hAnsi="Times New Roman"/>
          <w:sz w:val="24"/>
          <w:szCs w:val="24"/>
        </w:rPr>
      </w:pPr>
    </w:p>
    <w:p w14:paraId="3AF8D77D" w14:textId="77777777" w:rsidR="00022615" w:rsidRPr="00710D6F" w:rsidRDefault="00022615" w:rsidP="000A4628">
      <w:pPr>
        <w:pStyle w:val="Bezmezer"/>
        <w:numPr>
          <w:ilvl w:val="0"/>
          <w:numId w:val="2"/>
        </w:numPr>
        <w:rPr>
          <w:rFonts w:ascii="Times New Roman" w:hAnsi="Times New Roman"/>
        </w:rPr>
      </w:pPr>
      <w:r w:rsidRPr="00710D6F">
        <w:rPr>
          <w:rFonts w:ascii="Times New Roman" w:hAnsi="Times New Roman"/>
        </w:rPr>
        <w:t>Zoufal R.: Hodnoty požární odolnosti stavebních konstrukcí podle Eurokódů, 2009</w:t>
      </w:r>
    </w:p>
    <w:p w14:paraId="776FA3BC" w14:textId="77777777" w:rsidR="00022615" w:rsidRPr="00710D6F" w:rsidRDefault="00022615" w:rsidP="000A4628">
      <w:pPr>
        <w:pStyle w:val="Bezmezer"/>
        <w:numPr>
          <w:ilvl w:val="0"/>
          <w:numId w:val="2"/>
        </w:numPr>
        <w:rPr>
          <w:rFonts w:ascii="Times New Roman" w:hAnsi="Times New Roman"/>
        </w:rPr>
      </w:pPr>
      <w:r w:rsidRPr="00710D6F">
        <w:rPr>
          <w:rFonts w:ascii="Times New Roman" w:hAnsi="Times New Roman"/>
        </w:rPr>
        <w:t>Vyhláška č. 221/2014 Sb., kterou se mění vyhláška č. 246/2001 Sb., o stanovení podmínek požární bezpečnosti a výkonu státního požárního dozoru (vyhláška o požární prevenci), ve znění pozdějších předpisů</w:t>
      </w:r>
    </w:p>
    <w:p w14:paraId="10E94E86" w14:textId="77777777" w:rsidR="00022615" w:rsidRPr="00710D6F" w:rsidRDefault="00022615" w:rsidP="000A4628">
      <w:pPr>
        <w:pStyle w:val="Bezmezer"/>
        <w:numPr>
          <w:ilvl w:val="0"/>
          <w:numId w:val="2"/>
        </w:numPr>
        <w:rPr>
          <w:rFonts w:ascii="Times New Roman" w:hAnsi="Times New Roman"/>
        </w:rPr>
      </w:pPr>
      <w:r w:rsidRPr="00710D6F">
        <w:rPr>
          <w:rFonts w:ascii="Times New Roman" w:hAnsi="Times New Roman"/>
        </w:rPr>
        <w:t>Vyhláška 23/2008 Sb. o technických podmínkách požární ochrany staveb ve znění pozdějších předpisů</w:t>
      </w:r>
    </w:p>
    <w:p w14:paraId="61761B75" w14:textId="77777777" w:rsidR="00022615" w:rsidRPr="00710D6F" w:rsidRDefault="00022615" w:rsidP="000A4628">
      <w:pPr>
        <w:pStyle w:val="Bezmezer"/>
        <w:numPr>
          <w:ilvl w:val="0"/>
          <w:numId w:val="2"/>
        </w:numPr>
        <w:rPr>
          <w:rFonts w:ascii="Times New Roman" w:hAnsi="Times New Roman"/>
        </w:rPr>
      </w:pPr>
      <w:r w:rsidRPr="00710D6F">
        <w:rPr>
          <w:rFonts w:ascii="Times New Roman" w:hAnsi="Times New Roman"/>
        </w:rPr>
        <w:t>Vyhláška 34/2016 Sb. o čištění, kontrole a revizi spalinové cesty</w:t>
      </w:r>
    </w:p>
    <w:p w14:paraId="0B083ADD" w14:textId="77777777" w:rsidR="00022615" w:rsidRPr="00710D6F" w:rsidRDefault="00022615" w:rsidP="000A4628">
      <w:pPr>
        <w:pStyle w:val="Bezmezer"/>
        <w:numPr>
          <w:ilvl w:val="0"/>
          <w:numId w:val="2"/>
        </w:numPr>
        <w:rPr>
          <w:rFonts w:ascii="Times New Roman" w:hAnsi="Times New Roman"/>
        </w:rPr>
      </w:pPr>
      <w:r w:rsidRPr="00710D6F">
        <w:rPr>
          <w:rFonts w:ascii="Times New Roman" w:hAnsi="Times New Roman"/>
        </w:rPr>
        <w:t>Zákon č. 133/1985 Sb. o požární ochraně ve znění pozdějších předpisů</w:t>
      </w:r>
    </w:p>
    <w:p w14:paraId="55C6DE37" w14:textId="77777777" w:rsidR="00022615" w:rsidRPr="00710D6F" w:rsidRDefault="00022615" w:rsidP="000A4628">
      <w:pPr>
        <w:pStyle w:val="Bezmezer"/>
        <w:numPr>
          <w:ilvl w:val="0"/>
          <w:numId w:val="2"/>
        </w:numPr>
        <w:rPr>
          <w:rFonts w:ascii="Times New Roman" w:hAnsi="Times New Roman"/>
        </w:rPr>
      </w:pPr>
      <w:r w:rsidRPr="00710D6F">
        <w:rPr>
          <w:rFonts w:ascii="Times New Roman" w:hAnsi="Times New Roman"/>
        </w:rPr>
        <w:t>Zákon č. 225/2017 Sb., kterým se mění zákon č. 183/2006 Sb., o územním plánování a stavebním řádu (stavební zákon), ve znění pozdějších předpisů</w:t>
      </w:r>
    </w:p>
    <w:p w14:paraId="5B3E3221" w14:textId="39264D80" w:rsidR="00022615" w:rsidRDefault="00022615" w:rsidP="00022615">
      <w:pPr>
        <w:pStyle w:val="Zkladntext"/>
        <w:jc w:val="left"/>
        <w:rPr>
          <w:sz w:val="24"/>
          <w:highlight w:val="yellow"/>
          <w:u w:val="single"/>
        </w:rPr>
      </w:pPr>
    </w:p>
    <w:p w14:paraId="0D7804CA" w14:textId="77777777" w:rsidR="00710D6F" w:rsidRPr="007E244C" w:rsidRDefault="00710D6F" w:rsidP="00022615">
      <w:pPr>
        <w:pStyle w:val="Zkladntext"/>
        <w:jc w:val="left"/>
        <w:rPr>
          <w:sz w:val="24"/>
          <w:highlight w:val="yellow"/>
          <w:u w:val="single"/>
        </w:rPr>
      </w:pPr>
    </w:p>
    <w:p w14:paraId="28F136DD" w14:textId="77777777" w:rsidR="005C78F0" w:rsidRPr="00AB4704" w:rsidRDefault="005C78F0" w:rsidP="00022615">
      <w:pPr>
        <w:pStyle w:val="Zkladntext"/>
        <w:jc w:val="left"/>
        <w:rPr>
          <w:sz w:val="24"/>
          <w:u w:val="single"/>
        </w:rPr>
      </w:pPr>
    </w:p>
    <w:p w14:paraId="4EA9D767" w14:textId="77777777" w:rsidR="00022615" w:rsidRPr="00AB4704" w:rsidRDefault="00022615" w:rsidP="00022615">
      <w:pPr>
        <w:pStyle w:val="Zkladntext"/>
        <w:jc w:val="left"/>
        <w:rPr>
          <w:sz w:val="24"/>
          <w:u w:val="single"/>
        </w:rPr>
      </w:pPr>
      <w:bookmarkStart w:id="0" w:name="_Hlk107230026"/>
      <w:r w:rsidRPr="00AB4704">
        <w:rPr>
          <w:bCs/>
          <w:sz w:val="24"/>
          <w:u w:val="single"/>
        </w:rPr>
        <w:t>a2) kategorizace stavby</w:t>
      </w:r>
    </w:p>
    <w:p w14:paraId="39BAAD75" w14:textId="0F2C666C" w:rsidR="00022615" w:rsidRPr="00AB4704" w:rsidRDefault="00022615" w:rsidP="00A337DA">
      <w:pPr>
        <w:pStyle w:val="Zkladntext"/>
        <w:jc w:val="both"/>
        <w:rPr>
          <w:b w:val="0"/>
          <w:sz w:val="24"/>
        </w:rPr>
      </w:pPr>
      <w:r w:rsidRPr="00AB4704">
        <w:rPr>
          <w:b w:val="0"/>
          <w:sz w:val="24"/>
        </w:rPr>
        <w:t>Určení kategorie stavby na základě Vyhl. 460/2021 Sb. O kategorizaci staveb z hlediska požární bezpečnosti a ochrany obyvatelstva na základě níže uvedených parametrů:</w:t>
      </w:r>
      <w:bookmarkEnd w:id="0"/>
    </w:p>
    <w:p w14:paraId="3561F5E2" w14:textId="3A45E861" w:rsidR="00F35469" w:rsidRPr="007E244C" w:rsidRDefault="000A4628" w:rsidP="00AB4704">
      <w:pPr>
        <w:pStyle w:val="Zkladntext"/>
        <w:rPr>
          <w:b w:val="0"/>
          <w:sz w:val="24"/>
          <w:highlight w:val="yellow"/>
        </w:rPr>
      </w:pPr>
      <w:r>
        <w:rPr>
          <w:noProof/>
        </w:rPr>
        <w:lastRenderedPageBreak/>
        <w:drawing>
          <wp:inline distT="0" distB="0" distL="0" distR="0" wp14:anchorId="26F09B58" wp14:editId="77844B18">
            <wp:extent cx="5286375" cy="6610350"/>
            <wp:effectExtent l="0" t="0" r="9525" b="0"/>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pic:nvPicPr>
                  <pic:blipFill>
                    <a:blip r:embed="rId8"/>
                    <a:stretch>
                      <a:fillRect/>
                    </a:stretch>
                  </pic:blipFill>
                  <pic:spPr>
                    <a:xfrm>
                      <a:off x="0" y="0"/>
                      <a:ext cx="5286375" cy="6610350"/>
                    </a:xfrm>
                    <a:prstGeom prst="rect">
                      <a:avLst/>
                    </a:prstGeom>
                  </pic:spPr>
                </pic:pic>
              </a:graphicData>
            </a:graphic>
          </wp:inline>
        </w:drawing>
      </w:r>
    </w:p>
    <w:p w14:paraId="499AEDF1" w14:textId="4A022DEF" w:rsidR="00022615" w:rsidRPr="007E244C" w:rsidRDefault="00022615" w:rsidP="001A4AFE">
      <w:pPr>
        <w:tabs>
          <w:tab w:val="left" w:pos="284"/>
          <w:tab w:val="left" w:pos="2268"/>
          <w:tab w:val="left" w:pos="2835"/>
        </w:tabs>
        <w:jc w:val="center"/>
        <w:rPr>
          <w:bCs/>
          <w:i/>
          <w:iCs/>
          <w:sz w:val="24"/>
          <w:highlight w:val="yellow"/>
        </w:rPr>
      </w:pPr>
    </w:p>
    <w:p w14:paraId="076B2019" w14:textId="091DA2D8" w:rsidR="004C543F" w:rsidRDefault="004C543F" w:rsidP="00022615">
      <w:pPr>
        <w:tabs>
          <w:tab w:val="left" w:pos="284"/>
          <w:tab w:val="left" w:pos="2268"/>
          <w:tab w:val="left" w:pos="2835"/>
        </w:tabs>
        <w:rPr>
          <w:bCs/>
          <w:i/>
          <w:iCs/>
          <w:sz w:val="24"/>
          <w:highlight w:val="yellow"/>
        </w:rPr>
      </w:pPr>
    </w:p>
    <w:p w14:paraId="50FCEC18" w14:textId="77777777" w:rsidR="004773B1" w:rsidRPr="007E244C" w:rsidRDefault="004773B1" w:rsidP="00022615">
      <w:pPr>
        <w:tabs>
          <w:tab w:val="left" w:pos="284"/>
          <w:tab w:val="left" w:pos="2268"/>
          <w:tab w:val="left" w:pos="2835"/>
        </w:tabs>
        <w:rPr>
          <w:bCs/>
          <w:i/>
          <w:iCs/>
          <w:sz w:val="24"/>
          <w:highlight w:val="yellow"/>
        </w:rPr>
      </w:pPr>
    </w:p>
    <w:p w14:paraId="2A00DDDB" w14:textId="131894D3" w:rsidR="00950DD2" w:rsidRPr="00830898" w:rsidRDefault="00950DD2">
      <w:pPr>
        <w:pStyle w:val="Zkladntext"/>
        <w:jc w:val="left"/>
        <w:rPr>
          <w:sz w:val="24"/>
          <w:u w:val="single"/>
        </w:rPr>
      </w:pPr>
      <w:r w:rsidRPr="00830898">
        <w:rPr>
          <w:sz w:val="24"/>
          <w:u w:val="single"/>
        </w:rPr>
        <w:t xml:space="preserve">b) popis </w:t>
      </w:r>
      <w:r w:rsidR="0028461D" w:rsidRPr="00830898">
        <w:rPr>
          <w:sz w:val="24"/>
          <w:u w:val="single"/>
        </w:rPr>
        <w:t>změn</w:t>
      </w:r>
    </w:p>
    <w:p w14:paraId="7E4BE2B6" w14:textId="77777777" w:rsidR="003C6B1E" w:rsidRPr="00830898" w:rsidRDefault="003C6B1E">
      <w:pPr>
        <w:pStyle w:val="Zkladntext"/>
        <w:jc w:val="left"/>
        <w:rPr>
          <w:sz w:val="24"/>
          <w:u w:val="single"/>
        </w:rPr>
      </w:pPr>
    </w:p>
    <w:p w14:paraId="070A9DBD" w14:textId="1D9CAC6E" w:rsidR="00304B7D" w:rsidRPr="00830898" w:rsidRDefault="008C4399" w:rsidP="008D0B1B">
      <w:pPr>
        <w:pStyle w:val="Zkladntext"/>
        <w:jc w:val="both"/>
        <w:rPr>
          <w:b w:val="0"/>
          <w:sz w:val="24"/>
        </w:rPr>
      </w:pPr>
      <w:r w:rsidRPr="00830898">
        <w:rPr>
          <w:b w:val="0"/>
          <w:sz w:val="24"/>
        </w:rPr>
        <w:tab/>
        <w:t xml:space="preserve">Projektová dokumentace navrhuje </w:t>
      </w:r>
      <w:r w:rsidR="0028461D" w:rsidRPr="00830898">
        <w:rPr>
          <w:b w:val="0"/>
          <w:sz w:val="24"/>
        </w:rPr>
        <w:t xml:space="preserve">změnu stavby před dokončením u akce </w:t>
      </w:r>
      <w:r w:rsidR="00830898" w:rsidRPr="00830898">
        <w:rPr>
          <w:rStyle w:val="slostrnky"/>
          <w:b w:val="0"/>
          <w:bCs/>
          <w:i/>
          <w:sz w:val="24"/>
          <w:szCs w:val="24"/>
        </w:rPr>
        <w:t>MěÚ Uherský Brod – výměna požárních dveří</w:t>
      </w:r>
      <w:r w:rsidR="000D602B">
        <w:rPr>
          <w:rStyle w:val="slostrnky"/>
          <w:b w:val="0"/>
          <w:bCs/>
          <w:i/>
          <w:sz w:val="24"/>
          <w:szCs w:val="24"/>
        </w:rPr>
        <w:t xml:space="preserve">. </w:t>
      </w:r>
      <w:r w:rsidR="000D602B" w:rsidRPr="000D602B">
        <w:rPr>
          <w:b w:val="0"/>
          <w:sz w:val="24"/>
        </w:rPr>
        <w:t>Změna stavby spočívá v nové instalaci VZT do prostoru kotelny.</w:t>
      </w:r>
    </w:p>
    <w:p w14:paraId="67B7CE62" w14:textId="77777777" w:rsidR="00304B7D" w:rsidRPr="00C55064" w:rsidRDefault="00304B7D" w:rsidP="008D0B1B">
      <w:pPr>
        <w:pStyle w:val="Zkladntext"/>
        <w:jc w:val="both"/>
        <w:rPr>
          <w:b w:val="0"/>
          <w:sz w:val="24"/>
        </w:rPr>
      </w:pPr>
    </w:p>
    <w:p w14:paraId="245DE162" w14:textId="1AC20F92" w:rsidR="007C715A" w:rsidRPr="00C55064" w:rsidRDefault="001D7AF2" w:rsidP="00304B7D">
      <w:pPr>
        <w:pStyle w:val="Zkladntext"/>
        <w:jc w:val="both"/>
        <w:rPr>
          <w:bCs/>
          <w:sz w:val="24"/>
        </w:rPr>
      </w:pPr>
      <w:r w:rsidRPr="00C55064">
        <w:rPr>
          <w:bCs/>
          <w:sz w:val="24"/>
        </w:rPr>
        <w:t>Proveden</w:t>
      </w:r>
      <w:r w:rsidR="00304B7D" w:rsidRPr="00C55064">
        <w:rPr>
          <w:bCs/>
          <w:sz w:val="24"/>
        </w:rPr>
        <w:t>é</w:t>
      </w:r>
      <w:r w:rsidRPr="00C55064">
        <w:rPr>
          <w:bCs/>
          <w:sz w:val="24"/>
        </w:rPr>
        <w:t xml:space="preserve"> změn</w:t>
      </w:r>
      <w:r w:rsidR="00304B7D" w:rsidRPr="00C55064">
        <w:rPr>
          <w:bCs/>
          <w:sz w:val="24"/>
        </w:rPr>
        <w:t>y</w:t>
      </w:r>
      <w:r w:rsidRPr="00C55064">
        <w:rPr>
          <w:bCs/>
          <w:sz w:val="24"/>
        </w:rPr>
        <w:t>:</w:t>
      </w:r>
    </w:p>
    <w:p w14:paraId="56EF2E73" w14:textId="266632BC" w:rsidR="00304B7D" w:rsidRPr="00C55064" w:rsidRDefault="00830898" w:rsidP="00830898">
      <w:pPr>
        <w:pStyle w:val="Zkladntext"/>
        <w:jc w:val="both"/>
        <w:rPr>
          <w:b w:val="0"/>
          <w:sz w:val="24"/>
        </w:rPr>
      </w:pPr>
      <w:r w:rsidRPr="00C55064">
        <w:rPr>
          <w:b w:val="0"/>
          <w:sz w:val="24"/>
        </w:rPr>
        <w:tab/>
        <w:t xml:space="preserve">Z1) Instalace VZT zařízení ve 3. NP, které zajišťuje chlazení a odvod přebytečného tepla z prostoru kotelny (m. č. 3.38). </w:t>
      </w:r>
    </w:p>
    <w:p w14:paraId="5E5D6F4F" w14:textId="155042F5" w:rsidR="00227F79" w:rsidRDefault="00227F79" w:rsidP="009036FD">
      <w:pPr>
        <w:pStyle w:val="Zkladntext"/>
        <w:jc w:val="both"/>
        <w:rPr>
          <w:b w:val="0"/>
          <w:sz w:val="24"/>
          <w:highlight w:val="yellow"/>
        </w:rPr>
      </w:pPr>
    </w:p>
    <w:p w14:paraId="25151DEF" w14:textId="399C9E50" w:rsidR="0028461D" w:rsidRPr="009036FD" w:rsidRDefault="0028461D" w:rsidP="0028461D">
      <w:pPr>
        <w:pStyle w:val="Zkladntext"/>
        <w:jc w:val="left"/>
        <w:rPr>
          <w:sz w:val="24"/>
          <w:u w:val="single"/>
        </w:rPr>
      </w:pPr>
      <w:r w:rsidRPr="009036FD">
        <w:rPr>
          <w:sz w:val="24"/>
          <w:u w:val="single"/>
        </w:rPr>
        <w:lastRenderedPageBreak/>
        <w:t>c) zhodnocení změn</w:t>
      </w:r>
    </w:p>
    <w:p w14:paraId="0E573CD5" w14:textId="45ACE7AA" w:rsidR="008D0B1B" w:rsidRPr="009036FD" w:rsidRDefault="008D0B1B" w:rsidP="008D0B1B">
      <w:pPr>
        <w:pStyle w:val="Zkladntext"/>
        <w:jc w:val="both"/>
        <w:rPr>
          <w:bCs/>
          <w:sz w:val="24"/>
          <w:szCs w:val="24"/>
        </w:rPr>
      </w:pPr>
    </w:p>
    <w:p w14:paraId="15404485" w14:textId="5ED9C163" w:rsidR="00C55064" w:rsidRPr="004773B1" w:rsidRDefault="00C55064" w:rsidP="008D0B1B">
      <w:pPr>
        <w:pStyle w:val="Zkladntext"/>
        <w:jc w:val="both"/>
        <w:rPr>
          <w:bCs/>
          <w:i/>
          <w:iCs/>
          <w:sz w:val="24"/>
        </w:rPr>
      </w:pPr>
      <w:r w:rsidRPr="004773B1">
        <w:rPr>
          <w:bCs/>
          <w:i/>
          <w:iCs/>
          <w:sz w:val="24"/>
        </w:rPr>
        <w:t>Ad Z1) Instalace VZT zařízení ve 3. NP, které zajišťuje chlazení a odvod přebytečného tepla z prostoru kotelny (m. č. 3.38).</w:t>
      </w:r>
    </w:p>
    <w:p w14:paraId="07015455" w14:textId="77777777" w:rsidR="004773B1" w:rsidRPr="004773B1" w:rsidRDefault="004773B1" w:rsidP="004773B1">
      <w:pPr>
        <w:pStyle w:val="Zkladntext"/>
        <w:jc w:val="both"/>
        <w:rPr>
          <w:b w:val="0"/>
          <w:sz w:val="24"/>
          <w:szCs w:val="24"/>
        </w:rPr>
      </w:pPr>
    </w:p>
    <w:p w14:paraId="6099DDA5" w14:textId="09D8DF7B" w:rsidR="004773B1" w:rsidRPr="004773B1" w:rsidRDefault="004773B1" w:rsidP="004773B1">
      <w:pPr>
        <w:pStyle w:val="Zkladntext"/>
        <w:jc w:val="both"/>
        <w:rPr>
          <w:b w:val="0"/>
          <w:sz w:val="24"/>
          <w:szCs w:val="24"/>
          <w:u w:val="single"/>
        </w:rPr>
      </w:pPr>
      <w:r w:rsidRPr="004773B1">
        <w:rPr>
          <w:b w:val="0"/>
          <w:sz w:val="24"/>
          <w:szCs w:val="24"/>
          <w:u w:val="single"/>
        </w:rPr>
        <w:t>Popis zařízení:</w:t>
      </w:r>
    </w:p>
    <w:p w14:paraId="6FFE719C" w14:textId="08352C29" w:rsidR="004773B1" w:rsidRPr="004773B1" w:rsidRDefault="004773B1" w:rsidP="004773B1">
      <w:pPr>
        <w:jc w:val="both"/>
        <w:rPr>
          <w:i/>
          <w:iCs/>
          <w:sz w:val="24"/>
          <w:szCs w:val="24"/>
        </w:rPr>
      </w:pPr>
      <w:r w:rsidRPr="004773B1">
        <w:rPr>
          <w:i/>
          <w:iCs/>
          <w:sz w:val="24"/>
          <w:szCs w:val="24"/>
        </w:rPr>
        <w:t>Zařízení č. 1 – Odvod přebytečného tepla z prostoru kotelny</w:t>
      </w:r>
    </w:p>
    <w:p w14:paraId="77F76A50" w14:textId="77777777" w:rsidR="004773B1" w:rsidRPr="004773B1" w:rsidRDefault="004773B1" w:rsidP="004773B1">
      <w:pPr>
        <w:jc w:val="both"/>
        <w:rPr>
          <w:bCs/>
          <w:sz w:val="24"/>
          <w:szCs w:val="24"/>
        </w:rPr>
      </w:pPr>
      <w:r w:rsidRPr="004773B1">
        <w:rPr>
          <w:bCs/>
          <w:sz w:val="24"/>
          <w:szCs w:val="24"/>
        </w:rPr>
        <w:t>Chlazení tohoto prostoru bude probíhat třemi způsoby chlazení a větrání:</w:t>
      </w:r>
    </w:p>
    <w:p w14:paraId="1862AF48" w14:textId="4142F9C3" w:rsidR="004773B1" w:rsidRPr="004773B1" w:rsidRDefault="004773B1" w:rsidP="000A4628">
      <w:pPr>
        <w:numPr>
          <w:ilvl w:val="0"/>
          <w:numId w:val="3"/>
        </w:numPr>
        <w:ind w:left="709" w:hanging="357"/>
        <w:jc w:val="both"/>
        <w:rPr>
          <w:sz w:val="24"/>
          <w:szCs w:val="24"/>
        </w:rPr>
      </w:pPr>
      <w:r w:rsidRPr="004773B1">
        <w:rPr>
          <w:sz w:val="24"/>
          <w:szCs w:val="24"/>
        </w:rPr>
        <w:t>Chlazení pomocí tepelného čerpadla pro výrobu TUV – v běžném provozu bude chlazení zajišťovat tepelné čerpadlo – součástí dodávky TZB</w:t>
      </w:r>
    </w:p>
    <w:p w14:paraId="02D5726A" w14:textId="3CD78721" w:rsidR="004773B1" w:rsidRPr="004773B1" w:rsidRDefault="004773B1" w:rsidP="000A4628">
      <w:pPr>
        <w:numPr>
          <w:ilvl w:val="0"/>
          <w:numId w:val="3"/>
        </w:numPr>
        <w:ind w:left="709" w:hanging="357"/>
        <w:jc w:val="both"/>
        <w:rPr>
          <w:sz w:val="24"/>
          <w:szCs w:val="24"/>
        </w:rPr>
      </w:pPr>
      <w:r w:rsidRPr="004773B1">
        <w:rPr>
          <w:sz w:val="24"/>
          <w:szCs w:val="24"/>
        </w:rPr>
        <w:t>Chlazení pomocí nuceného cirkulačního větrání – v případě přehřívání prostoru sepne ventilátor, otevřou se klapky do a z archívu a teplým vzduchem bude ohřívána místnost archívu (venkovní klapky zůstanou zavřeny).</w:t>
      </w:r>
    </w:p>
    <w:p w14:paraId="5192F15F" w14:textId="77777777" w:rsidR="004773B1" w:rsidRPr="004773B1" w:rsidRDefault="004773B1" w:rsidP="000A4628">
      <w:pPr>
        <w:numPr>
          <w:ilvl w:val="0"/>
          <w:numId w:val="3"/>
        </w:numPr>
        <w:ind w:left="709" w:hanging="357"/>
        <w:jc w:val="both"/>
        <w:rPr>
          <w:sz w:val="24"/>
          <w:szCs w:val="24"/>
        </w:rPr>
      </w:pPr>
      <w:r w:rsidRPr="004773B1">
        <w:rPr>
          <w:sz w:val="24"/>
          <w:szCs w:val="24"/>
        </w:rPr>
        <w:t>Chlazení pomocí nuceného větrání s přívodem i odvodem vzduchu do venkovního prostoru – v případě, že místnost archívu již bude dostatečně vytopena a v kotelně bude i nadále nutno chladit, uzavřou se klapky do a z archívu a součastně se otevřou klapky z a do venkovního prostoru (ventilátor bude neustále v chodu). Kotelna tak bude chlazena venkovním vzduchem.</w:t>
      </w:r>
    </w:p>
    <w:p w14:paraId="27CF12A5" w14:textId="6BCC7091" w:rsidR="004773B1" w:rsidRPr="004773B1" w:rsidRDefault="004773B1" w:rsidP="004773B1">
      <w:pPr>
        <w:pStyle w:val="Zkladntext"/>
        <w:jc w:val="both"/>
        <w:rPr>
          <w:b w:val="0"/>
          <w:sz w:val="24"/>
          <w:szCs w:val="24"/>
        </w:rPr>
      </w:pPr>
    </w:p>
    <w:p w14:paraId="3CAB18CE" w14:textId="77777777" w:rsidR="004773B1" w:rsidRPr="004773B1" w:rsidRDefault="004773B1" w:rsidP="004773B1">
      <w:pPr>
        <w:ind w:firstLine="708"/>
        <w:jc w:val="both"/>
        <w:rPr>
          <w:bCs/>
          <w:sz w:val="24"/>
          <w:szCs w:val="24"/>
        </w:rPr>
      </w:pPr>
      <w:r w:rsidRPr="004773B1">
        <w:rPr>
          <w:bCs/>
          <w:sz w:val="24"/>
          <w:szCs w:val="24"/>
        </w:rPr>
        <w:t>V případě cirkulačního větrání bude znehodnocený vzduch odváděn pomocí ventilátoru, vzduchotechnického potrubí a vyústek do prostoru archívu. Zpět z archívu bude vzduch nasáván do kotelny přes cirkulační otvor v protějším rohu ve stěně u podlahy.</w:t>
      </w:r>
    </w:p>
    <w:p w14:paraId="0AE364EA" w14:textId="77777777" w:rsidR="004773B1" w:rsidRPr="004773B1" w:rsidRDefault="004773B1" w:rsidP="004773B1">
      <w:pPr>
        <w:ind w:firstLine="708"/>
        <w:jc w:val="both"/>
        <w:rPr>
          <w:bCs/>
          <w:sz w:val="24"/>
          <w:szCs w:val="24"/>
        </w:rPr>
      </w:pPr>
      <w:r w:rsidRPr="004773B1">
        <w:rPr>
          <w:bCs/>
          <w:sz w:val="24"/>
          <w:szCs w:val="24"/>
        </w:rPr>
        <w:t>V případě nuceného větrání s přívodem a odvodem vzduchu bude vzduch odváděn pomocí ventilátoru, vzduchotechnického potrubí a krycí mřížku do půdního prostoru. Přívod čerstvého venkovního vzduchu bude z fasády přes stávající protidešťovou žaluzii, vzduchotechnické potrubí a krycí mřížku do prostoru.</w:t>
      </w:r>
    </w:p>
    <w:p w14:paraId="50A322D3" w14:textId="77777777" w:rsidR="004773B1" w:rsidRPr="004773B1" w:rsidRDefault="004773B1" w:rsidP="004773B1">
      <w:pPr>
        <w:ind w:firstLine="708"/>
        <w:jc w:val="both"/>
        <w:rPr>
          <w:bCs/>
          <w:sz w:val="24"/>
          <w:szCs w:val="24"/>
        </w:rPr>
      </w:pPr>
      <w:r w:rsidRPr="004773B1">
        <w:rPr>
          <w:bCs/>
          <w:sz w:val="24"/>
          <w:szCs w:val="24"/>
        </w:rPr>
        <w:t>Jednotlivé způsoby větrání budou řízeny pomocí uzavíracích klapek v potrubí se servopovony. Řízení těchto klapek stejně jako spouštění ventilátoru bude součástí dodávky MaR.</w:t>
      </w:r>
    </w:p>
    <w:p w14:paraId="1D7BCCE0" w14:textId="77777777" w:rsidR="004773B1" w:rsidRPr="004773B1" w:rsidRDefault="004773B1" w:rsidP="004773B1">
      <w:pPr>
        <w:ind w:firstLine="708"/>
        <w:jc w:val="both"/>
        <w:rPr>
          <w:sz w:val="24"/>
          <w:szCs w:val="24"/>
        </w:rPr>
      </w:pPr>
      <w:r w:rsidRPr="004773B1">
        <w:rPr>
          <w:sz w:val="24"/>
          <w:szCs w:val="24"/>
          <w:u w:val="single"/>
        </w:rPr>
        <w:t>Při průchodu požárně dělící konstrukcí (mezi kotelnou a archivem) budou osazeny ruční požární klapky se zpětnou pružinou a tavnou pojistkou</w:t>
      </w:r>
      <w:r w:rsidRPr="004773B1">
        <w:rPr>
          <w:sz w:val="24"/>
          <w:szCs w:val="24"/>
        </w:rPr>
        <w:t>. První vyústka v archivu bude osazena v minimální vzdálenosti 500 mm od požárně dělící konstrukce. Také v půdním prostoru bude vyústění potrubí minimálně 500 mm od požárně dělící konstrukce (stropu).</w:t>
      </w:r>
    </w:p>
    <w:p w14:paraId="316F6725" w14:textId="77777777" w:rsidR="004773B1" w:rsidRPr="004773B1" w:rsidRDefault="004773B1" w:rsidP="004773B1">
      <w:pPr>
        <w:ind w:firstLine="708"/>
        <w:jc w:val="both"/>
        <w:rPr>
          <w:bCs/>
          <w:sz w:val="24"/>
          <w:szCs w:val="24"/>
        </w:rPr>
      </w:pPr>
      <w:r w:rsidRPr="004773B1">
        <w:rPr>
          <w:sz w:val="24"/>
          <w:szCs w:val="24"/>
        </w:rPr>
        <w:t>Pomocí těchto způsobů větrání bude vytvořena až desetinásobná výměna vzduchu za hodinu.</w:t>
      </w:r>
    </w:p>
    <w:p w14:paraId="512781BA" w14:textId="77777777" w:rsidR="004773B1" w:rsidRPr="004773B1" w:rsidRDefault="004773B1" w:rsidP="004773B1">
      <w:pPr>
        <w:pStyle w:val="Zkladntext"/>
        <w:jc w:val="both"/>
        <w:rPr>
          <w:b w:val="0"/>
          <w:sz w:val="24"/>
        </w:rPr>
      </w:pPr>
    </w:p>
    <w:p w14:paraId="719C0F7E" w14:textId="06ED1ABD" w:rsidR="00AB4704" w:rsidRPr="009036FD" w:rsidRDefault="00C55064" w:rsidP="00AB4704">
      <w:pPr>
        <w:pStyle w:val="Zkladntext"/>
        <w:ind w:firstLine="708"/>
        <w:jc w:val="both"/>
        <w:rPr>
          <w:b w:val="0"/>
          <w:sz w:val="24"/>
        </w:rPr>
      </w:pPr>
      <w:r w:rsidRPr="009036FD">
        <w:rPr>
          <w:b w:val="0"/>
          <w:sz w:val="24"/>
        </w:rPr>
        <w:t>Nově navržené VZT potrubí prochází místnostmi č. 3.15 a 3.38.</w:t>
      </w:r>
      <w:r w:rsidR="00AB4704">
        <w:rPr>
          <w:b w:val="0"/>
          <w:sz w:val="24"/>
        </w:rPr>
        <w:t xml:space="preserve"> Zařízení nebude napojeno na server</w:t>
      </w:r>
      <w:r w:rsidR="00895600">
        <w:rPr>
          <w:b w:val="0"/>
          <w:sz w:val="24"/>
        </w:rPr>
        <w:t>o</w:t>
      </w:r>
      <w:r w:rsidR="00AB4704">
        <w:rPr>
          <w:b w:val="0"/>
          <w:sz w:val="24"/>
        </w:rPr>
        <w:t>pohon.</w:t>
      </w:r>
    </w:p>
    <w:p w14:paraId="417D0E1C" w14:textId="01ABE051" w:rsidR="00C55064" w:rsidRPr="009036FD" w:rsidRDefault="00C55064" w:rsidP="00C55064">
      <w:pPr>
        <w:pStyle w:val="Zkladntext"/>
        <w:ind w:firstLine="708"/>
        <w:jc w:val="both"/>
        <w:rPr>
          <w:b w:val="0"/>
          <w:sz w:val="24"/>
        </w:rPr>
      </w:pPr>
      <w:r w:rsidRPr="009036FD">
        <w:rPr>
          <w:b w:val="0"/>
          <w:sz w:val="24"/>
        </w:rPr>
        <w:t xml:space="preserve">Místnost č. 3.15 tvoří samostatný požární úsek </w:t>
      </w:r>
      <w:r w:rsidRPr="009036FD">
        <w:rPr>
          <w:bCs/>
          <w:sz w:val="24"/>
        </w:rPr>
        <w:t>PÚ – N 3.7 – III.SPB</w:t>
      </w:r>
      <w:r w:rsidRPr="009036FD">
        <w:rPr>
          <w:b w:val="0"/>
          <w:sz w:val="24"/>
        </w:rPr>
        <w:t>.</w:t>
      </w:r>
    </w:p>
    <w:p w14:paraId="6855C9B0" w14:textId="30B142FF" w:rsidR="00C55064" w:rsidRPr="009036FD" w:rsidRDefault="00C55064" w:rsidP="00C55064">
      <w:pPr>
        <w:pStyle w:val="Zkladntext"/>
        <w:ind w:firstLine="708"/>
        <w:jc w:val="both"/>
        <w:rPr>
          <w:b w:val="0"/>
          <w:sz w:val="24"/>
        </w:rPr>
      </w:pPr>
      <w:r w:rsidRPr="009036FD">
        <w:rPr>
          <w:b w:val="0"/>
          <w:sz w:val="24"/>
        </w:rPr>
        <w:t xml:space="preserve">Místnost č. 3.38 tvoří samostatný požární úsek </w:t>
      </w:r>
      <w:r w:rsidRPr="009036FD">
        <w:rPr>
          <w:bCs/>
          <w:sz w:val="24"/>
        </w:rPr>
        <w:t>PÚ – N 3.6 – II.SPB.</w:t>
      </w:r>
    </w:p>
    <w:p w14:paraId="39C9236C" w14:textId="1B63F726" w:rsidR="00C55064" w:rsidRDefault="00C55064" w:rsidP="00C55064">
      <w:pPr>
        <w:pStyle w:val="Zkladntext"/>
        <w:jc w:val="both"/>
        <w:rPr>
          <w:b w:val="0"/>
          <w:i/>
          <w:iCs/>
          <w:sz w:val="24"/>
          <w:highlight w:val="yellow"/>
        </w:rPr>
      </w:pPr>
    </w:p>
    <w:p w14:paraId="18CA118C" w14:textId="77777777" w:rsidR="00C55064" w:rsidRPr="009036FD" w:rsidRDefault="00C55064" w:rsidP="00C55064">
      <w:pPr>
        <w:ind w:firstLine="709"/>
        <w:jc w:val="both"/>
        <w:rPr>
          <w:iCs/>
          <w:sz w:val="24"/>
          <w:szCs w:val="24"/>
        </w:rPr>
      </w:pPr>
      <w:r w:rsidRPr="009036FD">
        <w:rPr>
          <w:iCs/>
          <w:sz w:val="24"/>
          <w:szCs w:val="24"/>
        </w:rPr>
        <w:t xml:space="preserve">Potrubí VZT je z hmot s třídou reakce na oheň A1. Prostupy potrubí prochází více požárními úseky. </w:t>
      </w:r>
    </w:p>
    <w:p w14:paraId="05D9AE9A" w14:textId="1D0CAD27" w:rsidR="00C55064" w:rsidRPr="009036FD" w:rsidRDefault="00C55064" w:rsidP="00C55064">
      <w:pPr>
        <w:ind w:firstLine="709"/>
        <w:jc w:val="both"/>
        <w:rPr>
          <w:iCs/>
          <w:sz w:val="24"/>
          <w:szCs w:val="24"/>
        </w:rPr>
      </w:pPr>
      <w:r w:rsidRPr="009036FD">
        <w:rPr>
          <w:iCs/>
          <w:sz w:val="24"/>
          <w:szCs w:val="24"/>
        </w:rPr>
        <w:t>Prostupy, kter</w:t>
      </w:r>
      <w:r w:rsidR="009036FD" w:rsidRPr="009036FD">
        <w:rPr>
          <w:iCs/>
          <w:sz w:val="24"/>
          <w:szCs w:val="24"/>
        </w:rPr>
        <w:t>é</w:t>
      </w:r>
      <w:r w:rsidRPr="009036FD">
        <w:rPr>
          <w:iCs/>
          <w:sz w:val="24"/>
          <w:szCs w:val="24"/>
        </w:rPr>
        <w:t xml:space="preserve"> má plochu maximálně 40 000 mm</w:t>
      </w:r>
      <w:r w:rsidRPr="009036FD">
        <w:rPr>
          <w:iCs/>
          <w:sz w:val="24"/>
          <w:szCs w:val="24"/>
          <w:vertAlign w:val="superscript"/>
        </w:rPr>
        <w:t>2</w:t>
      </w:r>
      <w:r w:rsidRPr="009036FD">
        <w:rPr>
          <w:iCs/>
          <w:sz w:val="24"/>
          <w:szCs w:val="24"/>
        </w:rPr>
        <w:t xml:space="preserve"> a jednotlivé prostupy nemají ve svém souhrnu plochu větší než 1/100 plochy požárně dělící konstrukce, kterou VZT potrubí prostupuje ve vzdálenosti 500 mm od sebe podle ČSN 73 0872, čl. 4.2 </w:t>
      </w:r>
      <w:r w:rsidR="009036FD">
        <w:rPr>
          <w:iCs/>
          <w:sz w:val="24"/>
          <w:szCs w:val="24"/>
        </w:rPr>
        <w:t xml:space="preserve">- </w:t>
      </w:r>
      <w:r w:rsidRPr="009036FD">
        <w:rPr>
          <w:iCs/>
          <w:sz w:val="24"/>
          <w:szCs w:val="24"/>
        </w:rPr>
        <w:t>požární klapky</w:t>
      </w:r>
      <w:r w:rsidR="009036FD">
        <w:rPr>
          <w:iCs/>
          <w:sz w:val="24"/>
          <w:szCs w:val="24"/>
        </w:rPr>
        <w:t xml:space="preserve"> se nenavrhují</w:t>
      </w:r>
      <w:r w:rsidRPr="009036FD">
        <w:rPr>
          <w:iCs/>
          <w:sz w:val="24"/>
          <w:szCs w:val="24"/>
        </w:rPr>
        <w:t>.</w:t>
      </w:r>
    </w:p>
    <w:p w14:paraId="633AE9E3" w14:textId="195A4905" w:rsidR="009036FD" w:rsidRDefault="009036FD" w:rsidP="004773B1">
      <w:pPr>
        <w:ind w:firstLine="709"/>
        <w:jc w:val="both"/>
        <w:rPr>
          <w:iCs/>
          <w:sz w:val="24"/>
          <w:szCs w:val="24"/>
        </w:rPr>
      </w:pPr>
      <w:r w:rsidRPr="009036FD">
        <w:rPr>
          <w:iCs/>
          <w:sz w:val="24"/>
          <w:szCs w:val="24"/>
        </w:rPr>
        <w:t>V našem případě jeden prostup splňuje výše uvedenou podmínky (potrubí Ø 200 mm) –</w:t>
      </w:r>
      <w:r>
        <w:rPr>
          <w:b/>
          <w:bCs/>
          <w:iCs/>
          <w:sz w:val="24"/>
          <w:szCs w:val="24"/>
        </w:rPr>
        <w:t xml:space="preserve"> v tomto případě se požární klapka nenavrhuje.</w:t>
      </w:r>
      <w:r>
        <w:rPr>
          <w:iCs/>
          <w:sz w:val="24"/>
          <w:szCs w:val="24"/>
        </w:rPr>
        <w:t xml:space="preserve"> Druhý prostup (potrubí </w:t>
      </w:r>
      <w:r w:rsidRPr="009036FD">
        <w:rPr>
          <w:iCs/>
          <w:sz w:val="24"/>
          <w:szCs w:val="24"/>
        </w:rPr>
        <w:t>Ø 2</w:t>
      </w:r>
      <w:r>
        <w:rPr>
          <w:iCs/>
          <w:sz w:val="24"/>
          <w:szCs w:val="24"/>
        </w:rPr>
        <w:t>5</w:t>
      </w:r>
      <w:r w:rsidRPr="009036FD">
        <w:rPr>
          <w:iCs/>
          <w:sz w:val="24"/>
          <w:szCs w:val="24"/>
        </w:rPr>
        <w:t>0 mm</w:t>
      </w:r>
      <w:r>
        <w:rPr>
          <w:iCs/>
          <w:sz w:val="24"/>
          <w:szCs w:val="24"/>
        </w:rPr>
        <w:t xml:space="preserve">) </w:t>
      </w:r>
      <w:r w:rsidRPr="009036FD">
        <w:rPr>
          <w:b/>
          <w:bCs/>
          <w:iCs/>
          <w:sz w:val="24"/>
          <w:szCs w:val="24"/>
        </w:rPr>
        <w:t xml:space="preserve">bude </w:t>
      </w:r>
      <w:r w:rsidRPr="009036FD">
        <w:rPr>
          <w:b/>
          <w:bCs/>
          <w:iCs/>
          <w:sz w:val="24"/>
          <w:szCs w:val="24"/>
        </w:rPr>
        <w:lastRenderedPageBreak/>
        <w:t>opatřen požární klapkou</w:t>
      </w:r>
      <w:r>
        <w:rPr>
          <w:iCs/>
          <w:sz w:val="24"/>
          <w:szCs w:val="24"/>
        </w:rPr>
        <w:t xml:space="preserve"> s požární odolností dle ČSN 73 0872, tab. 1 </w:t>
      </w:r>
      <w:r w:rsidRPr="009036FD">
        <w:rPr>
          <w:b/>
          <w:bCs/>
          <w:iCs/>
          <w:sz w:val="24"/>
          <w:szCs w:val="24"/>
        </w:rPr>
        <w:t>EI 30 DP1</w:t>
      </w:r>
      <w:r w:rsidR="000D602B">
        <w:rPr>
          <w:b/>
          <w:bCs/>
          <w:iCs/>
          <w:sz w:val="24"/>
          <w:szCs w:val="24"/>
        </w:rPr>
        <w:t xml:space="preserve"> (bez servopohonu)</w:t>
      </w:r>
      <w:r>
        <w:rPr>
          <w:iCs/>
          <w:sz w:val="24"/>
          <w:szCs w:val="24"/>
        </w:rPr>
        <w:t>.</w:t>
      </w:r>
    </w:p>
    <w:p w14:paraId="78C339A7" w14:textId="77777777" w:rsidR="000D602B" w:rsidRDefault="000D602B" w:rsidP="00C55064">
      <w:pPr>
        <w:ind w:firstLine="709"/>
        <w:jc w:val="both"/>
        <w:rPr>
          <w:iCs/>
          <w:sz w:val="24"/>
          <w:szCs w:val="24"/>
        </w:rPr>
      </w:pPr>
    </w:p>
    <w:p w14:paraId="2EA0F5C7" w14:textId="72517B1B" w:rsidR="009036FD" w:rsidRPr="009036FD" w:rsidRDefault="009036FD" w:rsidP="00C55064">
      <w:pPr>
        <w:ind w:firstLine="709"/>
        <w:jc w:val="both"/>
        <w:rPr>
          <w:iCs/>
          <w:sz w:val="24"/>
          <w:szCs w:val="24"/>
        </w:rPr>
      </w:pPr>
      <w:r>
        <w:rPr>
          <w:iCs/>
          <w:sz w:val="24"/>
          <w:szCs w:val="24"/>
        </w:rPr>
        <w:t xml:space="preserve">Touto změnou se </w:t>
      </w:r>
      <w:r w:rsidR="000D602B">
        <w:rPr>
          <w:iCs/>
          <w:sz w:val="24"/>
          <w:szCs w:val="24"/>
        </w:rPr>
        <w:t xml:space="preserve">nově </w:t>
      </w:r>
      <w:r>
        <w:rPr>
          <w:iCs/>
          <w:sz w:val="24"/>
          <w:szCs w:val="24"/>
        </w:rPr>
        <w:t xml:space="preserve">navrhuje instalace </w:t>
      </w:r>
      <w:r w:rsidRPr="009036FD">
        <w:rPr>
          <w:b/>
          <w:bCs/>
          <w:iCs/>
          <w:sz w:val="24"/>
          <w:szCs w:val="24"/>
        </w:rPr>
        <w:t>1 ks požární klapk</w:t>
      </w:r>
      <w:r w:rsidR="000D602B">
        <w:rPr>
          <w:b/>
          <w:bCs/>
          <w:iCs/>
          <w:sz w:val="24"/>
          <w:szCs w:val="24"/>
        </w:rPr>
        <w:t>a</w:t>
      </w:r>
      <w:r>
        <w:rPr>
          <w:iCs/>
          <w:sz w:val="24"/>
          <w:szCs w:val="24"/>
        </w:rPr>
        <w:t xml:space="preserve"> mezi </w:t>
      </w:r>
      <w:r w:rsidRPr="009036FD">
        <w:rPr>
          <w:b/>
          <w:bCs/>
          <w:iCs/>
          <w:sz w:val="24"/>
          <w:szCs w:val="24"/>
        </w:rPr>
        <w:t>PÚ – N 3.6</w:t>
      </w:r>
      <w:r>
        <w:rPr>
          <w:iCs/>
          <w:sz w:val="24"/>
          <w:szCs w:val="24"/>
        </w:rPr>
        <w:t xml:space="preserve"> a </w:t>
      </w:r>
      <w:r w:rsidRPr="009036FD">
        <w:rPr>
          <w:b/>
          <w:bCs/>
          <w:iCs/>
          <w:sz w:val="24"/>
          <w:szCs w:val="24"/>
        </w:rPr>
        <w:t>PÚ – N 3.7</w:t>
      </w:r>
      <w:r>
        <w:rPr>
          <w:iCs/>
          <w:sz w:val="24"/>
          <w:szCs w:val="24"/>
        </w:rPr>
        <w:t>.</w:t>
      </w:r>
    </w:p>
    <w:p w14:paraId="184F4C30" w14:textId="77777777" w:rsidR="009036FD" w:rsidRPr="00F45B17" w:rsidRDefault="009036FD" w:rsidP="00C55064">
      <w:pPr>
        <w:ind w:firstLine="709"/>
        <w:jc w:val="both"/>
        <w:rPr>
          <w:b/>
          <w:bCs/>
          <w:iCs/>
          <w:sz w:val="24"/>
          <w:szCs w:val="24"/>
        </w:rPr>
      </w:pPr>
    </w:p>
    <w:p w14:paraId="78CED6F0" w14:textId="77777777" w:rsidR="00C55064" w:rsidRPr="00C55064" w:rsidRDefault="00C55064" w:rsidP="008D0B1B">
      <w:pPr>
        <w:pStyle w:val="Zkladntext"/>
        <w:jc w:val="both"/>
        <w:rPr>
          <w:bCs/>
          <w:i/>
          <w:iCs/>
          <w:sz w:val="24"/>
          <w:szCs w:val="24"/>
          <w:highlight w:val="yellow"/>
        </w:rPr>
      </w:pPr>
    </w:p>
    <w:p w14:paraId="7AF89888" w14:textId="77777777" w:rsidR="002D68B4" w:rsidRPr="007E244C" w:rsidRDefault="002D68B4" w:rsidP="002D68B4">
      <w:pPr>
        <w:rPr>
          <w:bCs/>
          <w:sz w:val="24"/>
          <w:szCs w:val="24"/>
          <w:highlight w:val="yellow"/>
        </w:rPr>
      </w:pPr>
    </w:p>
    <w:p w14:paraId="29CB1B64" w14:textId="2E009890" w:rsidR="00DE7D13" w:rsidRPr="00C55064" w:rsidRDefault="00121255" w:rsidP="002D68B4">
      <w:pPr>
        <w:rPr>
          <w:b/>
          <w:bCs/>
          <w:sz w:val="24"/>
          <w:szCs w:val="24"/>
        </w:rPr>
      </w:pPr>
      <w:r w:rsidRPr="00C55064">
        <w:rPr>
          <w:b/>
          <w:bCs/>
          <w:sz w:val="24"/>
          <w:u w:val="single"/>
        </w:rPr>
        <w:t xml:space="preserve">p) závěr </w:t>
      </w:r>
    </w:p>
    <w:p w14:paraId="6C6BB3B9" w14:textId="421010DE" w:rsidR="008B07CF" w:rsidRPr="00C55064" w:rsidRDefault="00287457" w:rsidP="001A7791">
      <w:pPr>
        <w:pStyle w:val="Zkladntext"/>
        <w:ind w:firstLine="708"/>
        <w:jc w:val="both"/>
        <w:rPr>
          <w:b w:val="0"/>
          <w:sz w:val="24"/>
        </w:rPr>
      </w:pPr>
      <w:r w:rsidRPr="00C55064">
        <w:rPr>
          <w:b w:val="0"/>
          <w:sz w:val="24"/>
        </w:rPr>
        <w:t>Navržen</w:t>
      </w:r>
      <w:r w:rsidR="001A7791" w:rsidRPr="00C55064">
        <w:rPr>
          <w:b w:val="0"/>
          <w:sz w:val="24"/>
        </w:rPr>
        <w:t xml:space="preserve">é změny </w:t>
      </w:r>
      <w:r w:rsidRPr="00C55064">
        <w:rPr>
          <w:b w:val="0"/>
          <w:sz w:val="24"/>
        </w:rPr>
        <w:t>vyhovuj</w:t>
      </w:r>
      <w:r w:rsidR="001A7791" w:rsidRPr="00C55064">
        <w:rPr>
          <w:b w:val="0"/>
          <w:sz w:val="24"/>
        </w:rPr>
        <w:t>í</w:t>
      </w:r>
      <w:r w:rsidRPr="00C55064">
        <w:rPr>
          <w:b w:val="0"/>
          <w:sz w:val="24"/>
        </w:rPr>
        <w:t xml:space="preserve"> požadavkům ČSN 73 0802</w:t>
      </w:r>
      <w:r w:rsidR="004C543F" w:rsidRPr="00C55064">
        <w:rPr>
          <w:b w:val="0"/>
          <w:sz w:val="24"/>
        </w:rPr>
        <w:t xml:space="preserve">, </w:t>
      </w:r>
      <w:r w:rsidR="00C55064" w:rsidRPr="00C55064">
        <w:rPr>
          <w:b w:val="0"/>
          <w:sz w:val="24"/>
        </w:rPr>
        <w:t>ČSN 73 0872 aj.</w:t>
      </w:r>
      <w:r w:rsidRPr="00C55064">
        <w:rPr>
          <w:b w:val="0"/>
          <w:sz w:val="24"/>
        </w:rPr>
        <w:t xml:space="preserve"> </w:t>
      </w:r>
    </w:p>
    <w:p w14:paraId="7ADABF35" w14:textId="77777777" w:rsidR="008070F9" w:rsidRPr="00C55064" w:rsidRDefault="008070F9" w:rsidP="00121255">
      <w:pPr>
        <w:pStyle w:val="Zkladntext"/>
        <w:jc w:val="left"/>
        <w:rPr>
          <w:b w:val="0"/>
          <w:sz w:val="24"/>
        </w:rPr>
      </w:pPr>
    </w:p>
    <w:p w14:paraId="34E64FF6" w14:textId="77777777" w:rsidR="008C4399" w:rsidRPr="00C55064" w:rsidRDefault="008C4399" w:rsidP="00121255">
      <w:pPr>
        <w:pStyle w:val="Zkladntext"/>
        <w:jc w:val="left"/>
        <w:rPr>
          <w:b w:val="0"/>
          <w:sz w:val="24"/>
        </w:rPr>
      </w:pPr>
    </w:p>
    <w:p w14:paraId="02966604" w14:textId="4CEEAFBC" w:rsidR="009E43F9" w:rsidRPr="00C55064" w:rsidRDefault="00121255" w:rsidP="00A04E1C">
      <w:pPr>
        <w:pStyle w:val="Zkladntext"/>
        <w:tabs>
          <w:tab w:val="left" w:pos="1418"/>
        </w:tabs>
        <w:jc w:val="left"/>
        <w:rPr>
          <w:b w:val="0"/>
          <w:sz w:val="24"/>
        </w:rPr>
      </w:pPr>
      <w:r w:rsidRPr="00C55064">
        <w:rPr>
          <w:b w:val="0"/>
          <w:sz w:val="24"/>
        </w:rPr>
        <w:t>V</w:t>
      </w:r>
      <w:r w:rsidR="0017555A" w:rsidRPr="00C55064">
        <w:rPr>
          <w:b w:val="0"/>
          <w:sz w:val="24"/>
        </w:rPr>
        <w:t> </w:t>
      </w:r>
      <w:r w:rsidRPr="00C55064">
        <w:rPr>
          <w:b w:val="0"/>
          <w:sz w:val="24"/>
        </w:rPr>
        <w:t>Otrokovicích</w:t>
      </w:r>
      <w:r w:rsidR="000E791A" w:rsidRPr="00C55064">
        <w:rPr>
          <w:b w:val="0"/>
          <w:sz w:val="24"/>
        </w:rPr>
        <w:t xml:space="preserve"> </w:t>
      </w:r>
      <w:r w:rsidR="00C55064" w:rsidRPr="00C55064">
        <w:rPr>
          <w:b w:val="0"/>
          <w:sz w:val="24"/>
        </w:rPr>
        <w:t>30</w:t>
      </w:r>
      <w:r w:rsidR="00B30E5F" w:rsidRPr="00C55064">
        <w:rPr>
          <w:b w:val="0"/>
          <w:sz w:val="24"/>
        </w:rPr>
        <w:t xml:space="preserve">. </w:t>
      </w:r>
      <w:r w:rsidR="002D68B4" w:rsidRPr="00C55064">
        <w:rPr>
          <w:b w:val="0"/>
          <w:sz w:val="24"/>
        </w:rPr>
        <w:t>3</w:t>
      </w:r>
      <w:r w:rsidR="00B30E5F" w:rsidRPr="00C55064">
        <w:rPr>
          <w:b w:val="0"/>
          <w:sz w:val="24"/>
        </w:rPr>
        <w:t>. 2023</w:t>
      </w:r>
      <w:r w:rsidRPr="00C55064">
        <w:rPr>
          <w:b w:val="0"/>
          <w:sz w:val="24"/>
        </w:rPr>
        <w:t xml:space="preserve">                       </w:t>
      </w:r>
      <w:r w:rsidR="00AF1A0C" w:rsidRPr="00C55064">
        <w:rPr>
          <w:b w:val="0"/>
          <w:sz w:val="24"/>
        </w:rPr>
        <w:t xml:space="preserve">                       </w:t>
      </w:r>
    </w:p>
    <w:p w14:paraId="5ED44C2B" w14:textId="77777777" w:rsidR="003B4A3F" w:rsidRPr="00C55064" w:rsidRDefault="003B4A3F" w:rsidP="003B4A3F">
      <w:pPr>
        <w:pStyle w:val="Zkladntext"/>
        <w:jc w:val="right"/>
        <w:rPr>
          <w:b w:val="0"/>
          <w:sz w:val="24"/>
        </w:rPr>
      </w:pPr>
    </w:p>
    <w:p w14:paraId="117AE79E" w14:textId="77777777" w:rsidR="003B4A3F" w:rsidRPr="00C55064" w:rsidRDefault="003B4A3F" w:rsidP="003B4A3F">
      <w:pPr>
        <w:pStyle w:val="Zkladntext"/>
        <w:jc w:val="right"/>
        <w:rPr>
          <w:b w:val="0"/>
          <w:sz w:val="24"/>
        </w:rPr>
      </w:pPr>
      <w:r w:rsidRPr="00C55064">
        <w:rPr>
          <w:b w:val="0"/>
          <w:sz w:val="24"/>
        </w:rPr>
        <w:t xml:space="preserve">Vypracoval: </w:t>
      </w:r>
      <w:r w:rsidRPr="00C55064">
        <w:rPr>
          <w:b w:val="0"/>
          <w:sz w:val="24"/>
        </w:rPr>
        <w:tab/>
        <w:t>Ing. Zbyněk Pospíšil</w:t>
      </w:r>
    </w:p>
    <w:p w14:paraId="33144249" w14:textId="77777777" w:rsidR="003B4A3F" w:rsidRPr="00C55064" w:rsidRDefault="003B4A3F" w:rsidP="003B4A3F">
      <w:pPr>
        <w:pStyle w:val="Zkladntext"/>
        <w:jc w:val="right"/>
        <w:rPr>
          <w:b w:val="0"/>
          <w:sz w:val="24"/>
        </w:rPr>
      </w:pPr>
      <w:r w:rsidRPr="00C55064">
        <w:rPr>
          <w:b w:val="0"/>
          <w:sz w:val="24"/>
        </w:rPr>
        <w:t>tel.: 604 155 691</w:t>
      </w:r>
    </w:p>
    <w:p w14:paraId="2B3FB29A" w14:textId="77777777" w:rsidR="003B4A3F" w:rsidRPr="00C55064" w:rsidRDefault="003B4A3F" w:rsidP="003B4A3F">
      <w:pPr>
        <w:pStyle w:val="Zkladntext"/>
        <w:jc w:val="right"/>
        <w:rPr>
          <w:b w:val="0"/>
          <w:sz w:val="24"/>
        </w:rPr>
      </w:pPr>
      <w:r w:rsidRPr="00C55064">
        <w:rPr>
          <w:b w:val="0"/>
          <w:sz w:val="24"/>
        </w:rPr>
        <w:t>e-mail: pospisil@pavlacky.cz</w:t>
      </w:r>
    </w:p>
    <w:p w14:paraId="45B38DBE" w14:textId="389176A3" w:rsidR="00B57050" w:rsidRPr="00B30E5F" w:rsidRDefault="003B4A3F" w:rsidP="006A6051">
      <w:pPr>
        <w:pStyle w:val="Zkladntext"/>
        <w:jc w:val="right"/>
        <w:rPr>
          <w:b w:val="0"/>
          <w:sz w:val="24"/>
        </w:rPr>
      </w:pPr>
      <w:r w:rsidRPr="00C55064">
        <w:rPr>
          <w:b w:val="0"/>
          <w:sz w:val="24"/>
        </w:rPr>
        <w:t>Autorizace: ČKAIT IH00 1302013</w:t>
      </w:r>
    </w:p>
    <w:p w14:paraId="3F811AF0" w14:textId="56F34D37" w:rsidR="005F1C4F" w:rsidRPr="00B30E5F" w:rsidRDefault="005F1C4F" w:rsidP="006A6051">
      <w:pPr>
        <w:pStyle w:val="Zkladntext"/>
        <w:jc w:val="right"/>
        <w:rPr>
          <w:b w:val="0"/>
          <w:sz w:val="24"/>
        </w:rPr>
      </w:pPr>
    </w:p>
    <w:p w14:paraId="1067B386" w14:textId="77777777" w:rsidR="005F1C4F" w:rsidRPr="00750EF3" w:rsidRDefault="005F1C4F" w:rsidP="005F1C4F">
      <w:pPr>
        <w:pStyle w:val="Zkladntext"/>
        <w:jc w:val="left"/>
        <w:rPr>
          <w:b w:val="0"/>
          <w:sz w:val="24"/>
        </w:rPr>
      </w:pPr>
    </w:p>
    <w:sectPr w:rsidR="005F1C4F" w:rsidRPr="00750EF3" w:rsidSect="00CC1A1B">
      <w:headerReference w:type="default" r:id="rId9"/>
      <w:foot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C3CAE" w14:textId="77777777" w:rsidR="00D96C36" w:rsidRDefault="00D96C36">
      <w:r>
        <w:separator/>
      </w:r>
    </w:p>
  </w:endnote>
  <w:endnote w:type="continuationSeparator" w:id="0">
    <w:p w14:paraId="14AB1555" w14:textId="77777777" w:rsidR="00D96C36" w:rsidRDefault="00D96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ITC Bookman EE">
    <w:altName w:val="Courier New"/>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3AD90" w14:textId="77777777" w:rsidR="00916060" w:rsidRDefault="00916060">
    <w:pPr>
      <w:pStyle w:val="Zpat"/>
      <w:jc w:val="center"/>
    </w:pPr>
    <w:r>
      <w:fldChar w:fldCharType="begin"/>
    </w:r>
    <w:r>
      <w:instrText>PAGE   \* MERGEFORMAT</w:instrText>
    </w:r>
    <w:r>
      <w:fldChar w:fldCharType="separate"/>
    </w:r>
    <w:r w:rsidR="00CF351D">
      <w:rPr>
        <w:noProof/>
      </w:rPr>
      <w:t>4</w:t>
    </w:r>
    <w:r>
      <w:fldChar w:fldCharType="end"/>
    </w:r>
  </w:p>
  <w:p w14:paraId="10364D73" w14:textId="77777777" w:rsidR="00916060" w:rsidRDefault="00916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244A1" w14:textId="77777777" w:rsidR="00D96C36" w:rsidRDefault="00D96C36">
      <w:r>
        <w:separator/>
      </w:r>
    </w:p>
  </w:footnote>
  <w:footnote w:type="continuationSeparator" w:id="0">
    <w:p w14:paraId="20674B32" w14:textId="77777777" w:rsidR="00D96C36" w:rsidRDefault="00D96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2A9A6" w14:textId="4078A459" w:rsidR="00916060" w:rsidRPr="00AE0AE0" w:rsidRDefault="00710D6F" w:rsidP="00AE0AE0">
    <w:pPr>
      <w:pStyle w:val="Zkladntextodsazen"/>
      <w:ind w:right="-142" w:firstLine="0"/>
      <w:jc w:val="left"/>
      <w:rPr>
        <w:i/>
        <w:sz w:val="20"/>
        <w:u w:val="single"/>
      </w:rPr>
    </w:pPr>
    <w:r>
      <w:rPr>
        <w:rStyle w:val="slostrnky"/>
        <w:i/>
        <w:sz w:val="20"/>
        <w:u w:val="single"/>
      </w:rPr>
      <w:t>MěÚ Uherský Brod – výměna požárních dveří</w:t>
    </w:r>
    <w:r>
      <w:rPr>
        <w:rStyle w:val="slostrnky"/>
        <w:i/>
        <w:sz w:val="20"/>
        <w:u w:val="single"/>
      </w:rPr>
      <w:tab/>
    </w:r>
    <w:r>
      <w:rPr>
        <w:rStyle w:val="slostrnky"/>
        <w:i/>
        <w:sz w:val="20"/>
        <w:u w:val="single"/>
      </w:rPr>
      <w:tab/>
    </w:r>
    <w:r w:rsidR="000146F4">
      <w:rPr>
        <w:rStyle w:val="slostrnky"/>
        <w:i/>
        <w:sz w:val="20"/>
        <w:u w:val="single"/>
      </w:rPr>
      <w:tab/>
    </w:r>
    <w:r w:rsidR="000146F4" w:rsidRPr="00A33FDC">
      <w:rPr>
        <w:rStyle w:val="slostrnky"/>
        <w:i/>
        <w:sz w:val="20"/>
        <w:u w:val="single"/>
      </w:rPr>
      <w:t xml:space="preserve"> </w:t>
    </w:r>
    <w:r w:rsidR="000146F4" w:rsidRPr="00A33FDC">
      <w:rPr>
        <w:rStyle w:val="slostrnky"/>
        <w:i/>
        <w:sz w:val="20"/>
        <w:u w:val="single"/>
      </w:rPr>
      <w:tab/>
    </w:r>
    <w:r w:rsidR="000146F4">
      <w:rPr>
        <w:rStyle w:val="slostrnky"/>
        <w:i/>
        <w:sz w:val="20"/>
        <w:u w:val="single"/>
      </w:rPr>
      <w:tab/>
    </w:r>
    <w:r w:rsidR="00EA095D">
      <w:rPr>
        <w:bCs/>
        <w:i/>
        <w:iCs/>
        <w:sz w:val="18"/>
        <w:szCs w:val="18"/>
        <w:u w:val="single"/>
      </w:rPr>
      <w:tab/>
    </w:r>
    <w:r w:rsidR="00BB211E">
      <w:rPr>
        <w:i/>
        <w:sz w:val="20"/>
        <w:u w:val="single"/>
      </w:rPr>
      <w:tab/>
    </w:r>
    <w:r w:rsidR="000146F4">
      <w:rPr>
        <w:i/>
        <w:sz w:val="20"/>
        <w:u w:val="single"/>
      </w:rPr>
      <w:t>3</w:t>
    </w:r>
    <w:r w:rsidR="00916060" w:rsidRPr="00C30818">
      <w:rPr>
        <w:i/>
        <w:sz w:val="20"/>
        <w:u w:val="single"/>
      </w:rPr>
      <w:t>/</w:t>
    </w:r>
    <w:r w:rsidR="00916060" w:rsidRPr="00AE0AE0">
      <w:rPr>
        <w:i/>
        <w:sz w:val="20"/>
        <w:u w:val="single"/>
      </w:rPr>
      <w:t>20</w:t>
    </w:r>
    <w:r w:rsidR="0028461D">
      <w:rPr>
        <w:i/>
        <w:sz w:val="20"/>
        <w:u w:val="single"/>
      </w:rPr>
      <w:t>2</w:t>
    </w:r>
    <w:r w:rsidR="00EA095D">
      <w:rPr>
        <w:i/>
        <w:sz w:val="20"/>
        <w:u w:val="single"/>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95A2A"/>
    <w:multiLevelType w:val="hybridMultilevel"/>
    <w:tmpl w:val="8730BBE4"/>
    <w:lvl w:ilvl="0" w:tplc="462C880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6FC19BA"/>
    <w:multiLevelType w:val="singleLevel"/>
    <w:tmpl w:val="462C8808"/>
    <w:lvl w:ilvl="0">
      <w:start w:val="1"/>
      <w:numFmt w:val="bullet"/>
      <w:lvlText w:val="-"/>
      <w:lvlJc w:val="left"/>
      <w:pPr>
        <w:tabs>
          <w:tab w:val="num" w:pos="360"/>
        </w:tabs>
        <w:ind w:left="360" w:hanging="360"/>
      </w:pPr>
      <w:rPr>
        <w:rFonts w:hint="default"/>
      </w:rPr>
    </w:lvl>
  </w:abstractNum>
  <w:abstractNum w:abstractNumId="2" w15:restartNumberingAfterBreak="0">
    <w:nsid w:val="79C252FE"/>
    <w:multiLevelType w:val="hybridMultilevel"/>
    <w:tmpl w:val="9A2ADE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11586446">
    <w:abstractNumId w:val="1"/>
  </w:num>
  <w:num w:numId="2" w16cid:durableId="1391348787">
    <w:abstractNumId w:val="0"/>
  </w:num>
  <w:num w:numId="3" w16cid:durableId="53007155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011B"/>
    <w:rsid w:val="00001D43"/>
    <w:rsid w:val="000022D6"/>
    <w:rsid w:val="00004F0C"/>
    <w:rsid w:val="0000779F"/>
    <w:rsid w:val="00012141"/>
    <w:rsid w:val="00013137"/>
    <w:rsid w:val="000146F4"/>
    <w:rsid w:val="00014B15"/>
    <w:rsid w:val="00015E18"/>
    <w:rsid w:val="00017774"/>
    <w:rsid w:val="000202E3"/>
    <w:rsid w:val="00020A82"/>
    <w:rsid w:val="00021339"/>
    <w:rsid w:val="00022615"/>
    <w:rsid w:val="00022763"/>
    <w:rsid w:val="000247FA"/>
    <w:rsid w:val="00025348"/>
    <w:rsid w:val="00025FFC"/>
    <w:rsid w:val="00026E5D"/>
    <w:rsid w:val="00027EC4"/>
    <w:rsid w:val="00027FF0"/>
    <w:rsid w:val="00032BDB"/>
    <w:rsid w:val="000362C0"/>
    <w:rsid w:val="00037F8D"/>
    <w:rsid w:val="000422A4"/>
    <w:rsid w:val="00043E20"/>
    <w:rsid w:val="00047961"/>
    <w:rsid w:val="00051BD2"/>
    <w:rsid w:val="00051DA1"/>
    <w:rsid w:val="00051E98"/>
    <w:rsid w:val="000550DA"/>
    <w:rsid w:val="00060304"/>
    <w:rsid w:val="00060425"/>
    <w:rsid w:val="00061799"/>
    <w:rsid w:val="00062DAA"/>
    <w:rsid w:val="0006327B"/>
    <w:rsid w:val="00064C2E"/>
    <w:rsid w:val="00064F8A"/>
    <w:rsid w:val="000664F6"/>
    <w:rsid w:val="000718F9"/>
    <w:rsid w:val="000726D5"/>
    <w:rsid w:val="00072FFA"/>
    <w:rsid w:val="00073598"/>
    <w:rsid w:val="00076700"/>
    <w:rsid w:val="00077643"/>
    <w:rsid w:val="00080D3D"/>
    <w:rsid w:val="00082838"/>
    <w:rsid w:val="0008384A"/>
    <w:rsid w:val="00092095"/>
    <w:rsid w:val="00094213"/>
    <w:rsid w:val="00094B80"/>
    <w:rsid w:val="00095CAA"/>
    <w:rsid w:val="000A1312"/>
    <w:rsid w:val="000A369C"/>
    <w:rsid w:val="000A4628"/>
    <w:rsid w:val="000A679D"/>
    <w:rsid w:val="000B193F"/>
    <w:rsid w:val="000B1C5E"/>
    <w:rsid w:val="000B302E"/>
    <w:rsid w:val="000B32C8"/>
    <w:rsid w:val="000B6E9D"/>
    <w:rsid w:val="000C0443"/>
    <w:rsid w:val="000C19F3"/>
    <w:rsid w:val="000C586E"/>
    <w:rsid w:val="000C6651"/>
    <w:rsid w:val="000C7D68"/>
    <w:rsid w:val="000D2EA4"/>
    <w:rsid w:val="000D313F"/>
    <w:rsid w:val="000D49E8"/>
    <w:rsid w:val="000D602B"/>
    <w:rsid w:val="000D71E2"/>
    <w:rsid w:val="000D7C18"/>
    <w:rsid w:val="000E1916"/>
    <w:rsid w:val="000E2132"/>
    <w:rsid w:val="000E28B7"/>
    <w:rsid w:val="000E791A"/>
    <w:rsid w:val="000F04F2"/>
    <w:rsid w:val="000F0D2D"/>
    <w:rsid w:val="000F196E"/>
    <w:rsid w:val="000F2D6D"/>
    <w:rsid w:val="000F2DEC"/>
    <w:rsid w:val="000F3192"/>
    <w:rsid w:val="000F329C"/>
    <w:rsid w:val="000F39B0"/>
    <w:rsid w:val="000F3D02"/>
    <w:rsid w:val="000F70BC"/>
    <w:rsid w:val="000F7E2C"/>
    <w:rsid w:val="00100D9A"/>
    <w:rsid w:val="001055BC"/>
    <w:rsid w:val="001064C4"/>
    <w:rsid w:val="00106857"/>
    <w:rsid w:val="00110919"/>
    <w:rsid w:val="00111327"/>
    <w:rsid w:val="00111BA6"/>
    <w:rsid w:val="00111E98"/>
    <w:rsid w:val="00113988"/>
    <w:rsid w:val="00113B43"/>
    <w:rsid w:val="00114194"/>
    <w:rsid w:val="001150C9"/>
    <w:rsid w:val="00121255"/>
    <w:rsid w:val="00123B4C"/>
    <w:rsid w:val="00125FE9"/>
    <w:rsid w:val="00131B2F"/>
    <w:rsid w:val="001339AB"/>
    <w:rsid w:val="00134AFE"/>
    <w:rsid w:val="00135604"/>
    <w:rsid w:val="00135C06"/>
    <w:rsid w:val="00136058"/>
    <w:rsid w:val="0013647F"/>
    <w:rsid w:val="00136934"/>
    <w:rsid w:val="00136947"/>
    <w:rsid w:val="00140465"/>
    <w:rsid w:val="00140C34"/>
    <w:rsid w:val="00140EF0"/>
    <w:rsid w:val="001411EB"/>
    <w:rsid w:val="0014152B"/>
    <w:rsid w:val="00142105"/>
    <w:rsid w:val="0014267B"/>
    <w:rsid w:val="001433AA"/>
    <w:rsid w:val="00143F3F"/>
    <w:rsid w:val="001443B3"/>
    <w:rsid w:val="00146B7F"/>
    <w:rsid w:val="00146BE0"/>
    <w:rsid w:val="001516FB"/>
    <w:rsid w:val="0015191B"/>
    <w:rsid w:val="00151DB5"/>
    <w:rsid w:val="001600F0"/>
    <w:rsid w:val="00164673"/>
    <w:rsid w:val="00164922"/>
    <w:rsid w:val="00165402"/>
    <w:rsid w:val="0016686B"/>
    <w:rsid w:val="0017023D"/>
    <w:rsid w:val="00170469"/>
    <w:rsid w:val="0017385F"/>
    <w:rsid w:val="00173CAF"/>
    <w:rsid w:val="00173E0F"/>
    <w:rsid w:val="001740E9"/>
    <w:rsid w:val="0017410B"/>
    <w:rsid w:val="0017555A"/>
    <w:rsid w:val="001759B5"/>
    <w:rsid w:val="00175F38"/>
    <w:rsid w:val="00180299"/>
    <w:rsid w:val="00180D9E"/>
    <w:rsid w:val="001811B6"/>
    <w:rsid w:val="00183755"/>
    <w:rsid w:val="001857CD"/>
    <w:rsid w:val="001866FD"/>
    <w:rsid w:val="001906DB"/>
    <w:rsid w:val="001906F4"/>
    <w:rsid w:val="0019135E"/>
    <w:rsid w:val="00192366"/>
    <w:rsid w:val="0019479B"/>
    <w:rsid w:val="00194839"/>
    <w:rsid w:val="00195F1D"/>
    <w:rsid w:val="001A066B"/>
    <w:rsid w:val="001A3447"/>
    <w:rsid w:val="001A4AFE"/>
    <w:rsid w:val="001A5E9E"/>
    <w:rsid w:val="001A674F"/>
    <w:rsid w:val="001A6F41"/>
    <w:rsid w:val="001A7791"/>
    <w:rsid w:val="001A7C16"/>
    <w:rsid w:val="001B084A"/>
    <w:rsid w:val="001B0C12"/>
    <w:rsid w:val="001B1308"/>
    <w:rsid w:val="001B1E23"/>
    <w:rsid w:val="001B2E5D"/>
    <w:rsid w:val="001B6CFE"/>
    <w:rsid w:val="001C327C"/>
    <w:rsid w:val="001C3CB0"/>
    <w:rsid w:val="001C6255"/>
    <w:rsid w:val="001D2967"/>
    <w:rsid w:val="001D5F6F"/>
    <w:rsid w:val="001D780D"/>
    <w:rsid w:val="001D7AF2"/>
    <w:rsid w:val="001E21FA"/>
    <w:rsid w:val="001E3C3E"/>
    <w:rsid w:val="001E4898"/>
    <w:rsid w:val="001E4DB4"/>
    <w:rsid w:val="001E53D1"/>
    <w:rsid w:val="001F1936"/>
    <w:rsid w:val="001F310D"/>
    <w:rsid w:val="001F392E"/>
    <w:rsid w:val="001F4554"/>
    <w:rsid w:val="001F4F0F"/>
    <w:rsid w:val="001F61D3"/>
    <w:rsid w:val="001F7999"/>
    <w:rsid w:val="001F7B86"/>
    <w:rsid w:val="00200AA2"/>
    <w:rsid w:val="002023EA"/>
    <w:rsid w:val="002025AF"/>
    <w:rsid w:val="002027B0"/>
    <w:rsid w:val="00202A3D"/>
    <w:rsid w:val="00203357"/>
    <w:rsid w:val="00205547"/>
    <w:rsid w:val="00205ED8"/>
    <w:rsid w:val="002063E8"/>
    <w:rsid w:val="0020688B"/>
    <w:rsid w:val="0020792C"/>
    <w:rsid w:val="0021024D"/>
    <w:rsid w:val="00211DA0"/>
    <w:rsid w:val="00216E7F"/>
    <w:rsid w:val="0022187C"/>
    <w:rsid w:val="00222B58"/>
    <w:rsid w:val="00223E2A"/>
    <w:rsid w:val="00227221"/>
    <w:rsid w:val="00227F79"/>
    <w:rsid w:val="00233964"/>
    <w:rsid w:val="002339F7"/>
    <w:rsid w:val="0023434D"/>
    <w:rsid w:val="0023452A"/>
    <w:rsid w:val="00235C8D"/>
    <w:rsid w:val="00237C54"/>
    <w:rsid w:val="00242E07"/>
    <w:rsid w:val="00247A43"/>
    <w:rsid w:val="00252AE6"/>
    <w:rsid w:val="00252DC1"/>
    <w:rsid w:val="002534C3"/>
    <w:rsid w:val="00255869"/>
    <w:rsid w:val="002564B9"/>
    <w:rsid w:val="00263561"/>
    <w:rsid w:val="0026457E"/>
    <w:rsid w:val="0026733A"/>
    <w:rsid w:val="00267FAD"/>
    <w:rsid w:val="00272F97"/>
    <w:rsid w:val="00274205"/>
    <w:rsid w:val="002752C4"/>
    <w:rsid w:val="00275B8D"/>
    <w:rsid w:val="002770F9"/>
    <w:rsid w:val="0028166B"/>
    <w:rsid w:val="00281DE8"/>
    <w:rsid w:val="00283FC2"/>
    <w:rsid w:val="0028461D"/>
    <w:rsid w:val="002851EE"/>
    <w:rsid w:val="00286613"/>
    <w:rsid w:val="00287457"/>
    <w:rsid w:val="0029011B"/>
    <w:rsid w:val="00291657"/>
    <w:rsid w:val="00291929"/>
    <w:rsid w:val="0029195A"/>
    <w:rsid w:val="0029378C"/>
    <w:rsid w:val="00295343"/>
    <w:rsid w:val="002A5B61"/>
    <w:rsid w:val="002A5D8D"/>
    <w:rsid w:val="002A66DC"/>
    <w:rsid w:val="002A79A7"/>
    <w:rsid w:val="002B1649"/>
    <w:rsid w:val="002B2DBD"/>
    <w:rsid w:val="002B3D1D"/>
    <w:rsid w:val="002B3D97"/>
    <w:rsid w:val="002B5D15"/>
    <w:rsid w:val="002B7975"/>
    <w:rsid w:val="002C077C"/>
    <w:rsid w:val="002C0B8C"/>
    <w:rsid w:val="002C0E23"/>
    <w:rsid w:val="002C153C"/>
    <w:rsid w:val="002C3000"/>
    <w:rsid w:val="002C64D7"/>
    <w:rsid w:val="002C6855"/>
    <w:rsid w:val="002C7345"/>
    <w:rsid w:val="002D123F"/>
    <w:rsid w:val="002D226D"/>
    <w:rsid w:val="002D3D2B"/>
    <w:rsid w:val="002D57EE"/>
    <w:rsid w:val="002D5C02"/>
    <w:rsid w:val="002D5F4B"/>
    <w:rsid w:val="002D66CC"/>
    <w:rsid w:val="002D68B4"/>
    <w:rsid w:val="002D6D51"/>
    <w:rsid w:val="002D7B63"/>
    <w:rsid w:val="002D7E3A"/>
    <w:rsid w:val="002E0A80"/>
    <w:rsid w:val="002E1AC7"/>
    <w:rsid w:val="002E2637"/>
    <w:rsid w:val="002E2D33"/>
    <w:rsid w:val="002E3A0A"/>
    <w:rsid w:val="002E72CB"/>
    <w:rsid w:val="002F0EA8"/>
    <w:rsid w:val="002F16AE"/>
    <w:rsid w:val="002F2692"/>
    <w:rsid w:val="002F3804"/>
    <w:rsid w:val="002F4D8A"/>
    <w:rsid w:val="002F573B"/>
    <w:rsid w:val="003020E2"/>
    <w:rsid w:val="00304B7D"/>
    <w:rsid w:val="00306328"/>
    <w:rsid w:val="00311A7C"/>
    <w:rsid w:val="00311C9C"/>
    <w:rsid w:val="00312F13"/>
    <w:rsid w:val="00312FE9"/>
    <w:rsid w:val="00313223"/>
    <w:rsid w:val="003134BC"/>
    <w:rsid w:val="00315004"/>
    <w:rsid w:val="00317773"/>
    <w:rsid w:val="00320E14"/>
    <w:rsid w:val="003210CA"/>
    <w:rsid w:val="00321649"/>
    <w:rsid w:val="00321E12"/>
    <w:rsid w:val="00322736"/>
    <w:rsid w:val="003229B3"/>
    <w:rsid w:val="0032429E"/>
    <w:rsid w:val="0032444F"/>
    <w:rsid w:val="00325583"/>
    <w:rsid w:val="00326471"/>
    <w:rsid w:val="00326F20"/>
    <w:rsid w:val="00327835"/>
    <w:rsid w:val="00331C8C"/>
    <w:rsid w:val="00331FE7"/>
    <w:rsid w:val="003341A1"/>
    <w:rsid w:val="003358E0"/>
    <w:rsid w:val="0033658C"/>
    <w:rsid w:val="003377A3"/>
    <w:rsid w:val="00337F1A"/>
    <w:rsid w:val="003401E4"/>
    <w:rsid w:val="003404F8"/>
    <w:rsid w:val="00344388"/>
    <w:rsid w:val="00344E72"/>
    <w:rsid w:val="00345A30"/>
    <w:rsid w:val="00347981"/>
    <w:rsid w:val="00347FAA"/>
    <w:rsid w:val="003505E2"/>
    <w:rsid w:val="003525A2"/>
    <w:rsid w:val="0036393F"/>
    <w:rsid w:val="00364319"/>
    <w:rsid w:val="003644EC"/>
    <w:rsid w:val="00365D9A"/>
    <w:rsid w:val="00366479"/>
    <w:rsid w:val="003674FF"/>
    <w:rsid w:val="00372A0D"/>
    <w:rsid w:val="00373785"/>
    <w:rsid w:val="003738B1"/>
    <w:rsid w:val="00373AA4"/>
    <w:rsid w:val="0037638D"/>
    <w:rsid w:val="00376A93"/>
    <w:rsid w:val="00380C29"/>
    <w:rsid w:val="00381AA2"/>
    <w:rsid w:val="0038269A"/>
    <w:rsid w:val="00382B38"/>
    <w:rsid w:val="00383924"/>
    <w:rsid w:val="003857FC"/>
    <w:rsid w:val="0038596C"/>
    <w:rsid w:val="00385CDF"/>
    <w:rsid w:val="0038754F"/>
    <w:rsid w:val="003879D2"/>
    <w:rsid w:val="003927B0"/>
    <w:rsid w:val="00392DFA"/>
    <w:rsid w:val="0039304F"/>
    <w:rsid w:val="00393052"/>
    <w:rsid w:val="003A0527"/>
    <w:rsid w:val="003A1912"/>
    <w:rsid w:val="003A46F6"/>
    <w:rsid w:val="003A5B5C"/>
    <w:rsid w:val="003B0E38"/>
    <w:rsid w:val="003B24DB"/>
    <w:rsid w:val="003B4A3F"/>
    <w:rsid w:val="003B55A2"/>
    <w:rsid w:val="003B78E3"/>
    <w:rsid w:val="003C208B"/>
    <w:rsid w:val="003C32CB"/>
    <w:rsid w:val="003C3BFF"/>
    <w:rsid w:val="003C6B1E"/>
    <w:rsid w:val="003C6BF8"/>
    <w:rsid w:val="003C6FB5"/>
    <w:rsid w:val="003D29AD"/>
    <w:rsid w:val="003D372B"/>
    <w:rsid w:val="003D5844"/>
    <w:rsid w:val="003D59AA"/>
    <w:rsid w:val="003D6431"/>
    <w:rsid w:val="003D79D7"/>
    <w:rsid w:val="003E0903"/>
    <w:rsid w:val="003E161C"/>
    <w:rsid w:val="003E264E"/>
    <w:rsid w:val="003E3EC0"/>
    <w:rsid w:val="003E50CC"/>
    <w:rsid w:val="003F33B6"/>
    <w:rsid w:val="003F4D32"/>
    <w:rsid w:val="003F56A5"/>
    <w:rsid w:val="003F6F9B"/>
    <w:rsid w:val="00400ABF"/>
    <w:rsid w:val="00400F7E"/>
    <w:rsid w:val="00403A57"/>
    <w:rsid w:val="00412BF3"/>
    <w:rsid w:val="0041511A"/>
    <w:rsid w:val="00417216"/>
    <w:rsid w:val="004202D0"/>
    <w:rsid w:val="00421B05"/>
    <w:rsid w:val="004227EB"/>
    <w:rsid w:val="00423AB8"/>
    <w:rsid w:val="00425F33"/>
    <w:rsid w:val="00427B2F"/>
    <w:rsid w:val="00430331"/>
    <w:rsid w:val="004326B8"/>
    <w:rsid w:val="0043383D"/>
    <w:rsid w:val="00435D28"/>
    <w:rsid w:val="00437D78"/>
    <w:rsid w:val="004407BE"/>
    <w:rsid w:val="00440E1C"/>
    <w:rsid w:val="0044211B"/>
    <w:rsid w:val="00443075"/>
    <w:rsid w:val="004435AC"/>
    <w:rsid w:val="00443DF1"/>
    <w:rsid w:val="004474D1"/>
    <w:rsid w:val="0045188B"/>
    <w:rsid w:val="004531A4"/>
    <w:rsid w:val="00455376"/>
    <w:rsid w:val="00455881"/>
    <w:rsid w:val="00455BF9"/>
    <w:rsid w:val="00456E56"/>
    <w:rsid w:val="00457FC4"/>
    <w:rsid w:val="00461A9C"/>
    <w:rsid w:val="00461B3B"/>
    <w:rsid w:val="00461E43"/>
    <w:rsid w:val="00462121"/>
    <w:rsid w:val="00462B59"/>
    <w:rsid w:val="00464ECA"/>
    <w:rsid w:val="00465C65"/>
    <w:rsid w:val="00466DBC"/>
    <w:rsid w:val="00467B54"/>
    <w:rsid w:val="00470A7C"/>
    <w:rsid w:val="0047114C"/>
    <w:rsid w:val="004734B4"/>
    <w:rsid w:val="004737E1"/>
    <w:rsid w:val="0047467E"/>
    <w:rsid w:val="00475828"/>
    <w:rsid w:val="004773B1"/>
    <w:rsid w:val="004800EE"/>
    <w:rsid w:val="004834FE"/>
    <w:rsid w:val="004866BA"/>
    <w:rsid w:val="00486A10"/>
    <w:rsid w:val="00487217"/>
    <w:rsid w:val="004909C8"/>
    <w:rsid w:val="00496209"/>
    <w:rsid w:val="004A0002"/>
    <w:rsid w:val="004A0BB2"/>
    <w:rsid w:val="004A2C5F"/>
    <w:rsid w:val="004A5FD4"/>
    <w:rsid w:val="004A6552"/>
    <w:rsid w:val="004A697D"/>
    <w:rsid w:val="004A7BC4"/>
    <w:rsid w:val="004B090A"/>
    <w:rsid w:val="004B24CF"/>
    <w:rsid w:val="004C0B89"/>
    <w:rsid w:val="004C1F53"/>
    <w:rsid w:val="004C2C93"/>
    <w:rsid w:val="004C30E5"/>
    <w:rsid w:val="004C3500"/>
    <w:rsid w:val="004C394E"/>
    <w:rsid w:val="004C480A"/>
    <w:rsid w:val="004C49D6"/>
    <w:rsid w:val="004C543F"/>
    <w:rsid w:val="004C6CB5"/>
    <w:rsid w:val="004C6F9F"/>
    <w:rsid w:val="004C7102"/>
    <w:rsid w:val="004D5482"/>
    <w:rsid w:val="004D6360"/>
    <w:rsid w:val="004D7EEF"/>
    <w:rsid w:val="004E494B"/>
    <w:rsid w:val="004E51A0"/>
    <w:rsid w:val="004E5E19"/>
    <w:rsid w:val="004F0EB4"/>
    <w:rsid w:val="004F0F2D"/>
    <w:rsid w:val="004F1207"/>
    <w:rsid w:val="004F1A9A"/>
    <w:rsid w:val="004F220C"/>
    <w:rsid w:val="004F3926"/>
    <w:rsid w:val="004F6DBA"/>
    <w:rsid w:val="005001B3"/>
    <w:rsid w:val="005007CD"/>
    <w:rsid w:val="005044B4"/>
    <w:rsid w:val="00511AF3"/>
    <w:rsid w:val="00512AD1"/>
    <w:rsid w:val="0051363E"/>
    <w:rsid w:val="00515CAF"/>
    <w:rsid w:val="00515DA4"/>
    <w:rsid w:val="00517E2A"/>
    <w:rsid w:val="005219B1"/>
    <w:rsid w:val="00521D96"/>
    <w:rsid w:val="00523ABC"/>
    <w:rsid w:val="00524C5D"/>
    <w:rsid w:val="0052741C"/>
    <w:rsid w:val="00527FC7"/>
    <w:rsid w:val="00531740"/>
    <w:rsid w:val="00531C9D"/>
    <w:rsid w:val="005330CE"/>
    <w:rsid w:val="00533110"/>
    <w:rsid w:val="0053423A"/>
    <w:rsid w:val="00534553"/>
    <w:rsid w:val="00535A7B"/>
    <w:rsid w:val="00535E28"/>
    <w:rsid w:val="00536556"/>
    <w:rsid w:val="00541079"/>
    <w:rsid w:val="00541158"/>
    <w:rsid w:val="00542314"/>
    <w:rsid w:val="00542F41"/>
    <w:rsid w:val="00544929"/>
    <w:rsid w:val="005452FA"/>
    <w:rsid w:val="00545462"/>
    <w:rsid w:val="005454F7"/>
    <w:rsid w:val="00547A4A"/>
    <w:rsid w:val="00552E15"/>
    <w:rsid w:val="00555D4B"/>
    <w:rsid w:val="00556A26"/>
    <w:rsid w:val="005616C1"/>
    <w:rsid w:val="00563435"/>
    <w:rsid w:val="0056568C"/>
    <w:rsid w:val="00571C27"/>
    <w:rsid w:val="0057256B"/>
    <w:rsid w:val="00573D9C"/>
    <w:rsid w:val="00573DDC"/>
    <w:rsid w:val="00577A2D"/>
    <w:rsid w:val="00580129"/>
    <w:rsid w:val="00580685"/>
    <w:rsid w:val="005834C6"/>
    <w:rsid w:val="005839B9"/>
    <w:rsid w:val="005844D6"/>
    <w:rsid w:val="00585385"/>
    <w:rsid w:val="00585863"/>
    <w:rsid w:val="005858E1"/>
    <w:rsid w:val="00585DBB"/>
    <w:rsid w:val="00587269"/>
    <w:rsid w:val="00587570"/>
    <w:rsid w:val="005914BC"/>
    <w:rsid w:val="00592B61"/>
    <w:rsid w:val="005978B2"/>
    <w:rsid w:val="005A0146"/>
    <w:rsid w:val="005A01F0"/>
    <w:rsid w:val="005A08DF"/>
    <w:rsid w:val="005A0EA1"/>
    <w:rsid w:val="005A3EC8"/>
    <w:rsid w:val="005A5A70"/>
    <w:rsid w:val="005A7745"/>
    <w:rsid w:val="005B4932"/>
    <w:rsid w:val="005C06F8"/>
    <w:rsid w:val="005C1113"/>
    <w:rsid w:val="005C2022"/>
    <w:rsid w:val="005C2899"/>
    <w:rsid w:val="005C2A3F"/>
    <w:rsid w:val="005C3159"/>
    <w:rsid w:val="005C32E7"/>
    <w:rsid w:val="005C3AFE"/>
    <w:rsid w:val="005C559C"/>
    <w:rsid w:val="005C6A9E"/>
    <w:rsid w:val="005C78F0"/>
    <w:rsid w:val="005C7AC9"/>
    <w:rsid w:val="005C7D36"/>
    <w:rsid w:val="005D0A85"/>
    <w:rsid w:val="005D12BE"/>
    <w:rsid w:val="005D2AA1"/>
    <w:rsid w:val="005D40D3"/>
    <w:rsid w:val="005D5649"/>
    <w:rsid w:val="005E0CC6"/>
    <w:rsid w:val="005E196D"/>
    <w:rsid w:val="005E236E"/>
    <w:rsid w:val="005E3CDF"/>
    <w:rsid w:val="005E4704"/>
    <w:rsid w:val="005E5CA0"/>
    <w:rsid w:val="005F0D0D"/>
    <w:rsid w:val="005F1C4F"/>
    <w:rsid w:val="005F2046"/>
    <w:rsid w:val="005F237E"/>
    <w:rsid w:val="005F2BF8"/>
    <w:rsid w:val="005F40E7"/>
    <w:rsid w:val="005F7CF6"/>
    <w:rsid w:val="006014BF"/>
    <w:rsid w:val="006033D1"/>
    <w:rsid w:val="00603B85"/>
    <w:rsid w:val="00603EBC"/>
    <w:rsid w:val="006053A9"/>
    <w:rsid w:val="006060F9"/>
    <w:rsid w:val="00606F15"/>
    <w:rsid w:val="00607CCC"/>
    <w:rsid w:val="0061263D"/>
    <w:rsid w:val="00612CE5"/>
    <w:rsid w:val="00614400"/>
    <w:rsid w:val="00617DD8"/>
    <w:rsid w:val="006233D2"/>
    <w:rsid w:val="00624975"/>
    <w:rsid w:val="00630A08"/>
    <w:rsid w:val="0063260F"/>
    <w:rsid w:val="00633FF4"/>
    <w:rsid w:val="00635B0E"/>
    <w:rsid w:val="00635C03"/>
    <w:rsid w:val="0063658E"/>
    <w:rsid w:val="0063778A"/>
    <w:rsid w:val="006451AC"/>
    <w:rsid w:val="006454AF"/>
    <w:rsid w:val="006464E0"/>
    <w:rsid w:val="00647804"/>
    <w:rsid w:val="00647D45"/>
    <w:rsid w:val="00647EF0"/>
    <w:rsid w:val="00650993"/>
    <w:rsid w:val="00651023"/>
    <w:rsid w:val="00653207"/>
    <w:rsid w:val="00653732"/>
    <w:rsid w:val="0065551F"/>
    <w:rsid w:val="00655942"/>
    <w:rsid w:val="0066318A"/>
    <w:rsid w:val="00663570"/>
    <w:rsid w:val="006638E7"/>
    <w:rsid w:val="00663E39"/>
    <w:rsid w:val="006642F9"/>
    <w:rsid w:val="006645AA"/>
    <w:rsid w:val="00665D1E"/>
    <w:rsid w:val="00665FE5"/>
    <w:rsid w:val="0066682E"/>
    <w:rsid w:val="0067000B"/>
    <w:rsid w:val="00670665"/>
    <w:rsid w:val="00673DF7"/>
    <w:rsid w:val="006746A2"/>
    <w:rsid w:val="00674974"/>
    <w:rsid w:val="00676E81"/>
    <w:rsid w:val="00677033"/>
    <w:rsid w:val="0068065F"/>
    <w:rsid w:val="0068090B"/>
    <w:rsid w:val="00681B2B"/>
    <w:rsid w:val="00685BBF"/>
    <w:rsid w:val="00685DC6"/>
    <w:rsid w:val="00687081"/>
    <w:rsid w:val="006974F1"/>
    <w:rsid w:val="006A15CF"/>
    <w:rsid w:val="006A23B3"/>
    <w:rsid w:val="006A5714"/>
    <w:rsid w:val="006A6051"/>
    <w:rsid w:val="006A6ED7"/>
    <w:rsid w:val="006B07E9"/>
    <w:rsid w:val="006B1496"/>
    <w:rsid w:val="006C2528"/>
    <w:rsid w:val="006C3AB8"/>
    <w:rsid w:val="006C409D"/>
    <w:rsid w:val="006C41BE"/>
    <w:rsid w:val="006C4D2E"/>
    <w:rsid w:val="006C61BF"/>
    <w:rsid w:val="006C6A8E"/>
    <w:rsid w:val="006C7CB6"/>
    <w:rsid w:val="006D0C80"/>
    <w:rsid w:val="006D4AE0"/>
    <w:rsid w:val="006D6263"/>
    <w:rsid w:val="006D6350"/>
    <w:rsid w:val="006D6F0E"/>
    <w:rsid w:val="006D763A"/>
    <w:rsid w:val="006D7901"/>
    <w:rsid w:val="006E1DF2"/>
    <w:rsid w:val="006E283B"/>
    <w:rsid w:val="006E2E1A"/>
    <w:rsid w:val="006E5BDE"/>
    <w:rsid w:val="006E7E03"/>
    <w:rsid w:val="006F04BA"/>
    <w:rsid w:val="006F09D6"/>
    <w:rsid w:val="006F20FF"/>
    <w:rsid w:val="006F2932"/>
    <w:rsid w:val="006F392F"/>
    <w:rsid w:val="006F597C"/>
    <w:rsid w:val="006F64EA"/>
    <w:rsid w:val="00704018"/>
    <w:rsid w:val="007056B5"/>
    <w:rsid w:val="00705B9B"/>
    <w:rsid w:val="00705F23"/>
    <w:rsid w:val="0070660F"/>
    <w:rsid w:val="00706CBC"/>
    <w:rsid w:val="00706DB8"/>
    <w:rsid w:val="0070702A"/>
    <w:rsid w:val="00707669"/>
    <w:rsid w:val="00707FC7"/>
    <w:rsid w:val="00710D6F"/>
    <w:rsid w:val="0071175E"/>
    <w:rsid w:val="007126C4"/>
    <w:rsid w:val="00714919"/>
    <w:rsid w:val="0071672D"/>
    <w:rsid w:val="00716E2D"/>
    <w:rsid w:val="00717660"/>
    <w:rsid w:val="00717996"/>
    <w:rsid w:val="00717DF4"/>
    <w:rsid w:val="0072044C"/>
    <w:rsid w:val="007213A1"/>
    <w:rsid w:val="00722AC3"/>
    <w:rsid w:val="00724E9E"/>
    <w:rsid w:val="00730043"/>
    <w:rsid w:val="0073102E"/>
    <w:rsid w:val="00732EE9"/>
    <w:rsid w:val="007339AF"/>
    <w:rsid w:val="00736205"/>
    <w:rsid w:val="007379EC"/>
    <w:rsid w:val="00740A33"/>
    <w:rsid w:val="00740BCF"/>
    <w:rsid w:val="00742797"/>
    <w:rsid w:val="00742E78"/>
    <w:rsid w:val="0074389D"/>
    <w:rsid w:val="00745DDE"/>
    <w:rsid w:val="007465CE"/>
    <w:rsid w:val="00750E07"/>
    <w:rsid w:val="00750EF3"/>
    <w:rsid w:val="007532EC"/>
    <w:rsid w:val="00755767"/>
    <w:rsid w:val="00757CDA"/>
    <w:rsid w:val="00762475"/>
    <w:rsid w:val="00762518"/>
    <w:rsid w:val="00762643"/>
    <w:rsid w:val="007639A0"/>
    <w:rsid w:val="0076468C"/>
    <w:rsid w:val="00764E1A"/>
    <w:rsid w:val="007670EF"/>
    <w:rsid w:val="00767C4D"/>
    <w:rsid w:val="0077047D"/>
    <w:rsid w:val="00771F60"/>
    <w:rsid w:val="00773975"/>
    <w:rsid w:val="00775384"/>
    <w:rsid w:val="007815B3"/>
    <w:rsid w:val="00781D1A"/>
    <w:rsid w:val="00783487"/>
    <w:rsid w:val="0078452F"/>
    <w:rsid w:val="007867B1"/>
    <w:rsid w:val="0079045B"/>
    <w:rsid w:val="007923ED"/>
    <w:rsid w:val="00793013"/>
    <w:rsid w:val="00793E88"/>
    <w:rsid w:val="007941AB"/>
    <w:rsid w:val="007942DB"/>
    <w:rsid w:val="007A0DCB"/>
    <w:rsid w:val="007A2CAB"/>
    <w:rsid w:val="007A2FD6"/>
    <w:rsid w:val="007A3A96"/>
    <w:rsid w:val="007A43F5"/>
    <w:rsid w:val="007A5176"/>
    <w:rsid w:val="007A6E71"/>
    <w:rsid w:val="007B030A"/>
    <w:rsid w:val="007B085F"/>
    <w:rsid w:val="007B0F71"/>
    <w:rsid w:val="007B11BB"/>
    <w:rsid w:val="007B1219"/>
    <w:rsid w:val="007B1268"/>
    <w:rsid w:val="007B4352"/>
    <w:rsid w:val="007B4A49"/>
    <w:rsid w:val="007B7B2E"/>
    <w:rsid w:val="007C1F23"/>
    <w:rsid w:val="007C28B8"/>
    <w:rsid w:val="007C2D59"/>
    <w:rsid w:val="007C3938"/>
    <w:rsid w:val="007C3C85"/>
    <w:rsid w:val="007C4630"/>
    <w:rsid w:val="007C49A7"/>
    <w:rsid w:val="007C715A"/>
    <w:rsid w:val="007C71CC"/>
    <w:rsid w:val="007C72E1"/>
    <w:rsid w:val="007C756B"/>
    <w:rsid w:val="007C78C9"/>
    <w:rsid w:val="007D0AEA"/>
    <w:rsid w:val="007D223C"/>
    <w:rsid w:val="007D2621"/>
    <w:rsid w:val="007D371F"/>
    <w:rsid w:val="007D47FD"/>
    <w:rsid w:val="007D76B9"/>
    <w:rsid w:val="007E19CC"/>
    <w:rsid w:val="007E244C"/>
    <w:rsid w:val="007E26B0"/>
    <w:rsid w:val="007E2D68"/>
    <w:rsid w:val="007E3738"/>
    <w:rsid w:val="007E471C"/>
    <w:rsid w:val="007E4DF1"/>
    <w:rsid w:val="007E4E94"/>
    <w:rsid w:val="007E57FD"/>
    <w:rsid w:val="007F0A60"/>
    <w:rsid w:val="007F0AA5"/>
    <w:rsid w:val="007F1428"/>
    <w:rsid w:val="007F3585"/>
    <w:rsid w:val="007F42A1"/>
    <w:rsid w:val="007F4765"/>
    <w:rsid w:val="007F4A8E"/>
    <w:rsid w:val="007F51BB"/>
    <w:rsid w:val="007F7613"/>
    <w:rsid w:val="00802583"/>
    <w:rsid w:val="008033D6"/>
    <w:rsid w:val="00803AE8"/>
    <w:rsid w:val="008070F9"/>
    <w:rsid w:val="00811C97"/>
    <w:rsid w:val="00812135"/>
    <w:rsid w:val="0081324B"/>
    <w:rsid w:val="00814330"/>
    <w:rsid w:val="0081763D"/>
    <w:rsid w:val="00820969"/>
    <w:rsid w:val="00820E82"/>
    <w:rsid w:val="00822237"/>
    <w:rsid w:val="008228D4"/>
    <w:rsid w:val="00825106"/>
    <w:rsid w:val="00825B11"/>
    <w:rsid w:val="00826BA2"/>
    <w:rsid w:val="00826D45"/>
    <w:rsid w:val="008305E6"/>
    <w:rsid w:val="00830898"/>
    <w:rsid w:val="008317BD"/>
    <w:rsid w:val="0083423D"/>
    <w:rsid w:val="0083645D"/>
    <w:rsid w:val="00836B16"/>
    <w:rsid w:val="008405FB"/>
    <w:rsid w:val="00841518"/>
    <w:rsid w:val="008428EC"/>
    <w:rsid w:val="00842AD1"/>
    <w:rsid w:val="00843BC0"/>
    <w:rsid w:val="008441AD"/>
    <w:rsid w:val="00844F84"/>
    <w:rsid w:val="00845951"/>
    <w:rsid w:val="00845C1D"/>
    <w:rsid w:val="00846752"/>
    <w:rsid w:val="00847AEE"/>
    <w:rsid w:val="00847DFE"/>
    <w:rsid w:val="0085176B"/>
    <w:rsid w:val="00851E97"/>
    <w:rsid w:val="00851F12"/>
    <w:rsid w:val="00852E97"/>
    <w:rsid w:val="00854D6E"/>
    <w:rsid w:val="00857247"/>
    <w:rsid w:val="00857BCB"/>
    <w:rsid w:val="00860833"/>
    <w:rsid w:val="00861E24"/>
    <w:rsid w:val="008629F1"/>
    <w:rsid w:val="00862A4F"/>
    <w:rsid w:val="008638A8"/>
    <w:rsid w:val="00863F6A"/>
    <w:rsid w:val="008642E0"/>
    <w:rsid w:val="00865C6B"/>
    <w:rsid w:val="00870901"/>
    <w:rsid w:val="008709E6"/>
    <w:rsid w:val="008757BA"/>
    <w:rsid w:val="00875B7E"/>
    <w:rsid w:val="00876597"/>
    <w:rsid w:val="0088196D"/>
    <w:rsid w:val="0088492C"/>
    <w:rsid w:val="00884F40"/>
    <w:rsid w:val="00885993"/>
    <w:rsid w:val="00886AB8"/>
    <w:rsid w:val="00887307"/>
    <w:rsid w:val="00887F7D"/>
    <w:rsid w:val="00890EF8"/>
    <w:rsid w:val="0089233A"/>
    <w:rsid w:val="00893CA6"/>
    <w:rsid w:val="00895600"/>
    <w:rsid w:val="00895AC4"/>
    <w:rsid w:val="008965A6"/>
    <w:rsid w:val="008A0FDC"/>
    <w:rsid w:val="008A1A01"/>
    <w:rsid w:val="008A1DF5"/>
    <w:rsid w:val="008A231E"/>
    <w:rsid w:val="008A4B68"/>
    <w:rsid w:val="008A5085"/>
    <w:rsid w:val="008A56E0"/>
    <w:rsid w:val="008A7AA8"/>
    <w:rsid w:val="008B07CF"/>
    <w:rsid w:val="008B233E"/>
    <w:rsid w:val="008B2884"/>
    <w:rsid w:val="008B2C08"/>
    <w:rsid w:val="008B3644"/>
    <w:rsid w:val="008B45B3"/>
    <w:rsid w:val="008B6F71"/>
    <w:rsid w:val="008C4399"/>
    <w:rsid w:val="008C5A8E"/>
    <w:rsid w:val="008C6E77"/>
    <w:rsid w:val="008D0B1B"/>
    <w:rsid w:val="008D184C"/>
    <w:rsid w:val="008D536D"/>
    <w:rsid w:val="008D7E22"/>
    <w:rsid w:val="008E07AE"/>
    <w:rsid w:val="008E16F1"/>
    <w:rsid w:val="008E2CB4"/>
    <w:rsid w:val="008E2EBD"/>
    <w:rsid w:val="008E4F73"/>
    <w:rsid w:val="008E5B94"/>
    <w:rsid w:val="008F06D2"/>
    <w:rsid w:val="008F17FD"/>
    <w:rsid w:val="008F24CC"/>
    <w:rsid w:val="008F2A4F"/>
    <w:rsid w:val="008F3A4B"/>
    <w:rsid w:val="008F4852"/>
    <w:rsid w:val="008F505A"/>
    <w:rsid w:val="008F524A"/>
    <w:rsid w:val="008F6F52"/>
    <w:rsid w:val="009019C9"/>
    <w:rsid w:val="009029C4"/>
    <w:rsid w:val="009031E2"/>
    <w:rsid w:val="009036FD"/>
    <w:rsid w:val="00903E60"/>
    <w:rsid w:val="00905581"/>
    <w:rsid w:val="00907D7B"/>
    <w:rsid w:val="00907F36"/>
    <w:rsid w:val="00910A0C"/>
    <w:rsid w:val="009113F0"/>
    <w:rsid w:val="009119C5"/>
    <w:rsid w:val="009124BF"/>
    <w:rsid w:val="00912B68"/>
    <w:rsid w:val="009137AB"/>
    <w:rsid w:val="0091386B"/>
    <w:rsid w:val="00913B7A"/>
    <w:rsid w:val="00914A97"/>
    <w:rsid w:val="009155F5"/>
    <w:rsid w:val="00915960"/>
    <w:rsid w:val="00915CA3"/>
    <w:rsid w:val="00916060"/>
    <w:rsid w:val="0091691A"/>
    <w:rsid w:val="009169DB"/>
    <w:rsid w:val="00920142"/>
    <w:rsid w:val="00923D78"/>
    <w:rsid w:val="00924631"/>
    <w:rsid w:val="009270DD"/>
    <w:rsid w:val="009301DD"/>
    <w:rsid w:val="00933611"/>
    <w:rsid w:val="00933B31"/>
    <w:rsid w:val="0094391E"/>
    <w:rsid w:val="00944A3B"/>
    <w:rsid w:val="0094601B"/>
    <w:rsid w:val="00947466"/>
    <w:rsid w:val="00950DD2"/>
    <w:rsid w:val="00954085"/>
    <w:rsid w:val="00957E34"/>
    <w:rsid w:val="00962951"/>
    <w:rsid w:val="00963122"/>
    <w:rsid w:val="00970F70"/>
    <w:rsid w:val="00971231"/>
    <w:rsid w:val="00971EE1"/>
    <w:rsid w:val="00974253"/>
    <w:rsid w:val="0097778F"/>
    <w:rsid w:val="00981439"/>
    <w:rsid w:val="00983AEA"/>
    <w:rsid w:val="009841A1"/>
    <w:rsid w:val="00984543"/>
    <w:rsid w:val="0098535A"/>
    <w:rsid w:val="00987862"/>
    <w:rsid w:val="00990E41"/>
    <w:rsid w:val="0099129C"/>
    <w:rsid w:val="00991341"/>
    <w:rsid w:val="00991B4C"/>
    <w:rsid w:val="00995BBA"/>
    <w:rsid w:val="009974F3"/>
    <w:rsid w:val="009A114E"/>
    <w:rsid w:val="009A1BF7"/>
    <w:rsid w:val="009A337F"/>
    <w:rsid w:val="009A6D08"/>
    <w:rsid w:val="009A6F59"/>
    <w:rsid w:val="009A76CD"/>
    <w:rsid w:val="009B21F6"/>
    <w:rsid w:val="009B5172"/>
    <w:rsid w:val="009B79D9"/>
    <w:rsid w:val="009B7F72"/>
    <w:rsid w:val="009C0F2C"/>
    <w:rsid w:val="009C1AB7"/>
    <w:rsid w:val="009C2908"/>
    <w:rsid w:val="009C5751"/>
    <w:rsid w:val="009D199D"/>
    <w:rsid w:val="009D22AE"/>
    <w:rsid w:val="009D2FF8"/>
    <w:rsid w:val="009D400E"/>
    <w:rsid w:val="009E1740"/>
    <w:rsid w:val="009E3516"/>
    <w:rsid w:val="009E43F9"/>
    <w:rsid w:val="009E569A"/>
    <w:rsid w:val="009E68DC"/>
    <w:rsid w:val="009E6F51"/>
    <w:rsid w:val="009E7E20"/>
    <w:rsid w:val="009F2B20"/>
    <w:rsid w:val="009F2E26"/>
    <w:rsid w:val="009F3121"/>
    <w:rsid w:val="009F33BC"/>
    <w:rsid w:val="009F4F0F"/>
    <w:rsid w:val="009F7459"/>
    <w:rsid w:val="00A00EC6"/>
    <w:rsid w:val="00A01FD5"/>
    <w:rsid w:val="00A046F2"/>
    <w:rsid w:val="00A04E1C"/>
    <w:rsid w:val="00A05115"/>
    <w:rsid w:val="00A05A28"/>
    <w:rsid w:val="00A05A7A"/>
    <w:rsid w:val="00A1306A"/>
    <w:rsid w:val="00A17467"/>
    <w:rsid w:val="00A1779F"/>
    <w:rsid w:val="00A17B8C"/>
    <w:rsid w:val="00A214E9"/>
    <w:rsid w:val="00A21BF7"/>
    <w:rsid w:val="00A21C95"/>
    <w:rsid w:val="00A22303"/>
    <w:rsid w:val="00A24129"/>
    <w:rsid w:val="00A24269"/>
    <w:rsid w:val="00A243A7"/>
    <w:rsid w:val="00A31356"/>
    <w:rsid w:val="00A32DC8"/>
    <w:rsid w:val="00A337DA"/>
    <w:rsid w:val="00A3430C"/>
    <w:rsid w:val="00A353ED"/>
    <w:rsid w:val="00A357E3"/>
    <w:rsid w:val="00A35CFF"/>
    <w:rsid w:val="00A3692B"/>
    <w:rsid w:val="00A377B6"/>
    <w:rsid w:val="00A378A6"/>
    <w:rsid w:val="00A41210"/>
    <w:rsid w:val="00A41329"/>
    <w:rsid w:val="00A415F0"/>
    <w:rsid w:val="00A42815"/>
    <w:rsid w:val="00A43FC4"/>
    <w:rsid w:val="00A44110"/>
    <w:rsid w:val="00A44159"/>
    <w:rsid w:val="00A44C9E"/>
    <w:rsid w:val="00A44ECA"/>
    <w:rsid w:val="00A455FB"/>
    <w:rsid w:val="00A45B5E"/>
    <w:rsid w:val="00A512B3"/>
    <w:rsid w:val="00A52060"/>
    <w:rsid w:val="00A53221"/>
    <w:rsid w:val="00A534A7"/>
    <w:rsid w:val="00A555F3"/>
    <w:rsid w:val="00A55DD5"/>
    <w:rsid w:val="00A5620A"/>
    <w:rsid w:val="00A566AF"/>
    <w:rsid w:val="00A61469"/>
    <w:rsid w:val="00A61FFE"/>
    <w:rsid w:val="00A62ACE"/>
    <w:rsid w:val="00A6398A"/>
    <w:rsid w:val="00A65181"/>
    <w:rsid w:val="00A6613F"/>
    <w:rsid w:val="00A6729B"/>
    <w:rsid w:val="00A70491"/>
    <w:rsid w:val="00A70C70"/>
    <w:rsid w:val="00A70F27"/>
    <w:rsid w:val="00A737DE"/>
    <w:rsid w:val="00A73C12"/>
    <w:rsid w:val="00A740D7"/>
    <w:rsid w:val="00A74569"/>
    <w:rsid w:val="00A7609C"/>
    <w:rsid w:val="00A77740"/>
    <w:rsid w:val="00A77F20"/>
    <w:rsid w:val="00A82285"/>
    <w:rsid w:val="00A82D91"/>
    <w:rsid w:val="00A871CB"/>
    <w:rsid w:val="00A90241"/>
    <w:rsid w:val="00A91351"/>
    <w:rsid w:val="00A929AE"/>
    <w:rsid w:val="00AA0BFC"/>
    <w:rsid w:val="00AA25B1"/>
    <w:rsid w:val="00AA278B"/>
    <w:rsid w:val="00AA2C5A"/>
    <w:rsid w:val="00AA3FE8"/>
    <w:rsid w:val="00AA48D0"/>
    <w:rsid w:val="00AA5F48"/>
    <w:rsid w:val="00AA649B"/>
    <w:rsid w:val="00AA72C9"/>
    <w:rsid w:val="00AB0AFE"/>
    <w:rsid w:val="00AB29C3"/>
    <w:rsid w:val="00AB4704"/>
    <w:rsid w:val="00AB57D2"/>
    <w:rsid w:val="00AB61B8"/>
    <w:rsid w:val="00AB633C"/>
    <w:rsid w:val="00AB7A39"/>
    <w:rsid w:val="00AC06E6"/>
    <w:rsid w:val="00AC11D4"/>
    <w:rsid w:val="00AC675B"/>
    <w:rsid w:val="00AC701F"/>
    <w:rsid w:val="00AC7D33"/>
    <w:rsid w:val="00AC7FD3"/>
    <w:rsid w:val="00AD0758"/>
    <w:rsid w:val="00AD09A9"/>
    <w:rsid w:val="00AD12AB"/>
    <w:rsid w:val="00AD1532"/>
    <w:rsid w:val="00AD17CA"/>
    <w:rsid w:val="00AD2C5E"/>
    <w:rsid w:val="00AD3A36"/>
    <w:rsid w:val="00AD3BBF"/>
    <w:rsid w:val="00AD63D6"/>
    <w:rsid w:val="00AD725F"/>
    <w:rsid w:val="00AE0AE0"/>
    <w:rsid w:val="00AE1FD8"/>
    <w:rsid w:val="00AE5BDA"/>
    <w:rsid w:val="00AE645D"/>
    <w:rsid w:val="00AE6F6A"/>
    <w:rsid w:val="00AF1A0C"/>
    <w:rsid w:val="00AF61B7"/>
    <w:rsid w:val="00AF7672"/>
    <w:rsid w:val="00B003D8"/>
    <w:rsid w:val="00B00BC1"/>
    <w:rsid w:val="00B0270B"/>
    <w:rsid w:val="00B0400E"/>
    <w:rsid w:val="00B040A1"/>
    <w:rsid w:val="00B0569D"/>
    <w:rsid w:val="00B05EC5"/>
    <w:rsid w:val="00B07ECE"/>
    <w:rsid w:val="00B10F3E"/>
    <w:rsid w:val="00B116AB"/>
    <w:rsid w:val="00B13504"/>
    <w:rsid w:val="00B14BC5"/>
    <w:rsid w:val="00B175D4"/>
    <w:rsid w:val="00B200C4"/>
    <w:rsid w:val="00B2174D"/>
    <w:rsid w:val="00B22ABE"/>
    <w:rsid w:val="00B24C32"/>
    <w:rsid w:val="00B256DD"/>
    <w:rsid w:val="00B2585E"/>
    <w:rsid w:val="00B26A89"/>
    <w:rsid w:val="00B2742F"/>
    <w:rsid w:val="00B27EC1"/>
    <w:rsid w:val="00B30C3F"/>
    <w:rsid w:val="00B30E5F"/>
    <w:rsid w:val="00B31F11"/>
    <w:rsid w:val="00B32506"/>
    <w:rsid w:val="00B328B1"/>
    <w:rsid w:val="00B33557"/>
    <w:rsid w:val="00B33FF5"/>
    <w:rsid w:val="00B3617A"/>
    <w:rsid w:val="00B37B21"/>
    <w:rsid w:val="00B410B4"/>
    <w:rsid w:val="00B43E6B"/>
    <w:rsid w:val="00B450DA"/>
    <w:rsid w:val="00B45248"/>
    <w:rsid w:val="00B4644A"/>
    <w:rsid w:val="00B46DD2"/>
    <w:rsid w:val="00B5024B"/>
    <w:rsid w:val="00B50408"/>
    <w:rsid w:val="00B504C2"/>
    <w:rsid w:val="00B51598"/>
    <w:rsid w:val="00B51BB6"/>
    <w:rsid w:val="00B522E8"/>
    <w:rsid w:val="00B53293"/>
    <w:rsid w:val="00B54208"/>
    <w:rsid w:val="00B54243"/>
    <w:rsid w:val="00B54509"/>
    <w:rsid w:val="00B56367"/>
    <w:rsid w:val="00B57050"/>
    <w:rsid w:val="00B57292"/>
    <w:rsid w:val="00B573E3"/>
    <w:rsid w:val="00B57400"/>
    <w:rsid w:val="00B576F9"/>
    <w:rsid w:val="00B579A9"/>
    <w:rsid w:val="00B611F2"/>
    <w:rsid w:val="00B624ED"/>
    <w:rsid w:val="00B66792"/>
    <w:rsid w:val="00B6767D"/>
    <w:rsid w:val="00B7059C"/>
    <w:rsid w:val="00B73255"/>
    <w:rsid w:val="00B7338B"/>
    <w:rsid w:val="00B73D88"/>
    <w:rsid w:val="00B74324"/>
    <w:rsid w:val="00B746B8"/>
    <w:rsid w:val="00B74C6C"/>
    <w:rsid w:val="00B74DBD"/>
    <w:rsid w:val="00B74ED4"/>
    <w:rsid w:val="00B764C8"/>
    <w:rsid w:val="00B76BB0"/>
    <w:rsid w:val="00B77265"/>
    <w:rsid w:val="00B7746C"/>
    <w:rsid w:val="00B77B6D"/>
    <w:rsid w:val="00B77C45"/>
    <w:rsid w:val="00B8334B"/>
    <w:rsid w:val="00B841DE"/>
    <w:rsid w:val="00B865E8"/>
    <w:rsid w:val="00B87C45"/>
    <w:rsid w:val="00B911C9"/>
    <w:rsid w:val="00B9125C"/>
    <w:rsid w:val="00B95DB5"/>
    <w:rsid w:val="00B95F13"/>
    <w:rsid w:val="00B96280"/>
    <w:rsid w:val="00BA0118"/>
    <w:rsid w:val="00BA1596"/>
    <w:rsid w:val="00BA2FEC"/>
    <w:rsid w:val="00BA4128"/>
    <w:rsid w:val="00BA45BC"/>
    <w:rsid w:val="00BA52E0"/>
    <w:rsid w:val="00BA63B2"/>
    <w:rsid w:val="00BA6589"/>
    <w:rsid w:val="00BB211E"/>
    <w:rsid w:val="00BB2130"/>
    <w:rsid w:val="00BB22AE"/>
    <w:rsid w:val="00BB306F"/>
    <w:rsid w:val="00BB3EB0"/>
    <w:rsid w:val="00BB40BF"/>
    <w:rsid w:val="00BB5332"/>
    <w:rsid w:val="00BB5346"/>
    <w:rsid w:val="00BB7042"/>
    <w:rsid w:val="00BB7496"/>
    <w:rsid w:val="00BC110C"/>
    <w:rsid w:val="00BC4A2B"/>
    <w:rsid w:val="00BC5E5F"/>
    <w:rsid w:val="00BC6442"/>
    <w:rsid w:val="00BC773B"/>
    <w:rsid w:val="00BD1691"/>
    <w:rsid w:val="00BD2C55"/>
    <w:rsid w:val="00BD4C45"/>
    <w:rsid w:val="00BD507D"/>
    <w:rsid w:val="00BE034A"/>
    <w:rsid w:val="00BE72D7"/>
    <w:rsid w:val="00BE74B0"/>
    <w:rsid w:val="00BF26C3"/>
    <w:rsid w:val="00BF334F"/>
    <w:rsid w:val="00BF5872"/>
    <w:rsid w:val="00BF6E92"/>
    <w:rsid w:val="00BF72D0"/>
    <w:rsid w:val="00C03026"/>
    <w:rsid w:val="00C0359C"/>
    <w:rsid w:val="00C05817"/>
    <w:rsid w:val="00C06545"/>
    <w:rsid w:val="00C0704F"/>
    <w:rsid w:val="00C0769F"/>
    <w:rsid w:val="00C1275E"/>
    <w:rsid w:val="00C137A2"/>
    <w:rsid w:val="00C14808"/>
    <w:rsid w:val="00C149E1"/>
    <w:rsid w:val="00C17E77"/>
    <w:rsid w:val="00C21BAE"/>
    <w:rsid w:val="00C21F03"/>
    <w:rsid w:val="00C22D8A"/>
    <w:rsid w:val="00C25DD0"/>
    <w:rsid w:val="00C30818"/>
    <w:rsid w:val="00C33AEC"/>
    <w:rsid w:val="00C343FD"/>
    <w:rsid w:val="00C35EAD"/>
    <w:rsid w:val="00C37735"/>
    <w:rsid w:val="00C425C6"/>
    <w:rsid w:val="00C43739"/>
    <w:rsid w:val="00C43AB8"/>
    <w:rsid w:val="00C43C11"/>
    <w:rsid w:val="00C47FE5"/>
    <w:rsid w:val="00C50365"/>
    <w:rsid w:val="00C5188D"/>
    <w:rsid w:val="00C51903"/>
    <w:rsid w:val="00C530B6"/>
    <w:rsid w:val="00C5406E"/>
    <w:rsid w:val="00C54262"/>
    <w:rsid w:val="00C54846"/>
    <w:rsid w:val="00C55064"/>
    <w:rsid w:val="00C5570B"/>
    <w:rsid w:val="00C55A4F"/>
    <w:rsid w:val="00C55E5B"/>
    <w:rsid w:val="00C56952"/>
    <w:rsid w:val="00C56A07"/>
    <w:rsid w:val="00C56A35"/>
    <w:rsid w:val="00C570B2"/>
    <w:rsid w:val="00C60C0C"/>
    <w:rsid w:val="00C613D0"/>
    <w:rsid w:val="00C62983"/>
    <w:rsid w:val="00C65191"/>
    <w:rsid w:val="00C65488"/>
    <w:rsid w:val="00C65701"/>
    <w:rsid w:val="00C6619B"/>
    <w:rsid w:val="00C70866"/>
    <w:rsid w:val="00C71598"/>
    <w:rsid w:val="00C71B0B"/>
    <w:rsid w:val="00C7243E"/>
    <w:rsid w:val="00C73EC2"/>
    <w:rsid w:val="00C76CD7"/>
    <w:rsid w:val="00C85024"/>
    <w:rsid w:val="00C870FA"/>
    <w:rsid w:val="00C872DD"/>
    <w:rsid w:val="00C909C1"/>
    <w:rsid w:val="00C927AF"/>
    <w:rsid w:val="00C94315"/>
    <w:rsid w:val="00CA16E0"/>
    <w:rsid w:val="00CA1EDA"/>
    <w:rsid w:val="00CA1FE2"/>
    <w:rsid w:val="00CA200B"/>
    <w:rsid w:val="00CA27F0"/>
    <w:rsid w:val="00CA2D77"/>
    <w:rsid w:val="00CA349B"/>
    <w:rsid w:val="00CA489F"/>
    <w:rsid w:val="00CA4B76"/>
    <w:rsid w:val="00CA5A81"/>
    <w:rsid w:val="00CB0837"/>
    <w:rsid w:val="00CB0B3B"/>
    <w:rsid w:val="00CB0D93"/>
    <w:rsid w:val="00CB2AA1"/>
    <w:rsid w:val="00CB58F1"/>
    <w:rsid w:val="00CB66D8"/>
    <w:rsid w:val="00CB7A0D"/>
    <w:rsid w:val="00CC1A1B"/>
    <w:rsid w:val="00CC30D5"/>
    <w:rsid w:val="00CC41C2"/>
    <w:rsid w:val="00CC60D6"/>
    <w:rsid w:val="00CC7586"/>
    <w:rsid w:val="00CD2E98"/>
    <w:rsid w:val="00CD51C6"/>
    <w:rsid w:val="00CD605D"/>
    <w:rsid w:val="00CE111E"/>
    <w:rsid w:val="00CE3B26"/>
    <w:rsid w:val="00CE3F04"/>
    <w:rsid w:val="00CE4D28"/>
    <w:rsid w:val="00CE62A1"/>
    <w:rsid w:val="00CE7073"/>
    <w:rsid w:val="00CE7838"/>
    <w:rsid w:val="00CF1F93"/>
    <w:rsid w:val="00CF2736"/>
    <w:rsid w:val="00CF351D"/>
    <w:rsid w:val="00CF3678"/>
    <w:rsid w:val="00CF54ED"/>
    <w:rsid w:val="00CF5970"/>
    <w:rsid w:val="00CF7485"/>
    <w:rsid w:val="00D02751"/>
    <w:rsid w:val="00D03CDF"/>
    <w:rsid w:val="00D04801"/>
    <w:rsid w:val="00D051F4"/>
    <w:rsid w:val="00D07D4B"/>
    <w:rsid w:val="00D1462E"/>
    <w:rsid w:val="00D16AF5"/>
    <w:rsid w:val="00D2131B"/>
    <w:rsid w:val="00D23049"/>
    <w:rsid w:val="00D23068"/>
    <w:rsid w:val="00D23802"/>
    <w:rsid w:val="00D2447F"/>
    <w:rsid w:val="00D31871"/>
    <w:rsid w:val="00D32035"/>
    <w:rsid w:val="00D32230"/>
    <w:rsid w:val="00D32240"/>
    <w:rsid w:val="00D328B2"/>
    <w:rsid w:val="00D328CE"/>
    <w:rsid w:val="00D32CAA"/>
    <w:rsid w:val="00D32DEC"/>
    <w:rsid w:val="00D347B9"/>
    <w:rsid w:val="00D34AE7"/>
    <w:rsid w:val="00D35E64"/>
    <w:rsid w:val="00D3637B"/>
    <w:rsid w:val="00D37DD4"/>
    <w:rsid w:val="00D407E7"/>
    <w:rsid w:val="00D422D5"/>
    <w:rsid w:val="00D427F1"/>
    <w:rsid w:val="00D4344D"/>
    <w:rsid w:val="00D4481F"/>
    <w:rsid w:val="00D450F4"/>
    <w:rsid w:val="00D509FE"/>
    <w:rsid w:val="00D50AF3"/>
    <w:rsid w:val="00D5459A"/>
    <w:rsid w:val="00D548BE"/>
    <w:rsid w:val="00D558F8"/>
    <w:rsid w:val="00D5630E"/>
    <w:rsid w:val="00D601DB"/>
    <w:rsid w:val="00D605C4"/>
    <w:rsid w:val="00D61960"/>
    <w:rsid w:val="00D61D3F"/>
    <w:rsid w:val="00D61F33"/>
    <w:rsid w:val="00D621F9"/>
    <w:rsid w:val="00D63998"/>
    <w:rsid w:val="00D63C9A"/>
    <w:rsid w:val="00D641C2"/>
    <w:rsid w:val="00D66FA0"/>
    <w:rsid w:val="00D71C67"/>
    <w:rsid w:val="00D73BD1"/>
    <w:rsid w:val="00D74A7E"/>
    <w:rsid w:val="00D75B9F"/>
    <w:rsid w:val="00D80275"/>
    <w:rsid w:val="00D80447"/>
    <w:rsid w:val="00D808A8"/>
    <w:rsid w:val="00D8101A"/>
    <w:rsid w:val="00D8155E"/>
    <w:rsid w:val="00D8280B"/>
    <w:rsid w:val="00D835D0"/>
    <w:rsid w:val="00D870FA"/>
    <w:rsid w:val="00D90BE1"/>
    <w:rsid w:val="00D91DE8"/>
    <w:rsid w:val="00D92F7C"/>
    <w:rsid w:val="00D93488"/>
    <w:rsid w:val="00D95AF5"/>
    <w:rsid w:val="00D96C36"/>
    <w:rsid w:val="00D96EEB"/>
    <w:rsid w:val="00DA0A8E"/>
    <w:rsid w:val="00DA2556"/>
    <w:rsid w:val="00DA39F2"/>
    <w:rsid w:val="00DA4D6E"/>
    <w:rsid w:val="00DA651E"/>
    <w:rsid w:val="00DA74B2"/>
    <w:rsid w:val="00DB145B"/>
    <w:rsid w:val="00DB3938"/>
    <w:rsid w:val="00DB49FB"/>
    <w:rsid w:val="00DB79CC"/>
    <w:rsid w:val="00DC0801"/>
    <w:rsid w:val="00DC245A"/>
    <w:rsid w:val="00DC38BE"/>
    <w:rsid w:val="00DC3F5D"/>
    <w:rsid w:val="00DC482B"/>
    <w:rsid w:val="00DC5119"/>
    <w:rsid w:val="00DC589E"/>
    <w:rsid w:val="00DD36AE"/>
    <w:rsid w:val="00DD37AB"/>
    <w:rsid w:val="00DD5F08"/>
    <w:rsid w:val="00DD760D"/>
    <w:rsid w:val="00DE3AE6"/>
    <w:rsid w:val="00DE4F57"/>
    <w:rsid w:val="00DE4F8F"/>
    <w:rsid w:val="00DE50E2"/>
    <w:rsid w:val="00DE66FD"/>
    <w:rsid w:val="00DE6BE1"/>
    <w:rsid w:val="00DE6F50"/>
    <w:rsid w:val="00DE7CD0"/>
    <w:rsid w:val="00DE7D13"/>
    <w:rsid w:val="00DF21A3"/>
    <w:rsid w:val="00DF2D7D"/>
    <w:rsid w:val="00DF4D2E"/>
    <w:rsid w:val="00DF6864"/>
    <w:rsid w:val="00DF6DF5"/>
    <w:rsid w:val="00DF6FBA"/>
    <w:rsid w:val="00E009F0"/>
    <w:rsid w:val="00E06934"/>
    <w:rsid w:val="00E0727C"/>
    <w:rsid w:val="00E1191F"/>
    <w:rsid w:val="00E12D54"/>
    <w:rsid w:val="00E13536"/>
    <w:rsid w:val="00E1380B"/>
    <w:rsid w:val="00E1505E"/>
    <w:rsid w:val="00E16DEB"/>
    <w:rsid w:val="00E21055"/>
    <w:rsid w:val="00E21AE4"/>
    <w:rsid w:val="00E21D4B"/>
    <w:rsid w:val="00E220F8"/>
    <w:rsid w:val="00E225E0"/>
    <w:rsid w:val="00E2271B"/>
    <w:rsid w:val="00E235A2"/>
    <w:rsid w:val="00E25BCD"/>
    <w:rsid w:val="00E2654A"/>
    <w:rsid w:val="00E31383"/>
    <w:rsid w:val="00E3243E"/>
    <w:rsid w:val="00E361F7"/>
    <w:rsid w:val="00E405C3"/>
    <w:rsid w:val="00E40FA5"/>
    <w:rsid w:val="00E41A91"/>
    <w:rsid w:val="00E4237F"/>
    <w:rsid w:val="00E42AA0"/>
    <w:rsid w:val="00E43E90"/>
    <w:rsid w:val="00E450BC"/>
    <w:rsid w:val="00E4626D"/>
    <w:rsid w:val="00E478A3"/>
    <w:rsid w:val="00E50F1F"/>
    <w:rsid w:val="00E5110B"/>
    <w:rsid w:val="00E5298B"/>
    <w:rsid w:val="00E5446B"/>
    <w:rsid w:val="00E55C31"/>
    <w:rsid w:val="00E562EA"/>
    <w:rsid w:val="00E566AD"/>
    <w:rsid w:val="00E56A2B"/>
    <w:rsid w:val="00E57045"/>
    <w:rsid w:val="00E60611"/>
    <w:rsid w:val="00E60930"/>
    <w:rsid w:val="00E6163F"/>
    <w:rsid w:val="00E6286B"/>
    <w:rsid w:val="00E6478F"/>
    <w:rsid w:val="00E6489E"/>
    <w:rsid w:val="00E66AB6"/>
    <w:rsid w:val="00E71C6B"/>
    <w:rsid w:val="00E73191"/>
    <w:rsid w:val="00E77DEA"/>
    <w:rsid w:val="00E8237A"/>
    <w:rsid w:val="00E82720"/>
    <w:rsid w:val="00E84709"/>
    <w:rsid w:val="00E8544C"/>
    <w:rsid w:val="00E85B7B"/>
    <w:rsid w:val="00E86343"/>
    <w:rsid w:val="00E8657A"/>
    <w:rsid w:val="00E8733F"/>
    <w:rsid w:val="00E87742"/>
    <w:rsid w:val="00E921BF"/>
    <w:rsid w:val="00E92986"/>
    <w:rsid w:val="00E94156"/>
    <w:rsid w:val="00E96DDA"/>
    <w:rsid w:val="00EA095D"/>
    <w:rsid w:val="00EA16B7"/>
    <w:rsid w:val="00EA1A03"/>
    <w:rsid w:val="00EA2D1E"/>
    <w:rsid w:val="00EA3DD5"/>
    <w:rsid w:val="00EA499E"/>
    <w:rsid w:val="00EA5530"/>
    <w:rsid w:val="00EB0EB4"/>
    <w:rsid w:val="00EB134A"/>
    <w:rsid w:val="00EB23EF"/>
    <w:rsid w:val="00EB2909"/>
    <w:rsid w:val="00EB2E91"/>
    <w:rsid w:val="00EB6E0E"/>
    <w:rsid w:val="00EB79CF"/>
    <w:rsid w:val="00EB7E63"/>
    <w:rsid w:val="00EC153C"/>
    <w:rsid w:val="00EC1A7D"/>
    <w:rsid w:val="00EC6779"/>
    <w:rsid w:val="00ED2F26"/>
    <w:rsid w:val="00ED38CB"/>
    <w:rsid w:val="00ED66A7"/>
    <w:rsid w:val="00ED748E"/>
    <w:rsid w:val="00EE0E3A"/>
    <w:rsid w:val="00EE211C"/>
    <w:rsid w:val="00EE31CC"/>
    <w:rsid w:val="00EE4EB2"/>
    <w:rsid w:val="00EE5653"/>
    <w:rsid w:val="00EE5908"/>
    <w:rsid w:val="00EE6553"/>
    <w:rsid w:val="00EE6B9B"/>
    <w:rsid w:val="00EE6E2E"/>
    <w:rsid w:val="00EE7760"/>
    <w:rsid w:val="00EF01BF"/>
    <w:rsid w:val="00EF5B18"/>
    <w:rsid w:val="00EF75A3"/>
    <w:rsid w:val="00F01145"/>
    <w:rsid w:val="00F01EC7"/>
    <w:rsid w:val="00F049C2"/>
    <w:rsid w:val="00F04E45"/>
    <w:rsid w:val="00F05BA9"/>
    <w:rsid w:val="00F07302"/>
    <w:rsid w:val="00F10523"/>
    <w:rsid w:val="00F1066F"/>
    <w:rsid w:val="00F123E7"/>
    <w:rsid w:val="00F1556A"/>
    <w:rsid w:val="00F15C00"/>
    <w:rsid w:val="00F1659B"/>
    <w:rsid w:val="00F20214"/>
    <w:rsid w:val="00F229B4"/>
    <w:rsid w:val="00F22E94"/>
    <w:rsid w:val="00F23271"/>
    <w:rsid w:val="00F24053"/>
    <w:rsid w:val="00F26EF4"/>
    <w:rsid w:val="00F30917"/>
    <w:rsid w:val="00F310BA"/>
    <w:rsid w:val="00F35469"/>
    <w:rsid w:val="00F369D4"/>
    <w:rsid w:val="00F4038F"/>
    <w:rsid w:val="00F409BC"/>
    <w:rsid w:val="00F40C93"/>
    <w:rsid w:val="00F41DDE"/>
    <w:rsid w:val="00F421D2"/>
    <w:rsid w:val="00F42B98"/>
    <w:rsid w:val="00F42E3A"/>
    <w:rsid w:val="00F43C00"/>
    <w:rsid w:val="00F43ED6"/>
    <w:rsid w:val="00F45B2D"/>
    <w:rsid w:val="00F45F13"/>
    <w:rsid w:val="00F505AF"/>
    <w:rsid w:val="00F50FD2"/>
    <w:rsid w:val="00F524A4"/>
    <w:rsid w:val="00F551D5"/>
    <w:rsid w:val="00F55604"/>
    <w:rsid w:val="00F56312"/>
    <w:rsid w:val="00F56626"/>
    <w:rsid w:val="00F57C5F"/>
    <w:rsid w:val="00F602F7"/>
    <w:rsid w:val="00F60544"/>
    <w:rsid w:val="00F612B5"/>
    <w:rsid w:val="00F64681"/>
    <w:rsid w:val="00F659FE"/>
    <w:rsid w:val="00F669D0"/>
    <w:rsid w:val="00F67800"/>
    <w:rsid w:val="00F67A70"/>
    <w:rsid w:val="00F70836"/>
    <w:rsid w:val="00F70AE2"/>
    <w:rsid w:val="00F71310"/>
    <w:rsid w:val="00F72E23"/>
    <w:rsid w:val="00F73CF7"/>
    <w:rsid w:val="00F74E2D"/>
    <w:rsid w:val="00F806AC"/>
    <w:rsid w:val="00F8510D"/>
    <w:rsid w:val="00F8561E"/>
    <w:rsid w:val="00F8569E"/>
    <w:rsid w:val="00F8600B"/>
    <w:rsid w:val="00F8684D"/>
    <w:rsid w:val="00F86FED"/>
    <w:rsid w:val="00F876B6"/>
    <w:rsid w:val="00F92CA3"/>
    <w:rsid w:val="00F931B2"/>
    <w:rsid w:val="00F93C52"/>
    <w:rsid w:val="00F94494"/>
    <w:rsid w:val="00FA2221"/>
    <w:rsid w:val="00FA2650"/>
    <w:rsid w:val="00FA5034"/>
    <w:rsid w:val="00FA6EA4"/>
    <w:rsid w:val="00FA6EC9"/>
    <w:rsid w:val="00FA7567"/>
    <w:rsid w:val="00FA7C49"/>
    <w:rsid w:val="00FB20E2"/>
    <w:rsid w:val="00FB2D55"/>
    <w:rsid w:val="00FB3407"/>
    <w:rsid w:val="00FB348D"/>
    <w:rsid w:val="00FB3D04"/>
    <w:rsid w:val="00FB47EC"/>
    <w:rsid w:val="00FC2BC9"/>
    <w:rsid w:val="00FC58DA"/>
    <w:rsid w:val="00FC5A45"/>
    <w:rsid w:val="00FC605B"/>
    <w:rsid w:val="00FC60B3"/>
    <w:rsid w:val="00FD275D"/>
    <w:rsid w:val="00FD3216"/>
    <w:rsid w:val="00FD6349"/>
    <w:rsid w:val="00FE0BA4"/>
    <w:rsid w:val="00FE1229"/>
    <w:rsid w:val="00FE35C9"/>
    <w:rsid w:val="00FE3CFE"/>
    <w:rsid w:val="00FE408F"/>
    <w:rsid w:val="00FE4121"/>
    <w:rsid w:val="00FE712A"/>
    <w:rsid w:val="00FE7160"/>
    <w:rsid w:val="00FF116B"/>
    <w:rsid w:val="00FF163A"/>
    <w:rsid w:val="00FF226D"/>
    <w:rsid w:val="00FF2A54"/>
    <w:rsid w:val="00FF2AAF"/>
    <w:rsid w:val="00FF2B04"/>
    <w:rsid w:val="00FF52DC"/>
    <w:rsid w:val="00FF55DA"/>
    <w:rsid w:val="00FF57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FDD59C"/>
  <w15:docId w15:val="{0252E4A9-BA2B-4662-913F-813EE37EC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47FA"/>
  </w:style>
  <w:style w:type="paragraph" w:styleId="Nadpis1">
    <w:name w:val="heading 1"/>
    <w:basedOn w:val="Normln"/>
    <w:next w:val="Normln"/>
    <w:link w:val="Nadpis1Char"/>
    <w:qFormat/>
    <w:pPr>
      <w:keepNext/>
      <w:outlineLvl w:val="0"/>
    </w:pPr>
    <w:rPr>
      <w:sz w:val="24"/>
    </w:rPr>
  </w:style>
  <w:style w:type="paragraph" w:styleId="Nadpis2">
    <w:name w:val="heading 2"/>
    <w:basedOn w:val="Normln"/>
    <w:next w:val="Normln"/>
    <w:qFormat/>
    <w:pPr>
      <w:keepNext/>
      <w:tabs>
        <w:tab w:val="left" w:pos="0"/>
        <w:tab w:val="left" w:pos="284"/>
        <w:tab w:val="left" w:pos="567"/>
        <w:tab w:val="left" w:pos="2552"/>
        <w:tab w:val="left" w:pos="5670"/>
      </w:tabs>
      <w:outlineLvl w:val="1"/>
    </w:pPr>
    <w:rPr>
      <w:rFonts w:ascii="Arial Narrow" w:hAnsi="Arial Narrow"/>
      <w:b/>
      <w:sz w:val="24"/>
    </w:rPr>
  </w:style>
  <w:style w:type="paragraph" w:styleId="Nadpis3">
    <w:name w:val="heading 3"/>
    <w:basedOn w:val="Normln"/>
    <w:next w:val="Normln"/>
    <w:qFormat/>
    <w:pPr>
      <w:keepNext/>
      <w:tabs>
        <w:tab w:val="left" w:pos="637"/>
        <w:tab w:val="left" w:pos="4536"/>
        <w:tab w:val="left" w:pos="5953"/>
        <w:tab w:val="left" w:pos="7371"/>
      </w:tabs>
      <w:spacing w:line="240" w:lineRule="atLeast"/>
      <w:jc w:val="both"/>
      <w:outlineLvl w:val="2"/>
    </w:pPr>
    <w:rPr>
      <w:sz w:val="24"/>
    </w:rPr>
  </w:style>
  <w:style w:type="paragraph" w:styleId="Nadpis5">
    <w:name w:val="heading 5"/>
    <w:basedOn w:val="Normln"/>
    <w:next w:val="Normln"/>
    <w:link w:val="Nadpis5Char"/>
    <w:uiPriority w:val="9"/>
    <w:semiHidden/>
    <w:unhideWhenUsed/>
    <w:qFormat/>
    <w:rsid w:val="00887F7D"/>
    <w:pPr>
      <w:spacing w:before="240" w:after="60"/>
      <w:outlineLvl w:val="4"/>
    </w:pPr>
    <w:rPr>
      <w:rFonts w:ascii="Calibri" w:hAnsi="Calibri"/>
      <w:b/>
      <w:bCs/>
      <w:i/>
      <w:iCs/>
      <w:sz w:val="26"/>
      <w:szCs w:val="26"/>
      <w:lang w:val="x-none" w:eastAsia="x-none"/>
    </w:rPr>
  </w:style>
  <w:style w:type="paragraph" w:styleId="Nadpis6">
    <w:name w:val="heading 6"/>
    <w:basedOn w:val="Normln"/>
    <w:next w:val="Normln"/>
    <w:qFormat/>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ermo,()odstaved,text,termo Char Char,termo Char Char Char Char Char,termo Char Char Char Char Char Char Char,Základní text Char Char,termo Char1 Char,termo Char Char1 Char"/>
    <w:basedOn w:val="Normln"/>
    <w:link w:val="ZkladntextChar1"/>
    <w:uiPriority w:val="99"/>
    <w:pPr>
      <w:jc w:val="center"/>
    </w:pPr>
    <w:rPr>
      <w:b/>
      <w:sz w:val="40"/>
    </w:rPr>
  </w:style>
  <w:style w:type="paragraph" w:styleId="Zhlav">
    <w:name w:val="header"/>
    <w:basedOn w:val="Normln"/>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kladntext2">
    <w:name w:val="Body Text 2"/>
    <w:basedOn w:val="Normln"/>
    <w:semiHidden/>
    <w:rPr>
      <w:rFonts w:ascii="Arial" w:hAnsi="Arial"/>
      <w:sz w:val="24"/>
    </w:rPr>
  </w:style>
  <w:style w:type="paragraph" w:styleId="Zkladntext3">
    <w:name w:val="Body Text 3"/>
    <w:basedOn w:val="Normln"/>
    <w:semiHidden/>
    <w:rPr>
      <w:rFonts w:ascii="Arial" w:hAnsi="Arial"/>
      <w:b/>
      <w:sz w:val="22"/>
    </w:rPr>
  </w:style>
  <w:style w:type="paragraph" w:styleId="Podnadpis">
    <w:name w:val="Subtitle"/>
    <w:basedOn w:val="Normln"/>
    <w:qFormat/>
    <w:pPr>
      <w:widowControl w:val="0"/>
      <w:jc w:val="center"/>
    </w:pPr>
    <w:rPr>
      <w:b/>
      <w:snapToGrid w:val="0"/>
      <w:sz w:val="28"/>
    </w:rPr>
  </w:style>
  <w:style w:type="paragraph" w:styleId="Zkladntextodsazen">
    <w:name w:val="Body Text Indent"/>
    <w:basedOn w:val="Normln"/>
    <w:link w:val="ZkladntextodsazenChar1"/>
    <w:pPr>
      <w:widowControl w:val="0"/>
      <w:ind w:firstLine="720"/>
      <w:jc w:val="both"/>
    </w:pPr>
    <w:rPr>
      <w:sz w:val="24"/>
    </w:rPr>
  </w:style>
  <w:style w:type="paragraph" w:styleId="Zkladntextodsazen2">
    <w:name w:val="Body Text Indent 2"/>
    <w:basedOn w:val="Normln"/>
    <w:semiHidden/>
    <w:pPr>
      <w:spacing w:after="120" w:line="480" w:lineRule="auto"/>
      <w:ind w:left="283"/>
    </w:pPr>
  </w:style>
  <w:style w:type="paragraph" w:styleId="Textbubliny">
    <w:name w:val="Balloon Text"/>
    <w:basedOn w:val="Normln"/>
    <w:semiHidden/>
    <w:rPr>
      <w:rFonts w:ascii="Tahoma" w:hAnsi="Tahoma" w:cs="Tahoma"/>
      <w:sz w:val="16"/>
      <w:szCs w:val="16"/>
    </w:rPr>
  </w:style>
  <w:style w:type="character" w:styleId="Hypertextovodkaz">
    <w:name w:val="Hyperlink"/>
    <w:unhideWhenUsed/>
    <w:rPr>
      <w:color w:val="0000FF"/>
      <w:u w:val="single"/>
    </w:rPr>
  </w:style>
  <w:style w:type="character" w:customStyle="1" w:styleId="ZhlavChar">
    <w:name w:val="Záhlaví Char"/>
    <w:basedOn w:val="Standardnpsmoodstavce"/>
    <w:uiPriority w:val="99"/>
  </w:style>
  <w:style w:type="character" w:customStyle="1" w:styleId="ZkladntextChar">
    <w:name w:val="Základní text Char"/>
    <w:aliases w:val="termo Char1,()odstaved Char1,text Char1,termo Char Char Char,termo Char Char Char Char Char Char,termo Char Char Char Char Char Char Char Char,Základní text Char Char Char,Základní text Char3,Tučný text Char1,Základní text Char2"/>
    <w:uiPriority w:val="99"/>
    <w:rPr>
      <w:b/>
      <w:sz w:val="40"/>
    </w:rPr>
  </w:style>
  <w:style w:type="character" w:styleId="Siln">
    <w:name w:val="Strong"/>
    <w:qFormat/>
    <w:rPr>
      <w:b/>
      <w:bCs/>
    </w:rPr>
  </w:style>
  <w:style w:type="character" w:customStyle="1" w:styleId="ZkladntextodsazenChar">
    <w:name w:val="Základní text odsazený Char"/>
    <w:rPr>
      <w:sz w:val="24"/>
    </w:rPr>
  </w:style>
  <w:style w:type="paragraph" w:customStyle="1" w:styleId="podpodnadpis">
    <w:name w:val="podpodnadpis"/>
    <w:rPr>
      <w:rFonts w:ascii="ITC Bookman EE" w:hAnsi="ITC Bookman EE"/>
      <w:b/>
      <w:i/>
      <w:snapToGrid w:val="0"/>
      <w:color w:val="000000"/>
      <w:sz w:val="24"/>
    </w:rPr>
  </w:style>
  <w:style w:type="paragraph" w:styleId="Odstavecseseznamem">
    <w:name w:val="List Paragraph"/>
    <w:basedOn w:val="Normln"/>
    <w:uiPriority w:val="34"/>
    <w:qFormat/>
    <w:pPr>
      <w:ind w:left="708"/>
    </w:pPr>
  </w:style>
  <w:style w:type="character" w:customStyle="1" w:styleId="Nadpis2Char">
    <w:name w:val="Nadpis 2 Char"/>
    <w:rPr>
      <w:b/>
      <w:sz w:val="28"/>
      <w:szCs w:val="24"/>
      <w:lang w:eastAsia="ar-SA"/>
    </w:rPr>
  </w:style>
  <w:style w:type="character" w:customStyle="1" w:styleId="normln0">
    <w:name w:val="normální"/>
    <w:rsid w:val="00FA5034"/>
    <w:rPr>
      <w:rFonts w:ascii="Arial" w:hAnsi="Arial"/>
      <w:sz w:val="20"/>
    </w:rPr>
  </w:style>
  <w:style w:type="character" w:customStyle="1" w:styleId="ZpatChar">
    <w:name w:val="Zápatí Char"/>
    <w:link w:val="Zpat"/>
    <w:uiPriority w:val="99"/>
    <w:rsid w:val="00CC1A1B"/>
  </w:style>
  <w:style w:type="paragraph" w:customStyle="1" w:styleId="Zkladntext21">
    <w:name w:val="Základní text 21"/>
    <w:basedOn w:val="Normln"/>
    <w:rsid w:val="00AD3A36"/>
    <w:pPr>
      <w:suppressAutoHyphens/>
      <w:overflowPunct w:val="0"/>
      <w:autoSpaceDE w:val="0"/>
      <w:textAlignment w:val="baseline"/>
    </w:pPr>
    <w:rPr>
      <w:rFonts w:ascii="Arial" w:hAnsi="Arial"/>
      <w:b/>
      <w:bCs/>
      <w:sz w:val="22"/>
      <w:lang w:eastAsia="ar-SA"/>
    </w:rPr>
  </w:style>
  <w:style w:type="character" w:customStyle="1" w:styleId="WW8Num10z0">
    <w:name w:val="WW8Num10z0"/>
    <w:rsid w:val="00F8561E"/>
    <w:rPr>
      <w:b/>
      <w:u w:val="single"/>
    </w:rPr>
  </w:style>
  <w:style w:type="character" w:customStyle="1" w:styleId="apple-style-span">
    <w:name w:val="apple-style-span"/>
    <w:rsid w:val="00F8561E"/>
  </w:style>
  <w:style w:type="paragraph" w:customStyle="1" w:styleId="Default">
    <w:name w:val="Default"/>
    <w:rsid w:val="00D93488"/>
    <w:pPr>
      <w:autoSpaceDE w:val="0"/>
      <w:autoSpaceDN w:val="0"/>
      <w:adjustRightInd w:val="0"/>
    </w:pPr>
    <w:rPr>
      <w:rFonts w:ascii="Arial" w:hAnsi="Arial" w:cs="Arial"/>
      <w:color w:val="000000"/>
      <w:sz w:val="24"/>
      <w:szCs w:val="24"/>
    </w:rPr>
  </w:style>
  <w:style w:type="paragraph" w:customStyle="1" w:styleId="Style">
    <w:name w:val="Style"/>
    <w:basedOn w:val="Default"/>
    <w:next w:val="Default"/>
    <w:uiPriority w:val="99"/>
    <w:rsid w:val="00DC0801"/>
    <w:rPr>
      <w:color w:val="auto"/>
    </w:rPr>
  </w:style>
  <w:style w:type="character" w:customStyle="1" w:styleId="Nadpis5Char">
    <w:name w:val="Nadpis 5 Char"/>
    <w:link w:val="Nadpis5"/>
    <w:uiPriority w:val="9"/>
    <w:semiHidden/>
    <w:rsid w:val="00887F7D"/>
    <w:rPr>
      <w:rFonts w:ascii="Calibri" w:eastAsia="Times New Roman" w:hAnsi="Calibri" w:cs="Times New Roman"/>
      <w:b/>
      <w:bCs/>
      <w:i/>
      <w:iCs/>
      <w:sz w:val="26"/>
      <w:szCs w:val="26"/>
    </w:rPr>
  </w:style>
  <w:style w:type="paragraph" w:customStyle="1" w:styleId="Zkladntextodsazen21">
    <w:name w:val="Základní text odsazený 21"/>
    <w:basedOn w:val="Normln"/>
    <w:rsid w:val="00EE31CC"/>
    <w:pPr>
      <w:suppressAutoHyphens/>
      <w:spacing w:after="120" w:line="480" w:lineRule="auto"/>
      <w:ind w:left="283"/>
    </w:pPr>
    <w:rPr>
      <w:sz w:val="24"/>
      <w:szCs w:val="24"/>
      <w:lang w:eastAsia="ar-SA"/>
    </w:rPr>
  </w:style>
  <w:style w:type="character" w:customStyle="1" w:styleId="WW8Num4z0">
    <w:name w:val="WW8Num4z0"/>
    <w:rsid w:val="00392DFA"/>
    <w:rPr>
      <w:rFonts w:ascii="Symbol" w:hAnsi="Symbol"/>
    </w:rPr>
  </w:style>
  <w:style w:type="character" w:customStyle="1" w:styleId="FontStyle51">
    <w:name w:val="Font Style51"/>
    <w:uiPriority w:val="99"/>
    <w:rsid w:val="00B05EC5"/>
    <w:rPr>
      <w:rFonts w:ascii="Arial" w:hAnsi="Arial" w:cs="Arial"/>
      <w:sz w:val="20"/>
      <w:szCs w:val="20"/>
    </w:rPr>
  </w:style>
  <w:style w:type="character" w:styleId="Odkaznakoment">
    <w:name w:val="annotation reference"/>
    <w:uiPriority w:val="99"/>
    <w:unhideWhenUsed/>
    <w:rsid w:val="00841518"/>
    <w:rPr>
      <w:sz w:val="16"/>
      <w:szCs w:val="16"/>
    </w:rPr>
  </w:style>
  <w:style w:type="paragraph" w:styleId="Textkomente">
    <w:name w:val="annotation text"/>
    <w:basedOn w:val="Normln"/>
    <w:link w:val="TextkomenteChar"/>
    <w:uiPriority w:val="99"/>
    <w:unhideWhenUsed/>
    <w:rsid w:val="00841518"/>
  </w:style>
  <w:style w:type="character" w:customStyle="1" w:styleId="TextkomenteChar">
    <w:name w:val="Text komentáře Char"/>
    <w:basedOn w:val="Standardnpsmoodstavce"/>
    <w:link w:val="Textkomente"/>
    <w:uiPriority w:val="99"/>
    <w:semiHidden/>
    <w:rsid w:val="00841518"/>
  </w:style>
  <w:style w:type="paragraph" w:styleId="Pedmtkomente">
    <w:name w:val="annotation subject"/>
    <w:basedOn w:val="Textkomente"/>
    <w:next w:val="Textkomente"/>
    <w:link w:val="PedmtkomenteChar"/>
    <w:uiPriority w:val="99"/>
    <w:semiHidden/>
    <w:unhideWhenUsed/>
    <w:rsid w:val="00841518"/>
    <w:rPr>
      <w:b/>
      <w:bCs/>
    </w:rPr>
  </w:style>
  <w:style w:type="character" w:customStyle="1" w:styleId="PedmtkomenteChar">
    <w:name w:val="Předmět komentáře Char"/>
    <w:link w:val="Pedmtkomente"/>
    <w:uiPriority w:val="99"/>
    <w:semiHidden/>
    <w:rsid w:val="00841518"/>
    <w:rPr>
      <w:b/>
      <w:bCs/>
    </w:rPr>
  </w:style>
  <w:style w:type="paragraph" w:customStyle="1" w:styleId="Style24">
    <w:name w:val="Style24"/>
    <w:basedOn w:val="Normln"/>
    <w:uiPriority w:val="99"/>
    <w:rsid w:val="00EB134A"/>
    <w:pPr>
      <w:widowControl w:val="0"/>
      <w:autoSpaceDE w:val="0"/>
      <w:autoSpaceDN w:val="0"/>
      <w:adjustRightInd w:val="0"/>
      <w:spacing w:line="230" w:lineRule="exact"/>
      <w:jc w:val="both"/>
    </w:pPr>
    <w:rPr>
      <w:rFonts w:ascii="Arial" w:hAnsi="Arial" w:cs="Arial"/>
      <w:sz w:val="24"/>
      <w:szCs w:val="24"/>
    </w:rPr>
  </w:style>
  <w:style w:type="paragraph" w:customStyle="1" w:styleId="Style20">
    <w:name w:val="Style20"/>
    <w:basedOn w:val="Normln"/>
    <w:uiPriority w:val="99"/>
    <w:rsid w:val="00EB134A"/>
    <w:pPr>
      <w:widowControl w:val="0"/>
      <w:autoSpaceDE w:val="0"/>
      <w:autoSpaceDN w:val="0"/>
      <w:adjustRightInd w:val="0"/>
      <w:spacing w:line="228" w:lineRule="exact"/>
      <w:ind w:hanging="130"/>
      <w:jc w:val="both"/>
    </w:pPr>
    <w:rPr>
      <w:rFonts w:ascii="Arial" w:hAnsi="Arial" w:cs="Arial"/>
      <w:sz w:val="24"/>
      <w:szCs w:val="24"/>
    </w:rPr>
  </w:style>
  <w:style w:type="character" w:customStyle="1" w:styleId="ZkladntextChar1">
    <w:name w:val="Základní text Char1"/>
    <w:aliases w:val="termo Char,()odstaved Char,text Char,termo Char Char Char1,termo Char Char Char Char Char Char1,termo Char Char Char Char Char Char Char Char1,Základní text Char Char Char1,termo Char1 Char Char,termo Char Char1 Char Char"/>
    <w:basedOn w:val="Standardnpsmoodstavce"/>
    <w:link w:val="Zkladntext"/>
    <w:locked/>
    <w:rsid w:val="004B090A"/>
    <w:rPr>
      <w:b/>
      <w:sz w:val="40"/>
    </w:rPr>
  </w:style>
  <w:style w:type="character" w:customStyle="1" w:styleId="TextkomenteChar1">
    <w:name w:val="Text komentáře Char1"/>
    <w:basedOn w:val="Standardnpsmoodstavce"/>
    <w:uiPriority w:val="99"/>
    <w:semiHidden/>
    <w:locked/>
    <w:rsid w:val="004B090A"/>
    <w:rPr>
      <w:rFonts w:cs="Times New Roman"/>
      <w:sz w:val="20"/>
      <w:szCs w:val="20"/>
      <w:lang w:eastAsia="en-US"/>
    </w:rPr>
  </w:style>
  <w:style w:type="character" w:customStyle="1" w:styleId="Nadpis1Char">
    <w:name w:val="Nadpis 1 Char"/>
    <w:basedOn w:val="Standardnpsmoodstavce"/>
    <w:link w:val="Nadpis1"/>
    <w:locked/>
    <w:rsid w:val="00FF116B"/>
    <w:rPr>
      <w:sz w:val="24"/>
    </w:rPr>
  </w:style>
  <w:style w:type="character" w:customStyle="1" w:styleId="ZkladntextodsazenChar1">
    <w:name w:val="Základní text odsazený Char1"/>
    <w:basedOn w:val="Standardnpsmoodstavce"/>
    <w:link w:val="Zkladntextodsazen"/>
    <w:locked/>
    <w:rsid w:val="00920142"/>
    <w:rPr>
      <w:sz w:val="24"/>
    </w:rPr>
  </w:style>
  <w:style w:type="character" w:customStyle="1" w:styleId="Absatz-Standardschriftart">
    <w:name w:val="Absatz-Standardschriftart"/>
    <w:rsid w:val="00B6767D"/>
  </w:style>
  <w:style w:type="character" w:customStyle="1" w:styleId="Standardnpsmoodstavce1">
    <w:name w:val="Standardní písmo odstavce1"/>
    <w:rsid w:val="00E2271B"/>
  </w:style>
  <w:style w:type="paragraph" w:styleId="Zkladntextodsazen3">
    <w:name w:val="Body Text Indent 3"/>
    <w:basedOn w:val="Normln"/>
    <w:link w:val="Zkladntextodsazen3Char"/>
    <w:uiPriority w:val="99"/>
    <w:semiHidden/>
    <w:unhideWhenUsed/>
    <w:rsid w:val="00C137A2"/>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C137A2"/>
    <w:rPr>
      <w:sz w:val="16"/>
      <w:szCs w:val="16"/>
    </w:rPr>
  </w:style>
  <w:style w:type="paragraph" w:customStyle="1" w:styleId="Obsahtabulky">
    <w:name w:val="Obsah tabulky"/>
    <w:basedOn w:val="Normln"/>
    <w:rsid w:val="00846752"/>
    <w:pPr>
      <w:suppressLineNumbers/>
      <w:suppressAutoHyphens/>
    </w:pPr>
    <w:rPr>
      <w:rFonts w:ascii="Arial" w:hAnsi="Arial"/>
      <w:kern w:val="1"/>
      <w:lang w:eastAsia="hi-IN" w:bidi="hi-IN"/>
    </w:rPr>
  </w:style>
  <w:style w:type="paragraph" w:styleId="Bezmezer">
    <w:name w:val="No Spacing"/>
    <w:link w:val="BezmezerChar"/>
    <w:uiPriority w:val="1"/>
    <w:qFormat/>
    <w:rsid w:val="00022615"/>
    <w:rPr>
      <w:rFonts w:asciiTheme="minorHAnsi" w:eastAsiaTheme="minorHAnsi" w:hAnsiTheme="minorHAnsi" w:cstheme="minorBidi"/>
      <w:sz w:val="22"/>
      <w:szCs w:val="22"/>
      <w:lang w:eastAsia="en-US"/>
    </w:rPr>
  </w:style>
  <w:style w:type="character" w:customStyle="1" w:styleId="BezmezerChar">
    <w:name w:val="Bez mezer Char"/>
    <w:link w:val="Bezmezer"/>
    <w:uiPriority w:val="1"/>
    <w:rsid w:val="00022615"/>
    <w:rPr>
      <w:rFonts w:asciiTheme="minorHAnsi" w:eastAsiaTheme="minorHAnsi" w:hAnsiTheme="minorHAnsi" w:cstheme="minorBidi"/>
      <w:sz w:val="22"/>
      <w:szCs w:val="22"/>
      <w:lang w:eastAsia="en-US"/>
    </w:rPr>
  </w:style>
  <w:style w:type="paragraph" w:customStyle="1" w:styleId="-wm-msonormal">
    <w:name w:val="-wm-msonormal"/>
    <w:basedOn w:val="Normln"/>
    <w:rsid w:val="005F1C4F"/>
    <w:pPr>
      <w:spacing w:before="100" w:beforeAutospacing="1" w:after="100" w:afterAutospacing="1"/>
    </w:pPr>
    <w:rPr>
      <w:sz w:val="24"/>
      <w:szCs w:val="24"/>
    </w:rPr>
  </w:style>
  <w:style w:type="paragraph" w:customStyle="1" w:styleId="-wm-msolistparagraph">
    <w:name w:val="-wm-msolistparagraph"/>
    <w:basedOn w:val="Normln"/>
    <w:rsid w:val="005F1C4F"/>
    <w:pPr>
      <w:spacing w:before="100" w:beforeAutospacing="1" w:after="100" w:afterAutospacing="1"/>
    </w:pPr>
    <w:rPr>
      <w:sz w:val="24"/>
      <w:szCs w:val="24"/>
    </w:rPr>
  </w:style>
  <w:style w:type="table" w:styleId="Svtltabulkasmkou1">
    <w:name w:val="Grid Table 1 Light"/>
    <w:basedOn w:val="Normlntabulka"/>
    <w:uiPriority w:val="46"/>
    <w:rsid w:val="000146F4"/>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Mkatabulky">
    <w:name w:val="Table Grid"/>
    <w:basedOn w:val="Normlntabulka"/>
    <w:uiPriority w:val="59"/>
    <w:rsid w:val="00CA1E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9162">
      <w:bodyDiv w:val="1"/>
      <w:marLeft w:val="0"/>
      <w:marRight w:val="0"/>
      <w:marTop w:val="0"/>
      <w:marBottom w:val="0"/>
      <w:divBdr>
        <w:top w:val="none" w:sz="0" w:space="0" w:color="auto"/>
        <w:left w:val="none" w:sz="0" w:space="0" w:color="auto"/>
        <w:bottom w:val="none" w:sz="0" w:space="0" w:color="auto"/>
        <w:right w:val="none" w:sz="0" w:space="0" w:color="auto"/>
      </w:divBdr>
    </w:div>
    <w:div w:id="14969733">
      <w:bodyDiv w:val="1"/>
      <w:marLeft w:val="0"/>
      <w:marRight w:val="0"/>
      <w:marTop w:val="0"/>
      <w:marBottom w:val="0"/>
      <w:divBdr>
        <w:top w:val="none" w:sz="0" w:space="0" w:color="auto"/>
        <w:left w:val="none" w:sz="0" w:space="0" w:color="auto"/>
        <w:bottom w:val="none" w:sz="0" w:space="0" w:color="auto"/>
        <w:right w:val="none" w:sz="0" w:space="0" w:color="auto"/>
      </w:divBdr>
    </w:div>
    <w:div w:id="21905861">
      <w:bodyDiv w:val="1"/>
      <w:marLeft w:val="0"/>
      <w:marRight w:val="0"/>
      <w:marTop w:val="0"/>
      <w:marBottom w:val="0"/>
      <w:divBdr>
        <w:top w:val="none" w:sz="0" w:space="0" w:color="auto"/>
        <w:left w:val="none" w:sz="0" w:space="0" w:color="auto"/>
        <w:bottom w:val="none" w:sz="0" w:space="0" w:color="auto"/>
        <w:right w:val="none" w:sz="0" w:space="0" w:color="auto"/>
      </w:divBdr>
    </w:div>
    <w:div w:id="50934342">
      <w:bodyDiv w:val="1"/>
      <w:marLeft w:val="0"/>
      <w:marRight w:val="0"/>
      <w:marTop w:val="0"/>
      <w:marBottom w:val="0"/>
      <w:divBdr>
        <w:top w:val="none" w:sz="0" w:space="0" w:color="auto"/>
        <w:left w:val="none" w:sz="0" w:space="0" w:color="auto"/>
        <w:bottom w:val="none" w:sz="0" w:space="0" w:color="auto"/>
        <w:right w:val="none" w:sz="0" w:space="0" w:color="auto"/>
      </w:divBdr>
    </w:div>
    <w:div w:id="55860561">
      <w:bodyDiv w:val="1"/>
      <w:marLeft w:val="0"/>
      <w:marRight w:val="0"/>
      <w:marTop w:val="0"/>
      <w:marBottom w:val="0"/>
      <w:divBdr>
        <w:top w:val="none" w:sz="0" w:space="0" w:color="auto"/>
        <w:left w:val="none" w:sz="0" w:space="0" w:color="auto"/>
        <w:bottom w:val="none" w:sz="0" w:space="0" w:color="auto"/>
        <w:right w:val="none" w:sz="0" w:space="0" w:color="auto"/>
      </w:divBdr>
    </w:div>
    <w:div w:id="80953465">
      <w:bodyDiv w:val="1"/>
      <w:marLeft w:val="0"/>
      <w:marRight w:val="0"/>
      <w:marTop w:val="0"/>
      <w:marBottom w:val="0"/>
      <w:divBdr>
        <w:top w:val="none" w:sz="0" w:space="0" w:color="auto"/>
        <w:left w:val="none" w:sz="0" w:space="0" w:color="auto"/>
        <w:bottom w:val="none" w:sz="0" w:space="0" w:color="auto"/>
        <w:right w:val="none" w:sz="0" w:space="0" w:color="auto"/>
      </w:divBdr>
    </w:div>
    <w:div w:id="100532844">
      <w:bodyDiv w:val="1"/>
      <w:marLeft w:val="0"/>
      <w:marRight w:val="0"/>
      <w:marTop w:val="0"/>
      <w:marBottom w:val="0"/>
      <w:divBdr>
        <w:top w:val="none" w:sz="0" w:space="0" w:color="auto"/>
        <w:left w:val="none" w:sz="0" w:space="0" w:color="auto"/>
        <w:bottom w:val="none" w:sz="0" w:space="0" w:color="auto"/>
        <w:right w:val="none" w:sz="0" w:space="0" w:color="auto"/>
      </w:divBdr>
    </w:div>
    <w:div w:id="127481039">
      <w:bodyDiv w:val="1"/>
      <w:marLeft w:val="0"/>
      <w:marRight w:val="0"/>
      <w:marTop w:val="0"/>
      <w:marBottom w:val="0"/>
      <w:divBdr>
        <w:top w:val="none" w:sz="0" w:space="0" w:color="auto"/>
        <w:left w:val="none" w:sz="0" w:space="0" w:color="auto"/>
        <w:bottom w:val="none" w:sz="0" w:space="0" w:color="auto"/>
        <w:right w:val="none" w:sz="0" w:space="0" w:color="auto"/>
      </w:divBdr>
    </w:div>
    <w:div w:id="142310837">
      <w:bodyDiv w:val="1"/>
      <w:marLeft w:val="0"/>
      <w:marRight w:val="0"/>
      <w:marTop w:val="0"/>
      <w:marBottom w:val="0"/>
      <w:divBdr>
        <w:top w:val="none" w:sz="0" w:space="0" w:color="auto"/>
        <w:left w:val="none" w:sz="0" w:space="0" w:color="auto"/>
        <w:bottom w:val="none" w:sz="0" w:space="0" w:color="auto"/>
        <w:right w:val="none" w:sz="0" w:space="0" w:color="auto"/>
      </w:divBdr>
    </w:div>
    <w:div w:id="155848892">
      <w:bodyDiv w:val="1"/>
      <w:marLeft w:val="0"/>
      <w:marRight w:val="0"/>
      <w:marTop w:val="0"/>
      <w:marBottom w:val="0"/>
      <w:divBdr>
        <w:top w:val="none" w:sz="0" w:space="0" w:color="auto"/>
        <w:left w:val="none" w:sz="0" w:space="0" w:color="auto"/>
        <w:bottom w:val="none" w:sz="0" w:space="0" w:color="auto"/>
        <w:right w:val="none" w:sz="0" w:space="0" w:color="auto"/>
      </w:divBdr>
    </w:div>
    <w:div w:id="175315901">
      <w:bodyDiv w:val="1"/>
      <w:marLeft w:val="0"/>
      <w:marRight w:val="0"/>
      <w:marTop w:val="0"/>
      <w:marBottom w:val="0"/>
      <w:divBdr>
        <w:top w:val="none" w:sz="0" w:space="0" w:color="auto"/>
        <w:left w:val="none" w:sz="0" w:space="0" w:color="auto"/>
        <w:bottom w:val="none" w:sz="0" w:space="0" w:color="auto"/>
        <w:right w:val="none" w:sz="0" w:space="0" w:color="auto"/>
      </w:divBdr>
    </w:div>
    <w:div w:id="194932628">
      <w:bodyDiv w:val="1"/>
      <w:marLeft w:val="0"/>
      <w:marRight w:val="0"/>
      <w:marTop w:val="0"/>
      <w:marBottom w:val="0"/>
      <w:divBdr>
        <w:top w:val="none" w:sz="0" w:space="0" w:color="auto"/>
        <w:left w:val="none" w:sz="0" w:space="0" w:color="auto"/>
        <w:bottom w:val="none" w:sz="0" w:space="0" w:color="auto"/>
        <w:right w:val="none" w:sz="0" w:space="0" w:color="auto"/>
      </w:divBdr>
    </w:div>
    <w:div w:id="223372645">
      <w:bodyDiv w:val="1"/>
      <w:marLeft w:val="0"/>
      <w:marRight w:val="0"/>
      <w:marTop w:val="0"/>
      <w:marBottom w:val="0"/>
      <w:divBdr>
        <w:top w:val="none" w:sz="0" w:space="0" w:color="auto"/>
        <w:left w:val="none" w:sz="0" w:space="0" w:color="auto"/>
        <w:bottom w:val="none" w:sz="0" w:space="0" w:color="auto"/>
        <w:right w:val="none" w:sz="0" w:space="0" w:color="auto"/>
      </w:divBdr>
    </w:div>
    <w:div w:id="227765046">
      <w:bodyDiv w:val="1"/>
      <w:marLeft w:val="0"/>
      <w:marRight w:val="0"/>
      <w:marTop w:val="0"/>
      <w:marBottom w:val="0"/>
      <w:divBdr>
        <w:top w:val="none" w:sz="0" w:space="0" w:color="auto"/>
        <w:left w:val="none" w:sz="0" w:space="0" w:color="auto"/>
        <w:bottom w:val="none" w:sz="0" w:space="0" w:color="auto"/>
        <w:right w:val="none" w:sz="0" w:space="0" w:color="auto"/>
      </w:divBdr>
    </w:div>
    <w:div w:id="243690274">
      <w:bodyDiv w:val="1"/>
      <w:marLeft w:val="0"/>
      <w:marRight w:val="0"/>
      <w:marTop w:val="0"/>
      <w:marBottom w:val="0"/>
      <w:divBdr>
        <w:top w:val="none" w:sz="0" w:space="0" w:color="auto"/>
        <w:left w:val="none" w:sz="0" w:space="0" w:color="auto"/>
        <w:bottom w:val="none" w:sz="0" w:space="0" w:color="auto"/>
        <w:right w:val="none" w:sz="0" w:space="0" w:color="auto"/>
      </w:divBdr>
    </w:div>
    <w:div w:id="250431806">
      <w:bodyDiv w:val="1"/>
      <w:marLeft w:val="0"/>
      <w:marRight w:val="0"/>
      <w:marTop w:val="0"/>
      <w:marBottom w:val="0"/>
      <w:divBdr>
        <w:top w:val="none" w:sz="0" w:space="0" w:color="auto"/>
        <w:left w:val="none" w:sz="0" w:space="0" w:color="auto"/>
        <w:bottom w:val="none" w:sz="0" w:space="0" w:color="auto"/>
        <w:right w:val="none" w:sz="0" w:space="0" w:color="auto"/>
      </w:divBdr>
    </w:div>
    <w:div w:id="252513979">
      <w:bodyDiv w:val="1"/>
      <w:marLeft w:val="0"/>
      <w:marRight w:val="0"/>
      <w:marTop w:val="0"/>
      <w:marBottom w:val="0"/>
      <w:divBdr>
        <w:top w:val="none" w:sz="0" w:space="0" w:color="auto"/>
        <w:left w:val="none" w:sz="0" w:space="0" w:color="auto"/>
        <w:bottom w:val="none" w:sz="0" w:space="0" w:color="auto"/>
        <w:right w:val="none" w:sz="0" w:space="0" w:color="auto"/>
      </w:divBdr>
      <w:divsChild>
        <w:div w:id="520707380">
          <w:marLeft w:val="0"/>
          <w:marRight w:val="0"/>
          <w:marTop w:val="0"/>
          <w:marBottom w:val="0"/>
          <w:divBdr>
            <w:top w:val="none" w:sz="0" w:space="0" w:color="auto"/>
            <w:left w:val="none" w:sz="0" w:space="0" w:color="auto"/>
            <w:bottom w:val="none" w:sz="0" w:space="0" w:color="auto"/>
            <w:right w:val="none" w:sz="0" w:space="0" w:color="auto"/>
          </w:divBdr>
        </w:div>
      </w:divsChild>
    </w:div>
    <w:div w:id="274605539">
      <w:bodyDiv w:val="1"/>
      <w:marLeft w:val="0"/>
      <w:marRight w:val="0"/>
      <w:marTop w:val="0"/>
      <w:marBottom w:val="0"/>
      <w:divBdr>
        <w:top w:val="none" w:sz="0" w:space="0" w:color="auto"/>
        <w:left w:val="none" w:sz="0" w:space="0" w:color="auto"/>
        <w:bottom w:val="none" w:sz="0" w:space="0" w:color="auto"/>
        <w:right w:val="none" w:sz="0" w:space="0" w:color="auto"/>
      </w:divBdr>
    </w:div>
    <w:div w:id="274866858">
      <w:bodyDiv w:val="1"/>
      <w:marLeft w:val="0"/>
      <w:marRight w:val="0"/>
      <w:marTop w:val="0"/>
      <w:marBottom w:val="0"/>
      <w:divBdr>
        <w:top w:val="none" w:sz="0" w:space="0" w:color="auto"/>
        <w:left w:val="none" w:sz="0" w:space="0" w:color="auto"/>
        <w:bottom w:val="none" w:sz="0" w:space="0" w:color="auto"/>
        <w:right w:val="none" w:sz="0" w:space="0" w:color="auto"/>
      </w:divBdr>
    </w:div>
    <w:div w:id="301035269">
      <w:bodyDiv w:val="1"/>
      <w:marLeft w:val="0"/>
      <w:marRight w:val="0"/>
      <w:marTop w:val="0"/>
      <w:marBottom w:val="0"/>
      <w:divBdr>
        <w:top w:val="none" w:sz="0" w:space="0" w:color="auto"/>
        <w:left w:val="none" w:sz="0" w:space="0" w:color="auto"/>
        <w:bottom w:val="none" w:sz="0" w:space="0" w:color="auto"/>
        <w:right w:val="none" w:sz="0" w:space="0" w:color="auto"/>
      </w:divBdr>
    </w:div>
    <w:div w:id="334259707">
      <w:bodyDiv w:val="1"/>
      <w:marLeft w:val="0"/>
      <w:marRight w:val="0"/>
      <w:marTop w:val="0"/>
      <w:marBottom w:val="0"/>
      <w:divBdr>
        <w:top w:val="none" w:sz="0" w:space="0" w:color="auto"/>
        <w:left w:val="none" w:sz="0" w:space="0" w:color="auto"/>
        <w:bottom w:val="none" w:sz="0" w:space="0" w:color="auto"/>
        <w:right w:val="none" w:sz="0" w:space="0" w:color="auto"/>
      </w:divBdr>
      <w:divsChild>
        <w:div w:id="1624657811">
          <w:marLeft w:val="0"/>
          <w:marRight w:val="0"/>
          <w:marTop w:val="0"/>
          <w:marBottom w:val="0"/>
          <w:divBdr>
            <w:top w:val="none" w:sz="0" w:space="0" w:color="auto"/>
            <w:left w:val="none" w:sz="0" w:space="0" w:color="auto"/>
            <w:bottom w:val="none" w:sz="0" w:space="0" w:color="auto"/>
            <w:right w:val="none" w:sz="0" w:space="0" w:color="auto"/>
          </w:divBdr>
        </w:div>
      </w:divsChild>
    </w:div>
    <w:div w:id="364674030">
      <w:bodyDiv w:val="1"/>
      <w:marLeft w:val="0"/>
      <w:marRight w:val="0"/>
      <w:marTop w:val="0"/>
      <w:marBottom w:val="0"/>
      <w:divBdr>
        <w:top w:val="none" w:sz="0" w:space="0" w:color="auto"/>
        <w:left w:val="none" w:sz="0" w:space="0" w:color="auto"/>
        <w:bottom w:val="none" w:sz="0" w:space="0" w:color="auto"/>
        <w:right w:val="none" w:sz="0" w:space="0" w:color="auto"/>
      </w:divBdr>
      <w:divsChild>
        <w:div w:id="1401826210">
          <w:marLeft w:val="0"/>
          <w:marRight w:val="0"/>
          <w:marTop w:val="0"/>
          <w:marBottom w:val="0"/>
          <w:divBdr>
            <w:top w:val="none" w:sz="0" w:space="0" w:color="auto"/>
            <w:left w:val="none" w:sz="0" w:space="0" w:color="auto"/>
            <w:bottom w:val="none" w:sz="0" w:space="0" w:color="auto"/>
            <w:right w:val="none" w:sz="0" w:space="0" w:color="auto"/>
          </w:divBdr>
        </w:div>
      </w:divsChild>
    </w:div>
    <w:div w:id="374307897">
      <w:bodyDiv w:val="1"/>
      <w:marLeft w:val="0"/>
      <w:marRight w:val="0"/>
      <w:marTop w:val="0"/>
      <w:marBottom w:val="0"/>
      <w:divBdr>
        <w:top w:val="none" w:sz="0" w:space="0" w:color="auto"/>
        <w:left w:val="none" w:sz="0" w:space="0" w:color="auto"/>
        <w:bottom w:val="none" w:sz="0" w:space="0" w:color="auto"/>
        <w:right w:val="none" w:sz="0" w:space="0" w:color="auto"/>
      </w:divBdr>
      <w:divsChild>
        <w:div w:id="1137843642">
          <w:marLeft w:val="0"/>
          <w:marRight w:val="0"/>
          <w:marTop w:val="0"/>
          <w:marBottom w:val="0"/>
          <w:divBdr>
            <w:top w:val="none" w:sz="0" w:space="0" w:color="auto"/>
            <w:left w:val="none" w:sz="0" w:space="0" w:color="auto"/>
            <w:bottom w:val="none" w:sz="0" w:space="0" w:color="auto"/>
            <w:right w:val="none" w:sz="0" w:space="0" w:color="auto"/>
          </w:divBdr>
        </w:div>
      </w:divsChild>
    </w:div>
    <w:div w:id="379209514">
      <w:bodyDiv w:val="1"/>
      <w:marLeft w:val="0"/>
      <w:marRight w:val="0"/>
      <w:marTop w:val="0"/>
      <w:marBottom w:val="0"/>
      <w:divBdr>
        <w:top w:val="none" w:sz="0" w:space="0" w:color="auto"/>
        <w:left w:val="none" w:sz="0" w:space="0" w:color="auto"/>
        <w:bottom w:val="none" w:sz="0" w:space="0" w:color="auto"/>
        <w:right w:val="none" w:sz="0" w:space="0" w:color="auto"/>
      </w:divBdr>
      <w:divsChild>
        <w:div w:id="700478608">
          <w:marLeft w:val="0"/>
          <w:marRight w:val="0"/>
          <w:marTop w:val="0"/>
          <w:marBottom w:val="0"/>
          <w:divBdr>
            <w:top w:val="none" w:sz="0" w:space="0" w:color="auto"/>
            <w:left w:val="none" w:sz="0" w:space="0" w:color="auto"/>
            <w:bottom w:val="none" w:sz="0" w:space="0" w:color="auto"/>
            <w:right w:val="none" w:sz="0" w:space="0" w:color="auto"/>
          </w:divBdr>
        </w:div>
      </w:divsChild>
    </w:div>
    <w:div w:id="380440572">
      <w:bodyDiv w:val="1"/>
      <w:marLeft w:val="0"/>
      <w:marRight w:val="0"/>
      <w:marTop w:val="0"/>
      <w:marBottom w:val="0"/>
      <w:divBdr>
        <w:top w:val="none" w:sz="0" w:space="0" w:color="auto"/>
        <w:left w:val="none" w:sz="0" w:space="0" w:color="auto"/>
        <w:bottom w:val="none" w:sz="0" w:space="0" w:color="auto"/>
        <w:right w:val="none" w:sz="0" w:space="0" w:color="auto"/>
      </w:divBdr>
      <w:divsChild>
        <w:div w:id="1884825146">
          <w:marLeft w:val="0"/>
          <w:marRight w:val="0"/>
          <w:marTop w:val="0"/>
          <w:marBottom w:val="0"/>
          <w:divBdr>
            <w:top w:val="none" w:sz="0" w:space="0" w:color="auto"/>
            <w:left w:val="none" w:sz="0" w:space="0" w:color="auto"/>
            <w:bottom w:val="none" w:sz="0" w:space="0" w:color="auto"/>
            <w:right w:val="none" w:sz="0" w:space="0" w:color="auto"/>
          </w:divBdr>
        </w:div>
      </w:divsChild>
    </w:div>
    <w:div w:id="399400241">
      <w:bodyDiv w:val="1"/>
      <w:marLeft w:val="0"/>
      <w:marRight w:val="0"/>
      <w:marTop w:val="0"/>
      <w:marBottom w:val="0"/>
      <w:divBdr>
        <w:top w:val="none" w:sz="0" w:space="0" w:color="auto"/>
        <w:left w:val="none" w:sz="0" w:space="0" w:color="auto"/>
        <w:bottom w:val="none" w:sz="0" w:space="0" w:color="auto"/>
        <w:right w:val="none" w:sz="0" w:space="0" w:color="auto"/>
      </w:divBdr>
    </w:div>
    <w:div w:id="428160112">
      <w:bodyDiv w:val="1"/>
      <w:marLeft w:val="0"/>
      <w:marRight w:val="0"/>
      <w:marTop w:val="0"/>
      <w:marBottom w:val="0"/>
      <w:divBdr>
        <w:top w:val="none" w:sz="0" w:space="0" w:color="auto"/>
        <w:left w:val="none" w:sz="0" w:space="0" w:color="auto"/>
        <w:bottom w:val="none" w:sz="0" w:space="0" w:color="auto"/>
        <w:right w:val="none" w:sz="0" w:space="0" w:color="auto"/>
      </w:divBdr>
    </w:div>
    <w:div w:id="476528511">
      <w:bodyDiv w:val="1"/>
      <w:marLeft w:val="0"/>
      <w:marRight w:val="0"/>
      <w:marTop w:val="0"/>
      <w:marBottom w:val="0"/>
      <w:divBdr>
        <w:top w:val="none" w:sz="0" w:space="0" w:color="auto"/>
        <w:left w:val="none" w:sz="0" w:space="0" w:color="auto"/>
        <w:bottom w:val="none" w:sz="0" w:space="0" w:color="auto"/>
        <w:right w:val="none" w:sz="0" w:space="0" w:color="auto"/>
      </w:divBdr>
      <w:divsChild>
        <w:div w:id="1082680194">
          <w:marLeft w:val="0"/>
          <w:marRight w:val="0"/>
          <w:marTop w:val="0"/>
          <w:marBottom w:val="0"/>
          <w:divBdr>
            <w:top w:val="none" w:sz="0" w:space="0" w:color="auto"/>
            <w:left w:val="none" w:sz="0" w:space="0" w:color="auto"/>
            <w:bottom w:val="none" w:sz="0" w:space="0" w:color="auto"/>
            <w:right w:val="none" w:sz="0" w:space="0" w:color="auto"/>
          </w:divBdr>
        </w:div>
      </w:divsChild>
    </w:div>
    <w:div w:id="480856126">
      <w:bodyDiv w:val="1"/>
      <w:marLeft w:val="0"/>
      <w:marRight w:val="0"/>
      <w:marTop w:val="0"/>
      <w:marBottom w:val="0"/>
      <w:divBdr>
        <w:top w:val="none" w:sz="0" w:space="0" w:color="auto"/>
        <w:left w:val="none" w:sz="0" w:space="0" w:color="auto"/>
        <w:bottom w:val="none" w:sz="0" w:space="0" w:color="auto"/>
        <w:right w:val="none" w:sz="0" w:space="0" w:color="auto"/>
      </w:divBdr>
    </w:div>
    <w:div w:id="480999085">
      <w:bodyDiv w:val="1"/>
      <w:marLeft w:val="0"/>
      <w:marRight w:val="0"/>
      <w:marTop w:val="0"/>
      <w:marBottom w:val="0"/>
      <w:divBdr>
        <w:top w:val="none" w:sz="0" w:space="0" w:color="auto"/>
        <w:left w:val="none" w:sz="0" w:space="0" w:color="auto"/>
        <w:bottom w:val="none" w:sz="0" w:space="0" w:color="auto"/>
        <w:right w:val="none" w:sz="0" w:space="0" w:color="auto"/>
      </w:divBdr>
    </w:div>
    <w:div w:id="482166373">
      <w:bodyDiv w:val="1"/>
      <w:marLeft w:val="0"/>
      <w:marRight w:val="0"/>
      <w:marTop w:val="0"/>
      <w:marBottom w:val="0"/>
      <w:divBdr>
        <w:top w:val="none" w:sz="0" w:space="0" w:color="auto"/>
        <w:left w:val="none" w:sz="0" w:space="0" w:color="auto"/>
        <w:bottom w:val="none" w:sz="0" w:space="0" w:color="auto"/>
        <w:right w:val="none" w:sz="0" w:space="0" w:color="auto"/>
      </w:divBdr>
    </w:div>
    <w:div w:id="493644106">
      <w:bodyDiv w:val="1"/>
      <w:marLeft w:val="0"/>
      <w:marRight w:val="0"/>
      <w:marTop w:val="0"/>
      <w:marBottom w:val="0"/>
      <w:divBdr>
        <w:top w:val="none" w:sz="0" w:space="0" w:color="auto"/>
        <w:left w:val="none" w:sz="0" w:space="0" w:color="auto"/>
        <w:bottom w:val="none" w:sz="0" w:space="0" w:color="auto"/>
        <w:right w:val="none" w:sz="0" w:space="0" w:color="auto"/>
      </w:divBdr>
    </w:div>
    <w:div w:id="495804575">
      <w:bodyDiv w:val="1"/>
      <w:marLeft w:val="0"/>
      <w:marRight w:val="0"/>
      <w:marTop w:val="0"/>
      <w:marBottom w:val="0"/>
      <w:divBdr>
        <w:top w:val="none" w:sz="0" w:space="0" w:color="auto"/>
        <w:left w:val="none" w:sz="0" w:space="0" w:color="auto"/>
        <w:bottom w:val="none" w:sz="0" w:space="0" w:color="auto"/>
        <w:right w:val="none" w:sz="0" w:space="0" w:color="auto"/>
      </w:divBdr>
      <w:divsChild>
        <w:div w:id="731657822">
          <w:marLeft w:val="0"/>
          <w:marRight w:val="0"/>
          <w:marTop w:val="0"/>
          <w:marBottom w:val="0"/>
          <w:divBdr>
            <w:top w:val="none" w:sz="0" w:space="0" w:color="auto"/>
            <w:left w:val="none" w:sz="0" w:space="0" w:color="auto"/>
            <w:bottom w:val="none" w:sz="0" w:space="0" w:color="auto"/>
            <w:right w:val="none" w:sz="0" w:space="0" w:color="auto"/>
          </w:divBdr>
        </w:div>
      </w:divsChild>
    </w:div>
    <w:div w:id="510030088">
      <w:bodyDiv w:val="1"/>
      <w:marLeft w:val="0"/>
      <w:marRight w:val="0"/>
      <w:marTop w:val="0"/>
      <w:marBottom w:val="0"/>
      <w:divBdr>
        <w:top w:val="none" w:sz="0" w:space="0" w:color="auto"/>
        <w:left w:val="none" w:sz="0" w:space="0" w:color="auto"/>
        <w:bottom w:val="none" w:sz="0" w:space="0" w:color="auto"/>
        <w:right w:val="none" w:sz="0" w:space="0" w:color="auto"/>
      </w:divBdr>
      <w:divsChild>
        <w:div w:id="292105715">
          <w:marLeft w:val="0"/>
          <w:marRight w:val="0"/>
          <w:marTop w:val="0"/>
          <w:marBottom w:val="0"/>
          <w:divBdr>
            <w:top w:val="none" w:sz="0" w:space="0" w:color="auto"/>
            <w:left w:val="none" w:sz="0" w:space="0" w:color="auto"/>
            <w:bottom w:val="none" w:sz="0" w:space="0" w:color="auto"/>
            <w:right w:val="none" w:sz="0" w:space="0" w:color="auto"/>
          </w:divBdr>
        </w:div>
      </w:divsChild>
    </w:div>
    <w:div w:id="543758573">
      <w:bodyDiv w:val="1"/>
      <w:marLeft w:val="0"/>
      <w:marRight w:val="0"/>
      <w:marTop w:val="0"/>
      <w:marBottom w:val="0"/>
      <w:divBdr>
        <w:top w:val="none" w:sz="0" w:space="0" w:color="auto"/>
        <w:left w:val="none" w:sz="0" w:space="0" w:color="auto"/>
        <w:bottom w:val="none" w:sz="0" w:space="0" w:color="auto"/>
        <w:right w:val="none" w:sz="0" w:space="0" w:color="auto"/>
      </w:divBdr>
    </w:div>
    <w:div w:id="574513353">
      <w:bodyDiv w:val="1"/>
      <w:marLeft w:val="0"/>
      <w:marRight w:val="0"/>
      <w:marTop w:val="0"/>
      <w:marBottom w:val="0"/>
      <w:divBdr>
        <w:top w:val="none" w:sz="0" w:space="0" w:color="auto"/>
        <w:left w:val="none" w:sz="0" w:space="0" w:color="auto"/>
        <w:bottom w:val="none" w:sz="0" w:space="0" w:color="auto"/>
        <w:right w:val="none" w:sz="0" w:space="0" w:color="auto"/>
      </w:divBdr>
    </w:div>
    <w:div w:id="602805843">
      <w:bodyDiv w:val="1"/>
      <w:marLeft w:val="0"/>
      <w:marRight w:val="0"/>
      <w:marTop w:val="0"/>
      <w:marBottom w:val="0"/>
      <w:divBdr>
        <w:top w:val="none" w:sz="0" w:space="0" w:color="auto"/>
        <w:left w:val="none" w:sz="0" w:space="0" w:color="auto"/>
        <w:bottom w:val="none" w:sz="0" w:space="0" w:color="auto"/>
        <w:right w:val="none" w:sz="0" w:space="0" w:color="auto"/>
      </w:divBdr>
    </w:div>
    <w:div w:id="641153526">
      <w:bodyDiv w:val="1"/>
      <w:marLeft w:val="0"/>
      <w:marRight w:val="0"/>
      <w:marTop w:val="0"/>
      <w:marBottom w:val="0"/>
      <w:divBdr>
        <w:top w:val="none" w:sz="0" w:space="0" w:color="auto"/>
        <w:left w:val="none" w:sz="0" w:space="0" w:color="auto"/>
        <w:bottom w:val="none" w:sz="0" w:space="0" w:color="auto"/>
        <w:right w:val="none" w:sz="0" w:space="0" w:color="auto"/>
      </w:divBdr>
    </w:div>
    <w:div w:id="650913494">
      <w:bodyDiv w:val="1"/>
      <w:marLeft w:val="0"/>
      <w:marRight w:val="0"/>
      <w:marTop w:val="0"/>
      <w:marBottom w:val="0"/>
      <w:divBdr>
        <w:top w:val="none" w:sz="0" w:space="0" w:color="auto"/>
        <w:left w:val="none" w:sz="0" w:space="0" w:color="auto"/>
        <w:bottom w:val="none" w:sz="0" w:space="0" w:color="auto"/>
        <w:right w:val="none" w:sz="0" w:space="0" w:color="auto"/>
      </w:divBdr>
    </w:div>
    <w:div w:id="652871734">
      <w:bodyDiv w:val="1"/>
      <w:marLeft w:val="0"/>
      <w:marRight w:val="0"/>
      <w:marTop w:val="0"/>
      <w:marBottom w:val="0"/>
      <w:divBdr>
        <w:top w:val="none" w:sz="0" w:space="0" w:color="auto"/>
        <w:left w:val="none" w:sz="0" w:space="0" w:color="auto"/>
        <w:bottom w:val="none" w:sz="0" w:space="0" w:color="auto"/>
        <w:right w:val="none" w:sz="0" w:space="0" w:color="auto"/>
      </w:divBdr>
    </w:div>
    <w:div w:id="660623781">
      <w:bodyDiv w:val="1"/>
      <w:marLeft w:val="0"/>
      <w:marRight w:val="0"/>
      <w:marTop w:val="0"/>
      <w:marBottom w:val="0"/>
      <w:divBdr>
        <w:top w:val="none" w:sz="0" w:space="0" w:color="auto"/>
        <w:left w:val="none" w:sz="0" w:space="0" w:color="auto"/>
        <w:bottom w:val="none" w:sz="0" w:space="0" w:color="auto"/>
        <w:right w:val="none" w:sz="0" w:space="0" w:color="auto"/>
      </w:divBdr>
    </w:div>
    <w:div w:id="666440366">
      <w:bodyDiv w:val="1"/>
      <w:marLeft w:val="0"/>
      <w:marRight w:val="0"/>
      <w:marTop w:val="0"/>
      <w:marBottom w:val="0"/>
      <w:divBdr>
        <w:top w:val="none" w:sz="0" w:space="0" w:color="auto"/>
        <w:left w:val="none" w:sz="0" w:space="0" w:color="auto"/>
        <w:bottom w:val="none" w:sz="0" w:space="0" w:color="auto"/>
        <w:right w:val="none" w:sz="0" w:space="0" w:color="auto"/>
      </w:divBdr>
    </w:div>
    <w:div w:id="678698714">
      <w:bodyDiv w:val="1"/>
      <w:marLeft w:val="0"/>
      <w:marRight w:val="0"/>
      <w:marTop w:val="0"/>
      <w:marBottom w:val="0"/>
      <w:divBdr>
        <w:top w:val="none" w:sz="0" w:space="0" w:color="auto"/>
        <w:left w:val="none" w:sz="0" w:space="0" w:color="auto"/>
        <w:bottom w:val="none" w:sz="0" w:space="0" w:color="auto"/>
        <w:right w:val="none" w:sz="0" w:space="0" w:color="auto"/>
      </w:divBdr>
    </w:div>
    <w:div w:id="727192676">
      <w:bodyDiv w:val="1"/>
      <w:marLeft w:val="0"/>
      <w:marRight w:val="0"/>
      <w:marTop w:val="0"/>
      <w:marBottom w:val="0"/>
      <w:divBdr>
        <w:top w:val="none" w:sz="0" w:space="0" w:color="auto"/>
        <w:left w:val="none" w:sz="0" w:space="0" w:color="auto"/>
        <w:bottom w:val="none" w:sz="0" w:space="0" w:color="auto"/>
        <w:right w:val="none" w:sz="0" w:space="0" w:color="auto"/>
      </w:divBdr>
    </w:div>
    <w:div w:id="733554181">
      <w:bodyDiv w:val="1"/>
      <w:marLeft w:val="0"/>
      <w:marRight w:val="0"/>
      <w:marTop w:val="0"/>
      <w:marBottom w:val="0"/>
      <w:divBdr>
        <w:top w:val="none" w:sz="0" w:space="0" w:color="auto"/>
        <w:left w:val="none" w:sz="0" w:space="0" w:color="auto"/>
        <w:bottom w:val="none" w:sz="0" w:space="0" w:color="auto"/>
        <w:right w:val="none" w:sz="0" w:space="0" w:color="auto"/>
      </w:divBdr>
      <w:divsChild>
        <w:div w:id="1758868306">
          <w:marLeft w:val="0"/>
          <w:marRight w:val="0"/>
          <w:marTop w:val="0"/>
          <w:marBottom w:val="0"/>
          <w:divBdr>
            <w:top w:val="none" w:sz="0" w:space="0" w:color="auto"/>
            <w:left w:val="none" w:sz="0" w:space="0" w:color="auto"/>
            <w:bottom w:val="none" w:sz="0" w:space="0" w:color="auto"/>
            <w:right w:val="none" w:sz="0" w:space="0" w:color="auto"/>
          </w:divBdr>
        </w:div>
        <w:div w:id="1560480964">
          <w:marLeft w:val="0"/>
          <w:marRight w:val="0"/>
          <w:marTop w:val="0"/>
          <w:marBottom w:val="0"/>
          <w:divBdr>
            <w:top w:val="none" w:sz="0" w:space="0" w:color="auto"/>
            <w:left w:val="none" w:sz="0" w:space="0" w:color="auto"/>
            <w:bottom w:val="none" w:sz="0" w:space="0" w:color="auto"/>
            <w:right w:val="none" w:sz="0" w:space="0" w:color="auto"/>
          </w:divBdr>
        </w:div>
      </w:divsChild>
    </w:div>
    <w:div w:id="735855435">
      <w:bodyDiv w:val="1"/>
      <w:marLeft w:val="0"/>
      <w:marRight w:val="0"/>
      <w:marTop w:val="0"/>
      <w:marBottom w:val="0"/>
      <w:divBdr>
        <w:top w:val="none" w:sz="0" w:space="0" w:color="auto"/>
        <w:left w:val="none" w:sz="0" w:space="0" w:color="auto"/>
        <w:bottom w:val="none" w:sz="0" w:space="0" w:color="auto"/>
        <w:right w:val="none" w:sz="0" w:space="0" w:color="auto"/>
      </w:divBdr>
      <w:divsChild>
        <w:div w:id="1974628100">
          <w:marLeft w:val="0"/>
          <w:marRight w:val="0"/>
          <w:marTop w:val="0"/>
          <w:marBottom w:val="0"/>
          <w:divBdr>
            <w:top w:val="none" w:sz="0" w:space="0" w:color="auto"/>
            <w:left w:val="none" w:sz="0" w:space="0" w:color="auto"/>
            <w:bottom w:val="none" w:sz="0" w:space="0" w:color="auto"/>
            <w:right w:val="none" w:sz="0" w:space="0" w:color="auto"/>
          </w:divBdr>
        </w:div>
      </w:divsChild>
    </w:div>
    <w:div w:id="758061090">
      <w:bodyDiv w:val="1"/>
      <w:marLeft w:val="0"/>
      <w:marRight w:val="0"/>
      <w:marTop w:val="0"/>
      <w:marBottom w:val="0"/>
      <w:divBdr>
        <w:top w:val="none" w:sz="0" w:space="0" w:color="auto"/>
        <w:left w:val="none" w:sz="0" w:space="0" w:color="auto"/>
        <w:bottom w:val="none" w:sz="0" w:space="0" w:color="auto"/>
        <w:right w:val="none" w:sz="0" w:space="0" w:color="auto"/>
      </w:divBdr>
    </w:div>
    <w:div w:id="828406026">
      <w:bodyDiv w:val="1"/>
      <w:marLeft w:val="0"/>
      <w:marRight w:val="0"/>
      <w:marTop w:val="0"/>
      <w:marBottom w:val="0"/>
      <w:divBdr>
        <w:top w:val="none" w:sz="0" w:space="0" w:color="auto"/>
        <w:left w:val="none" w:sz="0" w:space="0" w:color="auto"/>
        <w:bottom w:val="none" w:sz="0" w:space="0" w:color="auto"/>
        <w:right w:val="none" w:sz="0" w:space="0" w:color="auto"/>
      </w:divBdr>
    </w:div>
    <w:div w:id="828448439">
      <w:bodyDiv w:val="1"/>
      <w:marLeft w:val="0"/>
      <w:marRight w:val="0"/>
      <w:marTop w:val="0"/>
      <w:marBottom w:val="0"/>
      <w:divBdr>
        <w:top w:val="none" w:sz="0" w:space="0" w:color="auto"/>
        <w:left w:val="none" w:sz="0" w:space="0" w:color="auto"/>
        <w:bottom w:val="none" w:sz="0" w:space="0" w:color="auto"/>
        <w:right w:val="none" w:sz="0" w:space="0" w:color="auto"/>
      </w:divBdr>
    </w:div>
    <w:div w:id="842866217">
      <w:bodyDiv w:val="1"/>
      <w:marLeft w:val="0"/>
      <w:marRight w:val="0"/>
      <w:marTop w:val="0"/>
      <w:marBottom w:val="0"/>
      <w:divBdr>
        <w:top w:val="none" w:sz="0" w:space="0" w:color="auto"/>
        <w:left w:val="none" w:sz="0" w:space="0" w:color="auto"/>
        <w:bottom w:val="none" w:sz="0" w:space="0" w:color="auto"/>
        <w:right w:val="none" w:sz="0" w:space="0" w:color="auto"/>
      </w:divBdr>
    </w:div>
    <w:div w:id="844320508">
      <w:bodyDiv w:val="1"/>
      <w:marLeft w:val="0"/>
      <w:marRight w:val="0"/>
      <w:marTop w:val="0"/>
      <w:marBottom w:val="0"/>
      <w:divBdr>
        <w:top w:val="none" w:sz="0" w:space="0" w:color="auto"/>
        <w:left w:val="none" w:sz="0" w:space="0" w:color="auto"/>
        <w:bottom w:val="none" w:sz="0" w:space="0" w:color="auto"/>
        <w:right w:val="none" w:sz="0" w:space="0" w:color="auto"/>
      </w:divBdr>
    </w:div>
    <w:div w:id="845900170">
      <w:bodyDiv w:val="1"/>
      <w:marLeft w:val="0"/>
      <w:marRight w:val="0"/>
      <w:marTop w:val="0"/>
      <w:marBottom w:val="0"/>
      <w:divBdr>
        <w:top w:val="none" w:sz="0" w:space="0" w:color="auto"/>
        <w:left w:val="none" w:sz="0" w:space="0" w:color="auto"/>
        <w:bottom w:val="none" w:sz="0" w:space="0" w:color="auto"/>
        <w:right w:val="none" w:sz="0" w:space="0" w:color="auto"/>
      </w:divBdr>
    </w:div>
    <w:div w:id="864445219">
      <w:bodyDiv w:val="1"/>
      <w:marLeft w:val="0"/>
      <w:marRight w:val="0"/>
      <w:marTop w:val="0"/>
      <w:marBottom w:val="0"/>
      <w:divBdr>
        <w:top w:val="none" w:sz="0" w:space="0" w:color="auto"/>
        <w:left w:val="none" w:sz="0" w:space="0" w:color="auto"/>
        <w:bottom w:val="none" w:sz="0" w:space="0" w:color="auto"/>
        <w:right w:val="none" w:sz="0" w:space="0" w:color="auto"/>
      </w:divBdr>
    </w:div>
    <w:div w:id="872424435">
      <w:bodyDiv w:val="1"/>
      <w:marLeft w:val="0"/>
      <w:marRight w:val="0"/>
      <w:marTop w:val="0"/>
      <w:marBottom w:val="0"/>
      <w:divBdr>
        <w:top w:val="none" w:sz="0" w:space="0" w:color="auto"/>
        <w:left w:val="none" w:sz="0" w:space="0" w:color="auto"/>
        <w:bottom w:val="none" w:sz="0" w:space="0" w:color="auto"/>
        <w:right w:val="none" w:sz="0" w:space="0" w:color="auto"/>
      </w:divBdr>
    </w:div>
    <w:div w:id="878129107">
      <w:bodyDiv w:val="1"/>
      <w:marLeft w:val="0"/>
      <w:marRight w:val="0"/>
      <w:marTop w:val="0"/>
      <w:marBottom w:val="0"/>
      <w:divBdr>
        <w:top w:val="none" w:sz="0" w:space="0" w:color="auto"/>
        <w:left w:val="none" w:sz="0" w:space="0" w:color="auto"/>
        <w:bottom w:val="none" w:sz="0" w:space="0" w:color="auto"/>
        <w:right w:val="none" w:sz="0" w:space="0" w:color="auto"/>
      </w:divBdr>
    </w:div>
    <w:div w:id="881940825">
      <w:bodyDiv w:val="1"/>
      <w:marLeft w:val="0"/>
      <w:marRight w:val="0"/>
      <w:marTop w:val="0"/>
      <w:marBottom w:val="0"/>
      <w:divBdr>
        <w:top w:val="none" w:sz="0" w:space="0" w:color="auto"/>
        <w:left w:val="none" w:sz="0" w:space="0" w:color="auto"/>
        <w:bottom w:val="none" w:sz="0" w:space="0" w:color="auto"/>
        <w:right w:val="none" w:sz="0" w:space="0" w:color="auto"/>
      </w:divBdr>
    </w:div>
    <w:div w:id="888225639">
      <w:bodyDiv w:val="1"/>
      <w:marLeft w:val="0"/>
      <w:marRight w:val="0"/>
      <w:marTop w:val="0"/>
      <w:marBottom w:val="0"/>
      <w:divBdr>
        <w:top w:val="none" w:sz="0" w:space="0" w:color="auto"/>
        <w:left w:val="none" w:sz="0" w:space="0" w:color="auto"/>
        <w:bottom w:val="none" w:sz="0" w:space="0" w:color="auto"/>
        <w:right w:val="none" w:sz="0" w:space="0" w:color="auto"/>
      </w:divBdr>
      <w:divsChild>
        <w:div w:id="1644311508">
          <w:marLeft w:val="0"/>
          <w:marRight w:val="0"/>
          <w:marTop w:val="0"/>
          <w:marBottom w:val="0"/>
          <w:divBdr>
            <w:top w:val="none" w:sz="0" w:space="0" w:color="auto"/>
            <w:left w:val="none" w:sz="0" w:space="0" w:color="auto"/>
            <w:bottom w:val="none" w:sz="0" w:space="0" w:color="auto"/>
            <w:right w:val="none" w:sz="0" w:space="0" w:color="auto"/>
          </w:divBdr>
        </w:div>
      </w:divsChild>
    </w:div>
    <w:div w:id="906261411">
      <w:bodyDiv w:val="1"/>
      <w:marLeft w:val="0"/>
      <w:marRight w:val="0"/>
      <w:marTop w:val="0"/>
      <w:marBottom w:val="0"/>
      <w:divBdr>
        <w:top w:val="none" w:sz="0" w:space="0" w:color="auto"/>
        <w:left w:val="none" w:sz="0" w:space="0" w:color="auto"/>
        <w:bottom w:val="none" w:sz="0" w:space="0" w:color="auto"/>
        <w:right w:val="none" w:sz="0" w:space="0" w:color="auto"/>
      </w:divBdr>
    </w:div>
    <w:div w:id="906379583">
      <w:bodyDiv w:val="1"/>
      <w:marLeft w:val="0"/>
      <w:marRight w:val="0"/>
      <w:marTop w:val="0"/>
      <w:marBottom w:val="0"/>
      <w:divBdr>
        <w:top w:val="none" w:sz="0" w:space="0" w:color="auto"/>
        <w:left w:val="none" w:sz="0" w:space="0" w:color="auto"/>
        <w:bottom w:val="none" w:sz="0" w:space="0" w:color="auto"/>
        <w:right w:val="none" w:sz="0" w:space="0" w:color="auto"/>
      </w:divBdr>
    </w:div>
    <w:div w:id="915164501">
      <w:bodyDiv w:val="1"/>
      <w:marLeft w:val="0"/>
      <w:marRight w:val="0"/>
      <w:marTop w:val="0"/>
      <w:marBottom w:val="0"/>
      <w:divBdr>
        <w:top w:val="none" w:sz="0" w:space="0" w:color="auto"/>
        <w:left w:val="none" w:sz="0" w:space="0" w:color="auto"/>
        <w:bottom w:val="none" w:sz="0" w:space="0" w:color="auto"/>
        <w:right w:val="none" w:sz="0" w:space="0" w:color="auto"/>
      </w:divBdr>
      <w:divsChild>
        <w:div w:id="372966014">
          <w:marLeft w:val="0"/>
          <w:marRight w:val="0"/>
          <w:marTop w:val="0"/>
          <w:marBottom w:val="0"/>
          <w:divBdr>
            <w:top w:val="none" w:sz="0" w:space="0" w:color="auto"/>
            <w:left w:val="none" w:sz="0" w:space="0" w:color="auto"/>
            <w:bottom w:val="none" w:sz="0" w:space="0" w:color="auto"/>
            <w:right w:val="none" w:sz="0" w:space="0" w:color="auto"/>
          </w:divBdr>
        </w:div>
      </w:divsChild>
    </w:div>
    <w:div w:id="929891249">
      <w:bodyDiv w:val="1"/>
      <w:marLeft w:val="0"/>
      <w:marRight w:val="0"/>
      <w:marTop w:val="0"/>
      <w:marBottom w:val="0"/>
      <w:divBdr>
        <w:top w:val="none" w:sz="0" w:space="0" w:color="auto"/>
        <w:left w:val="none" w:sz="0" w:space="0" w:color="auto"/>
        <w:bottom w:val="none" w:sz="0" w:space="0" w:color="auto"/>
        <w:right w:val="none" w:sz="0" w:space="0" w:color="auto"/>
      </w:divBdr>
    </w:div>
    <w:div w:id="931737540">
      <w:bodyDiv w:val="1"/>
      <w:marLeft w:val="0"/>
      <w:marRight w:val="0"/>
      <w:marTop w:val="0"/>
      <w:marBottom w:val="0"/>
      <w:divBdr>
        <w:top w:val="none" w:sz="0" w:space="0" w:color="auto"/>
        <w:left w:val="none" w:sz="0" w:space="0" w:color="auto"/>
        <w:bottom w:val="none" w:sz="0" w:space="0" w:color="auto"/>
        <w:right w:val="none" w:sz="0" w:space="0" w:color="auto"/>
      </w:divBdr>
      <w:divsChild>
        <w:div w:id="1881628123">
          <w:marLeft w:val="0"/>
          <w:marRight w:val="0"/>
          <w:marTop w:val="0"/>
          <w:marBottom w:val="0"/>
          <w:divBdr>
            <w:top w:val="none" w:sz="0" w:space="0" w:color="auto"/>
            <w:left w:val="none" w:sz="0" w:space="0" w:color="auto"/>
            <w:bottom w:val="none" w:sz="0" w:space="0" w:color="auto"/>
            <w:right w:val="none" w:sz="0" w:space="0" w:color="auto"/>
          </w:divBdr>
        </w:div>
      </w:divsChild>
    </w:div>
    <w:div w:id="940065205">
      <w:bodyDiv w:val="1"/>
      <w:marLeft w:val="0"/>
      <w:marRight w:val="0"/>
      <w:marTop w:val="0"/>
      <w:marBottom w:val="0"/>
      <w:divBdr>
        <w:top w:val="none" w:sz="0" w:space="0" w:color="auto"/>
        <w:left w:val="none" w:sz="0" w:space="0" w:color="auto"/>
        <w:bottom w:val="none" w:sz="0" w:space="0" w:color="auto"/>
        <w:right w:val="none" w:sz="0" w:space="0" w:color="auto"/>
      </w:divBdr>
    </w:div>
    <w:div w:id="958951833">
      <w:bodyDiv w:val="1"/>
      <w:marLeft w:val="0"/>
      <w:marRight w:val="0"/>
      <w:marTop w:val="0"/>
      <w:marBottom w:val="0"/>
      <w:divBdr>
        <w:top w:val="none" w:sz="0" w:space="0" w:color="auto"/>
        <w:left w:val="none" w:sz="0" w:space="0" w:color="auto"/>
        <w:bottom w:val="none" w:sz="0" w:space="0" w:color="auto"/>
        <w:right w:val="none" w:sz="0" w:space="0" w:color="auto"/>
      </w:divBdr>
    </w:div>
    <w:div w:id="963191444">
      <w:bodyDiv w:val="1"/>
      <w:marLeft w:val="0"/>
      <w:marRight w:val="0"/>
      <w:marTop w:val="0"/>
      <w:marBottom w:val="0"/>
      <w:divBdr>
        <w:top w:val="none" w:sz="0" w:space="0" w:color="auto"/>
        <w:left w:val="none" w:sz="0" w:space="0" w:color="auto"/>
        <w:bottom w:val="none" w:sz="0" w:space="0" w:color="auto"/>
        <w:right w:val="none" w:sz="0" w:space="0" w:color="auto"/>
      </w:divBdr>
    </w:div>
    <w:div w:id="1022392171">
      <w:bodyDiv w:val="1"/>
      <w:marLeft w:val="0"/>
      <w:marRight w:val="0"/>
      <w:marTop w:val="0"/>
      <w:marBottom w:val="0"/>
      <w:divBdr>
        <w:top w:val="none" w:sz="0" w:space="0" w:color="auto"/>
        <w:left w:val="none" w:sz="0" w:space="0" w:color="auto"/>
        <w:bottom w:val="none" w:sz="0" w:space="0" w:color="auto"/>
        <w:right w:val="none" w:sz="0" w:space="0" w:color="auto"/>
      </w:divBdr>
    </w:div>
    <w:div w:id="1023871021">
      <w:bodyDiv w:val="1"/>
      <w:marLeft w:val="0"/>
      <w:marRight w:val="0"/>
      <w:marTop w:val="0"/>
      <w:marBottom w:val="0"/>
      <w:divBdr>
        <w:top w:val="none" w:sz="0" w:space="0" w:color="auto"/>
        <w:left w:val="none" w:sz="0" w:space="0" w:color="auto"/>
        <w:bottom w:val="none" w:sz="0" w:space="0" w:color="auto"/>
        <w:right w:val="none" w:sz="0" w:space="0" w:color="auto"/>
      </w:divBdr>
    </w:div>
    <w:div w:id="1052734432">
      <w:bodyDiv w:val="1"/>
      <w:marLeft w:val="0"/>
      <w:marRight w:val="0"/>
      <w:marTop w:val="0"/>
      <w:marBottom w:val="0"/>
      <w:divBdr>
        <w:top w:val="none" w:sz="0" w:space="0" w:color="auto"/>
        <w:left w:val="none" w:sz="0" w:space="0" w:color="auto"/>
        <w:bottom w:val="none" w:sz="0" w:space="0" w:color="auto"/>
        <w:right w:val="none" w:sz="0" w:space="0" w:color="auto"/>
      </w:divBdr>
      <w:divsChild>
        <w:div w:id="1465584557">
          <w:marLeft w:val="0"/>
          <w:marRight w:val="0"/>
          <w:marTop w:val="0"/>
          <w:marBottom w:val="0"/>
          <w:divBdr>
            <w:top w:val="none" w:sz="0" w:space="0" w:color="auto"/>
            <w:left w:val="none" w:sz="0" w:space="0" w:color="auto"/>
            <w:bottom w:val="none" w:sz="0" w:space="0" w:color="auto"/>
            <w:right w:val="none" w:sz="0" w:space="0" w:color="auto"/>
          </w:divBdr>
        </w:div>
      </w:divsChild>
    </w:div>
    <w:div w:id="1063025481">
      <w:bodyDiv w:val="1"/>
      <w:marLeft w:val="0"/>
      <w:marRight w:val="0"/>
      <w:marTop w:val="0"/>
      <w:marBottom w:val="0"/>
      <w:divBdr>
        <w:top w:val="none" w:sz="0" w:space="0" w:color="auto"/>
        <w:left w:val="none" w:sz="0" w:space="0" w:color="auto"/>
        <w:bottom w:val="none" w:sz="0" w:space="0" w:color="auto"/>
        <w:right w:val="none" w:sz="0" w:space="0" w:color="auto"/>
      </w:divBdr>
    </w:div>
    <w:div w:id="1080444258">
      <w:bodyDiv w:val="1"/>
      <w:marLeft w:val="0"/>
      <w:marRight w:val="0"/>
      <w:marTop w:val="0"/>
      <w:marBottom w:val="0"/>
      <w:divBdr>
        <w:top w:val="none" w:sz="0" w:space="0" w:color="auto"/>
        <w:left w:val="none" w:sz="0" w:space="0" w:color="auto"/>
        <w:bottom w:val="none" w:sz="0" w:space="0" w:color="auto"/>
        <w:right w:val="none" w:sz="0" w:space="0" w:color="auto"/>
      </w:divBdr>
    </w:div>
    <w:div w:id="1111126145">
      <w:bodyDiv w:val="1"/>
      <w:marLeft w:val="0"/>
      <w:marRight w:val="0"/>
      <w:marTop w:val="0"/>
      <w:marBottom w:val="0"/>
      <w:divBdr>
        <w:top w:val="none" w:sz="0" w:space="0" w:color="auto"/>
        <w:left w:val="none" w:sz="0" w:space="0" w:color="auto"/>
        <w:bottom w:val="none" w:sz="0" w:space="0" w:color="auto"/>
        <w:right w:val="none" w:sz="0" w:space="0" w:color="auto"/>
      </w:divBdr>
    </w:div>
    <w:div w:id="1122380046">
      <w:bodyDiv w:val="1"/>
      <w:marLeft w:val="0"/>
      <w:marRight w:val="0"/>
      <w:marTop w:val="0"/>
      <w:marBottom w:val="0"/>
      <w:divBdr>
        <w:top w:val="none" w:sz="0" w:space="0" w:color="auto"/>
        <w:left w:val="none" w:sz="0" w:space="0" w:color="auto"/>
        <w:bottom w:val="none" w:sz="0" w:space="0" w:color="auto"/>
        <w:right w:val="none" w:sz="0" w:space="0" w:color="auto"/>
      </w:divBdr>
    </w:div>
    <w:div w:id="1128164335">
      <w:bodyDiv w:val="1"/>
      <w:marLeft w:val="0"/>
      <w:marRight w:val="0"/>
      <w:marTop w:val="0"/>
      <w:marBottom w:val="0"/>
      <w:divBdr>
        <w:top w:val="none" w:sz="0" w:space="0" w:color="auto"/>
        <w:left w:val="none" w:sz="0" w:space="0" w:color="auto"/>
        <w:bottom w:val="none" w:sz="0" w:space="0" w:color="auto"/>
        <w:right w:val="none" w:sz="0" w:space="0" w:color="auto"/>
      </w:divBdr>
      <w:divsChild>
        <w:div w:id="655643169">
          <w:marLeft w:val="0"/>
          <w:marRight w:val="0"/>
          <w:marTop w:val="0"/>
          <w:marBottom w:val="0"/>
          <w:divBdr>
            <w:top w:val="none" w:sz="0" w:space="0" w:color="auto"/>
            <w:left w:val="none" w:sz="0" w:space="0" w:color="auto"/>
            <w:bottom w:val="none" w:sz="0" w:space="0" w:color="auto"/>
            <w:right w:val="none" w:sz="0" w:space="0" w:color="auto"/>
          </w:divBdr>
        </w:div>
      </w:divsChild>
    </w:div>
    <w:div w:id="1138500286">
      <w:bodyDiv w:val="1"/>
      <w:marLeft w:val="0"/>
      <w:marRight w:val="0"/>
      <w:marTop w:val="0"/>
      <w:marBottom w:val="0"/>
      <w:divBdr>
        <w:top w:val="none" w:sz="0" w:space="0" w:color="auto"/>
        <w:left w:val="none" w:sz="0" w:space="0" w:color="auto"/>
        <w:bottom w:val="none" w:sz="0" w:space="0" w:color="auto"/>
        <w:right w:val="none" w:sz="0" w:space="0" w:color="auto"/>
      </w:divBdr>
      <w:divsChild>
        <w:div w:id="960720005">
          <w:marLeft w:val="0"/>
          <w:marRight w:val="0"/>
          <w:marTop w:val="0"/>
          <w:marBottom w:val="0"/>
          <w:divBdr>
            <w:top w:val="none" w:sz="0" w:space="0" w:color="auto"/>
            <w:left w:val="none" w:sz="0" w:space="0" w:color="auto"/>
            <w:bottom w:val="none" w:sz="0" w:space="0" w:color="auto"/>
            <w:right w:val="none" w:sz="0" w:space="0" w:color="auto"/>
          </w:divBdr>
        </w:div>
      </w:divsChild>
    </w:div>
    <w:div w:id="1169448880">
      <w:bodyDiv w:val="1"/>
      <w:marLeft w:val="0"/>
      <w:marRight w:val="0"/>
      <w:marTop w:val="0"/>
      <w:marBottom w:val="0"/>
      <w:divBdr>
        <w:top w:val="none" w:sz="0" w:space="0" w:color="auto"/>
        <w:left w:val="none" w:sz="0" w:space="0" w:color="auto"/>
        <w:bottom w:val="none" w:sz="0" w:space="0" w:color="auto"/>
        <w:right w:val="none" w:sz="0" w:space="0" w:color="auto"/>
      </w:divBdr>
    </w:div>
    <w:div w:id="1247955800">
      <w:bodyDiv w:val="1"/>
      <w:marLeft w:val="0"/>
      <w:marRight w:val="0"/>
      <w:marTop w:val="0"/>
      <w:marBottom w:val="0"/>
      <w:divBdr>
        <w:top w:val="none" w:sz="0" w:space="0" w:color="auto"/>
        <w:left w:val="none" w:sz="0" w:space="0" w:color="auto"/>
        <w:bottom w:val="none" w:sz="0" w:space="0" w:color="auto"/>
        <w:right w:val="none" w:sz="0" w:space="0" w:color="auto"/>
      </w:divBdr>
      <w:divsChild>
        <w:div w:id="1720933170">
          <w:marLeft w:val="0"/>
          <w:marRight w:val="0"/>
          <w:marTop w:val="0"/>
          <w:marBottom w:val="0"/>
          <w:divBdr>
            <w:top w:val="none" w:sz="0" w:space="0" w:color="auto"/>
            <w:left w:val="none" w:sz="0" w:space="0" w:color="auto"/>
            <w:bottom w:val="none" w:sz="0" w:space="0" w:color="auto"/>
            <w:right w:val="none" w:sz="0" w:space="0" w:color="auto"/>
          </w:divBdr>
        </w:div>
      </w:divsChild>
    </w:div>
    <w:div w:id="1258320917">
      <w:bodyDiv w:val="1"/>
      <w:marLeft w:val="0"/>
      <w:marRight w:val="0"/>
      <w:marTop w:val="0"/>
      <w:marBottom w:val="0"/>
      <w:divBdr>
        <w:top w:val="none" w:sz="0" w:space="0" w:color="auto"/>
        <w:left w:val="none" w:sz="0" w:space="0" w:color="auto"/>
        <w:bottom w:val="none" w:sz="0" w:space="0" w:color="auto"/>
        <w:right w:val="none" w:sz="0" w:space="0" w:color="auto"/>
      </w:divBdr>
    </w:div>
    <w:div w:id="1269658974">
      <w:bodyDiv w:val="1"/>
      <w:marLeft w:val="0"/>
      <w:marRight w:val="0"/>
      <w:marTop w:val="0"/>
      <w:marBottom w:val="0"/>
      <w:divBdr>
        <w:top w:val="none" w:sz="0" w:space="0" w:color="auto"/>
        <w:left w:val="none" w:sz="0" w:space="0" w:color="auto"/>
        <w:bottom w:val="none" w:sz="0" w:space="0" w:color="auto"/>
        <w:right w:val="none" w:sz="0" w:space="0" w:color="auto"/>
      </w:divBdr>
    </w:div>
    <w:div w:id="1434127984">
      <w:bodyDiv w:val="1"/>
      <w:marLeft w:val="0"/>
      <w:marRight w:val="0"/>
      <w:marTop w:val="0"/>
      <w:marBottom w:val="0"/>
      <w:divBdr>
        <w:top w:val="none" w:sz="0" w:space="0" w:color="auto"/>
        <w:left w:val="none" w:sz="0" w:space="0" w:color="auto"/>
        <w:bottom w:val="none" w:sz="0" w:space="0" w:color="auto"/>
        <w:right w:val="none" w:sz="0" w:space="0" w:color="auto"/>
      </w:divBdr>
    </w:div>
    <w:div w:id="1440106086">
      <w:bodyDiv w:val="1"/>
      <w:marLeft w:val="0"/>
      <w:marRight w:val="0"/>
      <w:marTop w:val="0"/>
      <w:marBottom w:val="0"/>
      <w:divBdr>
        <w:top w:val="none" w:sz="0" w:space="0" w:color="auto"/>
        <w:left w:val="none" w:sz="0" w:space="0" w:color="auto"/>
        <w:bottom w:val="none" w:sz="0" w:space="0" w:color="auto"/>
        <w:right w:val="none" w:sz="0" w:space="0" w:color="auto"/>
      </w:divBdr>
    </w:div>
    <w:div w:id="1452937975">
      <w:bodyDiv w:val="1"/>
      <w:marLeft w:val="0"/>
      <w:marRight w:val="0"/>
      <w:marTop w:val="0"/>
      <w:marBottom w:val="0"/>
      <w:divBdr>
        <w:top w:val="none" w:sz="0" w:space="0" w:color="auto"/>
        <w:left w:val="none" w:sz="0" w:space="0" w:color="auto"/>
        <w:bottom w:val="none" w:sz="0" w:space="0" w:color="auto"/>
        <w:right w:val="none" w:sz="0" w:space="0" w:color="auto"/>
      </w:divBdr>
    </w:div>
    <w:div w:id="1454982598">
      <w:bodyDiv w:val="1"/>
      <w:marLeft w:val="0"/>
      <w:marRight w:val="0"/>
      <w:marTop w:val="0"/>
      <w:marBottom w:val="0"/>
      <w:divBdr>
        <w:top w:val="none" w:sz="0" w:space="0" w:color="auto"/>
        <w:left w:val="none" w:sz="0" w:space="0" w:color="auto"/>
        <w:bottom w:val="none" w:sz="0" w:space="0" w:color="auto"/>
        <w:right w:val="none" w:sz="0" w:space="0" w:color="auto"/>
      </w:divBdr>
    </w:div>
    <w:div w:id="1493256448">
      <w:bodyDiv w:val="1"/>
      <w:marLeft w:val="0"/>
      <w:marRight w:val="0"/>
      <w:marTop w:val="0"/>
      <w:marBottom w:val="0"/>
      <w:divBdr>
        <w:top w:val="none" w:sz="0" w:space="0" w:color="auto"/>
        <w:left w:val="none" w:sz="0" w:space="0" w:color="auto"/>
        <w:bottom w:val="none" w:sz="0" w:space="0" w:color="auto"/>
        <w:right w:val="none" w:sz="0" w:space="0" w:color="auto"/>
      </w:divBdr>
    </w:div>
    <w:div w:id="1515416775">
      <w:bodyDiv w:val="1"/>
      <w:marLeft w:val="0"/>
      <w:marRight w:val="0"/>
      <w:marTop w:val="0"/>
      <w:marBottom w:val="0"/>
      <w:divBdr>
        <w:top w:val="none" w:sz="0" w:space="0" w:color="auto"/>
        <w:left w:val="none" w:sz="0" w:space="0" w:color="auto"/>
        <w:bottom w:val="none" w:sz="0" w:space="0" w:color="auto"/>
        <w:right w:val="none" w:sz="0" w:space="0" w:color="auto"/>
      </w:divBdr>
      <w:divsChild>
        <w:div w:id="914509442">
          <w:marLeft w:val="0"/>
          <w:marRight w:val="0"/>
          <w:marTop w:val="0"/>
          <w:marBottom w:val="0"/>
          <w:divBdr>
            <w:top w:val="none" w:sz="0" w:space="0" w:color="auto"/>
            <w:left w:val="none" w:sz="0" w:space="0" w:color="auto"/>
            <w:bottom w:val="none" w:sz="0" w:space="0" w:color="auto"/>
            <w:right w:val="none" w:sz="0" w:space="0" w:color="auto"/>
          </w:divBdr>
        </w:div>
        <w:div w:id="1616713313">
          <w:marLeft w:val="0"/>
          <w:marRight w:val="0"/>
          <w:marTop w:val="0"/>
          <w:marBottom w:val="0"/>
          <w:divBdr>
            <w:top w:val="none" w:sz="0" w:space="0" w:color="auto"/>
            <w:left w:val="none" w:sz="0" w:space="0" w:color="auto"/>
            <w:bottom w:val="none" w:sz="0" w:space="0" w:color="auto"/>
            <w:right w:val="none" w:sz="0" w:space="0" w:color="auto"/>
          </w:divBdr>
        </w:div>
      </w:divsChild>
    </w:div>
    <w:div w:id="1520311776">
      <w:bodyDiv w:val="1"/>
      <w:marLeft w:val="0"/>
      <w:marRight w:val="0"/>
      <w:marTop w:val="0"/>
      <w:marBottom w:val="0"/>
      <w:divBdr>
        <w:top w:val="none" w:sz="0" w:space="0" w:color="auto"/>
        <w:left w:val="none" w:sz="0" w:space="0" w:color="auto"/>
        <w:bottom w:val="none" w:sz="0" w:space="0" w:color="auto"/>
        <w:right w:val="none" w:sz="0" w:space="0" w:color="auto"/>
      </w:divBdr>
    </w:div>
    <w:div w:id="1526166095">
      <w:bodyDiv w:val="1"/>
      <w:marLeft w:val="0"/>
      <w:marRight w:val="0"/>
      <w:marTop w:val="0"/>
      <w:marBottom w:val="0"/>
      <w:divBdr>
        <w:top w:val="none" w:sz="0" w:space="0" w:color="auto"/>
        <w:left w:val="none" w:sz="0" w:space="0" w:color="auto"/>
        <w:bottom w:val="none" w:sz="0" w:space="0" w:color="auto"/>
        <w:right w:val="none" w:sz="0" w:space="0" w:color="auto"/>
      </w:divBdr>
    </w:div>
    <w:div w:id="1536190086">
      <w:bodyDiv w:val="1"/>
      <w:marLeft w:val="0"/>
      <w:marRight w:val="0"/>
      <w:marTop w:val="0"/>
      <w:marBottom w:val="0"/>
      <w:divBdr>
        <w:top w:val="none" w:sz="0" w:space="0" w:color="auto"/>
        <w:left w:val="none" w:sz="0" w:space="0" w:color="auto"/>
        <w:bottom w:val="none" w:sz="0" w:space="0" w:color="auto"/>
        <w:right w:val="none" w:sz="0" w:space="0" w:color="auto"/>
      </w:divBdr>
    </w:div>
    <w:div w:id="1573932256">
      <w:bodyDiv w:val="1"/>
      <w:marLeft w:val="0"/>
      <w:marRight w:val="0"/>
      <w:marTop w:val="0"/>
      <w:marBottom w:val="0"/>
      <w:divBdr>
        <w:top w:val="none" w:sz="0" w:space="0" w:color="auto"/>
        <w:left w:val="none" w:sz="0" w:space="0" w:color="auto"/>
        <w:bottom w:val="none" w:sz="0" w:space="0" w:color="auto"/>
        <w:right w:val="none" w:sz="0" w:space="0" w:color="auto"/>
      </w:divBdr>
      <w:divsChild>
        <w:div w:id="129370352">
          <w:marLeft w:val="0"/>
          <w:marRight w:val="0"/>
          <w:marTop w:val="0"/>
          <w:marBottom w:val="0"/>
          <w:divBdr>
            <w:top w:val="none" w:sz="0" w:space="0" w:color="auto"/>
            <w:left w:val="none" w:sz="0" w:space="0" w:color="auto"/>
            <w:bottom w:val="none" w:sz="0" w:space="0" w:color="auto"/>
            <w:right w:val="none" w:sz="0" w:space="0" w:color="auto"/>
          </w:divBdr>
        </w:div>
        <w:div w:id="1655337140">
          <w:marLeft w:val="0"/>
          <w:marRight w:val="0"/>
          <w:marTop w:val="0"/>
          <w:marBottom w:val="0"/>
          <w:divBdr>
            <w:top w:val="none" w:sz="0" w:space="0" w:color="auto"/>
            <w:left w:val="none" w:sz="0" w:space="0" w:color="auto"/>
            <w:bottom w:val="none" w:sz="0" w:space="0" w:color="auto"/>
            <w:right w:val="none" w:sz="0" w:space="0" w:color="auto"/>
          </w:divBdr>
        </w:div>
      </w:divsChild>
    </w:div>
    <w:div w:id="1588490700">
      <w:bodyDiv w:val="1"/>
      <w:marLeft w:val="0"/>
      <w:marRight w:val="0"/>
      <w:marTop w:val="0"/>
      <w:marBottom w:val="0"/>
      <w:divBdr>
        <w:top w:val="none" w:sz="0" w:space="0" w:color="auto"/>
        <w:left w:val="none" w:sz="0" w:space="0" w:color="auto"/>
        <w:bottom w:val="none" w:sz="0" w:space="0" w:color="auto"/>
        <w:right w:val="none" w:sz="0" w:space="0" w:color="auto"/>
      </w:divBdr>
    </w:div>
    <w:div w:id="1589920032">
      <w:bodyDiv w:val="1"/>
      <w:marLeft w:val="0"/>
      <w:marRight w:val="0"/>
      <w:marTop w:val="0"/>
      <w:marBottom w:val="0"/>
      <w:divBdr>
        <w:top w:val="none" w:sz="0" w:space="0" w:color="auto"/>
        <w:left w:val="none" w:sz="0" w:space="0" w:color="auto"/>
        <w:bottom w:val="none" w:sz="0" w:space="0" w:color="auto"/>
        <w:right w:val="none" w:sz="0" w:space="0" w:color="auto"/>
      </w:divBdr>
    </w:div>
    <w:div w:id="1609390998">
      <w:bodyDiv w:val="1"/>
      <w:marLeft w:val="0"/>
      <w:marRight w:val="0"/>
      <w:marTop w:val="0"/>
      <w:marBottom w:val="0"/>
      <w:divBdr>
        <w:top w:val="none" w:sz="0" w:space="0" w:color="auto"/>
        <w:left w:val="none" w:sz="0" w:space="0" w:color="auto"/>
        <w:bottom w:val="none" w:sz="0" w:space="0" w:color="auto"/>
        <w:right w:val="none" w:sz="0" w:space="0" w:color="auto"/>
      </w:divBdr>
      <w:divsChild>
        <w:div w:id="350106409">
          <w:marLeft w:val="0"/>
          <w:marRight w:val="0"/>
          <w:marTop w:val="0"/>
          <w:marBottom w:val="0"/>
          <w:divBdr>
            <w:top w:val="none" w:sz="0" w:space="0" w:color="auto"/>
            <w:left w:val="none" w:sz="0" w:space="0" w:color="auto"/>
            <w:bottom w:val="none" w:sz="0" w:space="0" w:color="auto"/>
            <w:right w:val="none" w:sz="0" w:space="0" w:color="auto"/>
          </w:divBdr>
        </w:div>
      </w:divsChild>
    </w:div>
    <w:div w:id="1616785440">
      <w:bodyDiv w:val="1"/>
      <w:marLeft w:val="0"/>
      <w:marRight w:val="0"/>
      <w:marTop w:val="0"/>
      <w:marBottom w:val="0"/>
      <w:divBdr>
        <w:top w:val="none" w:sz="0" w:space="0" w:color="auto"/>
        <w:left w:val="none" w:sz="0" w:space="0" w:color="auto"/>
        <w:bottom w:val="none" w:sz="0" w:space="0" w:color="auto"/>
        <w:right w:val="none" w:sz="0" w:space="0" w:color="auto"/>
      </w:divBdr>
    </w:div>
    <w:div w:id="1640646648">
      <w:bodyDiv w:val="1"/>
      <w:marLeft w:val="0"/>
      <w:marRight w:val="0"/>
      <w:marTop w:val="0"/>
      <w:marBottom w:val="0"/>
      <w:divBdr>
        <w:top w:val="none" w:sz="0" w:space="0" w:color="auto"/>
        <w:left w:val="none" w:sz="0" w:space="0" w:color="auto"/>
        <w:bottom w:val="none" w:sz="0" w:space="0" w:color="auto"/>
        <w:right w:val="none" w:sz="0" w:space="0" w:color="auto"/>
      </w:divBdr>
      <w:divsChild>
        <w:div w:id="1604530514">
          <w:marLeft w:val="0"/>
          <w:marRight w:val="0"/>
          <w:marTop w:val="0"/>
          <w:marBottom w:val="0"/>
          <w:divBdr>
            <w:top w:val="none" w:sz="0" w:space="0" w:color="auto"/>
            <w:left w:val="none" w:sz="0" w:space="0" w:color="auto"/>
            <w:bottom w:val="none" w:sz="0" w:space="0" w:color="auto"/>
            <w:right w:val="none" w:sz="0" w:space="0" w:color="auto"/>
          </w:divBdr>
        </w:div>
      </w:divsChild>
    </w:div>
    <w:div w:id="1653211521">
      <w:bodyDiv w:val="1"/>
      <w:marLeft w:val="0"/>
      <w:marRight w:val="0"/>
      <w:marTop w:val="0"/>
      <w:marBottom w:val="0"/>
      <w:divBdr>
        <w:top w:val="none" w:sz="0" w:space="0" w:color="auto"/>
        <w:left w:val="none" w:sz="0" w:space="0" w:color="auto"/>
        <w:bottom w:val="none" w:sz="0" w:space="0" w:color="auto"/>
        <w:right w:val="none" w:sz="0" w:space="0" w:color="auto"/>
      </w:divBdr>
    </w:div>
    <w:div w:id="1673334504">
      <w:bodyDiv w:val="1"/>
      <w:marLeft w:val="0"/>
      <w:marRight w:val="0"/>
      <w:marTop w:val="0"/>
      <w:marBottom w:val="0"/>
      <w:divBdr>
        <w:top w:val="none" w:sz="0" w:space="0" w:color="auto"/>
        <w:left w:val="none" w:sz="0" w:space="0" w:color="auto"/>
        <w:bottom w:val="none" w:sz="0" w:space="0" w:color="auto"/>
        <w:right w:val="none" w:sz="0" w:space="0" w:color="auto"/>
      </w:divBdr>
    </w:div>
    <w:div w:id="1701396649">
      <w:bodyDiv w:val="1"/>
      <w:marLeft w:val="0"/>
      <w:marRight w:val="0"/>
      <w:marTop w:val="0"/>
      <w:marBottom w:val="0"/>
      <w:divBdr>
        <w:top w:val="none" w:sz="0" w:space="0" w:color="auto"/>
        <w:left w:val="none" w:sz="0" w:space="0" w:color="auto"/>
        <w:bottom w:val="none" w:sz="0" w:space="0" w:color="auto"/>
        <w:right w:val="none" w:sz="0" w:space="0" w:color="auto"/>
      </w:divBdr>
    </w:div>
    <w:div w:id="1719431305">
      <w:bodyDiv w:val="1"/>
      <w:marLeft w:val="0"/>
      <w:marRight w:val="0"/>
      <w:marTop w:val="0"/>
      <w:marBottom w:val="0"/>
      <w:divBdr>
        <w:top w:val="none" w:sz="0" w:space="0" w:color="auto"/>
        <w:left w:val="none" w:sz="0" w:space="0" w:color="auto"/>
        <w:bottom w:val="none" w:sz="0" w:space="0" w:color="auto"/>
        <w:right w:val="none" w:sz="0" w:space="0" w:color="auto"/>
      </w:divBdr>
    </w:div>
    <w:div w:id="1728145827">
      <w:bodyDiv w:val="1"/>
      <w:marLeft w:val="0"/>
      <w:marRight w:val="0"/>
      <w:marTop w:val="0"/>
      <w:marBottom w:val="0"/>
      <w:divBdr>
        <w:top w:val="none" w:sz="0" w:space="0" w:color="auto"/>
        <w:left w:val="none" w:sz="0" w:space="0" w:color="auto"/>
        <w:bottom w:val="none" w:sz="0" w:space="0" w:color="auto"/>
        <w:right w:val="none" w:sz="0" w:space="0" w:color="auto"/>
      </w:divBdr>
      <w:divsChild>
        <w:div w:id="734667310">
          <w:marLeft w:val="0"/>
          <w:marRight w:val="0"/>
          <w:marTop w:val="0"/>
          <w:marBottom w:val="0"/>
          <w:divBdr>
            <w:top w:val="none" w:sz="0" w:space="0" w:color="auto"/>
            <w:left w:val="none" w:sz="0" w:space="0" w:color="auto"/>
            <w:bottom w:val="none" w:sz="0" w:space="0" w:color="auto"/>
            <w:right w:val="none" w:sz="0" w:space="0" w:color="auto"/>
          </w:divBdr>
        </w:div>
      </w:divsChild>
    </w:div>
    <w:div w:id="1744983699">
      <w:bodyDiv w:val="1"/>
      <w:marLeft w:val="0"/>
      <w:marRight w:val="0"/>
      <w:marTop w:val="0"/>
      <w:marBottom w:val="0"/>
      <w:divBdr>
        <w:top w:val="none" w:sz="0" w:space="0" w:color="auto"/>
        <w:left w:val="none" w:sz="0" w:space="0" w:color="auto"/>
        <w:bottom w:val="none" w:sz="0" w:space="0" w:color="auto"/>
        <w:right w:val="none" w:sz="0" w:space="0" w:color="auto"/>
      </w:divBdr>
    </w:div>
    <w:div w:id="1755593230">
      <w:bodyDiv w:val="1"/>
      <w:marLeft w:val="0"/>
      <w:marRight w:val="0"/>
      <w:marTop w:val="0"/>
      <w:marBottom w:val="0"/>
      <w:divBdr>
        <w:top w:val="none" w:sz="0" w:space="0" w:color="auto"/>
        <w:left w:val="none" w:sz="0" w:space="0" w:color="auto"/>
        <w:bottom w:val="none" w:sz="0" w:space="0" w:color="auto"/>
        <w:right w:val="none" w:sz="0" w:space="0" w:color="auto"/>
      </w:divBdr>
    </w:div>
    <w:div w:id="1772774352">
      <w:bodyDiv w:val="1"/>
      <w:marLeft w:val="0"/>
      <w:marRight w:val="0"/>
      <w:marTop w:val="0"/>
      <w:marBottom w:val="0"/>
      <w:divBdr>
        <w:top w:val="none" w:sz="0" w:space="0" w:color="auto"/>
        <w:left w:val="none" w:sz="0" w:space="0" w:color="auto"/>
        <w:bottom w:val="none" w:sz="0" w:space="0" w:color="auto"/>
        <w:right w:val="none" w:sz="0" w:space="0" w:color="auto"/>
      </w:divBdr>
    </w:div>
    <w:div w:id="1773084497">
      <w:bodyDiv w:val="1"/>
      <w:marLeft w:val="0"/>
      <w:marRight w:val="0"/>
      <w:marTop w:val="0"/>
      <w:marBottom w:val="0"/>
      <w:divBdr>
        <w:top w:val="none" w:sz="0" w:space="0" w:color="auto"/>
        <w:left w:val="none" w:sz="0" w:space="0" w:color="auto"/>
        <w:bottom w:val="none" w:sz="0" w:space="0" w:color="auto"/>
        <w:right w:val="none" w:sz="0" w:space="0" w:color="auto"/>
      </w:divBdr>
      <w:divsChild>
        <w:div w:id="1888834263">
          <w:marLeft w:val="0"/>
          <w:marRight w:val="0"/>
          <w:marTop w:val="0"/>
          <w:marBottom w:val="0"/>
          <w:divBdr>
            <w:top w:val="none" w:sz="0" w:space="0" w:color="auto"/>
            <w:left w:val="none" w:sz="0" w:space="0" w:color="auto"/>
            <w:bottom w:val="none" w:sz="0" w:space="0" w:color="auto"/>
            <w:right w:val="none" w:sz="0" w:space="0" w:color="auto"/>
          </w:divBdr>
        </w:div>
      </w:divsChild>
    </w:div>
    <w:div w:id="1773621889">
      <w:bodyDiv w:val="1"/>
      <w:marLeft w:val="0"/>
      <w:marRight w:val="0"/>
      <w:marTop w:val="0"/>
      <w:marBottom w:val="0"/>
      <w:divBdr>
        <w:top w:val="none" w:sz="0" w:space="0" w:color="auto"/>
        <w:left w:val="none" w:sz="0" w:space="0" w:color="auto"/>
        <w:bottom w:val="none" w:sz="0" w:space="0" w:color="auto"/>
        <w:right w:val="none" w:sz="0" w:space="0" w:color="auto"/>
      </w:divBdr>
    </w:div>
    <w:div w:id="1782607275">
      <w:bodyDiv w:val="1"/>
      <w:marLeft w:val="0"/>
      <w:marRight w:val="0"/>
      <w:marTop w:val="0"/>
      <w:marBottom w:val="0"/>
      <w:divBdr>
        <w:top w:val="none" w:sz="0" w:space="0" w:color="auto"/>
        <w:left w:val="none" w:sz="0" w:space="0" w:color="auto"/>
        <w:bottom w:val="none" w:sz="0" w:space="0" w:color="auto"/>
        <w:right w:val="none" w:sz="0" w:space="0" w:color="auto"/>
      </w:divBdr>
    </w:div>
    <w:div w:id="1786340372">
      <w:bodyDiv w:val="1"/>
      <w:marLeft w:val="0"/>
      <w:marRight w:val="0"/>
      <w:marTop w:val="0"/>
      <w:marBottom w:val="0"/>
      <w:divBdr>
        <w:top w:val="none" w:sz="0" w:space="0" w:color="auto"/>
        <w:left w:val="none" w:sz="0" w:space="0" w:color="auto"/>
        <w:bottom w:val="none" w:sz="0" w:space="0" w:color="auto"/>
        <w:right w:val="none" w:sz="0" w:space="0" w:color="auto"/>
      </w:divBdr>
    </w:div>
    <w:div w:id="1789154294">
      <w:bodyDiv w:val="1"/>
      <w:marLeft w:val="0"/>
      <w:marRight w:val="0"/>
      <w:marTop w:val="0"/>
      <w:marBottom w:val="0"/>
      <w:divBdr>
        <w:top w:val="none" w:sz="0" w:space="0" w:color="auto"/>
        <w:left w:val="none" w:sz="0" w:space="0" w:color="auto"/>
        <w:bottom w:val="none" w:sz="0" w:space="0" w:color="auto"/>
        <w:right w:val="none" w:sz="0" w:space="0" w:color="auto"/>
      </w:divBdr>
    </w:div>
    <w:div w:id="1838569068">
      <w:bodyDiv w:val="1"/>
      <w:marLeft w:val="0"/>
      <w:marRight w:val="0"/>
      <w:marTop w:val="0"/>
      <w:marBottom w:val="0"/>
      <w:divBdr>
        <w:top w:val="none" w:sz="0" w:space="0" w:color="auto"/>
        <w:left w:val="none" w:sz="0" w:space="0" w:color="auto"/>
        <w:bottom w:val="none" w:sz="0" w:space="0" w:color="auto"/>
        <w:right w:val="none" w:sz="0" w:space="0" w:color="auto"/>
      </w:divBdr>
    </w:div>
    <w:div w:id="1839808046">
      <w:bodyDiv w:val="1"/>
      <w:marLeft w:val="0"/>
      <w:marRight w:val="0"/>
      <w:marTop w:val="0"/>
      <w:marBottom w:val="0"/>
      <w:divBdr>
        <w:top w:val="none" w:sz="0" w:space="0" w:color="auto"/>
        <w:left w:val="none" w:sz="0" w:space="0" w:color="auto"/>
        <w:bottom w:val="none" w:sz="0" w:space="0" w:color="auto"/>
        <w:right w:val="none" w:sz="0" w:space="0" w:color="auto"/>
      </w:divBdr>
    </w:div>
    <w:div w:id="1864782416">
      <w:bodyDiv w:val="1"/>
      <w:marLeft w:val="0"/>
      <w:marRight w:val="0"/>
      <w:marTop w:val="0"/>
      <w:marBottom w:val="0"/>
      <w:divBdr>
        <w:top w:val="none" w:sz="0" w:space="0" w:color="auto"/>
        <w:left w:val="none" w:sz="0" w:space="0" w:color="auto"/>
        <w:bottom w:val="none" w:sz="0" w:space="0" w:color="auto"/>
        <w:right w:val="none" w:sz="0" w:space="0" w:color="auto"/>
      </w:divBdr>
      <w:divsChild>
        <w:div w:id="1188252730">
          <w:marLeft w:val="0"/>
          <w:marRight w:val="0"/>
          <w:marTop w:val="0"/>
          <w:marBottom w:val="0"/>
          <w:divBdr>
            <w:top w:val="none" w:sz="0" w:space="0" w:color="auto"/>
            <w:left w:val="none" w:sz="0" w:space="0" w:color="auto"/>
            <w:bottom w:val="none" w:sz="0" w:space="0" w:color="auto"/>
            <w:right w:val="none" w:sz="0" w:space="0" w:color="auto"/>
          </w:divBdr>
        </w:div>
      </w:divsChild>
    </w:div>
    <w:div w:id="1913615636">
      <w:bodyDiv w:val="1"/>
      <w:marLeft w:val="0"/>
      <w:marRight w:val="0"/>
      <w:marTop w:val="0"/>
      <w:marBottom w:val="0"/>
      <w:divBdr>
        <w:top w:val="none" w:sz="0" w:space="0" w:color="auto"/>
        <w:left w:val="none" w:sz="0" w:space="0" w:color="auto"/>
        <w:bottom w:val="none" w:sz="0" w:space="0" w:color="auto"/>
        <w:right w:val="none" w:sz="0" w:space="0" w:color="auto"/>
      </w:divBdr>
    </w:div>
    <w:div w:id="1921596688">
      <w:bodyDiv w:val="1"/>
      <w:marLeft w:val="0"/>
      <w:marRight w:val="0"/>
      <w:marTop w:val="0"/>
      <w:marBottom w:val="0"/>
      <w:divBdr>
        <w:top w:val="none" w:sz="0" w:space="0" w:color="auto"/>
        <w:left w:val="none" w:sz="0" w:space="0" w:color="auto"/>
        <w:bottom w:val="none" w:sz="0" w:space="0" w:color="auto"/>
        <w:right w:val="none" w:sz="0" w:space="0" w:color="auto"/>
      </w:divBdr>
    </w:div>
    <w:div w:id="1954557254">
      <w:bodyDiv w:val="1"/>
      <w:marLeft w:val="0"/>
      <w:marRight w:val="0"/>
      <w:marTop w:val="0"/>
      <w:marBottom w:val="0"/>
      <w:divBdr>
        <w:top w:val="none" w:sz="0" w:space="0" w:color="auto"/>
        <w:left w:val="none" w:sz="0" w:space="0" w:color="auto"/>
        <w:bottom w:val="none" w:sz="0" w:space="0" w:color="auto"/>
        <w:right w:val="none" w:sz="0" w:space="0" w:color="auto"/>
      </w:divBdr>
    </w:div>
    <w:div w:id="1955400225">
      <w:bodyDiv w:val="1"/>
      <w:marLeft w:val="0"/>
      <w:marRight w:val="0"/>
      <w:marTop w:val="0"/>
      <w:marBottom w:val="0"/>
      <w:divBdr>
        <w:top w:val="none" w:sz="0" w:space="0" w:color="auto"/>
        <w:left w:val="none" w:sz="0" w:space="0" w:color="auto"/>
        <w:bottom w:val="none" w:sz="0" w:space="0" w:color="auto"/>
        <w:right w:val="none" w:sz="0" w:space="0" w:color="auto"/>
      </w:divBdr>
    </w:div>
    <w:div w:id="1977487597">
      <w:bodyDiv w:val="1"/>
      <w:marLeft w:val="0"/>
      <w:marRight w:val="0"/>
      <w:marTop w:val="0"/>
      <w:marBottom w:val="0"/>
      <w:divBdr>
        <w:top w:val="none" w:sz="0" w:space="0" w:color="auto"/>
        <w:left w:val="none" w:sz="0" w:space="0" w:color="auto"/>
        <w:bottom w:val="none" w:sz="0" w:space="0" w:color="auto"/>
        <w:right w:val="none" w:sz="0" w:space="0" w:color="auto"/>
      </w:divBdr>
      <w:divsChild>
        <w:div w:id="1716154035">
          <w:marLeft w:val="0"/>
          <w:marRight w:val="0"/>
          <w:marTop w:val="0"/>
          <w:marBottom w:val="0"/>
          <w:divBdr>
            <w:top w:val="none" w:sz="0" w:space="0" w:color="auto"/>
            <w:left w:val="none" w:sz="0" w:space="0" w:color="auto"/>
            <w:bottom w:val="none" w:sz="0" w:space="0" w:color="auto"/>
            <w:right w:val="none" w:sz="0" w:space="0" w:color="auto"/>
          </w:divBdr>
        </w:div>
      </w:divsChild>
    </w:div>
    <w:div w:id="1997804719">
      <w:bodyDiv w:val="1"/>
      <w:marLeft w:val="0"/>
      <w:marRight w:val="0"/>
      <w:marTop w:val="0"/>
      <w:marBottom w:val="0"/>
      <w:divBdr>
        <w:top w:val="none" w:sz="0" w:space="0" w:color="auto"/>
        <w:left w:val="none" w:sz="0" w:space="0" w:color="auto"/>
        <w:bottom w:val="none" w:sz="0" w:space="0" w:color="auto"/>
        <w:right w:val="none" w:sz="0" w:space="0" w:color="auto"/>
      </w:divBdr>
    </w:div>
    <w:div w:id="2015495886">
      <w:bodyDiv w:val="1"/>
      <w:marLeft w:val="0"/>
      <w:marRight w:val="0"/>
      <w:marTop w:val="0"/>
      <w:marBottom w:val="0"/>
      <w:divBdr>
        <w:top w:val="none" w:sz="0" w:space="0" w:color="auto"/>
        <w:left w:val="none" w:sz="0" w:space="0" w:color="auto"/>
        <w:bottom w:val="none" w:sz="0" w:space="0" w:color="auto"/>
        <w:right w:val="none" w:sz="0" w:space="0" w:color="auto"/>
      </w:divBdr>
    </w:div>
    <w:div w:id="2023049485">
      <w:bodyDiv w:val="1"/>
      <w:marLeft w:val="0"/>
      <w:marRight w:val="0"/>
      <w:marTop w:val="0"/>
      <w:marBottom w:val="0"/>
      <w:divBdr>
        <w:top w:val="none" w:sz="0" w:space="0" w:color="auto"/>
        <w:left w:val="none" w:sz="0" w:space="0" w:color="auto"/>
        <w:bottom w:val="none" w:sz="0" w:space="0" w:color="auto"/>
        <w:right w:val="none" w:sz="0" w:space="0" w:color="auto"/>
      </w:divBdr>
    </w:div>
    <w:div w:id="2031370760">
      <w:bodyDiv w:val="1"/>
      <w:marLeft w:val="0"/>
      <w:marRight w:val="0"/>
      <w:marTop w:val="0"/>
      <w:marBottom w:val="0"/>
      <w:divBdr>
        <w:top w:val="none" w:sz="0" w:space="0" w:color="auto"/>
        <w:left w:val="none" w:sz="0" w:space="0" w:color="auto"/>
        <w:bottom w:val="none" w:sz="0" w:space="0" w:color="auto"/>
        <w:right w:val="none" w:sz="0" w:space="0" w:color="auto"/>
      </w:divBdr>
    </w:div>
    <w:div w:id="2096172900">
      <w:bodyDiv w:val="1"/>
      <w:marLeft w:val="0"/>
      <w:marRight w:val="0"/>
      <w:marTop w:val="0"/>
      <w:marBottom w:val="0"/>
      <w:divBdr>
        <w:top w:val="none" w:sz="0" w:space="0" w:color="auto"/>
        <w:left w:val="none" w:sz="0" w:space="0" w:color="auto"/>
        <w:bottom w:val="none" w:sz="0" w:space="0" w:color="auto"/>
        <w:right w:val="none" w:sz="0" w:space="0" w:color="auto"/>
      </w:divBdr>
    </w:div>
    <w:div w:id="2108691131">
      <w:bodyDiv w:val="1"/>
      <w:marLeft w:val="0"/>
      <w:marRight w:val="0"/>
      <w:marTop w:val="0"/>
      <w:marBottom w:val="0"/>
      <w:divBdr>
        <w:top w:val="none" w:sz="0" w:space="0" w:color="auto"/>
        <w:left w:val="none" w:sz="0" w:space="0" w:color="auto"/>
        <w:bottom w:val="none" w:sz="0" w:space="0" w:color="auto"/>
        <w:right w:val="none" w:sz="0" w:space="0" w:color="auto"/>
      </w:divBdr>
      <w:divsChild>
        <w:div w:id="1852720976">
          <w:marLeft w:val="0"/>
          <w:marRight w:val="0"/>
          <w:marTop w:val="0"/>
          <w:marBottom w:val="0"/>
          <w:divBdr>
            <w:top w:val="none" w:sz="0" w:space="0" w:color="auto"/>
            <w:left w:val="none" w:sz="0" w:space="0" w:color="auto"/>
            <w:bottom w:val="none" w:sz="0" w:space="0" w:color="auto"/>
            <w:right w:val="none" w:sz="0" w:space="0" w:color="auto"/>
          </w:divBdr>
        </w:div>
      </w:divsChild>
    </w:div>
    <w:div w:id="2111317262">
      <w:bodyDiv w:val="1"/>
      <w:marLeft w:val="0"/>
      <w:marRight w:val="0"/>
      <w:marTop w:val="0"/>
      <w:marBottom w:val="0"/>
      <w:divBdr>
        <w:top w:val="none" w:sz="0" w:space="0" w:color="auto"/>
        <w:left w:val="none" w:sz="0" w:space="0" w:color="auto"/>
        <w:bottom w:val="none" w:sz="0" w:space="0" w:color="auto"/>
        <w:right w:val="none" w:sz="0" w:space="0" w:color="auto"/>
      </w:divBdr>
      <w:divsChild>
        <w:div w:id="374279830">
          <w:marLeft w:val="0"/>
          <w:marRight w:val="0"/>
          <w:marTop w:val="0"/>
          <w:marBottom w:val="0"/>
          <w:divBdr>
            <w:top w:val="none" w:sz="0" w:space="0" w:color="auto"/>
            <w:left w:val="none" w:sz="0" w:space="0" w:color="auto"/>
            <w:bottom w:val="none" w:sz="0" w:space="0" w:color="auto"/>
            <w:right w:val="none" w:sz="0" w:space="0" w:color="auto"/>
          </w:divBdr>
        </w:div>
        <w:div w:id="475146848">
          <w:marLeft w:val="0"/>
          <w:marRight w:val="0"/>
          <w:marTop w:val="0"/>
          <w:marBottom w:val="0"/>
          <w:divBdr>
            <w:top w:val="none" w:sz="0" w:space="0" w:color="auto"/>
            <w:left w:val="none" w:sz="0" w:space="0" w:color="auto"/>
            <w:bottom w:val="none" w:sz="0" w:space="0" w:color="auto"/>
            <w:right w:val="none" w:sz="0" w:space="0" w:color="auto"/>
          </w:divBdr>
        </w:div>
      </w:divsChild>
    </w:div>
    <w:div w:id="2111966986">
      <w:bodyDiv w:val="1"/>
      <w:marLeft w:val="0"/>
      <w:marRight w:val="0"/>
      <w:marTop w:val="0"/>
      <w:marBottom w:val="0"/>
      <w:divBdr>
        <w:top w:val="none" w:sz="0" w:space="0" w:color="auto"/>
        <w:left w:val="none" w:sz="0" w:space="0" w:color="auto"/>
        <w:bottom w:val="none" w:sz="0" w:space="0" w:color="auto"/>
        <w:right w:val="none" w:sz="0" w:space="0" w:color="auto"/>
      </w:divBdr>
    </w:div>
    <w:div w:id="2132549153">
      <w:bodyDiv w:val="1"/>
      <w:marLeft w:val="0"/>
      <w:marRight w:val="0"/>
      <w:marTop w:val="0"/>
      <w:marBottom w:val="0"/>
      <w:divBdr>
        <w:top w:val="none" w:sz="0" w:space="0" w:color="auto"/>
        <w:left w:val="none" w:sz="0" w:space="0" w:color="auto"/>
        <w:bottom w:val="none" w:sz="0" w:space="0" w:color="auto"/>
        <w:right w:val="none" w:sz="0" w:space="0" w:color="auto"/>
      </w:divBdr>
    </w:div>
    <w:div w:id="2137602985">
      <w:bodyDiv w:val="1"/>
      <w:marLeft w:val="0"/>
      <w:marRight w:val="0"/>
      <w:marTop w:val="0"/>
      <w:marBottom w:val="0"/>
      <w:divBdr>
        <w:top w:val="none" w:sz="0" w:space="0" w:color="auto"/>
        <w:left w:val="none" w:sz="0" w:space="0" w:color="auto"/>
        <w:bottom w:val="none" w:sz="0" w:space="0" w:color="auto"/>
        <w:right w:val="none" w:sz="0" w:space="0" w:color="auto"/>
      </w:divBdr>
      <w:divsChild>
        <w:div w:id="555315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274D2-B8EC-4E6B-AE98-C8A371271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5522</TotalTime>
  <Pages>5</Pages>
  <Words>993</Words>
  <Characters>5861</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Ing.arch. Radko Pavlacký</Company>
  <LinksUpToDate>false</LinksUpToDate>
  <CharactersWithSpaces>6841</CharactersWithSpaces>
  <SharedDoc>false</SharedDoc>
  <HLinks>
    <vt:vector size="6" baseType="variant">
      <vt:variant>
        <vt:i4>5570664</vt:i4>
      </vt:variant>
      <vt:variant>
        <vt:i4>0</vt:i4>
      </vt:variant>
      <vt:variant>
        <vt:i4>0</vt:i4>
      </vt:variant>
      <vt:variant>
        <vt:i4>5</vt:i4>
      </vt:variant>
      <vt:variant>
        <vt:lpwstr>mailto:pospisil@pavlacky.cz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Ing.arch. Radko Pavlacký</dc:creator>
  <cp:lastModifiedBy>Zbyněk Pospíšil</cp:lastModifiedBy>
  <cp:revision>107</cp:revision>
  <cp:lastPrinted>2019-08-19T11:07:00Z</cp:lastPrinted>
  <dcterms:created xsi:type="dcterms:W3CDTF">2017-07-31T07:19:00Z</dcterms:created>
  <dcterms:modified xsi:type="dcterms:W3CDTF">2023-04-13T11:14:00Z</dcterms:modified>
</cp:coreProperties>
</file>