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71587F">
      <w:pPr>
        <w:jc w:val="center"/>
        <w:rPr>
          <w:rFonts w:ascii="Arial" w:hAnsi="Arial" w:cs="Arial"/>
          <w:b/>
          <w:sz w:val="24"/>
          <w:szCs w:val="24"/>
        </w:rPr>
      </w:pPr>
      <w:r>
        <w:rPr>
          <w:rFonts w:ascii="Arial" w:hAnsi="Arial" w:cs="Arial"/>
          <w:b/>
          <w:sz w:val="24"/>
          <w:szCs w:val="24"/>
        </w:rPr>
        <w:t>„</w:t>
      </w:r>
      <w:r w:rsidR="00CF51EF" w:rsidRPr="00CF51EF">
        <w:rPr>
          <w:rFonts w:ascii="Arial" w:hAnsi="Arial" w:cs="Arial"/>
          <w:b/>
          <w:sz w:val="24"/>
          <w:szCs w:val="24"/>
        </w:rPr>
        <w:t>Rekonstrukce a přístavba pódia na letním kině v Kyjově</w:t>
      </w:r>
      <w:r>
        <w:rPr>
          <w:rFonts w:ascii="Arial" w:hAnsi="Arial" w:cs="Arial"/>
          <w:b/>
          <w:sz w:val="24"/>
          <w:szCs w:val="24"/>
        </w:rPr>
        <w:t>“</w:t>
      </w:r>
      <w:bookmarkStart w:id="0" w:name="_GoBack"/>
      <w:bookmarkEnd w:id="0"/>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8B4830">
        <w:rPr>
          <w:rFonts w:ascii="Arial" w:hAnsi="Arial" w:cs="Arial"/>
          <w:b/>
          <w:lang w:bidi="cs-CZ"/>
        </w:rPr>
        <w:t>9</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CF51EF">
      <w:pPr>
        <w:pStyle w:val="Odstavecseseznamem"/>
        <w:numPr>
          <w:ilvl w:val="0"/>
          <w:numId w:val="12"/>
        </w:numPr>
        <w:jc w:val="both"/>
        <w:rPr>
          <w:rFonts w:ascii="Arial" w:hAnsi="Arial" w:cs="Arial"/>
          <w:szCs w:val="22"/>
        </w:rPr>
      </w:pPr>
      <w:r w:rsidRPr="00AA4ED5">
        <w:rPr>
          <w:rFonts w:ascii="Arial" w:hAnsi="Arial" w:cs="Arial"/>
          <w:szCs w:val="22"/>
        </w:rPr>
        <w:t xml:space="preserve">seznam zakázek na stavební práce obdobného charakteru a rozsahu, s minimální výší finančního plnění </w:t>
      </w:r>
      <w:r w:rsidR="002E290B">
        <w:rPr>
          <w:rFonts w:ascii="Arial" w:hAnsi="Arial" w:cs="Arial"/>
          <w:szCs w:val="22"/>
        </w:rPr>
        <w:t>5</w:t>
      </w:r>
      <w:r w:rsidRPr="00AA4ED5">
        <w:rPr>
          <w:rFonts w:ascii="Arial" w:hAnsi="Arial" w:cs="Arial"/>
          <w:szCs w:val="22"/>
        </w:rPr>
        <w:t xml:space="preserve">00 000 Kč bez DPH u každé z nich, realizovaných za posledních pět let před zahájením </w:t>
      </w:r>
      <w:r w:rsidR="0071587F">
        <w:rPr>
          <w:rFonts w:ascii="Arial" w:hAnsi="Arial" w:cs="Arial"/>
          <w:szCs w:val="22"/>
        </w:rPr>
        <w:t>výběrového</w:t>
      </w:r>
      <w:r w:rsidRPr="00AA4ED5">
        <w:rPr>
          <w:rFonts w:ascii="Arial" w:hAnsi="Arial" w:cs="Arial"/>
          <w:szCs w:val="22"/>
        </w:rPr>
        <w:t xml:space="preserve">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B6EE5">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p>
    <w:p w:rsidR="008610B9" w:rsidRPr="00581BD5" w:rsidRDefault="008610B9" w:rsidP="008610B9">
      <w:pPr>
        <w:pStyle w:val="text"/>
        <w:widowControl/>
        <w:spacing w:before="0" w:after="120" w:line="240" w:lineRule="auto"/>
        <w:rPr>
          <w:rFonts w:ascii="Arial Narrow" w:hAnsi="Arial Narrow"/>
          <w:sz w:val="20"/>
        </w:rPr>
      </w:pPr>
      <w:r w:rsidRPr="009F403A">
        <w:rPr>
          <w:sz w:val="20"/>
          <w:szCs w:val="20"/>
          <w:lang w:eastAsia="cs-CZ"/>
        </w:rPr>
        <w:lastRenderedPageBreak/>
        <w:t>Dále tímto čestně prohlašuje, že splňuje</w:t>
      </w:r>
      <w:r>
        <w:rPr>
          <w:sz w:val="20"/>
          <w:szCs w:val="20"/>
          <w:lang w:eastAsia="cs-CZ"/>
        </w:rPr>
        <w:t xml:space="preserve"> minimální požadavky na </w:t>
      </w:r>
      <w:r w:rsidRPr="00581BD5">
        <w:rPr>
          <w:b/>
          <w:sz w:val="20"/>
          <w:szCs w:val="20"/>
          <w:lang w:eastAsia="cs-CZ"/>
        </w:rPr>
        <w:t>odbornou kvalifikaci stavbyvedoucího</w:t>
      </w:r>
      <w:r>
        <w:rPr>
          <w:sz w:val="20"/>
          <w:szCs w:val="20"/>
          <w:lang w:eastAsia="cs-C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8610B9" w:rsidTr="00B05DEF">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610B9" w:rsidRDefault="008610B9" w:rsidP="00B05DEF">
            <w:pPr>
              <w:pStyle w:val="text"/>
              <w:widowControl/>
              <w:spacing w:before="0" w:line="240" w:lineRule="auto"/>
              <w:jc w:val="center"/>
              <w:rPr>
                <w:rFonts w:ascii="Arial Narrow" w:hAnsi="Arial Narrow"/>
                <w:b/>
              </w:rPr>
            </w:pPr>
            <w:r>
              <w:rPr>
                <w:rFonts w:ascii="Arial Narrow" w:hAnsi="Arial Narrow"/>
                <w:b/>
              </w:rPr>
              <w:t>STAVBYVEDOUCÍ</w:t>
            </w:r>
          </w:p>
        </w:tc>
      </w:tr>
      <w:tr w:rsidR="008610B9" w:rsidTr="00B05DEF">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10B9" w:rsidRDefault="008610B9" w:rsidP="00B05DEF">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8610B9" w:rsidRDefault="008610B9" w:rsidP="00B05DEF">
            <w:pPr>
              <w:spacing w:line="256" w:lineRule="auto"/>
              <w:rPr>
                <w:lang w:eastAsia="en-US"/>
              </w:rPr>
            </w:pPr>
            <w:r>
              <w:rPr>
                <w:rFonts w:ascii="Arial Narrow" w:hAnsi="Arial Narrow"/>
                <w:i/>
                <w:highlight w:val="yellow"/>
                <w:lang w:eastAsia="en-US" w:bidi="en-US"/>
              </w:rPr>
              <w:t>„doplnit“</w:t>
            </w:r>
          </w:p>
        </w:tc>
      </w:tr>
      <w:tr w:rsidR="008610B9" w:rsidTr="00B05DEF">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10B9" w:rsidRDefault="008610B9" w:rsidP="008610B9">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Autorizace dle zákona č. 360/1992 Sb., v oboru dopravní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8610B9" w:rsidRDefault="008610B9" w:rsidP="00B05DEF">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8610B9" w:rsidTr="00B05DEF">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10B9" w:rsidRDefault="008610B9" w:rsidP="00B05DEF">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8610B9" w:rsidRDefault="008610B9" w:rsidP="00B05DEF">
            <w:pPr>
              <w:spacing w:line="256" w:lineRule="auto"/>
              <w:rPr>
                <w:lang w:eastAsia="en-US"/>
              </w:rPr>
            </w:pPr>
            <w:r>
              <w:rPr>
                <w:rFonts w:ascii="Arial Narrow" w:hAnsi="Arial Narrow"/>
                <w:i/>
                <w:highlight w:val="yellow"/>
                <w:lang w:eastAsia="en-US" w:bidi="en-US"/>
              </w:rPr>
              <w:t>„doplnit“</w:t>
            </w:r>
          </w:p>
        </w:tc>
      </w:tr>
    </w:tbl>
    <w:p w:rsidR="009F403A" w:rsidRDefault="009F403A" w:rsidP="009F403A">
      <w:pPr>
        <w:pStyle w:val="text"/>
        <w:widowControl/>
        <w:spacing w:before="0" w:line="240" w:lineRule="auto"/>
        <w:rPr>
          <w:rFonts w:ascii="Arial Narrow" w:hAnsi="Arial Narrow"/>
          <w:sz w:val="20"/>
        </w:rPr>
      </w:pPr>
    </w:p>
    <w:p w:rsidR="00DB6C88" w:rsidRDefault="00DB6C88" w:rsidP="00735FBC">
      <w:pPr>
        <w:adjustRightInd w:val="0"/>
        <w:spacing w:after="120"/>
        <w:jc w:val="both"/>
        <w:rPr>
          <w:rFonts w:ascii="Arial" w:hAnsi="Arial" w:cs="Arial"/>
        </w:rPr>
      </w:pPr>
      <w:r>
        <w:rPr>
          <w:rFonts w:ascii="Arial" w:hAnsi="Arial" w:cs="Arial"/>
          <w:szCs w:val="22"/>
        </w:rPr>
        <w:t>D</w:t>
      </w:r>
      <w:r w:rsidRPr="0074562F">
        <w:rPr>
          <w:rFonts w:ascii="Arial" w:hAnsi="Arial" w:cs="Arial"/>
          <w:szCs w:val="22"/>
        </w:rPr>
        <w:t>ále tímto čestně prohlašuje, že nejpozději ke dni podpisu smlouvy o dílo k veřejné zakázce bude mít uzavřenou pojistnou smlouvu, O POJIŠTĚNÍ ODPOVĚDNOSTI vůči škodám způsobeným třetím osobám. Pojištění bude obsahovat zejména pojištění proti škodám způsobeným třetím osobám jeho činností. Výše pojistné částky bude min. ve výš</w:t>
      </w:r>
      <w:r>
        <w:rPr>
          <w:rFonts w:ascii="Arial" w:hAnsi="Arial" w:cs="Arial"/>
          <w:szCs w:val="22"/>
        </w:rPr>
        <w:t xml:space="preserve">i odpovídající pojistné částce </w:t>
      </w:r>
      <w:r w:rsidR="00CF51EF">
        <w:rPr>
          <w:rFonts w:ascii="Arial" w:hAnsi="Arial" w:cs="Arial"/>
          <w:szCs w:val="22"/>
        </w:rPr>
        <w:t>3</w:t>
      </w:r>
      <w:r w:rsidRPr="0074562F">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 xml:space="preserve">vy. Dodavatel </w:t>
      </w:r>
      <w:r w:rsidRPr="00251AE5">
        <w:rPr>
          <w:rFonts w:ascii="Arial" w:hAnsi="Arial" w:cs="Arial"/>
          <w:szCs w:val="22"/>
        </w:rPr>
        <w:t>garantuje platnost obdobných smluv i u svých poddodavatelů</w:t>
      </w:r>
      <w:r>
        <w:rPr>
          <w:rFonts w:ascii="Arial" w:hAnsi="Arial" w:cs="Arial"/>
          <w:szCs w:val="22"/>
        </w:rPr>
        <w:t>.</w:t>
      </w: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456EA9">
      <w:headerReference w:type="default" r:id="rId8"/>
      <w:pgSz w:w="16838" w:h="11906" w:orient="landscape"/>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487E4E">
    <w:pPr>
      <w:pStyle w:val="Zhlav"/>
      <w:jc w:val="center"/>
    </w:pPr>
    <w:r>
      <w:rPr>
        <w:noProof/>
      </w:rPr>
      <w:drawing>
        <wp:anchor distT="0" distB="0" distL="114300" distR="114300" simplePos="0" relativeHeight="251659264" behindDoc="0" locked="0" layoutInCell="1" allowOverlap="1">
          <wp:simplePos x="0" y="0"/>
          <wp:positionH relativeFrom="column">
            <wp:posOffset>7501256</wp:posOffset>
          </wp:positionH>
          <wp:positionV relativeFrom="paragraph">
            <wp:posOffset>101945</wp:posOffset>
          </wp:positionV>
          <wp:extent cx="476250" cy="562839"/>
          <wp:effectExtent l="0" t="0" r="0" b="8890"/>
          <wp:wrapNone/>
          <wp:docPr id="4" name="Obrázek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160" cy="567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319FA"/>
    <w:rsid w:val="00137706"/>
    <w:rsid w:val="00137FAE"/>
    <w:rsid w:val="00181B4B"/>
    <w:rsid w:val="001866D8"/>
    <w:rsid w:val="00191636"/>
    <w:rsid w:val="001A627B"/>
    <w:rsid w:val="001C0D13"/>
    <w:rsid w:val="001E2070"/>
    <w:rsid w:val="0025251D"/>
    <w:rsid w:val="002670D7"/>
    <w:rsid w:val="002748AF"/>
    <w:rsid w:val="002C098A"/>
    <w:rsid w:val="002C4D6D"/>
    <w:rsid w:val="002D156F"/>
    <w:rsid w:val="002E290B"/>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56EA9"/>
    <w:rsid w:val="0048218F"/>
    <w:rsid w:val="00487E4E"/>
    <w:rsid w:val="004A5AA2"/>
    <w:rsid w:val="004B0FDF"/>
    <w:rsid w:val="004D5AC8"/>
    <w:rsid w:val="004D71D9"/>
    <w:rsid w:val="005030CF"/>
    <w:rsid w:val="00515B7B"/>
    <w:rsid w:val="0052124E"/>
    <w:rsid w:val="005741BF"/>
    <w:rsid w:val="00597917"/>
    <w:rsid w:val="005A34A7"/>
    <w:rsid w:val="005E5004"/>
    <w:rsid w:val="005F39EF"/>
    <w:rsid w:val="0061039B"/>
    <w:rsid w:val="00626771"/>
    <w:rsid w:val="006478AE"/>
    <w:rsid w:val="006502E3"/>
    <w:rsid w:val="006734F4"/>
    <w:rsid w:val="00682F70"/>
    <w:rsid w:val="00686527"/>
    <w:rsid w:val="006A21EE"/>
    <w:rsid w:val="006A3124"/>
    <w:rsid w:val="006E5F1E"/>
    <w:rsid w:val="0071587F"/>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50C75"/>
    <w:rsid w:val="008610B9"/>
    <w:rsid w:val="008737A4"/>
    <w:rsid w:val="00886AC4"/>
    <w:rsid w:val="00890351"/>
    <w:rsid w:val="00892889"/>
    <w:rsid w:val="00892B6D"/>
    <w:rsid w:val="008B0087"/>
    <w:rsid w:val="008B4830"/>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37060"/>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CF51EF"/>
    <w:rsid w:val="00D0368F"/>
    <w:rsid w:val="00D07848"/>
    <w:rsid w:val="00D21C67"/>
    <w:rsid w:val="00D404AD"/>
    <w:rsid w:val="00D50321"/>
    <w:rsid w:val="00D75A23"/>
    <w:rsid w:val="00DB1A6C"/>
    <w:rsid w:val="00DB2F2D"/>
    <w:rsid w:val="00DB6C88"/>
    <w:rsid w:val="00DC65E5"/>
    <w:rsid w:val="00DD3CF2"/>
    <w:rsid w:val="00DD7DBB"/>
    <w:rsid w:val="00DE39F8"/>
    <w:rsid w:val="00E05C3C"/>
    <w:rsid w:val="00E240D6"/>
    <w:rsid w:val="00E453CC"/>
    <w:rsid w:val="00E61042"/>
    <w:rsid w:val="00E715B2"/>
    <w:rsid w:val="00E722A1"/>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25A30ED9"/>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DE5FA-A550-442C-AFB6-8995CE2AB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3</Pages>
  <Words>881</Words>
  <Characters>5200</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135</cp:revision>
  <dcterms:created xsi:type="dcterms:W3CDTF">2016-10-07T04:59:00Z</dcterms:created>
  <dcterms:modified xsi:type="dcterms:W3CDTF">2023-05-16T05:13:00Z</dcterms:modified>
</cp:coreProperties>
</file>