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488C0" w14:textId="77777777" w:rsidR="00AE58CA" w:rsidRDefault="00AE58CA">
      <w:pPr>
        <w:pBdr>
          <w:top w:val="nil"/>
          <w:left w:val="nil"/>
          <w:bottom w:val="nil"/>
          <w:right w:val="nil"/>
          <w:between w:val="nil"/>
        </w:pBdr>
        <w:tabs>
          <w:tab w:val="center" w:pos="4677"/>
          <w:tab w:val="left" w:pos="6942"/>
        </w:tabs>
        <w:spacing w:line="276" w:lineRule="auto"/>
        <w:rPr>
          <w:rFonts w:ascii="Arial" w:eastAsia="Arial" w:hAnsi="Arial" w:cs="Arial"/>
          <w:color w:val="000000"/>
          <w:sz w:val="18"/>
          <w:szCs w:val="18"/>
        </w:rPr>
      </w:pPr>
    </w:p>
    <w:p w14:paraId="5BDF2329" w14:textId="77777777" w:rsidR="00AE58CA" w:rsidRDefault="0078059D">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b/>
          <w:color w:val="000000"/>
          <w:sz w:val="22"/>
          <w:szCs w:val="22"/>
        </w:rPr>
        <w:t xml:space="preserve">KUPNÍ SMLOUVA </w:t>
      </w:r>
    </w:p>
    <w:p w14:paraId="1A54CE03" w14:textId="77777777" w:rsidR="00AE58CA" w:rsidRDefault="0078059D">
      <w:pPr>
        <w:pBdr>
          <w:top w:val="nil"/>
          <w:left w:val="nil"/>
          <w:bottom w:val="nil"/>
          <w:right w:val="nil"/>
          <w:between w:val="nil"/>
        </w:pBdr>
        <w:spacing w:line="276" w:lineRule="auto"/>
        <w:jc w:val="center"/>
        <w:rPr>
          <w:rFonts w:ascii="Arial" w:eastAsia="Arial" w:hAnsi="Arial" w:cs="Arial"/>
          <w:color w:val="000000"/>
          <w:sz w:val="18"/>
          <w:szCs w:val="18"/>
        </w:rPr>
      </w:pPr>
      <w:r>
        <w:rPr>
          <w:rFonts w:ascii="Arial" w:eastAsia="Arial" w:hAnsi="Arial" w:cs="Arial"/>
          <w:i/>
          <w:color w:val="000000"/>
          <w:sz w:val="18"/>
          <w:szCs w:val="18"/>
        </w:rPr>
        <w:t xml:space="preserve">uzavřená podle </w:t>
      </w:r>
      <w:proofErr w:type="spellStart"/>
      <w:r>
        <w:rPr>
          <w:rFonts w:ascii="Arial" w:eastAsia="Arial" w:hAnsi="Arial" w:cs="Arial"/>
          <w:i/>
          <w:color w:val="000000"/>
          <w:sz w:val="18"/>
          <w:szCs w:val="18"/>
        </w:rPr>
        <w:t>ust</w:t>
      </w:r>
      <w:proofErr w:type="spellEnd"/>
      <w:r>
        <w:rPr>
          <w:rFonts w:ascii="Arial" w:eastAsia="Arial" w:hAnsi="Arial" w:cs="Arial"/>
          <w:i/>
          <w:color w:val="000000"/>
          <w:sz w:val="18"/>
          <w:szCs w:val="18"/>
        </w:rPr>
        <w:t xml:space="preserve">. § 2079 a násl. z. </w:t>
      </w:r>
      <w:proofErr w:type="gramStart"/>
      <w:r>
        <w:rPr>
          <w:rFonts w:ascii="Arial" w:eastAsia="Arial" w:hAnsi="Arial" w:cs="Arial"/>
          <w:i/>
          <w:color w:val="000000"/>
          <w:sz w:val="18"/>
          <w:szCs w:val="18"/>
        </w:rPr>
        <w:t>č.</w:t>
      </w:r>
      <w:proofErr w:type="gramEnd"/>
      <w:r>
        <w:rPr>
          <w:rFonts w:ascii="Arial" w:eastAsia="Arial" w:hAnsi="Arial" w:cs="Arial"/>
          <w:i/>
          <w:color w:val="000000"/>
          <w:sz w:val="18"/>
          <w:szCs w:val="18"/>
        </w:rPr>
        <w:t xml:space="preserve"> 89/2012 Sb., občanský zákoník, ve znění pozdějších předpisů</w:t>
      </w:r>
    </w:p>
    <w:p w14:paraId="42701511" w14:textId="77777777" w:rsidR="00AE58CA" w:rsidRDefault="00AE58CA">
      <w:pPr>
        <w:pBdr>
          <w:top w:val="nil"/>
          <w:left w:val="nil"/>
          <w:bottom w:val="nil"/>
          <w:right w:val="nil"/>
          <w:between w:val="nil"/>
        </w:pBdr>
        <w:spacing w:line="276" w:lineRule="auto"/>
        <w:jc w:val="center"/>
        <w:rPr>
          <w:rFonts w:ascii="Arial" w:eastAsia="Arial" w:hAnsi="Arial" w:cs="Arial"/>
          <w:color w:val="000000"/>
          <w:sz w:val="18"/>
          <w:szCs w:val="18"/>
        </w:rPr>
      </w:pPr>
    </w:p>
    <w:p w14:paraId="60E50E0E" w14:textId="77777777" w:rsidR="00AE58CA" w:rsidRDefault="0078059D">
      <w:pPr>
        <w:pBdr>
          <w:top w:val="nil"/>
          <w:left w:val="nil"/>
          <w:bottom w:val="nil"/>
          <w:right w:val="nil"/>
          <w:between w:val="nil"/>
        </w:pBdr>
        <w:spacing w:line="276" w:lineRule="auto"/>
        <w:jc w:val="center"/>
        <w:rPr>
          <w:rFonts w:ascii="Arial" w:eastAsia="Arial" w:hAnsi="Arial" w:cs="Arial"/>
          <w:color w:val="000000"/>
          <w:sz w:val="18"/>
          <w:szCs w:val="18"/>
        </w:rPr>
      </w:pPr>
      <w:r>
        <w:rPr>
          <w:rFonts w:ascii="Arial" w:eastAsia="Arial" w:hAnsi="Arial" w:cs="Arial"/>
          <w:color w:val="000000"/>
          <w:sz w:val="18"/>
          <w:szCs w:val="18"/>
        </w:rPr>
        <w:t>na akci:</w:t>
      </w:r>
    </w:p>
    <w:p w14:paraId="4E5929F8" w14:textId="77777777" w:rsidR="00AE58CA" w:rsidRDefault="00AE58CA">
      <w:pPr>
        <w:pBdr>
          <w:top w:val="nil"/>
          <w:left w:val="nil"/>
          <w:bottom w:val="nil"/>
          <w:right w:val="nil"/>
          <w:between w:val="nil"/>
        </w:pBdr>
        <w:spacing w:line="276" w:lineRule="auto"/>
        <w:jc w:val="center"/>
        <w:rPr>
          <w:rFonts w:ascii="Arial" w:eastAsia="Arial" w:hAnsi="Arial" w:cs="Arial"/>
          <w:color w:val="000000"/>
          <w:sz w:val="18"/>
          <w:szCs w:val="18"/>
        </w:rPr>
      </w:pPr>
    </w:p>
    <w:p w14:paraId="4DABE4BC" w14:textId="77777777" w:rsidR="00AE58CA" w:rsidRDefault="0078059D">
      <w:pPr>
        <w:pBdr>
          <w:top w:val="nil"/>
          <w:left w:val="nil"/>
          <w:bottom w:val="nil"/>
          <w:right w:val="nil"/>
          <w:between w:val="nil"/>
        </w:pBdr>
        <w:spacing w:line="276" w:lineRule="auto"/>
        <w:jc w:val="center"/>
        <w:rPr>
          <w:rFonts w:ascii="Arial" w:eastAsia="Arial" w:hAnsi="Arial" w:cs="Arial"/>
          <w:color w:val="000000"/>
        </w:rPr>
      </w:pPr>
      <w:r>
        <w:rPr>
          <w:rFonts w:ascii="Arial" w:eastAsia="Arial" w:hAnsi="Arial" w:cs="Arial"/>
          <w:b/>
          <w:color w:val="000000"/>
        </w:rPr>
        <w:t>„POŘÍZENÍ 3 KS ELEKTROVOZIDEL PRO CSS KYJOV“</w:t>
      </w:r>
    </w:p>
    <w:p w14:paraId="5672F1BD"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12B0B9A7"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SMLUVNÍ STRANY</w:t>
      </w:r>
    </w:p>
    <w:p w14:paraId="20CEF4EA" w14:textId="77777777" w:rsidR="00AE58CA" w:rsidRDefault="00AE58CA">
      <w:pPr>
        <w:pBdr>
          <w:top w:val="nil"/>
          <w:left w:val="nil"/>
          <w:bottom w:val="nil"/>
          <w:right w:val="nil"/>
          <w:between w:val="nil"/>
        </w:pBdr>
        <w:spacing w:line="276" w:lineRule="auto"/>
        <w:ind w:left="357"/>
        <w:jc w:val="center"/>
        <w:rPr>
          <w:rFonts w:ascii="Arial" w:eastAsia="Arial" w:hAnsi="Arial" w:cs="Arial"/>
          <w:color w:val="000000"/>
          <w:sz w:val="18"/>
          <w:szCs w:val="18"/>
        </w:rPr>
      </w:pPr>
    </w:p>
    <w:p w14:paraId="3E968628" w14:textId="77777777" w:rsidR="00AE58CA" w:rsidRDefault="0078059D">
      <w:pPr>
        <w:pBdr>
          <w:top w:val="nil"/>
          <w:left w:val="nil"/>
          <w:bottom w:val="nil"/>
          <w:right w:val="nil"/>
          <w:between w:val="nil"/>
        </w:pBdr>
        <w:spacing w:after="120" w:line="276" w:lineRule="auto"/>
        <w:jc w:val="both"/>
        <w:rPr>
          <w:rFonts w:ascii="Arial" w:eastAsia="Arial" w:hAnsi="Arial" w:cs="Arial"/>
          <w:color w:val="000000"/>
          <w:sz w:val="18"/>
          <w:szCs w:val="18"/>
        </w:rPr>
      </w:pPr>
      <w:r>
        <w:rPr>
          <w:rFonts w:ascii="Arial" w:eastAsia="Arial" w:hAnsi="Arial" w:cs="Arial"/>
          <w:b/>
          <w:color w:val="000000"/>
          <w:sz w:val="18"/>
          <w:szCs w:val="18"/>
        </w:rPr>
        <w:t>Kupující</w:t>
      </w:r>
      <w:r>
        <w:rPr>
          <w:rFonts w:ascii="Arial" w:eastAsia="Arial" w:hAnsi="Arial" w:cs="Arial"/>
          <w:color w:val="000000"/>
          <w:sz w:val="18"/>
          <w:szCs w:val="18"/>
        </w:rPr>
        <w:t>:</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b/>
          <w:color w:val="000000"/>
          <w:sz w:val="18"/>
          <w:szCs w:val="18"/>
        </w:rPr>
        <w:t>Město KYJOV</w:t>
      </w:r>
    </w:p>
    <w:p w14:paraId="2FA57B82"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Adresa: </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Masarykovo náměstí 30/1,697 01 Kyjov</w:t>
      </w:r>
    </w:p>
    <w:p w14:paraId="7A7FEEEF" w14:textId="386D3864" w:rsidR="00AE58CA" w:rsidRDefault="0078059D">
      <w:pPr>
        <w:pBdr>
          <w:top w:val="nil"/>
          <w:left w:val="nil"/>
          <w:bottom w:val="nil"/>
          <w:right w:val="nil"/>
          <w:between w:val="nil"/>
        </w:pBdr>
        <w:tabs>
          <w:tab w:val="left" w:pos="2127"/>
        </w:tabs>
        <w:spacing w:line="276" w:lineRule="auto"/>
        <w:jc w:val="both"/>
        <w:rPr>
          <w:rFonts w:ascii="Arial" w:eastAsia="Arial" w:hAnsi="Arial" w:cs="Arial"/>
          <w:color w:val="000000"/>
          <w:sz w:val="18"/>
          <w:szCs w:val="18"/>
        </w:rPr>
      </w:pPr>
      <w:r>
        <w:rPr>
          <w:rFonts w:ascii="Arial" w:eastAsia="Arial" w:hAnsi="Arial" w:cs="Arial"/>
          <w:color w:val="000000"/>
          <w:sz w:val="18"/>
          <w:szCs w:val="18"/>
        </w:rPr>
        <w:t>IČO:</w:t>
      </w:r>
      <w:r>
        <w:rPr>
          <w:rFonts w:ascii="Arial" w:eastAsia="Arial" w:hAnsi="Arial" w:cs="Arial"/>
          <w:color w:val="000000"/>
          <w:sz w:val="18"/>
          <w:szCs w:val="18"/>
        </w:rPr>
        <w:tab/>
      </w:r>
      <w:r w:rsidR="00712200">
        <w:rPr>
          <w:rFonts w:ascii="Arial" w:eastAsia="Arial" w:hAnsi="Arial" w:cs="Arial"/>
          <w:color w:val="000000"/>
          <w:sz w:val="18"/>
          <w:szCs w:val="18"/>
        </w:rPr>
        <w:tab/>
      </w:r>
      <w:r>
        <w:rPr>
          <w:rFonts w:ascii="Arial" w:eastAsia="Arial" w:hAnsi="Arial" w:cs="Arial"/>
          <w:color w:val="000000"/>
          <w:sz w:val="18"/>
          <w:szCs w:val="18"/>
        </w:rPr>
        <w:tab/>
        <w:t>00285030</w:t>
      </w:r>
    </w:p>
    <w:p w14:paraId="18FE3652" w14:textId="5F9020DF" w:rsidR="00AE58CA" w:rsidRDefault="0078059D">
      <w:pPr>
        <w:pBdr>
          <w:top w:val="nil"/>
          <w:left w:val="nil"/>
          <w:bottom w:val="nil"/>
          <w:right w:val="nil"/>
          <w:between w:val="nil"/>
        </w:pBdr>
        <w:tabs>
          <w:tab w:val="left" w:pos="2127"/>
        </w:tabs>
        <w:spacing w:line="276" w:lineRule="auto"/>
        <w:jc w:val="both"/>
        <w:rPr>
          <w:rFonts w:ascii="Arial" w:eastAsia="Arial" w:hAnsi="Arial" w:cs="Arial"/>
          <w:color w:val="000000"/>
          <w:sz w:val="18"/>
          <w:szCs w:val="18"/>
        </w:rPr>
      </w:pPr>
      <w:r>
        <w:rPr>
          <w:rFonts w:ascii="Arial" w:eastAsia="Arial" w:hAnsi="Arial" w:cs="Arial"/>
          <w:color w:val="000000"/>
          <w:sz w:val="18"/>
          <w:szCs w:val="18"/>
        </w:rPr>
        <w:t>DIČ:</w:t>
      </w:r>
      <w:r>
        <w:rPr>
          <w:rFonts w:ascii="Arial" w:eastAsia="Arial" w:hAnsi="Arial" w:cs="Arial"/>
          <w:color w:val="000000"/>
          <w:sz w:val="18"/>
          <w:szCs w:val="18"/>
        </w:rPr>
        <w:tab/>
      </w:r>
      <w:r>
        <w:rPr>
          <w:rFonts w:ascii="Arial" w:eastAsia="Arial" w:hAnsi="Arial" w:cs="Arial"/>
          <w:color w:val="000000"/>
          <w:sz w:val="18"/>
          <w:szCs w:val="18"/>
        </w:rPr>
        <w:tab/>
      </w:r>
      <w:r w:rsidR="00712200">
        <w:rPr>
          <w:rFonts w:ascii="Arial" w:eastAsia="Arial" w:hAnsi="Arial" w:cs="Arial"/>
          <w:color w:val="000000"/>
          <w:sz w:val="18"/>
          <w:szCs w:val="18"/>
        </w:rPr>
        <w:tab/>
      </w:r>
      <w:r>
        <w:rPr>
          <w:rFonts w:ascii="Arial" w:eastAsia="Arial" w:hAnsi="Arial" w:cs="Arial"/>
          <w:color w:val="000000"/>
          <w:sz w:val="18"/>
          <w:szCs w:val="18"/>
        </w:rPr>
        <w:t>CZ00285030</w:t>
      </w:r>
    </w:p>
    <w:p w14:paraId="6B76A60D"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Bankovní spojení: </w:t>
      </w:r>
      <w:r>
        <w:rPr>
          <w:rFonts w:ascii="Arial" w:eastAsia="Arial" w:hAnsi="Arial" w:cs="Arial"/>
          <w:color w:val="000000"/>
          <w:sz w:val="18"/>
          <w:szCs w:val="18"/>
        </w:rPr>
        <w:tab/>
      </w:r>
      <w:r>
        <w:rPr>
          <w:rFonts w:ascii="Arial" w:eastAsia="Arial" w:hAnsi="Arial" w:cs="Arial"/>
          <w:color w:val="000000"/>
          <w:sz w:val="18"/>
          <w:szCs w:val="18"/>
        </w:rPr>
        <w:tab/>
        <w:t xml:space="preserve">ČSOB, a.s., č.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1887430267/0100</w:t>
      </w:r>
    </w:p>
    <w:p w14:paraId="41CD3EC1"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Zastoupený:</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Mgr. Františkem </w:t>
      </w:r>
      <w:proofErr w:type="spellStart"/>
      <w:r>
        <w:rPr>
          <w:rFonts w:ascii="Arial" w:eastAsia="Arial" w:hAnsi="Arial" w:cs="Arial"/>
          <w:color w:val="000000"/>
          <w:sz w:val="18"/>
          <w:szCs w:val="18"/>
        </w:rPr>
        <w:t>Luklem</w:t>
      </w:r>
      <w:proofErr w:type="spellEnd"/>
      <w:r>
        <w:rPr>
          <w:rFonts w:ascii="Arial" w:eastAsia="Arial" w:hAnsi="Arial" w:cs="Arial"/>
          <w:color w:val="000000"/>
          <w:sz w:val="18"/>
          <w:szCs w:val="18"/>
        </w:rPr>
        <w:t>, MPA, starostou města</w:t>
      </w:r>
    </w:p>
    <w:p w14:paraId="79ED39AB"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(dále jen „kupující“)</w:t>
      </w:r>
    </w:p>
    <w:p w14:paraId="1CCA40DF"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16276648" w14:textId="77777777" w:rsidR="00AE58CA" w:rsidRDefault="0078059D">
      <w:pPr>
        <w:pBdr>
          <w:top w:val="nil"/>
          <w:left w:val="nil"/>
          <w:bottom w:val="nil"/>
          <w:right w:val="nil"/>
          <w:between w:val="nil"/>
        </w:pBdr>
        <w:spacing w:after="240" w:line="276" w:lineRule="auto"/>
        <w:jc w:val="both"/>
        <w:rPr>
          <w:rFonts w:ascii="Arial" w:eastAsia="Arial" w:hAnsi="Arial" w:cs="Arial"/>
          <w:color w:val="000000"/>
          <w:sz w:val="18"/>
          <w:szCs w:val="18"/>
        </w:rPr>
      </w:pPr>
      <w:r>
        <w:rPr>
          <w:rFonts w:ascii="Arial" w:eastAsia="Arial" w:hAnsi="Arial" w:cs="Arial"/>
          <w:b/>
          <w:color w:val="000000"/>
          <w:sz w:val="18"/>
          <w:szCs w:val="18"/>
        </w:rPr>
        <w:t>Dodavatel</w:t>
      </w:r>
      <w:r>
        <w:rPr>
          <w:rFonts w:ascii="Arial" w:eastAsia="Arial" w:hAnsi="Arial" w:cs="Arial"/>
          <w:color w:val="000000"/>
          <w:sz w:val="18"/>
          <w:szCs w:val="18"/>
        </w:rPr>
        <w:t>:</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w:t>
      </w:r>
    </w:p>
    <w:p w14:paraId="008BA5A3"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Adresa: </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w:t>
      </w:r>
    </w:p>
    <w:p w14:paraId="085E0AA7" w14:textId="41C4503E" w:rsidR="00AE58CA" w:rsidRDefault="0078059D">
      <w:pPr>
        <w:pBdr>
          <w:top w:val="nil"/>
          <w:left w:val="nil"/>
          <w:bottom w:val="nil"/>
          <w:right w:val="nil"/>
          <w:between w:val="nil"/>
        </w:pBdr>
        <w:tabs>
          <w:tab w:val="left" w:pos="2127"/>
        </w:tabs>
        <w:spacing w:line="276" w:lineRule="auto"/>
        <w:jc w:val="both"/>
        <w:rPr>
          <w:rFonts w:ascii="Arial" w:eastAsia="Arial" w:hAnsi="Arial" w:cs="Arial"/>
          <w:color w:val="000000"/>
          <w:sz w:val="18"/>
          <w:szCs w:val="18"/>
        </w:rPr>
      </w:pPr>
      <w:r>
        <w:rPr>
          <w:rFonts w:ascii="Arial" w:eastAsia="Arial" w:hAnsi="Arial" w:cs="Arial"/>
          <w:color w:val="000000"/>
          <w:sz w:val="18"/>
          <w:szCs w:val="18"/>
        </w:rPr>
        <w:t>IČO:</w:t>
      </w:r>
      <w:r>
        <w:rPr>
          <w:rFonts w:ascii="Arial" w:eastAsia="Arial" w:hAnsi="Arial" w:cs="Arial"/>
          <w:color w:val="000000"/>
          <w:sz w:val="18"/>
          <w:szCs w:val="18"/>
        </w:rPr>
        <w:tab/>
      </w:r>
      <w:r w:rsidR="00712200">
        <w:rPr>
          <w:rFonts w:ascii="Arial" w:eastAsia="Arial" w:hAnsi="Arial" w:cs="Arial"/>
          <w:color w:val="000000"/>
          <w:sz w:val="18"/>
          <w:szCs w:val="18"/>
        </w:rPr>
        <w:tab/>
      </w:r>
      <w:r>
        <w:rPr>
          <w:rFonts w:ascii="Arial" w:eastAsia="Arial" w:hAnsi="Arial" w:cs="Arial"/>
          <w:color w:val="000000"/>
          <w:sz w:val="18"/>
          <w:szCs w:val="18"/>
        </w:rPr>
        <w:tab/>
        <w:t>…………………</w:t>
      </w:r>
    </w:p>
    <w:p w14:paraId="1ACB5122" w14:textId="25F6D453" w:rsidR="00AE58CA" w:rsidRDefault="0078059D">
      <w:pPr>
        <w:pBdr>
          <w:top w:val="nil"/>
          <w:left w:val="nil"/>
          <w:bottom w:val="nil"/>
          <w:right w:val="nil"/>
          <w:between w:val="nil"/>
        </w:pBdr>
        <w:tabs>
          <w:tab w:val="left" w:pos="2127"/>
        </w:tabs>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DIČ: </w:t>
      </w:r>
      <w:r>
        <w:rPr>
          <w:rFonts w:ascii="Arial" w:eastAsia="Arial" w:hAnsi="Arial" w:cs="Arial"/>
          <w:color w:val="000000"/>
          <w:sz w:val="18"/>
          <w:szCs w:val="18"/>
        </w:rPr>
        <w:tab/>
      </w:r>
      <w:r w:rsidR="00712200">
        <w:rPr>
          <w:rFonts w:ascii="Arial" w:eastAsia="Arial" w:hAnsi="Arial" w:cs="Arial"/>
          <w:color w:val="000000"/>
          <w:sz w:val="18"/>
          <w:szCs w:val="18"/>
        </w:rPr>
        <w:tab/>
      </w:r>
      <w:r>
        <w:rPr>
          <w:rFonts w:ascii="Arial" w:eastAsia="Arial" w:hAnsi="Arial" w:cs="Arial"/>
          <w:color w:val="000000"/>
          <w:sz w:val="18"/>
          <w:szCs w:val="18"/>
        </w:rPr>
        <w:tab/>
        <w:t>…………………</w:t>
      </w:r>
    </w:p>
    <w:p w14:paraId="04F447A1"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Bankovní spojení: </w:t>
      </w:r>
      <w:r>
        <w:rPr>
          <w:rFonts w:ascii="Arial" w:eastAsia="Arial" w:hAnsi="Arial" w:cs="Arial"/>
          <w:color w:val="000000"/>
          <w:sz w:val="18"/>
          <w:szCs w:val="18"/>
        </w:rPr>
        <w:tab/>
      </w:r>
      <w:r>
        <w:rPr>
          <w:rFonts w:ascii="Arial" w:eastAsia="Arial" w:hAnsi="Arial" w:cs="Arial"/>
          <w:color w:val="000000"/>
          <w:sz w:val="18"/>
          <w:szCs w:val="18"/>
        </w:rPr>
        <w:tab/>
        <w:t xml:space="preserve">…………………, </w:t>
      </w:r>
      <w:proofErr w:type="spellStart"/>
      <w:proofErr w:type="gramStart"/>
      <w:r>
        <w:rPr>
          <w:rFonts w:ascii="Arial" w:eastAsia="Arial" w:hAnsi="Arial" w:cs="Arial"/>
          <w:color w:val="000000"/>
          <w:sz w:val="18"/>
          <w:szCs w:val="18"/>
        </w:rPr>
        <w:t>č.ú</w:t>
      </w:r>
      <w:proofErr w:type="spellEnd"/>
      <w:r>
        <w:rPr>
          <w:rFonts w:ascii="Arial" w:eastAsia="Arial" w:hAnsi="Arial" w:cs="Arial"/>
          <w:color w:val="000000"/>
          <w:sz w:val="18"/>
          <w:szCs w:val="18"/>
        </w:rPr>
        <w:t>. …</w:t>
      </w:r>
      <w:proofErr w:type="gramEnd"/>
      <w:r>
        <w:rPr>
          <w:rFonts w:ascii="Arial" w:eastAsia="Arial" w:hAnsi="Arial" w:cs="Arial"/>
          <w:color w:val="000000"/>
          <w:sz w:val="18"/>
          <w:szCs w:val="18"/>
        </w:rPr>
        <w:t>…………………………….</w:t>
      </w:r>
    </w:p>
    <w:p w14:paraId="2A6CA526"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Zastoupený:</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w:t>
      </w:r>
    </w:p>
    <w:p w14:paraId="250860BC" w14:textId="77777777" w:rsidR="00AE58CA" w:rsidRDefault="0078059D">
      <w:pPr>
        <w:pBdr>
          <w:top w:val="nil"/>
          <w:left w:val="nil"/>
          <w:bottom w:val="nil"/>
          <w:right w:val="nil"/>
          <w:between w:val="nil"/>
        </w:pBdr>
        <w:spacing w:line="276" w:lineRule="auto"/>
        <w:jc w:val="both"/>
        <w:rPr>
          <w:rFonts w:ascii="Arial" w:eastAsia="Arial" w:hAnsi="Arial" w:cs="Arial"/>
          <w:color w:val="000000"/>
          <w:sz w:val="18"/>
          <w:szCs w:val="18"/>
        </w:rPr>
      </w:pPr>
      <w:r>
        <w:rPr>
          <w:rFonts w:ascii="Arial" w:eastAsia="Arial" w:hAnsi="Arial" w:cs="Arial"/>
          <w:color w:val="000000"/>
          <w:sz w:val="18"/>
          <w:szCs w:val="18"/>
        </w:rPr>
        <w:t>Společnost je zapsána v obchodním rejstříku vedeném u … soudu v …, oddíl …, vložka …</w:t>
      </w:r>
    </w:p>
    <w:p w14:paraId="4D73D7C9" w14:textId="77777777" w:rsidR="00AE58CA" w:rsidRDefault="0078059D">
      <w:pPr>
        <w:pBdr>
          <w:top w:val="nil"/>
          <w:left w:val="nil"/>
          <w:bottom w:val="nil"/>
          <w:right w:val="nil"/>
          <w:between w:val="nil"/>
        </w:pBdr>
        <w:spacing w:after="120" w:line="276" w:lineRule="auto"/>
        <w:jc w:val="both"/>
        <w:rPr>
          <w:rFonts w:ascii="Arial" w:eastAsia="Arial" w:hAnsi="Arial" w:cs="Arial"/>
          <w:color w:val="000000"/>
          <w:sz w:val="18"/>
          <w:szCs w:val="18"/>
        </w:rPr>
      </w:pPr>
      <w:r>
        <w:rPr>
          <w:rFonts w:ascii="Arial" w:eastAsia="Arial" w:hAnsi="Arial" w:cs="Arial"/>
          <w:color w:val="000000"/>
          <w:sz w:val="18"/>
          <w:szCs w:val="18"/>
        </w:rPr>
        <w:t>(dále jen „dodavatel“)</w:t>
      </w:r>
    </w:p>
    <w:p w14:paraId="702A2726" w14:textId="77777777" w:rsidR="00AE58CA" w:rsidRDefault="00AE58CA">
      <w:pPr>
        <w:pBdr>
          <w:top w:val="nil"/>
          <w:left w:val="nil"/>
          <w:bottom w:val="nil"/>
          <w:right w:val="nil"/>
          <w:between w:val="nil"/>
        </w:pBdr>
        <w:spacing w:line="276" w:lineRule="auto"/>
        <w:ind w:left="567"/>
        <w:rPr>
          <w:rFonts w:ascii="Arial" w:eastAsia="Arial" w:hAnsi="Arial" w:cs="Arial"/>
          <w:color w:val="000000"/>
          <w:sz w:val="18"/>
          <w:szCs w:val="18"/>
        </w:rPr>
      </w:pPr>
    </w:p>
    <w:p w14:paraId="1C2CDF55"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PŘEDMĚT SMLOUVY</w:t>
      </w:r>
    </w:p>
    <w:p w14:paraId="0080838B" w14:textId="77777777" w:rsidR="00AE58CA" w:rsidRDefault="00AE58CA">
      <w:pPr>
        <w:pBdr>
          <w:top w:val="nil"/>
          <w:left w:val="nil"/>
          <w:bottom w:val="nil"/>
          <w:right w:val="nil"/>
          <w:between w:val="nil"/>
        </w:pBdr>
        <w:spacing w:line="276" w:lineRule="auto"/>
        <w:ind w:left="567" w:hanging="567"/>
        <w:rPr>
          <w:rFonts w:ascii="Arial" w:eastAsia="Arial" w:hAnsi="Arial" w:cs="Arial"/>
          <w:color w:val="000000"/>
          <w:sz w:val="18"/>
          <w:szCs w:val="18"/>
        </w:rPr>
      </w:pPr>
    </w:p>
    <w:p w14:paraId="5D431FCB" w14:textId="34CA8B30"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Touto smlouvou se dodavatel zavazuje, že pro kupujícího provede</w:t>
      </w:r>
      <w:r>
        <w:rPr>
          <w:rFonts w:ascii="Arial" w:eastAsia="Arial" w:hAnsi="Arial" w:cs="Arial"/>
          <w:b/>
          <w:color w:val="000000"/>
          <w:sz w:val="18"/>
          <w:szCs w:val="18"/>
        </w:rPr>
        <w:t xml:space="preserve"> dodávku movitých věcí – 3 ks </w:t>
      </w:r>
      <w:r w:rsidR="00712200">
        <w:rPr>
          <w:rFonts w:ascii="Arial" w:eastAsia="Arial" w:hAnsi="Arial" w:cs="Arial"/>
          <w:b/>
          <w:color w:val="000000"/>
          <w:sz w:val="18"/>
          <w:szCs w:val="18"/>
        </w:rPr>
        <w:t xml:space="preserve">nových </w:t>
      </w:r>
      <w:proofErr w:type="spellStart"/>
      <w:r>
        <w:rPr>
          <w:rFonts w:ascii="Arial" w:eastAsia="Arial" w:hAnsi="Arial" w:cs="Arial"/>
          <w:b/>
          <w:color w:val="000000"/>
          <w:sz w:val="18"/>
          <w:szCs w:val="18"/>
        </w:rPr>
        <w:t>nízkoemisních</w:t>
      </w:r>
      <w:proofErr w:type="spellEnd"/>
      <w:r>
        <w:rPr>
          <w:rFonts w:ascii="Arial" w:eastAsia="Arial" w:hAnsi="Arial" w:cs="Arial"/>
          <w:b/>
          <w:color w:val="000000"/>
          <w:sz w:val="18"/>
          <w:szCs w:val="18"/>
        </w:rPr>
        <w:t xml:space="preserve"> automobilů pro zajištění poskytování sociálních služeb ze strany Centra sociálních služeb Kyjov, příspěvkové organizace města Kyjova, </w:t>
      </w:r>
      <w:r>
        <w:rPr>
          <w:rFonts w:ascii="Arial" w:eastAsia="Arial" w:hAnsi="Arial" w:cs="Arial"/>
          <w:color w:val="000000"/>
          <w:sz w:val="18"/>
          <w:szCs w:val="18"/>
        </w:rPr>
        <w:t>IČ:</w:t>
      </w:r>
      <w:r>
        <w:rPr>
          <w:rFonts w:ascii="Arial" w:eastAsia="Arial" w:hAnsi="Arial" w:cs="Arial"/>
          <w:b/>
          <w:color w:val="000000"/>
          <w:sz w:val="18"/>
          <w:szCs w:val="18"/>
        </w:rPr>
        <w:t xml:space="preserve"> </w:t>
      </w:r>
      <w:r>
        <w:rPr>
          <w:rFonts w:ascii="Arial" w:eastAsia="Arial" w:hAnsi="Arial" w:cs="Arial"/>
          <w:color w:val="333333"/>
          <w:sz w:val="18"/>
          <w:szCs w:val="18"/>
          <w:highlight w:val="white"/>
        </w:rPr>
        <w:t>61392979</w:t>
      </w:r>
      <w:r>
        <w:rPr>
          <w:rFonts w:ascii="Verdana" w:eastAsia="Verdana" w:hAnsi="Verdana" w:cs="Verdana"/>
          <w:color w:val="333333"/>
          <w:sz w:val="18"/>
          <w:szCs w:val="18"/>
          <w:highlight w:val="white"/>
        </w:rPr>
        <w:t>,</w:t>
      </w:r>
      <w:r>
        <w:rPr>
          <w:rFonts w:ascii="Arial" w:eastAsia="Arial" w:hAnsi="Arial" w:cs="Arial"/>
          <w:b/>
          <w:color w:val="000000"/>
          <w:sz w:val="18"/>
          <w:szCs w:val="18"/>
        </w:rPr>
        <w:t xml:space="preserve"> </w:t>
      </w:r>
      <w:r>
        <w:rPr>
          <w:rFonts w:ascii="Arial" w:eastAsia="Arial" w:hAnsi="Arial" w:cs="Arial"/>
          <w:color w:val="000000"/>
          <w:sz w:val="18"/>
          <w:szCs w:val="18"/>
        </w:rPr>
        <w:t>a to v rozsahu dle technické specifikace, která je přílohou zadávací dokumentace, zadávacích podmínek veřejné zakázky a této smlouvy,</w:t>
      </w:r>
      <w:r>
        <w:rPr>
          <w:rFonts w:ascii="Arial" w:eastAsia="Arial" w:hAnsi="Arial" w:cs="Arial"/>
          <w:b/>
          <w:color w:val="000000"/>
          <w:sz w:val="18"/>
          <w:szCs w:val="18"/>
        </w:rPr>
        <w:t xml:space="preserve"> včetně dopravy </w:t>
      </w:r>
      <w:r>
        <w:rPr>
          <w:rFonts w:ascii="Arial" w:eastAsia="Arial" w:hAnsi="Arial" w:cs="Arial"/>
          <w:color w:val="000000"/>
          <w:sz w:val="18"/>
          <w:szCs w:val="18"/>
        </w:rPr>
        <w:t>(dále jen „předmět smlouvy“), a umožní kupujícímu nabýt vlastnické právo k předmětu smlouvy, a kupující se zavazuje, že předmět smlouvy převezme a zaplatí dodavateli kupní cenu za podmínek sjednaných v této smlouvě.</w:t>
      </w:r>
    </w:p>
    <w:p w14:paraId="7327A6B4"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highlight w:val="yellow"/>
        </w:rPr>
      </w:pPr>
    </w:p>
    <w:p w14:paraId="53334BA3"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ZPŮSOB A PODMÍNKY REALIZACE PŘEDMĚTU SMLOUVY</w:t>
      </w:r>
    </w:p>
    <w:p w14:paraId="71E99CFB"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2A383130"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bere na vědomí, že předmět smlouvy </w:t>
      </w:r>
      <w:r>
        <w:rPr>
          <w:rFonts w:ascii="Arial" w:eastAsia="Arial" w:hAnsi="Arial" w:cs="Arial"/>
          <w:b/>
          <w:color w:val="000000"/>
          <w:sz w:val="18"/>
          <w:szCs w:val="18"/>
        </w:rPr>
        <w:t xml:space="preserve">bude prováděn v rámci realizace projektu s názvem „Pořízení 3 ks elektrovozidel pro CSS Kyjov“ v rámci dotačního programu Ministerstva práce a sociálních věcí, Výzva Národního plánu obnovy – Nákup </w:t>
      </w:r>
      <w:proofErr w:type="spellStart"/>
      <w:r>
        <w:rPr>
          <w:rFonts w:ascii="Arial" w:eastAsia="Arial" w:hAnsi="Arial" w:cs="Arial"/>
          <w:b/>
          <w:color w:val="000000"/>
          <w:sz w:val="18"/>
          <w:szCs w:val="18"/>
        </w:rPr>
        <w:t>nízkoemisních</w:t>
      </w:r>
      <w:proofErr w:type="spellEnd"/>
      <w:r>
        <w:rPr>
          <w:rFonts w:ascii="Arial" w:eastAsia="Arial" w:hAnsi="Arial" w:cs="Arial"/>
          <w:b/>
          <w:color w:val="000000"/>
          <w:sz w:val="18"/>
          <w:szCs w:val="18"/>
        </w:rPr>
        <w:t xml:space="preserve"> vozidel pro sociální služby.</w:t>
      </w:r>
      <w:r>
        <w:rPr>
          <w:rFonts w:ascii="Arial" w:eastAsia="Arial" w:hAnsi="Arial" w:cs="Arial"/>
          <w:color w:val="000000"/>
          <w:sz w:val="18"/>
          <w:szCs w:val="18"/>
        </w:rPr>
        <w:t xml:space="preserve"> </w:t>
      </w:r>
    </w:p>
    <w:p w14:paraId="48C3B669"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1739A7EC"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se zavazuje uchovávat veškerou dokumentaci související s realizací předmětu smlouvy včetně účetních dokladů minimálně po dobu 10 let od ukončení realizace projektu. </w:t>
      </w:r>
    </w:p>
    <w:p w14:paraId="19EBD10B"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06BF5157"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se zavazuje po dobu 10 let od ukončení projektu poskytovat požadované informace a dokumentaci související s realizací projektu zaměstnancům nebo zmocněncům pověřených orgánů (MPSV, Ministerstva průmyslu a obchodu, Ministerstva financí, Evropské komise, Evropského účetního dvora, Nejvyššího kontrolního úřadu, příslušného orgánu finanční správy (dále jen OFS) a dalších oprávněných orgánů státní správy) a je povinen vytvořit výše uvedeným osobám podmínky k provedení kontroly vztahující se k realizaci projektu a poskytnout jim při provádění kontroly součinnost. </w:t>
      </w:r>
    </w:p>
    <w:p w14:paraId="74A02EE0"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40333106"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06EC9185"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TERMÍNY A MÍSTO DODÁNÍ</w:t>
      </w:r>
    </w:p>
    <w:p w14:paraId="3C9742BB"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11E7C83E"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lastRenderedPageBreak/>
        <w:t>Zahájení doby plnění:</w:t>
      </w:r>
      <w:r>
        <w:rPr>
          <w:rFonts w:ascii="Arial" w:eastAsia="Arial" w:hAnsi="Arial" w:cs="Arial"/>
          <w:color w:val="000000"/>
          <w:sz w:val="18"/>
          <w:szCs w:val="18"/>
        </w:rPr>
        <w:tab/>
        <w:t>do 5 dnů od doručení výzvy kupujícího.</w:t>
      </w:r>
    </w:p>
    <w:p w14:paraId="03F9B0DE"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1D02ECEC"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se zavazuje dodat předmět smlouvy nejpozději </w:t>
      </w:r>
      <w:r>
        <w:rPr>
          <w:rFonts w:ascii="Arial" w:eastAsia="Arial" w:hAnsi="Arial" w:cs="Arial"/>
          <w:b/>
          <w:color w:val="000000"/>
          <w:sz w:val="18"/>
          <w:szCs w:val="18"/>
        </w:rPr>
        <w:t>do 30. 4. 2024.</w:t>
      </w:r>
    </w:p>
    <w:p w14:paraId="1447DD06"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23F6E701" w14:textId="77777777" w:rsidR="00AE58CA" w:rsidRDefault="0078059D">
      <w:pPr>
        <w:numPr>
          <w:ilvl w:val="1"/>
          <w:numId w:val="2"/>
        </w:numPr>
        <w:pBdr>
          <w:top w:val="nil"/>
          <w:left w:val="nil"/>
          <w:bottom w:val="nil"/>
          <w:right w:val="nil"/>
          <w:between w:val="nil"/>
        </w:pBdr>
        <w:spacing w:line="276" w:lineRule="auto"/>
        <w:ind w:left="567" w:hanging="567"/>
        <w:rPr>
          <w:rFonts w:ascii="Arial" w:eastAsia="Arial" w:hAnsi="Arial" w:cs="Arial"/>
        </w:rPr>
      </w:pPr>
      <w:r>
        <w:rPr>
          <w:rFonts w:ascii="Arial" w:eastAsia="Arial" w:hAnsi="Arial" w:cs="Arial"/>
          <w:b/>
          <w:color w:val="000000"/>
          <w:sz w:val="18"/>
          <w:szCs w:val="18"/>
        </w:rPr>
        <w:t>Místo dodání</w:t>
      </w:r>
      <w:r>
        <w:rPr>
          <w:rFonts w:ascii="Arial" w:eastAsia="Arial" w:hAnsi="Arial" w:cs="Arial"/>
          <w:color w:val="000000"/>
          <w:sz w:val="18"/>
          <w:szCs w:val="18"/>
        </w:rPr>
        <w:t xml:space="preserve">: město Kyjov – </w:t>
      </w:r>
      <w:r>
        <w:rPr>
          <w:rFonts w:ascii="Arial" w:eastAsia="Arial" w:hAnsi="Arial" w:cs="Arial"/>
          <w:b/>
          <w:color w:val="000000"/>
          <w:sz w:val="18"/>
          <w:szCs w:val="18"/>
        </w:rPr>
        <w:t xml:space="preserve">Centrum sociálních služeb Kyjov, </w:t>
      </w:r>
      <w:proofErr w:type="spellStart"/>
      <w:proofErr w:type="gramStart"/>
      <w:r>
        <w:rPr>
          <w:rFonts w:ascii="Arial" w:eastAsia="Arial" w:hAnsi="Arial" w:cs="Arial"/>
          <w:color w:val="000000"/>
          <w:sz w:val="18"/>
          <w:szCs w:val="18"/>
        </w:rPr>
        <w:t>p.o</w:t>
      </w:r>
      <w:proofErr w:type="spellEnd"/>
      <w:r>
        <w:rPr>
          <w:rFonts w:ascii="Arial" w:eastAsia="Arial" w:hAnsi="Arial" w:cs="Arial"/>
          <w:color w:val="000000"/>
          <w:sz w:val="18"/>
          <w:szCs w:val="18"/>
        </w:rPr>
        <w:t>.</w:t>
      </w:r>
      <w:proofErr w:type="gramEnd"/>
      <w:r>
        <w:rPr>
          <w:rFonts w:ascii="Arial" w:eastAsia="Arial" w:hAnsi="Arial" w:cs="Arial"/>
          <w:color w:val="000000"/>
          <w:sz w:val="18"/>
          <w:szCs w:val="18"/>
        </w:rPr>
        <w:t xml:space="preserve"> města Kyjova, třída Palackého 67/7, 697 01 Kyjov.</w:t>
      </w:r>
    </w:p>
    <w:p w14:paraId="5208D134" w14:textId="77777777" w:rsidR="00AE58CA" w:rsidRDefault="00AE58CA">
      <w:pPr>
        <w:pBdr>
          <w:top w:val="nil"/>
          <w:left w:val="nil"/>
          <w:bottom w:val="nil"/>
          <w:right w:val="nil"/>
          <w:between w:val="nil"/>
        </w:pBdr>
        <w:spacing w:line="276" w:lineRule="auto"/>
        <w:ind w:left="567" w:hanging="567"/>
        <w:jc w:val="both"/>
        <w:rPr>
          <w:rFonts w:ascii="Arial" w:eastAsia="Arial" w:hAnsi="Arial" w:cs="Arial"/>
          <w:color w:val="000000"/>
          <w:sz w:val="18"/>
          <w:szCs w:val="18"/>
        </w:rPr>
      </w:pPr>
    </w:p>
    <w:p w14:paraId="374E8870"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KUPNÍ CENA</w:t>
      </w:r>
    </w:p>
    <w:p w14:paraId="5AD514A4"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3B85BD42"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Kupní cena zahrnuje </w:t>
      </w:r>
      <w:r>
        <w:rPr>
          <w:rFonts w:ascii="Arial" w:eastAsia="Arial" w:hAnsi="Arial" w:cs="Arial"/>
          <w:b/>
          <w:color w:val="000000"/>
          <w:sz w:val="18"/>
          <w:szCs w:val="18"/>
        </w:rPr>
        <w:t>veškeré náklady</w:t>
      </w:r>
      <w:r>
        <w:rPr>
          <w:rFonts w:ascii="Arial" w:eastAsia="Arial" w:hAnsi="Arial" w:cs="Arial"/>
          <w:color w:val="000000"/>
          <w:sz w:val="18"/>
          <w:szCs w:val="18"/>
        </w:rPr>
        <w:t xml:space="preserve"> potřebné k dodání předmětu smlouvy, tj. dodávku třech automobilů včetně dopravy, dále veškeré vedlejší náklady související s realizací předmětu smlouvy a s plnění zadávacích podmínek. </w:t>
      </w:r>
    </w:p>
    <w:p w14:paraId="14BA531D"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4B13339C"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Smluvní strany se v souladu s ustanovením zákona č. 526/1990 Sb., o cenách, ve znění pozdějších předpisů, dohodly na kupní ceně za řádně dodaný předmět smlouvy v rozsahu čl. 2. této smlouvy, která činí:</w:t>
      </w:r>
    </w:p>
    <w:p w14:paraId="3AAFCABA" w14:textId="77777777" w:rsidR="00AE58CA" w:rsidRDefault="00AE58CA">
      <w:pPr>
        <w:pBdr>
          <w:top w:val="nil"/>
          <w:left w:val="nil"/>
          <w:bottom w:val="nil"/>
          <w:right w:val="nil"/>
          <w:between w:val="nil"/>
        </w:pBdr>
        <w:spacing w:line="276" w:lineRule="auto"/>
        <w:rPr>
          <w:rFonts w:ascii="Arial" w:eastAsia="Arial" w:hAnsi="Arial" w:cs="Arial"/>
          <w:color w:val="000000"/>
          <w:sz w:val="18"/>
          <w:szCs w:val="18"/>
          <w:highlight w:val="yellow"/>
        </w:rPr>
      </w:pPr>
    </w:p>
    <w:p w14:paraId="0501205C" w14:textId="77777777" w:rsidR="00AE58CA" w:rsidRDefault="0078059D">
      <w:pPr>
        <w:pBdr>
          <w:top w:val="nil"/>
          <w:left w:val="nil"/>
          <w:bottom w:val="nil"/>
          <w:right w:val="nil"/>
          <w:between w:val="nil"/>
        </w:pBdr>
        <w:spacing w:after="240" w:line="276" w:lineRule="auto"/>
        <w:ind w:left="567"/>
        <w:jc w:val="center"/>
        <w:rPr>
          <w:rFonts w:ascii="Arial" w:eastAsia="Arial" w:hAnsi="Arial" w:cs="Arial"/>
          <w:color w:val="000000"/>
          <w:sz w:val="18"/>
          <w:szCs w:val="18"/>
        </w:rPr>
      </w:pPr>
      <w:r>
        <w:rPr>
          <w:rFonts w:ascii="Arial" w:eastAsia="Arial" w:hAnsi="Arial" w:cs="Arial"/>
          <w:color w:val="000000"/>
          <w:sz w:val="18"/>
          <w:szCs w:val="18"/>
        </w:rPr>
        <w:t>…………………….,- Kč (bez DPH)</w:t>
      </w:r>
    </w:p>
    <w:p w14:paraId="17431449" w14:textId="77777777" w:rsidR="00AE58CA" w:rsidRDefault="0078059D">
      <w:pPr>
        <w:pBdr>
          <w:top w:val="nil"/>
          <w:left w:val="nil"/>
          <w:bottom w:val="nil"/>
          <w:right w:val="nil"/>
          <w:between w:val="nil"/>
        </w:pBdr>
        <w:spacing w:after="240" w:line="276" w:lineRule="auto"/>
        <w:ind w:left="567"/>
        <w:jc w:val="center"/>
        <w:rPr>
          <w:rFonts w:ascii="Arial" w:eastAsia="Arial" w:hAnsi="Arial" w:cs="Arial"/>
          <w:color w:val="000000"/>
          <w:sz w:val="18"/>
          <w:szCs w:val="18"/>
        </w:rPr>
      </w:pPr>
      <w:r>
        <w:rPr>
          <w:rFonts w:ascii="Arial" w:eastAsia="Arial" w:hAnsi="Arial" w:cs="Arial"/>
          <w:color w:val="000000"/>
          <w:sz w:val="18"/>
          <w:szCs w:val="18"/>
        </w:rPr>
        <w:t>…………………</w:t>
      </w:r>
      <w:proofErr w:type="gramStart"/>
      <w:r>
        <w:rPr>
          <w:rFonts w:ascii="Arial" w:eastAsia="Arial" w:hAnsi="Arial" w:cs="Arial"/>
          <w:color w:val="000000"/>
          <w:sz w:val="18"/>
          <w:szCs w:val="18"/>
        </w:rPr>
        <w:t>…..,- Kč</w:t>
      </w:r>
      <w:proofErr w:type="gramEnd"/>
      <w:r>
        <w:rPr>
          <w:rFonts w:ascii="Arial" w:eastAsia="Arial" w:hAnsi="Arial" w:cs="Arial"/>
          <w:color w:val="000000"/>
          <w:sz w:val="18"/>
          <w:szCs w:val="18"/>
        </w:rPr>
        <w:t xml:space="preserve"> (DPH)</w:t>
      </w:r>
    </w:p>
    <w:p w14:paraId="036DE41A" w14:textId="77777777" w:rsidR="00AE58CA" w:rsidRDefault="0078059D">
      <w:pPr>
        <w:pBdr>
          <w:top w:val="nil"/>
          <w:left w:val="nil"/>
          <w:bottom w:val="nil"/>
          <w:right w:val="nil"/>
          <w:between w:val="nil"/>
        </w:pBdr>
        <w:spacing w:after="240" w:line="276" w:lineRule="auto"/>
        <w:ind w:left="567"/>
        <w:jc w:val="center"/>
        <w:rPr>
          <w:rFonts w:ascii="Arial" w:eastAsia="Arial" w:hAnsi="Arial" w:cs="Arial"/>
          <w:color w:val="000000"/>
          <w:sz w:val="18"/>
          <w:szCs w:val="18"/>
        </w:rPr>
      </w:pPr>
      <w:r>
        <w:rPr>
          <w:rFonts w:ascii="Arial" w:eastAsia="Arial" w:hAnsi="Arial" w:cs="Arial"/>
          <w:color w:val="000000"/>
          <w:sz w:val="18"/>
          <w:szCs w:val="18"/>
        </w:rPr>
        <w:t>…………………….,- Kč (včetně DPH)</w:t>
      </w:r>
    </w:p>
    <w:p w14:paraId="29D47A09"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Sazba daně z přidané hodnoty (</w:t>
      </w:r>
      <w:r>
        <w:rPr>
          <w:rFonts w:ascii="Arial" w:eastAsia="Arial" w:hAnsi="Arial" w:cs="Arial"/>
          <w:b/>
          <w:color w:val="000000"/>
          <w:sz w:val="18"/>
          <w:szCs w:val="18"/>
        </w:rPr>
        <w:t>DPH</w:t>
      </w:r>
      <w:r>
        <w:rPr>
          <w:rFonts w:ascii="Arial" w:eastAsia="Arial" w:hAnsi="Arial" w:cs="Arial"/>
          <w:color w:val="000000"/>
          <w:sz w:val="18"/>
          <w:szCs w:val="18"/>
        </w:rPr>
        <w:t xml:space="preserve">) bude účtována dle platných předpisů ČR v době zdanitelného plnění. Za správnost stanovení příslušné sazby daně z přidané hodnoty nese odpovědnost dodavatel. </w:t>
      </w:r>
    </w:p>
    <w:p w14:paraId="575A74C6" w14:textId="77777777" w:rsidR="00AE58CA" w:rsidRDefault="00AE58CA">
      <w:pPr>
        <w:pBdr>
          <w:top w:val="nil"/>
          <w:left w:val="nil"/>
          <w:bottom w:val="nil"/>
          <w:right w:val="nil"/>
          <w:between w:val="nil"/>
        </w:pBdr>
        <w:spacing w:line="276" w:lineRule="auto"/>
        <w:jc w:val="center"/>
        <w:rPr>
          <w:rFonts w:ascii="Arial" w:eastAsia="Arial" w:hAnsi="Arial" w:cs="Arial"/>
          <w:color w:val="000000"/>
          <w:sz w:val="18"/>
          <w:szCs w:val="18"/>
        </w:rPr>
      </w:pPr>
    </w:p>
    <w:p w14:paraId="443EB109"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PLATEBNÍ PODMÍNKY</w:t>
      </w:r>
    </w:p>
    <w:p w14:paraId="341A8FB2"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7A0768F1"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Kupující neposkytuje zálohy.</w:t>
      </w:r>
    </w:p>
    <w:p w14:paraId="0951D81F"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23DCC666"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Smluvní strany se dohodly v souladu se zákonem č. 235/2004 Sb., o dani z přidané hodnoty, ve znění pozdějších předpisů (dále jen „zákon o DPH“), na hrazení ceny za předmět smlouvy na základě daňového dokladu (faktury). </w:t>
      </w:r>
    </w:p>
    <w:p w14:paraId="67B4062D" w14:textId="77777777" w:rsidR="00AE58CA" w:rsidRDefault="00AE58CA">
      <w:pPr>
        <w:pBdr>
          <w:top w:val="nil"/>
          <w:left w:val="nil"/>
          <w:bottom w:val="nil"/>
          <w:right w:val="nil"/>
          <w:between w:val="nil"/>
        </w:pBdr>
        <w:ind w:left="708"/>
        <w:rPr>
          <w:rFonts w:ascii="Arial" w:eastAsia="Arial" w:hAnsi="Arial" w:cs="Arial"/>
          <w:color w:val="000000"/>
          <w:sz w:val="18"/>
          <w:szCs w:val="18"/>
        </w:rPr>
      </w:pPr>
    </w:p>
    <w:p w14:paraId="005DE55C"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Faktura dodavatele bude obsahovat všechny náležitosti dle zákona o DPH. Dodavatel se zavazuje </w:t>
      </w:r>
      <w:r>
        <w:rPr>
          <w:rFonts w:ascii="Arial" w:eastAsia="Arial" w:hAnsi="Arial" w:cs="Arial"/>
          <w:b/>
          <w:color w:val="000000"/>
          <w:sz w:val="18"/>
          <w:szCs w:val="18"/>
        </w:rPr>
        <w:t xml:space="preserve">označit fakturu číslem a názvem projektu: </w:t>
      </w:r>
      <w:r>
        <w:rPr>
          <w:rFonts w:ascii="Arial" w:eastAsia="Arial" w:hAnsi="Arial" w:cs="Arial"/>
          <w:b/>
          <w:i/>
          <w:color w:val="000000"/>
          <w:sz w:val="18"/>
          <w:szCs w:val="18"/>
        </w:rPr>
        <w:t>Pořízení 3 ks elektrovozidel pro CSS Kyjov</w:t>
      </w:r>
      <w:r>
        <w:rPr>
          <w:rFonts w:ascii="Arial" w:eastAsia="Arial" w:hAnsi="Arial" w:cs="Arial"/>
          <w:color w:val="000000"/>
          <w:sz w:val="18"/>
          <w:szCs w:val="18"/>
        </w:rPr>
        <w:t xml:space="preserve">, registrační číslo projektu: </w:t>
      </w:r>
      <w:r>
        <w:rPr>
          <w:rFonts w:ascii="Arial" w:eastAsia="Arial" w:hAnsi="Arial" w:cs="Arial"/>
          <w:b/>
          <w:color w:val="000000"/>
          <w:sz w:val="18"/>
          <w:szCs w:val="18"/>
        </w:rPr>
        <w:t>CZ.31.6.0/0.0/0.0/22_019/0007650</w:t>
      </w:r>
      <w:r>
        <w:rPr>
          <w:rFonts w:ascii="Arial" w:eastAsia="Arial" w:hAnsi="Arial" w:cs="Arial"/>
          <w:color w:val="000000"/>
          <w:sz w:val="18"/>
          <w:szCs w:val="18"/>
        </w:rPr>
        <w:t>;</w:t>
      </w:r>
    </w:p>
    <w:p w14:paraId="2D34BB50" w14:textId="77777777" w:rsidR="00AE58CA" w:rsidRDefault="0078059D">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V případě, že faktura nebude mít výše stanovené náležitosti, si kupující vyhrazuje právo vrátit dodavateli fakturu k přepracování. Kupující je následně oprávněn postupovat dle odst. </w:t>
      </w:r>
      <w:proofErr w:type="gramStart"/>
      <w:r>
        <w:rPr>
          <w:rFonts w:ascii="Arial" w:eastAsia="Arial" w:hAnsi="Arial" w:cs="Arial"/>
          <w:color w:val="000000"/>
          <w:sz w:val="18"/>
          <w:szCs w:val="18"/>
        </w:rPr>
        <w:t>6.5. této</w:t>
      </w:r>
      <w:proofErr w:type="gramEnd"/>
      <w:r>
        <w:rPr>
          <w:rFonts w:ascii="Arial" w:eastAsia="Arial" w:hAnsi="Arial" w:cs="Arial"/>
          <w:color w:val="000000"/>
          <w:sz w:val="18"/>
          <w:szCs w:val="18"/>
        </w:rPr>
        <w:t xml:space="preserve"> smlouvy obdobně.</w:t>
      </w:r>
    </w:p>
    <w:p w14:paraId="5B02AB14"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1069FD47"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Splatnost</w:t>
      </w:r>
      <w:r>
        <w:rPr>
          <w:rFonts w:ascii="Arial" w:eastAsia="Arial" w:hAnsi="Arial" w:cs="Arial"/>
          <w:color w:val="000000"/>
          <w:sz w:val="18"/>
          <w:szCs w:val="18"/>
        </w:rPr>
        <w:t xml:space="preserve"> faktury je </w:t>
      </w:r>
      <w:r>
        <w:rPr>
          <w:rFonts w:ascii="Arial" w:eastAsia="Arial" w:hAnsi="Arial" w:cs="Arial"/>
          <w:b/>
          <w:color w:val="000000"/>
          <w:sz w:val="18"/>
          <w:szCs w:val="18"/>
        </w:rPr>
        <w:t>60 dnů</w:t>
      </w:r>
      <w:r>
        <w:rPr>
          <w:rFonts w:ascii="Arial" w:eastAsia="Arial" w:hAnsi="Arial" w:cs="Arial"/>
          <w:color w:val="000000"/>
          <w:sz w:val="18"/>
          <w:szCs w:val="18"/>
        </w:rPr>
        <w:t xml:space="preserve"> od data prokazatelného doručení faktury do sídla kupujícího. V pochybnostech se má za to, že faktura byla doručena třetí den ode dne prokazatelného odeslání.</w:t>
      </w:r>
    </w:p>
    <w:p w14:paraId="4D264C8E"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5153D387"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Je-li </w:t>
      </w:r>
      <w:r>
        <w:rPr>
          <w:rFonts w:ascii="Arial" w:eastAsia="Arial" w:hAnsi="Arial" w:cs="Arial"/>
          <w:b/>
          <w:color w:val="000000"/>
          <w:sz w:val="18"/>
          <w:szCs w:val="18"/>
        </w:rPr>
        <w:t>oprávněnost fakturované částky</w:t>
      </w:r>
      <w:r>
        <w:rPr>
          <w:rFonts w:ascii="Arial" w:eastAsia="Arial" w:hAnsi="Arial" w:cs="Arial"/>
          <w:color w:val="000000"/>
          <w:sz w:val="18"/>
          <w:szCs w:val="18"/>
        </w:rPr>
        <w:t xml:space="preserve"> kupujícím </w:t>
      </w:r>
      <w:r>
        <w:rPr>
          <w:rFonts w:ascii="Arial" w:eastAsia="Arial" w:hAnsi="Arial" w:cs="Arial"/>
          <w:b/>
          <w:color w:val="000000"/>
          <w:sz w:val="18"/>
          <w:szCs w:val="18"/>
        </w:rPr>
        <w:t>zpochybněna,</w:t>
      </w:r>
      <w:r>
        <w:rPr>
          <w:rFonts w:ascii="Arial" w:eastAsia="Arial" w:hAnsi="Arial" w:cs="Arial"/>
          <w:color w:val="000000"/>
          <w:sz w:val="18"/>
          <w:szCs w:val="18"/>
        </w:rPr>
        <w:t xml:space="preserve"> je kupující povinen tuto skutečnost </w:t>
      </w:r>
      <w:r>
        <w:rPr>
          <w:rFonts w:ascii="Arial" w:eastAsia="Arial" w:hAnsi="Arial" w:cs="Arial"/>
          <w:b/>
          <w:color w:val="000000"/>
          <w:sz w:val="18"/>
          <w:szCs w:val="18"/>
        </w:rPr>
        <w:t>do 4 kalendářních dnů písemně oznámit</w:t>
      </w:r>
      <w:r>
        <w:rPr>
          <w:rFonts w:ascii="Arial" w:eastAsia="Arial" w:hAnsi="Arial" w:cs="Arial"/>
          <w:color w:val="000000"/>
          <w:sz w:val="18"/>
          <w:szCs w:val="18"/>
        </w:rPr>
        <w:t xml:space="preserve"> </w:t>
      </w:r>
      <w:r>
        <w:rPr>
          <w:rFonts w:ascii="Arial" w:eastAsia="Arial" w:hAnsi="Arial" w:cs="Arial"/>
          <w:b/>
          <w:color w:val="000000"/>
          <w:sz w:val="18"/>
          <w:szCs w:val="18"/>
        </w:rPr>
        <w:t>a vrátit</w:t>
      </w:r>
      <w:r>
        <w:rPr>
          <w:rFonts w:ascii="Arial" w:eastAsia="Arial" w:hAnsi="Arial" w:cs="Arial"/>
          <w:color w:val="000000"/>
          <w:sz w:val="18"/>
          <w:szCs w:val="18"/>
        </w:rPr>
        <w:t xml:space="preserve"> nesprávně vystavenou fakturu dodavateli s uvedením důvodu nesprávnosti. Dodavatel je v tomto případě povinen vystavit novou fakturu. Vystavením nové faktury běží nová lhůta splatnosti.  Dodavatel bere na vědomí, že v případě oprávněného vrácení faktury nemá nárok na úrok z prodlení. </w:t>
      </w:r>
    </w:p>
    <w:p w14:paraId="17E6CA1F"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0BE4C634"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Cena předmětu smlouvy je </w:t>
      </w:r>
      <w:r>
        <w:rPr>
          <w:rFonts w:ascii="Arial" w:eastAsia="Arial" w:hAnsi="Arial" w:cs="Arial"/>
          <w:b/>
          <w:color w:val="000000"/>
          <w:sz w:val="18"/>
          <w:szCs w:val="18"/>
        </w:rPr>
        <w:t>uhrazena dnem odepsání</w:t>
      </w:r>
      <w:r>
        <w:rPr>
          <w:rFonts w:ascii="Arial" w:eastAsia="Arial" w:hAnsi="Arial" w:cs="Arial"/>
          <w:color w:val="000000"/>
          <w:sz w:val="18"/>
          <w:szCs w:val="18"/>
        </w:rPr>
        <w:t xml:space="preserve"> příslušné částky z účtu kupujícího ve prospěch účtu dodavatele.</w:t>
      </w:r>
    </w:p>
    <w:p w14:paraId="6294828B" w14:textId="77777777" w:rsidR="00AE58CA" w:rsidRDefault="00AE58CA">
      <w:pPr>
        <w:spacing w:line="276" w:lineRule="auto"/>
        <w:ind w:left="567" w:hanging="567"/>
        <w:jc w:val="both"/>
        <w:rPr>
          <w:rFonts w:ascii="Arial" w:eastAsia="Arial" w:hAnsi="Arial" w:cs="Arial"/>
          <w:sz w:val="18"/>
          <w:szCs w:val="18"/>
        </w:rPr>
      </w:pPr>
    </w:p>
    <w:p w14:paraId="7660FD89"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v případě, že je plátce DPH, jako poskytovatel zdanitelného plnění, souhlasí s použitím zvláštního způsobu zajištění daně dle § 109a zákona o DPH, a to v případě, že kupujícímu vznikne ručitelská povinnost ve smyslu § 109 zákona č. 235/2004 Sb. o dani z přidané hodnoty, ve znění pozdějších předpisů</w:t>
      </w:r>
    </w:p>
    <w:p w14:paraId="01EB7852"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41738588" w14:textId="77777777" w:rsidR="00AE58CA" w:rsidRDefault="0078059D">
      <w:pPr>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w:t>
      </w:r>
      <w:r>
        <w:rPr>
          <w:rFonts w:ascii="Arial" w:eastAsia="Arial" w:hAnsi="Arial" w:cs="Arial"/>
          <w:b/>
          <w:color w:val="000000"/>
          <w:sz w:val="18"/>
          <w:szCs w:val="18"/>
        </w:rPr>
        <w:t xml:space="preserve"> prohlašuje a souhlasí, že:</w:t>
      </w:r>
    </w:p>
    <w:p w14:paraId="07D67E8A"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mu nejsou známy skutečnosti, nasvědčující tomu, že se dostane do postavení, kdy nemůže daň zaplatit a ani se ke dni podpisu této smlouvy v takovém postavení nenachází,</w:t>
      </w:r>
    </w:p>
    <w:p w14:paraId="4AC12D3A"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lastRenderedPageBreak/>
        <w:t xml:space="preserve">úplata za plnění dle smlouvy nebude poskytnuta zcela nebo zčásti bezhotovostním převodem na účet vedený poskytovatelem platebních služeb </w:t>
      </w:r>
      <w:r>
        <w:rPr>
          <w:rFonts w:ascii="Arial" w:eastAsia="Arial" w:hAnsi="Arial" w:cs="Arial"/>
          <w:b/>
          <w:color w:val="000000"/>
          <w:sz w:val="18"/>
          <w:szCs w:val="18"/>
        </w:rPr>
        <w:t>mimo tuzemsko,</w:t>
      </w:r>
    </w:p>
    <w:p w14:paraId="6FF0F3A4"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 xml:space="preserve">bude mít u správce daně registrován bankovní účet používaný pro </w:t>
      </w:r>
      <w:r>
        <w:rPr>
          <w:rFonts w:ascii="Arial" w:eastAsia="Arial" w:hAnsi="Arial" w:cs="Arial"/>
          <w:b/>
          <w:color w:val="000000"/>
          <w:sz w:val="18"/>
          <w:szCs w:val="18"/>
        </w:rPr>
        <w:t>ekonomickou činnost</w:t>
      </w:r>
      <w:r>
        <w:rPr>
          <w:rFonts w:ascii="Arial" w:eastAsia="Arial" w:hAnsi="Arial" w:cs="Arial"/>
          <w:color w:val="000000"/>
          <w:sz w:val="18"/>
          <w:szCs w:val="18"/>
        </w:rPr>
        <w:t>,</w:t>
      </w:r>
    </w:p>
    <w:p w14:paraId="09BFD829"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 xml:space="preserve">bude-li faktura obsahovat číslo bankovního účtu určeného k úhradě ceny předmětu smlouvy, které není správcem daně ve smyslu </w:t>
      </w:r>
      <w:proofErr w:type="spellStart"/>
      <w:r>
        <w:rPr>
          <w:rFonts w:ascii="Arial" w:eastAsia="Arial" w:hAnsi="Arial" w:cs="Arial"/>
          <w:b/>
          <w:color w:val="000000"/>
          <w:sz w:val="18"/>
          <w:szCs w:val="18"/>
        </w:rPr>
        <w:t>ZoDPH</w:t>
      </w:r>
      <w:proofErr w:type="spellEnd"/>
      <w:r>
        <w:rPr>
          <w:rFonts w:ascii="Arial" w:eastAsia="Arial" w:hAnsi="Arial" w:cs="Arial"/>
          <w:b/>
          <w:color w:val="000000"/>
          <w:sz w:val="18"/>
          <w:szCs w:val="18"/>
        </w:rPr>
        <w:t xml:space="preserve"> zveřejněno jako číslo bankovního účtu, určeného pro ekonomickou činnost</w:t>
      </w:r>
      <w:r>
        <w:rPr>
          <w:rFonts w:ascii="Arial" w:eastAsia="Arial" w:hAnsi="Arial" w:cs="Arial"/>
          <w:color w:val="000000"/>
          <w:sz w:val="18"/>
          <w:szCs w:val="18"/>
        </w:rPr>
        <w:t xml:space="preserve">, je kupující oprávněn uhradit fakturu na bankovní účet, zveřejněný správcem daně ve smyslu </w:t>
      </w:r>
      <w:proofErr w:type="spellStart"/>
      <w:r>
        <w:rPr>
          <w:rFonts w:ascii="Arial" w:eastAsia="Arial" w:hAnsi="Arial" w:cs="Arial"/>
          <w:color w:val="000000"/>
          <w:sz w:val="18"/>
          <w:szCs w:val="18"/>
        </w:rPr>
        <w:t>ZoDPH</w:t>
      </w:r>
      <w:proofErr w:type="spellEnd"/>
      <w:r>
        <w:rPr>
          <w:rFonts w:ascii="Arial" w:eastAsia="Arial" w:hAnsi="Arial" w:cs="Arial"/>
          <w:color w:val="000000"/>
          <w:sz w:val="18"/>
          <w:szCs w:val="18"/>
        </w:rPr>
        <w:t xml:space="preserve">  jako účet, který je používán pro ekonomickou činnost,</w:t>
      </w:r>
    </w:p>
    <w:p w14:paraId="1FD460DB"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 xml:space="preserve">pokud ke dni uskutečnění zdanitelného plnění nebo k okamžiku poskytnutí úplaty na plnění, bude o dodavateli zveřejněna správcem daně skutečnost, že dodavatel je </w:t>
      </w:r>
      <w:r>
        <w:rPr>
          <w:rFonts w:ascii="Arial" w:eastAsia="Arial" w:hAnsi="Arial" w:cs="Arial"/>
          <w:b/>
          <w:color w:val="000000"/>
          <w:sz w:val="18"/>
          <w:szCs w:val="18"/>
        </w:rPr>
        <w:t>nespolehlivým plátcem</w:t>
      </w:r>
      <w:r>
        <w:rPr>
          <w:rFonts w:ascii="Arial" w:eastAsia="Arial" w:hAnsi="Arial" w:cs="Arial"/>
          <w:color w:val="000000"/>
          <w:sz w:val="18"/>
          <w:szCs w:val="18"/>
        </w:rPr>
        <w:t>, uhradí kupující daň z přidané hodnoty z přijatého zdanitelného plnění příslušnému správci daně,</w:t>
      </w:r>
    </w:p>
    <w:p w14:paraId="319481BC" w14:textId="77777777" w:rsidR="00AE58CA" w:rsidRDefault="0078059D">
      <w:pPr>
        <w:numPr>
          <w:ilvl w:val="2"/>
          <w:numId w:val="2"/>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 xml:space="preserve">pokud ke dni uskutečnění zdanitelného plnění nebo k okamžiku poskytnutí úplaty na plnění bude zjištěna nesrovnalost v registraci bankovního účtu dodavatele určeného správcem daně pro </w:t>
      </w:r>
      <w:r>
        <w:rPr>
          <w:rFonts w:ascii="Arial" w:eastAsia="Arial" w:hAnsi="Arial" w:cs="Arial"/>
          <w:b/>
          <w:color w:val="000000"/>
          <w:sz w:val="18"/>
          <w:szCs w:val="18"/>
        </w:rPr>
        <w:t>ekonomickou činnost</w:t>
      </w:r>
      <w:r>
        <w:rPr>
          <w:rFonts w:ascii="Arial" w:eastAsia="Arial" w:hAnsi="Arial" w:cs="Arial"/>
          <w:color w:val="000000"/>
          <w:sz w:val="18"/>
          <w:szCs w:val="18"/>
        </w:rPr>
        <w:t>, uhradí kupující daň z přidané hodnoty z přijatého zdanitelného plnění příslušnému správci daně.</w:t>
      </w:r>
    </w:p>
    <w:p w14:paraId="2941CA69"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5BFEF210" w14:textId="77777777" w:rsidR="00AE58CA" w:rsidRDefault="0078059D">
      <w:pPr>
        <w:numPr>
          <w:ilvl w:val="0"/>
          <w:numId w:val="2"/>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PŘEDÁNÍ A PŘEVZETÍ PŘEDMĚTU SMLOUVY</w:t>
      </w:r>
    </w:p>
    <w:p w14:paraId="5E993A6F" w14:textId="77777777" w:rsidR="00AE58CA" w:rsidRDefault="00AE58CA">
      <w:pPr>
        <w:pBdr>
          <w:top w:val="nil"/>
          <w:left w:val="nil"/>
          <w:bottom w:val="nil"/>
          <w:right w:val="nil"/>
          <w:between w:val="nil"/>
        </w:pBdr>
        <w:spacing w:line="276" w:lineRule="auto"/>
        <w:ind w:left="567" w:hanging="567"/>
        <w:rPr>
          <w:rFonts w:ascii="Arial" w:eastAsia="Arial" w:hAnsi="Arial" w:cs="Arial"/>
          <w:color w:val="000000"/>
          <w:sz w:val="18"/>
          <w:szCs w:val="18"/>
        </w:rPr>
      </w:pPr>
    </w:p>
    <w:p w14:paraId="3763A05F"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Kupující</w:t>
      </w:r>
      <w:r>
        <w:rPr>
          <w:rFonts w:ascii="Arial" w:eastAsia="Arial" w:hAnsi="Arial" w:cs="Arial"/>
          <w:color w:val="000000"/>
          <w:sz w:val="18"/>
          <w:szCs w:val="18"/>
        </w:rPr>
        <w:t xml:space="preserve"> se zavazuje </w:t>
      </w:r>
      <w:r>
        <w:rPr>
          <w:rFonts w:ascii="Arial" w:eastAsia="Arial" w:hAnsi="Arial" w:cs="Arial"/>
          <w:b/>
          <w:color w:val="000000"/>
          <w:sz w:val="18"/>
          <w:szCs w:val="18"/>
        </w:rPr>
        <w:t>zorganizovat</w:t>
      </w:r>
      <w:r>
        <w:rPr>
          <w:rFonts w:ascii="Arial" w:eastAsia="Arial" w:hAnsi="Arial" w:cs="Arial"/>
          <w:color w:val="000000"/>
          <w:sz w:val="18"/>
          <w:szCs w:val="18"/>
        </w:rPr>
        <w:t xml:space="preserve"> předání a převzetí předmětu smlouvy. </w:t>
      </w:r>
    </w:p>
    <w:p w14:paraId="040C3382"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6320B148"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Předání a převzetí předmětu smlouvy předchází vyzkoušení předmětu smlouvy, každého jednotlivého automobilu samostatně. Zkouškou dodavatel prokazuje, že předmět smlouvy nemá vady a odpovídá požadavkům kupujícího a dosahuje požadovaných parametrů a je způsobilý k tomu, aby mohl být užíván. </w:t>
      </w:r>
    </w:p>
    <w:p w14:paraId="783DF3B1"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7BBAB3A6"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Přejímací řízení je ukončeno podpisem </w:t>
      </w:r>
      <w:r>
        <w:rPr>
          <w:rFonts w:ascii="Arial" w:eastAsia="Arial" w:hAnsi="Arial" w:cs="Arial"/>
          <w:b/>
          <w:color w:val="000000"/>
          <w:sz w:val="18"/>
          <w:szCs w:val="18"/>
        </w:rPr>
        <w:t>protokolu o předání a převzetí</w:t>
      </w:r>
      <w:r>
        <w:rPr>
          <w:rFonts w:ascii="Arial" w:eastAsia="Arial" w:hAnsi="Arial" w:cs="Arial"/>
          <w:color w:val="000000"/>
          <w:sz w:val="18"/>
          <w:szCs w:val="18"/>
        </w:rPr>
        <w:t xml:space="preserve"> předmětu smlouvy jako celku kupujícím. Smluvní strany se dohodly, že </w:t>
      </w:r>
      <w:r>
        <w:rPr>
          <w:rFonts w:ascii="Arial" w:eastAsia="Arial" w:hAnsi="Arial" w:cs="Arial"/>
          <w:b/>
          <w:color w:val="000000"/>
          <w:sz w:val="18"/>
          <w:szCs w:val="18"/>
        </w:rPr>
        <w:t>protokol o předání a převzetí předmětu smlouvy</w:t>
      </w:r>
      <w:r>
        <w:rPr>
          <w:rFonts w:ascii="Arial" w:eastAsia="Arial" w:hAnsi="Arial" w:cs="Arial"/>
          <w:color w:val="000000"/>
          <w:sz w:val="18"/>
          <w:szCs w:val="18"/>
        </w:rPr>
        <w:t xml:space="preserve"> vyhotoví kupující.</w:t>
      </w:r>
    </w:p>
    <w:p w14:paraId="448AEC4D"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20982FB3"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K přejímce předmětu smlouvy je dodavatel povinen kupujícímu předložit</w:t>
      </w:r>
      <w:r>
        <w:rPr>
          <w:rFonts w:ascii="Arial" w:eastAsia="Arial" w:hAnsi="Arial" w:cs="Arial"/>
          <w:color w:val="000000"/>
          <w:sz w:val="18"/>
          <w:szCs w:val="18"/>
        </w:rPr>
        <w:t xml:space="preserve"> následující doklady ve </w:t>
      </w:r>
      <w:r>
        <w:rPr>
          <w:rFonts w:ascii="Arial" w:eastAsia="Arial" w:hAnsi="Arial" w:cs="Arial"/>
          <w:b/>
          <w:color w:val="000000"/>
          <w:sz w:val="18"/>
          <w:szCs w:val="18"/>
        </w:rPr>
        <w:t>2 </w:t>
      </w:r>
      <w:r>
        <w:rPr>
          <w:rFonts w:ascii="Arial" w:eastAsia="Arial" w:hAnsi="Arial" w:cs="Arial"/>
          <w:color w:val="000000"/>
          <w:sz w:val="18"/>
          <w:szCs w:val="18"/>
        </w:rPr>
        <w:t>vyhotoveních:</w:t>
      </w:r>
    </w:p>
    <w:p w14:paraId="096AA4D2" w14:textId="77777777" w:rsidR="00AE58CA" w:rsidRDefault="0078059D">
      <w:pPr>
        <w:widowControl w:val="0"/>
        <w:numPr>
          <w:ilvl w:val="2"/>
          <w:numId w:val="2"/>
        </w:numPr>
        <w:pBdr>
          <w:top w:val="nil"/>
          <w:left w:val="nil"/>
          <w:bottom w:val="nil"/>
          <w:right w:val="nil"/>
          <w:between w:val="nil"/>
        </w:pBdr>
        <w:spacing w:line="276" w:lineRule="auto"/>
        <w:ind w:left="709" w:hanging="709"/>
        <w:jc w:val="both"/>
        <w:rPr>
          <w:rFonts w:ascii="Arial" w:eastAsia="Arial" w:hAnsi="Arial" w:cs="Arial"/>
        </w:rPr>
      </w:pPr>
      <w:r>
        <w:rPr>
          <w:rFonts w:ascii="Arial" w:eastAsia="Arial" w:hAnsi="Arial" w:cs="Arial"/>
          <w:b/>
          <w:color w:val="000000"/>
          <w:sz w:val="18"/>
          <w:szCs w:val="18"/>
        </w:rPr>
        <w:t xml:space="preserve">certifikáty a </w:t>
      </w:r>
      <w:r>
        <w:rPr>
          <w:rFonts w:ascii="Arial" w:eastAsia="Arial" w:hAnsi="Arial" w:cs="Arial"/>
          <w:color w:val="000000"/>
          <w:sz w:val="18"/>
          <w:szCs w:val="18"/>
        </w:rPr>
        <w:t>osvědčení</w:t>
      </w:r>
      <w:r>
        <w:rPr>
          <w:rFonts w:ascii="Arial" w:eastAsia="Arial" w:hAnsi="Arial" w:cs="Arial"/>
          <w:b/>
          <w:color w:val="000000"/>
          <w:sz w:val="18"/>
          <w:szCs w:val="18"/>
        </w:rPr>
        <w:t xml:space="preserve"> o shodě</w:t>
      </w:r>
      <w:r>
        <w:rPr>
          <w:rFonts w:ascii="Arial" w:eastAsia="Arial" w:hAnsi="Arial" w:cs="Arial"/>
          <w:color w:val="000000"/>
          <w:sz w:val="18"/>
          <w:szCs w:val="18"/>
        </w:rPr>
        <w:t xml:space="preserve"> vlastností </w:t>
      </w:r>
      <w:r>
        <w:rPr>
          <w:rFonts w:ascii="Arial" w:eastAsia="Arial" w:hAnsi="Arial" w:cs="Arial"/>
          <w:b/>
          <w:color w:val="000000"/>
          <w:sz w:val="18"/>
          <w:szCs w:val="18"/>
        </w:rPr>
        <w:t>zabudovaných materiálů</w:t>
      </w:r>
      <w:r>
        <w:rPr>
          <w:rFonts w:ascii="Arial" w:eastAsia="Arial" w:hAnsi="Arial" w:cs="Arial"/>
          <w:color w:val="000000"/>
          <w:sz w:val="18"/>
          <w:szCs w:val="18"/>
        </w:rPr>
        <w:t xml:space="preserve"> a výrobků s technickými požadavky na ně kladenými nebo ujištění dle zákona č. 22/1997 Sb., o technických požadavcích na výrobky a o změně a doplnění některých zákonů, ve znění pozdějších předpisů, </w:t>
      </w:r>
    </w:p>
    <w:p w14:paraId="5B41C801" w14:textId="77777777" w:rsidR="00AE58CA" w:rsidRDefault="0078059D">
      <w:pPr>
        <w:widowControl w:val="0"/>
        <w:numPr>
          <w:ilvl w:val="2"/>
          <w:numId w:val="2"/>
        </w:numPr>
        <w:pBdr>
          <w:top w:val="nil"/>
          <w:left w:val="nil"/>
          <w:bottom w:val="nil"/>
          <w:right w:val="nil"/>
          <w:between w:val="nil"/>
        </w:pBdr>
        <w:spacing w:line="276" w:lineRule="auto"/>
        <w:ind w:left="709" w:hanging="709"/>
        <w:jc w:val="both"/>
        <w:rPr>
          <w:rFonts w:ascii="Arial" w:eastAsia="Arial" w:hAnsi="Arial" w:cs="Arial"/>
        </w:rPr>
      </w:pPr>
      <w:r>
        <w:rPr>
          <w:rFonts w:ascii="Arial" w:eastAsia="Arial" w:hAnsi="Arial" w:cs="Arial"/>
          <w:b/>
          <w:color w:val="000000"/>
          <w:sz w:val="18"/>
          <w:szCs w:val="18"/>
        </w:rPr>
        <w:t xml:space="preserve">technická dokumentace </w:t>
      </w:r>
      <w:r>
        <w:rPr>
          <w:rFonts w:ascii="Arial" w:eastAsia="Arial" w:hAnsi="Arial" w:cs="Arial"/>
          <w:color w:val="000000"/>
          <w:sz w:val="18"/>
          <w:szCs w:val="18"/>
        </w:rPr>
        <w:t xml:space="preserve">v rozsahu: záruční listy, kompletní </w:t>
      </w:r>
      <w:r>
        <w:rPr>
          <w:rFonts w:ascii="Arial" w:eastAsia="Arial" w:hAnsi="Arial" w:cs="Arial"/>
          <w:b/>
          <w:color w:val="000000"/>
          <w:sz w:val="18"/>
          <w:szCs w:val="18"/>
        </w:rPr>
        <w:t>návody</w:t>
      </w:r>
      <w:r>
        <w:rPr>
          <w:rFonts w:ascii="Arial" w:eastAsia="Arial" w:hAnsi="Arial" w:cs="Arial"/>
          <w:color w:val="000000"/>
          <w:sz w:val="18"/>
          <w:szCs w:val="18"/>
        </w:rPr>
        <w:t xml:space="preserve"> k údržbě a obsluze, vše v českém jazyce, včetně provozních předpisů</w:t>
      </w:r>
    </w:p>
    <w:p w14:paraId="05A2C5A7" w14:textId="77777777" w:rsidR="00AE58CA" w:rsidRDefault="00AE58CA">
      <w:pPr>
        <w:widowControl w:val="0"/>
        <w:pBdr>
          <w:top w:val="nil"/>
          <w:left w:val="nil"/>
          <w:bottom w:val="nil"/>
          <w:right w:val="nil"/>
          <w:between w:val="nil"/>
        </w:pBdr>
        <w:spacing w:line="276" w:lineRule="auto"/>
        <w:ind w:left="680"/>
        <w:jc w:val="both"/>
        <w:rPr>
          <w:rFonts w:ascii="Arial" w:eastAsia="Arial" w:hAnsi="Arial" w:cs="Arial"/>
          <w:color w:val="000000"/>
          <w:sz w:val="18"/>
          <w:szCs w:val="18"/>
        </w:rPr>
      </w:pPr>
    </w:p>
    <w:p w14:paraId="508551BD"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Nedoloží-li</w:t>
      </w:r>
      <w:r>
        <w:rPr>
          <w:rFonts w:ascii="Arial" w:eastAsia="Arial" w:hAnsi="Arial" w:cs="Arial"/>
          <w:color w:val="000000"/>
          <w:sz w:val="18"/>
          <w:szCs w:val="18"/>
        </w:rPr>
        <w:t xml:space="preserve"> dodavatel sjednané doklady, </w:t>
      </w:r>
      <w:r>
        <w:rPr>
          <w:rFonts w:ascii="Arial" w:eastAsia="Arial" w:hAnsi="Arial" w:cs="Arial"/>
          <w:b/>
          <w:color w:val="000000"/>
          <w:sz w:val="18"/>
          <w:szCs w:val="18"/>
        </w:rPr>
        <w:t>nepovažuje se předmět smlouvy za dokončený</w:t>
      </w:r>
      <w:r>
        <w:rPr>
          <w:rFonts w:ascii="Arial" w:eastAsia="Arial" w:hAnsi="Arial" w:cs="Arial"/>
          <w:color w:val="000000"/>
          <w:sz w:val="18"/>
          <w:szCs w:val="18"/>
        </w:rPr>
        <w:t xml:space="preserve"> a schopný předání.</w:t>
      </w:r>
    </w:p>
    <w:p w14:paraId="259D90BC"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28C6444E" w14:textId="77777777" w:rsidR="00AE58CA" w:rsidRDefault="0078059D">
      <w:pPr>
        <w:widowControl w:val="0"/>
        <w:numPr>
          <w:ilvl w:val="1"/>
          <w:numId w:val="2"/>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se zavazuje předat kupujícímu veškeré doklady, které souvisí s realizací projektu, plněním zakázky a jejím financováním (účetní, daňové záznamy), a to nejpozději do </w:t>
      </w:r>
      <w:r>
        <w:rPr>
          <w:rFonts w:ascii="Arial" w:eastAsia="Arial" w:hAnsi="Arial" w:cs="Arial"/>
          <w:b/>
          <w:color w:val="000000"/>
          <w:sz w:val="18"/>
          <w:szCs w:val="18"/>
        </w:rPr>
        <w:t>1 měsíce od protokolárního předání a převzetí předmětu smlouvy</w:t>
      </w:r>
      <w:r>
        <w:rPr>
          <w:rFonts w:ascii="Arial" w:eastAsia="Arial" w:hAnsi="Arial" w:cs="Arial"/>
          <w:color w:val="000000"/>
          <w:sz w:val="18"/>
          <w:szCs w:val="18"/>
        </w:rPr>
        <w:t xml:space="preserve">. V případě, že by dodavatel obdržel od příslušných orgánů či třetích subjektů další doklady související s předmětem této smlouvy po lhůtě uvedené v předchozí větě, je povinen kupujícího neprodleně o této skutečnosti informovat a tyto doklady kupujícímu poskytnout bez zbytečného odkladu. </w:t>
      </w:r>
    </w:p>
    <w:p w14:paraId="59372D2A"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34CC9361" w14:textId="77777777" w:rsidR="00AE58CA" w:rsidRDefault="0078059D">
      <w:pPr>
        <w:widowControl w:val="0"/>
        <w:numPr>
          <w:ilvl w:val="0"/>
          <w:numId w:val="2"/>
        </w:numPr>
        <w:pBdr>
          <w:top w:val="nil"/>
          <w:left w:val="nil"/>
          <w:bottom w:val="nil"/>
          <w:right w:val="nil"/>
          <w:between w:val="nil"/>
        </w:pBdr>
        <w:shd w:val="clear" w:color="auto" w:fill="DEEAF6"/>
        <w:spacing w:after="240" w:line="276" w:lineRule="auto"/>
        <w:jc w:val="center"/>
        <w:rPr>
          <w:rFonts w:ascii="Arial" w:eastAsia="Arial" w:hAnsi="Arial" w:cs="Arial"/>
          <w:color w:val="000000"/>
          <w:sz w:val="18"/>
          <w:szCs w:val="18"/>
        </w:rPr>
      </w:pPr>
      <w:r>
        <w:rPr>
          <w:rFonts w:ascii="Arial" w:eastAsia="Arial" w:hAnsi="Arial" w:cs="Arial"/>
          <w:b/>
          <w:color w:val="000000"/>
          <w:sz w:val="18"/>
          <w:szCs w:val="18"/>
        </w:rPr>
        <w:t>ZÁRUKA A ODPOVĚDNOST ZA VADY</w:t>
      </w:r>
    </w:p>
    <w:p w14:paraId="273EB207"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2B407C74"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63F333AC" w14:textId="77777777"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b/>
          <w:color w:val="000000"/>
          <w:sz w:val="18"/>
          <w:szCs w:val="18"/>
        </w:rPr>
        <w:t>Dodavatel</w:t>
      </w:r>
      <w:r>
        <w:rPr>
          <w:rFonts w:ascii="Arial" w:eastAsia="Arial" w:hAnsi="Arial" w:cs="Arial"/>
          <w:color w:val="000000"/>
          <w:sz w:val="18"/>
          <w:szCs w:val="18"/>
        </w:rPr>
        <w:t xml:space="preserve"> poskytuje kupujícímu záruku, že veškeré dodané zboží, zařízení a materiály, budou prosty jakýchkoliv vad. Dodavatel prohlašuje, že dodaný předmět smlouvy bude funkční minimálně po dobu trvání záruční doby. Dodavatel nenese odpovědnost za poškození předmětu smlouvy třetí osobou či za poškození způsobené vyšší mocí.</w:t>
      </w:r>
    </w:p>
    <w:p w14:paraId="04123CE8" w14:textId="77777777"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b/>
          <w:color w:val="000000"/>
          <w:sz w:val="18"/>
          <w:szCs w:val="18"/>
        </w:rPr>
        <w:t>Předmět smlouvy má vady</w:t>
      </w:r>
      <w:r>
        <w:rPr>
          <w:rFonts w:ascii="Arial" w:eastAsia="Arial" w:hAnsi="Arial" w:cs="Arial"/>
          <w:color w:val="000000"/>
          <w:sz w:val="18"/>
          <w:szCs w:val="18"/>
        </w:rPr>
        <w:t>, jestliže jeho provedení neodpovídá výsledku určenému v zadávací dokumentaci veřejné zakázky nebo ve smlouvě, popř. má takové vlastnosti, které mít nesmí nebo má takové vlastnosti, které brání řádnému a bezvadnému užívání předmětu smlouvy k účelu, ke kterému je určen, ať už se jedná o vady zjevné či skryté.</w:t>
      </w:r>
    </w:p>
    <w:p w14:paraId="4AB74794" w14:textId="1348C26F"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color w:val="000000"/>
          <w:sz w:val="18"/>
          <w:szCs w:val="18"/>
        </w:rPr>
        <w:lastRenderedPageBreak/>
        <w:t xml:space="preserve">Záruční </w:t>
      </w:r>
      <w:r>
        <w:rPr>
          <w:rFonts w:ascii="Arial" w:eastAsia="Arial" w:hAnsi="Arial" w:cs="Arial"/>
          <w:b/>
          <w:color w:val="000000"/>
          <w:sz w:val="18"/>
          <w:szCs w:val="18"/>
        </w:rPr>
        <w:t>doba</w:t>
      </w:r>
      <w:r>
        <w:rPr>
          <w:rFonts w:ascii="Arial" w:eastAsia="Arial" w:hAnsi="Arial" w:cs="Arial"/>
          <w:color w:val="000000"/>
          <w:sz w:val="18"/>
          <w:szCs w:val="18"/>
        </w:rPr>
        <w:t xml:space="preserve"> na předmět smlouvy jako celek začíná běžet ode dne podpisu protokolu o předání a převzetí předmětu smlouvy, a uplyne </w:t>
      </w:r>
      <w:r w:rsidR="00712200">
        <w:rPr>
          <w:rFonts w:ascii="Arial" w:eastAsia="Arial" w:hAnsi="Arial" w:cs="Arial"/>
          <w:b/>
          <w:color w:val="000000"/>
          <w:sz w:val="18"/>
          <w:szCs w:val="18"/>
        </w:rPr>
        <w:t>24</w:t>
      </w:r>
      <w:r>
        <w:rPr>
          <w:rFonts w:ascii="Arial" w:eastAsia="Arial" w:hAnsi="Arial" w:cs="Arial"/>
          <w:b/>
          <w:color w:val="000000"/>
          <w:sz w:val="18"/>
          <w:szCs w:val="18"/>
        </w:rPr>
        <w:t xml:space="preserve"> měsíců</w:t>
      </w:r>
      <w:r>
        <w:rPr>
          <w:rFonts w:ascii="Arial" w:eastAsia="Arial" w:hAnsi="Arial" w:cs="Arial"/>
          <w:color w:val="000000"/>
          <w:sz w:val="18"/>
          <w:szCs w:val="18"/>
        </w:rPr>
        <w:t xml:space="preserve"> ode dne předání a převzetí předmětu smlouvy. Záruční doba neběží po dobu, po kterou nemůže kupující předmět smlouvy užívat pro vady, za které odpovídá dodavatel.</w:t>
      </w:r>
    </w:p>
    <w:p w14:paraId="7441D48D" w14:textId="77777777" w:rsidR="00AE58CA" w:rsidRDefault="00AE58CA">
      <w:pPr>
        <w:widowControl w:val="0"/>
        <w:pBdr>
          <w:top w:val="nil"/>
          <w:left w:val="nil"/>
          <w:bottom w:val="nil"/>
          <w:right w:val="nil"/>
          <w:between w:val="nil"/>
        </w:pBdr>
        <w:spacing w:after="240" w:line="276" w:lineRule="auto"/>
        <w:jc w:val="both"/>
        <w:rPr>
          <w:rFonts w:ascii="Arial" w:eastAsia="Arial" w:hAnsi="Arial" w:cs="Arial"/>
          <w:color w:val="000000"/>
          <w:sz w:val="18"/>
          <w:szCs w:val="18"/>
        </w:rPr>
      </w:pPr>
    </w:p>
    <w:p w14:paraId="1C84129F" w14:textId="77777777" w:rsidR="00AE58CA" w:rsidRDefault="0078059D">
      <w:pPr>
        <w:widowControl w:val="0"/>
        <w:numPr>
          <w:ilvl w:val="0"/>
          <w:numId w:val="1"/>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REKLAMACE</w:t>
      </w:r>
    </w:p>
    <w:p w14:paraId="11CB18BC"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378095E6"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Jestliže</w:t>
      </w:r>
      <w:r>
        <w:rPr>
          <w:rFonts w:ascii="Arial" w:eastAsia="Arial" w:hAnsi="Arial" w:cs="Arial"/>
          <w:color w:val="000000"/>
          <w:sz w:val="18"/>
          <w:szCs w:val="18"/>
        </w:rPr>
        <w:t xml:space="preserve"> kupující zjistí během záruční doby jakékoli vady u dodaného předmětu smlouvy nebo jeho části, sdělí zjištěné vady bez zbytečného odkladu písemně dodavateli (reklamace). V reklamaci budou shledané vady popsány. </w:t>
      </w:r>
      <w:r>
        <w:rPr>
          <w:rFonts w:ascii="Arial" w:eastAsia="Arial" w:hAnsi="Arial" w:cs="Arial"/>
          <w:b/>
          <w:color w:val="000000"/>
          <w:sz w:val="18"/>
          <w:szCs w:val="18"/>
        </w:rPr>
        <w:t>Reklamaci lze uplatnit do posledního dne záruční doby</w:t>
      </w:r>
      <w:r>
        <w:rPr>
          <w:rFonts w:ascii="Arial" w:eastAsia="Arial" w:hAnsi="Arial" w:cs="Arial"/>
          <w:color w:val="000000"/>
          <w:sz w:val="18"/>
          <w:szCs w:val="18"/>
        </w:rPr>
        <w:t>, přičemž i reklamace odeslaná kupujícím v poslední den záruční doby se považuje za včas uplatněnou.</w:t>
      </w:r>
    </w:p>
    <w:p w14:paraId="5B037BD5"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2FB28E12"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 </w:t>
      </w:r>
      <w:r>
        <w:rPr>
          <w:rFonts w:ascii="Arial" w:eastAsia="Arial" w:hAnsi="Arial" w:cs="Arial"/>
          <w:b/>
          <w:color w:val="000000"/>
          <w:sz w:val="18"/>
          <w:szCs w:val="18"/>
        </w:rPr>
        <w:t>Dodavatel</w:t>
      </w:r>
      <w:r>
        <w:rPr>
          <w:rFonts w:ascii="Arial" w:eastAsia="Arial" w:hAnsi="Arial" w:cs="Arial"/>
          <w:color w:val="000000"/>
          <w:sz w:val="18"/>
          <w:szCs w:val="18"/>
        </w:rPr>
        <w:t xml:space="preserve"> </w:t>
      </w:r>
      <w:r>
        <w:rPr>
          <w:rFonts w:ascii="Arial" w:eastAsia="Arial" w:hAnsi="Arial" w:cs="Arial"/>
          <w:b/>
          <w:color w:val="000000"/>
          <w:sz w:val="18"/>
          <w:szCs w:val="18"/>
        </w:rPr>
        <w:t>potvrdí</w:t>
      </w:r>
      <w:r>
        <w:rPr>
          <w:rFonts w:ascii="Arial" w:eastAsia="Arial" w:hAnsi="Arial" w:cs="Arial"/>
          <w:color w:val="000000"/>
          <w:sz w:val="18"/>
          <w:szCs w:val="18"/>
        </w:rPr>
        <w:t xml:space="preserve"> kupujícímu přijetí reklamace</w:t>
      </w:r>
      <w:r>
        <w:rPr>
          <w:rFonts w:ascii="Arial" w:eastAsia="Arial" w:hAnsi="Arial" w:cs="Arial"/>
          <w:b/>
          <w:color w:val="000000"/>
          <w:sz w:val="18"/>
          <w:szCs w:val="18"/>
        </w:rPr>
        <w:t xml:space="preserve"> a do 7 pracovních dnů</w:t>
      </w:r>
      <w:r>
        <w:rPr>
          <w:rFonts w:ascii="Arial" w:eastAsia="Arial" w:hAnsi="Arial" w:cs="Arial"/>
          <w:color w:val="000000"/>
          <w:sz w:val="18"/>
          <w:szCs w:val="18"/>
        </w:rPr>
        <w:t xml:space="preserve"> od obdržení reklamace </w:t>
      </w:r>
      <w:r>
        <w:rPr>
          <w:rFonts w:ascii="Arial" w:eastAsia="Arial" w:hAnsi="Arial" w:cs="Arial"/>
          <w:b/>
          <w:color w:val="000000"/>
          <w:sz w:val="18"/>
          <w:szCs w:val="18"/>
        </w:rPr>
        <w:t xml:space="preserve">začne </w:t>
      </w:r>
      <w:r>
        <w:rPr>
          <w:rFonts w:ascii="Arial" w:eastAsia="Arial" w:hAnsi="Arial" w:cs="Arial"/>
          <w:color w:val="000000"/>
          <w:sz w:val="18"/>
          <w:szCs w:val="18"/>
        </w:rPr>
        <w:t xml:space="preserve">s odstraňováním vad, nedohodnou-li se smluvní strany písemně jinak. Odstranění vad bude provedeno </w:t>
      </w:r>
      <w:r>
        <w:rPr>
          <w:rFonts w:ascii="Arial" w:eastAsia="Arial" w:hAnsi="Arial" w:cs="Arial"/>
          <w:b/>
          <w:color w:val="000000"/>
          <w:sz w:val="18"/>
          <w:szCs w:val="18"/>
        </w:rPr>
        <w:t>na vlastní náklady dodavatele</w:t>
      </w:r>
      <w:r>
        <w:rPr>
          <w:rFonts w:ascii="Arial" w:eastAsia="Arial" w:hAnsi="Arial" w:cs="Arial"/>
          <w:color w:val="000000"/>
          <w:sz w:val="18"/>
          <w:szCs w:val="18"/>
        </w:rPr>
        <w:t xml:space="preserve">. Nedojde-li mezi oběma smluvními stranami k dohodě o termínu odstranění reklamované vady, platí, že vada musí být </w:t>
      </w:r>
      <w:r>
        <w:rPr>
          <w:rFonts w:ascii="Arial" w:eastAsia="Arial" w:hAnsi="Arial" w:cs="Arial"/>
          <w:b/>
          <w:color w:val="000000"/>
          <w:sz w:val="18"/>
          <w:szCs w:val="18"/>
        </w:rPr>
        <w:t>odstraněna</w:t>
      </w:r>
      <w:r>
        <w:rPr>
          <w:rFonts w:ascii="Arial" w:eastAsia="Arial" w:hAnsi="Arial" w:cs="Arial"/>
          <w:color w:val="000000"/>
          <w:sz w:val="18"/>
          <w:szCs w:val="18"/>
        </w:rPr>
        <w:t xml:space="preserve"> </w:t>
      </w:r>
      <w:r>
        <w:rPr>
          <w:rFonts w:ascii="Arial" w:eastAsia="Arial" w:hAnsi="Arial" w:cs="Arial"/>
          <w:b/>
          <w:color w:val="000000"/>
          <w:sz w:val="18"/>
          <w:szCs w:val="18"/>
        </w:rPr>
        <w:t xml:space="preserve">nejpozději do 7 pracovních dnů </w:t>
      </w:r>
      <w:r>
        <w:rPr>
          <w:rFonts w:ascii="Arial" w:eastAsia="Arial" w:hAnsi="Arial" w:cs="Arial"/>
          <w:color w:val="000000"/>
          <w:sz w:val="18"/>
          <w:szCs w:val="18"/>
        </w:rPr>
        <w:t xml:space="preserve">ode dne uplatnění reklamace. O </w:t>
      </w:r>
      <w:r>
        <w:rPr>
          <w:rFonts w:ascii="Arial" w:eastAsia="Arial" w:hAnsi="Arial" w:cs="Arial"/>
          <w:b/>
          <w:color w:val="000000"/>
          <w:sz w:val="18"/>
          <w:szCs w:val="18"/>
        </w:rPr>
        <w:t>odstranění</w:t>
      </w:r>
      <w:r>
        <w:rPr>
          <w:rFonts w:ascii="Arial" w:eastAsia="Arial" w:hAnsi="Arial" w:cs="Arial"/>
          <w:color w:val="000000"/>
          <w:sz w:val="18"/>
          <w:szCs w:val="18"/>
        </w:rPr>
        <w:t xml:space="preserve"> reklamované vady sepíší smluvní strany</w:t>
      </w:r>
      <w:r>
        <w:rPr>
          <w:rFonts w:ascii="Arial" w:eastAsia="Arial" w:hAnsi="Arial" w:cs="Arial"/>
          <w:b/>
          <w:color w:val="000000"/>
          <w:sz w:val="18"/>
          <w:szCs w:val="18"/>
        </w:rPr>
        <w:t xml:space="preserve"> protokol</w:t>
      </w:r>
      <w:r>
        <w:rPr>
          <w:rFonts w:ascii="Arial" w:eastAsia="Arial" w:hAnsi="Arial" w:cs="Arial"/>
          <w:color w:val="000000"/>
          <w:sz w:val="18"/>
          <w:szCs w:val="18"/>
        </w:rPr>
        <w:t>, ve kterém kupující potvrdí odstranění vady včetně termínu, nebo uvede důvody, pro které odmítá opravu převzít.</w:t>
      </w:r>
    </w:p>
    <w:p w14:paraId="70010D65"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736BD91E"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 xml:space="preserve">V případě, že </w:t>
      </w:r>
      <w:r>
        <w:rPr>
          <w:rFonts w:ascii="Arial" w:eastAsia="Arial" w:hAnsi="Arial" w:cs="Arial"/>
          <w:color w:val="000000"/>
          <w:sz w:val="18"/>
          <w:szCs w:val="18"/>
        </w:rPr>
        <w:t xml:space="preserve">dodavatel do </w:t>
      </w:r>
      <w:r>
        <w:rPr>
          <w:rFonts w:ascii="Arial" w:eastAsia="Arial" w:hAnsi="Arial" w:cs="Arial"/>
          <w:b/>
          <w:color w:val="000000"/>
          <w:sz w:val="18"/>
          <w:szCs w:val="18"/>
        </w:rPr>
        <w:t>7 pracovních dnů</w:t>
      </w:r>
      <w:r>
        <w:rPr>
          <w:rFonts w:ascii="Arial" w:eastAsia="Arial" w:hAnsi="Arial" w:cs="Arial"/>
          <w:color w:val="000000"/>
          <w:sz w:val="18"/>
          <w:szCs w:val="18"/>
        </w:rPr>
        <w:t xml:space="preserve"> nezahájí odstraňování vad a tyto ve stanovených, popř. dohodnutých lhůtách neodstraní, je kupující oprávněn vadu po předchozím oznámení dodavateli odstranit sám nebo ji </w:t>
      </w:r>
      <w:r>
        <w:rPr>
          <w:rFonts w:ascii="Arial" w:eastAsia="Arial" w:hAnsi="Arial" w:cs="Arial"/>
          <w:b/>
          <w:color w:val="000000"/>
          <w:sz w:val="18"/>
          <w:szCs w:val="18"/>
        </w:rPr>
        <w:t>nechat odstranit, a to na náklady dodavatele</w:t>
      </w:r>
      <w:r>
        <w:rPr>
          <w:rFonts w:ascii="Arial" w:eastAsia="Arial" w:hAnsi="Arial" w:cs="Arial"/>
          <w:color w:val="000000"/>
          <w:sz w:val="18"/>
          <w:szCs w:val="18"/>
        </w:rPr>
        <w:t>, aniž by tím omezil svá práva, která mu přísluší na základě záruky a dodavatel je povinen nahradit kupujícímu náklady s tím spojené.</w:t>
      </w:r>
    </w:p>
    <w:p w14:paraId="0B7556CD"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2F8FB68A"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w:t>
      </w:r>
      <w:r>
        <w:rPr>
          <w:rFonts w:ascii="Arial" w:eastAsia="Arial" w:hAnsi="Arial" w:cs="Arial"/>
          <w:b/>
          <w:color w:val="000000"/>
          <w:sz w:val="18"/>
          <w:szCs w:val="18"/>
        </w:rPr>
        <w:t>neodpovídá za vady</w:t>
      </w:r>
      <w:r>
        <w:rPr>
          <w:rFonts w:ascii="Arial" w:eastAsia="Arial" w:hAnsi="Arial" w:cs="Arial"/>
          <w:color w:val="000000"/>
          <w:sz w:val="18"/>
          <w:szCs w:val="18"/>
        </w:rPr>
        <w:t xml:space="preserve"> způsobené postupem podle nevhodných pokynů, popřípadě podle nesprávné projektové dokumentace, dodané mu kupujícím, jestliže dodavatel na nevhodnost těchto pokynů písemně upozornil a kupující na jejich dodržení písemně trval.</w:t>
      </w:r>
    </w:p>
    <w:p w14:paraId="375A8B39" w14:textId="77777777" w:rsidR="00AE58CA" w:rsidRDefault="00AE58CA">
      <w:pPr>
        <w:widowControl w:val="0"/>
        <w:pBdr>
          <w:top w:val="nil"/>
          <w:left w:val="nil"/>
          <w:bottom w:val="nil"/>
          <w:right w:val="nil"/>
          <w:between w:val="nil"/>
        </w:pBdr>
        <w:spacing w:line="276" w:lineRule="auto"/>
        <w:jc w:val="both"/>
        <w:rPr>
          <w:rFonts w:ascii="Arial" w:eastAsia="Arial" w:hAnsi="Arial" w:cs="Arial"/>
          <w:color w:val="000000"/>
          <w:sz w:val="18"/>
          <w:szCs w:val="18"/>
        </w:rPr>
      </w:pPr>
    </w:p>
    <w:p w14:paraId="279BE14D" w14:textId="77777777" w:rsidR="00AE58CA" w:rsidRDefault="0078059D">
      <w:pPr>
        <w:numPr>
          <w:ilvl w:val="0"/>
          <w:numId w:val="1"/>
        </w:numPr>
        <w:pBdr>
          <w:top w:val="nil"/>
          <w:left w:val="nil"/>
          <w:bottom w:val="nil"/>
          <w:right w:val="nil"/>
          <w:between w:val="nil"/>
        </w:pBdr>
        <w:shd w:val="clear" w:color="auto" w:fill="DEEAF6"/>
        <w:spacing w:line="276" w:lineRule="auto"/>
        <w:jc w:val="center"/>
        <w:rPr>
          <w:rFonts w:ascii="Arial" w:eastAsia="Arial" w:hAnsi="Arial" w:cs="Arial"/>
          <w:color w:val="000000"/>
          <w:sz w:val="18"/>
          <w:szCs w:val="18"/>
        </w:rPr>
      </w:pPr>
      <w:r>
        <w:rPr>
          <w:rFonts w:ascii="Arial" w:eastAsia="Arial" w:hAnsi="Arial" w:cs="Arial"/>
          <w:b/>
          <w:color w:val="000000"/>
          <w:sz w:val="18"/>
          <w:szCs w:val="18"/>
        </w:rPr>
        <w:t>SMLUVNÍ SANKCE</w:t>
      </w:r>
    </w:p>
    <w:p w14:paraId="221F076A" w14:textId="77777777" w:rsidR="00AE58CA" w:rsidRDefault="00AE58CA">
      <w:pPr>
        <w:pBdr>
          <w:top w:val="nil"/>
          <w:left w:val="nil"/>
          <w:bottom w:val="nil"/>
          <w:right w:val="nil"/>
          <w:between w:val="nil"/>
        </w:pBdr>
        <w:spacing w:line="276" w:lineRule="auto"/>
        <w:ind w:left="360"/>
        <w:jc w:val="both"/>
        <w:rPr>
          <w:rFonts w:ascii="Arial" w:eastAsia="Arial" w:hAnsi="Arial" w:cs="Arial"/>
          <w:color w:val="000000"/>
          <w:sz w:val="18"/>
          <w:szCs w:val="18"/>
        </w:rPr>
      </w:pPr>
    </w:p>
    <w:p w14:paraId="1B6C2914"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Kupující</w:t>
      </w:r>
      <w:r>
        <w:rPr>
          <w:rFonts w:ascii="Arial" w:eastAsia="Arial" w:hAnsi="Arial" w:cs="Arial"/>
          <w:color w:val="000000"/>
          <w:sz w:val="18"/>
          <w:szCs w:val="18"/>
        </w:rPr>
        <w:t xml:space="preserve"> zaplatí dodavateli </w:t>
      </w:r>
      <w:r>
        <w:rPr>
          <w:rFonts w:ascii="Arial" w:eastAsia="Arial" w:hAnsi="Arial" w:cs="Arial"/>
          <w:b/>
          <w:color w:val="000000"/>
          <w:sz w:val="18"/>
          <w:szCs w:val="18"/>
        </w:rPr>
        <w:t>za prodlení s úhradou úplné faktury</w:t>
      </w:r>
      <w:r>
        <w:rPr>
          <w:rFonts w:ascii="Arial" w:eastAsia="Arial" w:hAnsi="Arial" w:cs="Arial"/>
          <w:color w:val="000000"/>
          <w:sz w:val="18"/>
          <w:szCs w:val="18"/>
        </w:rPr>
        <w:t xml:space="preserve">, oprávněně vystavené  po splnění podmínek stanovených touto smlouvou a doručené kupujícímu, smluvní pokutu ve výši </w:t>
      </w:r>
      <w:r>
        <w:rPr>
          <w:rFonts w:ascii="Arial" w:eastAsia="Arial" w:hAnsi="Arial" w:cs="Arial"/>
          <w:b/>
          <w:color w:val="000000"/>
          <w:sz w:val="18"/>
          <w:szCs w:val="18"/>
        </w:rPr>
        <w:t>0,015%</w:t>
      </w:r>
      <w:r>
        <w:rPr>
          <w:rFonts w:ascii="Arial" w:eastAsia="Arial" w:hAnsi="Arial" w:cs="Arial"/>
          <w:color w:val="000000"/>
          <w:sz w:val="18"/>
          <w:szCs w:val="18"/>
        </w:rPr>
        <w:t xml:space="preserve"> z dlužné částky za každý den prodlení.</w:t>
      </w:r>
    </w:p>
    <w:p w14:paraId="1F70A741"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3FCD2AED"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Dodavatel</w:t>
      </w:r>
      <w:r>
        <w:rPr>
          <w:rFonts w:ascii="Arial" w:eastAsia="Arial" w:hAnsi="Arial" w:cs="Arial"/>
          <w:color w:val="000000"/>
          <w:sz w:val="18"/>
          <w:szCs w:val="18"/>
        </w:rPr>
        <w:t xml:space="preserve"> zaplatí kupujícímu smluvní pokutu ve výši </w:t>
      </w:r>
      <w:r>
        <w:rPr>
          <w:rFonts w:ascii="Arial" w:eastAsia="Arial" w:hAnsi="Arial" w:cs="Arial"/>
          <w:b/>
          <w:color w:val="000000"/>
          <w:sz w:val="18"/>
          <w:szCs w:val="18"/>
        </w:rPr>
        <w:t>0,2 % z ceny předmětu smlouvy</w:t>
      </w:r>
      <w:r>
        <w:rPr>
          <w:rFonts w:ascii="Arial" w:eastAsia="Arial" w:hAnsi="Arial" w:cs="Arial"/>
          <w:color w:val="000000"/>
          <w:sz w:val="18"/>
          <w:szCs w:val="18"/>
        </w:rPr>
        <w:t xml:space="preserve"> za každý započatý kalendářní den </w:t>
      </w:r>
      <w:r>
        <w:rPr>
          <w:rFonts w:ascii="Arial" w:eastAsia="Arial" w:hAnsi="Arial" w:cs="Arial"/>
          <w:b/>
          <w:color w:val="000000"/>
          <w:sz w:val="18"/>
          <w:szCs w:val="18"/>
        </w:rPr>
        <w:t>prodlení s předáním předmětu smlouvy</w:t>
      </w:r>
      <w:r>
        <w:rPr>
          <w:rFonts w:ascii="Arial" w:eastAsia="Arial" w:hAnsi="Arial" w:cs="Arial"/>
          <w:color w:val="000000"/>
          <w:sz w:val="18"/>
          <w:szCs w:val="18"/>
        </w:rPr>
        <w:t xml:space="preserve"> oproti termínu dokončení předmětu smlouvy dle této smlouvy. </w:t>
      </w:r>
    </w:p>
    <w:p w14:paraId="3CF4966C"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0E3B7C49"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Dodavatel</w:t>
      </w:r>
      <w:r>
        <w:rPr>
          <w:rFonts w:ascii="Arial" w:eastAsia="Arial" w:hAnsi="Arial" w:cs="Arial"/>
          <w:color w:val="000000"/>
          <w:sz w:val="18"/>
          <w:szCs w:val="18"/>
        </w:rPr>
        <w:t xml:space="preserve"> zaplatí kupujícímu smluvní pokutu za </w:t>
      </w:r>
      <w:r>
        <w:rPr>
          <w:rFonts w:ascii="Arial" w:eastAsia="Arial" w:hAnsi="Arial" w:cs="Arial"/>
          <w:b/>
          <w:color w:val="000000"/>
          <w:sz w:val="18"/>
          <w:szCs w:val="18"/>
        </w:rPr>
        <w:t xml:space="preserve">prodlení </w:t>
      </w:r>
      <w:r>
        <w:rPr>
          <w:rFonts w:ascii="Arial" w:eastAsia="Arial" w:hAnsi="Arial" w:cs="Arial"/>
          <w:color w:val="000000"/>
          <w:sz w:val="18"/>
          <w:szCs w:val="18"/>
        </w:rPr>
        <w:t xml:space="preserve">s termínem </w:t>
      </w:r>
      <w:r>
        <w:rPr>
          <w:rFonts w:ascii="Arial" w:eastAsia="Arial" w:hAnsi="Arial" w:cs="Arial"/>
          <w:b/>
          <w:color w:val="000000"/>
          <w:sz w:val="18"/>
          <w:szCs w:val="18"/>
        </w:rPr>
        <w:t xml:space="preserve">nastoupení k odstranění </w:t>
      </w:r>
      <w:r>
        <w:rPr>
          <w:rFonts w:ascii="Arial" w:eastAsia="Arial" w:hAnsi="Arial" w:cs="Arial"/>
          <w:color w:val="000000"/>
          <w:sz w:val="18"/>
          <w:szCs w:val="18"/>
        </w:rPr>
        <w:t xml:space="preserve">reklamovaných vad </w:t>
      </w:r>
      <w:r>
        <w:rPr>
          <w:rFonts w:ascii="Arial" w:eastAsia="Arial" w:hAnsi="Arial" w:cs="Arial"/>
          <w:b/>
          <w:color w:val="000000"/>
          <w:sz w:val="18"/>
          <w:szCs w:val="18"/>
        </w:rPr>
        <w:t>v záruční době</w:t>
      </w:r>
      <w:r>
        <w:rPr>
          <w:rFonts w:ascii="Arial" w:eastAsia="Arial" w:hAnsi="Arial" w:cs="Arial"/>
          <w:color w:val="000000"/>
          <w:sz w:val="18"/>
          <w:szCs w:val="18"/>
        </w:rPr>
        <w:t xml:space="preserve"> ve výši </w:t>
      </w:r>
      <w:r>
        <w:rPr>
          <w:rFonts w:ascii="Arial" w:eastAsia="Arial" w:hAnsi="Arial" w:cs="Arial"/>
          <w:b/>
          <w:color w:val="000000"/>
          <w:sz w:val="18"/>
          <w:szCs w:val="18"/>
        </w:rPr>
        <w:t>1.000,- Kč</w:t>
      </w:r>
      <w:r>
        <w:rPr>
          <w:rFonts w:ascii="Arial" w:eastAsia="Arial" w:hAnsi="Arial" w:cs="Arial"/>
          <w:color w:val="000000"/>
          <w:sz w:val="18"/>
          <w:szCs w:val="18"/>
        </w:rPr>
        <w:t xml:space="preserve"> za každou jednotlivou vadu a kalendářní den prodlení. </w:t>
      </w:r>
    </w:p>
    <w:p w14:paraId="1B1BC833"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13DC118A"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Dodavatel</w:t>
      </w:r>
      <w:r>
        <w:rPr>
          <w:rFonts w:ascii="Arial" w:eastAsia="Arial" w:hAnsi="Arial" w:cs="Arial"/>
          <w:color w:val="000000"/>
          <w:sz w:val="18"/>
          <w:szCs w:val="18"/>
        </w:rPr>
        <w:t xml:space="preserve"> zaplatí kupujícímu smluvní pokutu za </w:t>
      </w:r>
      <w:r>
        <w:rPr>
          <w:rFonts w:ascii="Arial" w:eastAsia="Arial" w:hAnsi="Arial" w:cs="Arial"/>
          <w:b/>
          <w:color w:val="000000"/>
          <w:sz w:val="18"/>
          <w:szCs w:val="18"/>
        </w:rPr>
        <w:t xml:space="preserve">prodlení s odstraněním reklamované vady </w:t>
      </w:r>
      <w:r>
        <w:rPr>
          <w:rFonts w:ascii="Arial" w:eastAsia="Arial" w:hAnsi="Arial" w:cs="Arial"/>
          <w:color w:val="000000"/>
          <w:sz w:val="18"/>
          <w:szCs w:val="18"/>
        </w:rPr>
        <w:t xml:space="preserve">ve výši </w:t>
      </w:r>
      <w:r>
        <w:rPr>
          <w:rFonts w:ascii="Arial" w:eastAsia="Arial" w:hAnsi="Arial" w:cs="Arial"/>
          <w:b/>
          <w:color w:val="000000"/>
          <w:sz w:val="18"/>
          <w:szCs w:val="18"/>
        </w:rPr>
        <w:t xml:space="preserve">0,05 % z ceny předmětu smlouvy </w:t>
      </w:r>
      <w:r>
        <w:rPr>
          <w:rFonts w:ascii="Arial" w:eastAsia="Arial" w:hAnsi="Arial" w:cs="Arial"/>
          <w:color w:val="000000"/>
          <w:sz w:val="18"/>
          <w:szCs w:val="18"/>
        </w:rPr>
        <w:t xml:space="preserve">za každou jednotlivou vadu a započatý kalendářní den prodlení od dohodnutého termínu odstranění vady. </w:t>
      </w:r>
    </w:p>
    <w:p w14:paraId="7C9999C5" w14:textId="77777777" w:rsidR="00AE58CA" w:rsidRDefault="00AE58CA">
      <w:pPr>
        <w:pBdr>
          <w:top w:val="nil"/>
          <w:left w:val="nil"/>
          <w:bottom w:val="nil"/>
          <w:right w:val="nil"/>
          <w:between w:val="nil"/>
        </w:pBdr>
        <w:spacing w:line="276" w:lineRule="auto"/>
        <w:jc w:val="both"/>
        <w:rPr>
          <w:rFonts w:ascii="Arial" w:eastAsia="Arial" w:hAnsi="Arial" w:cs="Arial"/>
          <w:color w:val="000000"/>
          <w:sz w:val="18"/>
          <w:szCs w:val="18"/>
        </w:rPr>
      </w:pPr>
    </w:p>
    <w:p w14:paraId="2BAD1513"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Smluvní strany sjednávají </w:t>
      </w:r>
      <w:r>
        <w:rPr>
          <w:rFonts w:ascii="Arial" w:eastAsia="Arial" w:hAnsi="Arial" w:cs="Arial"/>
          <w:b/>
          <w:color w:val="000000"/>
          <w:sz w:val="18"/>
          <w:szCs w:val="18"/>
        </w:rPr>
        <w:t>splatnost</w:t>
      </w:r>
      <w:r>
        <w:rPr>
          <w:rFonts w:ascii="Arial" w:eastAsia="Arial" w:hAnsi="Arial" w:cs="Arial"/>
          <w:color w:val="000000"/>
          <w:sz w:val="18"/>
          <w:szCs w:val="18"/>
        </w:rPr>
        <w:t xml:space="preserve"> smluvních pokut na </w:t>
      </w:r>
      <w:r>
        <w:rPr>
          <w:rFonts w:ascii="Arial" w:eastAsia="Arial" w:hAnsi="Arial" w:cs="Arial"/>
          <w:b/>
          <w:color w:val="000000"/>
          <w:sz w:val="18"/>
          <w:szCs w:val="18"/>
        </w:rPr>
        <w:t>14 kalendářních dnů</w:t>
      </w:r>
      <w:r>
        <w:rPr>
          <w:rFonts w:ascii="Arial" w:eastAsia="Arial" w:hAnsi="Arial" w:cs="Arial"/>
          <w:color w:val="000000"/>
          <w:sz w:val="18"/>
          <w:szCs w:val="18"/>
        </w:rPr>
        <w:t xml:space="preserve"> ode dne doručení jejich vyúčtování.</w:t>
      </w:r>
    </w:p>
    <w:p w14:paraId="2A0E5325"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090E99EF" w14:textId="77777777" w:rsidR="00712200" w:rsidRPr="00712200"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Zaplacením jakékoli smluvní pokuty dle této smlouvy, není dotčeno právo oprávněné strany na náhradu škody.</w:t>
      </w:r>
    </w:p>
    <w:p w14:paraId="029872BC" w14:textId="4D1DBDFE" w:rsidR="00AE58CA" w:rsidRPr="00712200" w:rsidRDefault="0078059D" w:rsidP="00712200">
      <w:pPr>
        <w:pBdr>
          <w:top w:val="nil"/>
          <w:left w:val="nil"/>
          <w:bottom w:val="nil"/>
          <w:right w:val="nil"/>
          <w:between w:val="nil"/>
        </w:pBdr>
        <w:spacing w:line="276" w:lineRule="auto"/>
        <w:ind w:left="567"/>
        <w:jc w:val="both"/>
        <w:rPr>
          <w:rFonts w:ascii="Arial" w:eastAsia="Arial" w:hAnsi="Arial" w:cs="Arial"/>
        </w:rPr>
      </w:pPr>
      <w:r>
        <w:rPr>
          <w:rFonts w:ascii="Arial" w:eastAsia="Arial" w:hAnsi="Arial" w:cs="Arial"/>
          <w:color w:val="000000"/>
          <w:sz w:val="18"/>
          <w:szCs w:val="18"/>
        </w:rPr>
        <w:t xml:space="preserve"> </w:t>
      </w:r>
    </w:p>
    <w:p w14:paraId="3C297BE0" w14:textId="3CCDC408" w:rsidR="00712200" w:rsidRDefault="00712200">
      <w:pPr>
        <w:numPr>
          <w:ilvl w:val="1"/>
          <w:numId w:val="1"/>
        </w:numPr>
        <w:pBdr>
          <w:top w:val="nil"/>
          <w:left w:val="nil"/>
          <w:bottom w:val="nil"/>
          <w:right w:val="nil"/>
          <w:between w:val="nil"/>
        </w:pBdr>
        <w:spacing w:line="276" w:lineRule="auto"/>
        <w:ind w:left="567" w:hanging="567"/>
        <w:jc w:val="both"/>
        <w:rPr>
          <w:rFonts w:ascii="Arial" w:eastAsia="Arial" w:hAnsi="Arial" w:cs="Arial"/>
        </w:rPr>
      </w:pPr>
      <w:r w:rsidRPr="00712200">
        <w:rPr>
          <w:rFonts w:ascii="Arial" w:eastAsia="Arial" w:hAnsi="Arial" w:cs="Arial"/>
          <w:color w:val="000000"/>
          <w:sz w:val="18"/>
          <w:szCs w:val="18"/>
        </w:rPr>
        <w:t xml:space="preserve">Pokud dodavatel poruší svůj závazek zajistit férové podmínky vůči svým poddodavatelům, spočívající </w:t>
      </w:r>
      <w:r w:rsidR="00AC04D8" w:rsidRPr="00712200">
        <w:rPr>
          <w:rFonts w:ascii="Arial" w:eastAsia="Arial" w:hAnsi="Arial" w:cs="Arial"/>
          <w:color w:val="000000"/>
          <w:sz w:val="18"/>
          <w:szCs w:val="18"/>
        </w:rPr>
        <w:t>ve</w:t>
      </w:r>
      <w:r w:rsidR="00AC04D8">
        <w:rPr>
          <w:rFonts w:ascii="Arial" w:eastAsia="Arial" w:hAnsi="Arial" w:cs="Arial"/>
          <w:color w:val="000000"/>
          <w:sz w:val="18"/>
          <w:szCs w:val="18"/>
        </w:rPr>
        <w:t> </w:t>
      </w:r>
      <w:r w:rsidRPr="00712200">
        <w:rPr>
          <w:rFonts w:ascii="Arial" w:eastAsia="Arial" w:hAnsi="Arial" w:cs="Arial"/>
          <w:color w:val="000000"/>
          <w:sz w:val="18"/>
          <w:szCs w:val="18"/>
        </w:rPr>
        <w:t xml:space="preserve">férových podmínkách platebního systému a v zajištění důstojných pracovních podmínek, je povinen zaplatit </w:t>
      </w:r>
      <w:r w:rsidR="001F0100">
        <w:rPr>
          <w:rFonts w:ascii="Arial" w:eastAsia="Arial" w:hAnsi="Arial" w:cs="Arial"/>
          <w:color w:val="000000"/>
          <w:sz w:val="18"/>
          <w:szCs w:val="18"/>
        </w:rPr>
        <w:t>kupujícímu</w:t>
      </w:r>
      <w:r w:rsidRPr="00712200">
        <w:rPr>
          <w:rFonts w:ascii="Arial" w:eastAsia="Arial" w:hAnsi="Arial" w:cs="Arial"/>
          <w:color w:val="000000"/>
          <w:sz w:val="18"/>
          <w:szCs w:val="18"/>
        </w:rPr>
        <w:t xml:space="preserve"> smluvní pokutu 2.000,- Kč za každý takovýto případ.</w:t>
      </w:r>
    </w:p>
    <w:p w14:paraId="2D7643EE"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2D18CCB1" w14:textId="77777777" w:rsidR="00AE58CA" w:rsidRDefault="0078059D">
      <w:pPr>
        <w:widowControl w:val="0"/>
        <w:numPr>
          <w:ilvl w:val="0"/>
          <w:numId w:val="1"/>
        </w:numPr>
        <w:pBdr>
          <w:top w:val="nil"/>
          <w:left w:val="nil"/>
          <w:bottom w:val="nil"/>
          <w:right w:val="nil"/>
          <w:between w:val="nil"/>
        </w:pBdr>
        <w:shd w:val="clear" w:color="auto" w:fill="DEEAF6"/>
        <w:spacing w:line="276" w:lineRule="auto"/>
        <w:ind w:left="357" w:hanging="357"/>
        <w:jc w:val="center"/>
        <w:rPr>
          <w:rFonts w:ascii="Arial" w:eastAsia="Arial" w:hAnsi="Arial" w:cs="Arial"/>
          <w:color w:val="000000"/>
          <w:sz w:val="18"/>
          <w:szCs w:val="18"/>
        </w:rPr>
      </w:pPr>
      <w:r>
        <w:rPr>
          <w:rFonts w:ascii="Arial" w:eastAsia="Arial" w:hAnsi="Arial" w:cs="Arial"/>
          <w:b/>
          <w:color w:val="000000"/>
          <w:sz w:val="18"/>
          <w:szCs w:val="18"/>
        </w:rPr>
        <w:t>ZÁNIK SMLOUVY</w:t>
      </w:r>
    </w:p>
    <w:p w14:paraId="2B717ADE"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highlight w:val="yellow"/>
        </w:rPr>
      </w:pPr>
    </w:p>
    <w:p w14:paraId="3B8364F3" w14:textId="77777777"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color w:val="000000"/>
          <w:sz w:val="18"/>
          <w:szCs w:val="18"/>
        </w:rPr>
        <w:t xml:space="preserve">Tato </w:t>
      </w:r>
      <w:r>
        <w:rPr>
          <w:rFonts w:ascii="Arial" w:eastAsia="Arial" w:hAnsi="Arial" w:cs="Arial"/>
          <w:b/>
          <w:color w:val="000000"/>
          <w:sz w:val="18"/>
          <w:szCs w:val="18"/>
        </w:rPr>
        <w:t>smlouva zanikne splněním závazku</w:t>
      </w:r>
      <w:r>
        <w:rPr>
          <w:rFonts w:ascii="Arial" w:eastAsia="Arial" w:hAnsi="Arial" w:cs="Arial"/>
          <w:color w:val="000000"/>
          <w:sz w:val="18"/>
          <w:szCs w:val="18"/>
        </w:rPr>
        <w:t xml:space="preserve"> nebo </w:t>
      </w:r>
      <w:r>
        <w:rPr>
          <w:rFonts w:ascii="Arial" w:eastAsia="Arial" w:hAnsi="Arial" w:cs="Arial"/>
          <w:b/>
          <w:color w:val="000000"/>
          <w:sz w:val="18"/>
          <w:szCs w:val="18"/>
        </w:rPr>
        <w:t>odstoupením od smlouvy v případě podstatného porušení smluvních stran</w:t>
      </w:r>
      <w:r>
        <w:rPr>
          <w:rFonts w:ascii="Arial" w:eastAsia="Arial" w:hAnsi="Arial" w:cs="Arial"/>
          <w:color w:val="000000"/>
          <w:sz w:val="18"/>
          <w:szCs w:val="18"/>
        </w:rPr>
        <w:t xml:space="preserve">. Dále může tato smlouva zaniknout </w:t>
      </w:r>
      <w:r>
        <w:rPr>
          <w:rFonts w:ascii="Arial" w:eastAsia="Arial" w:hAnsi="Arial" w:cs="Arial"/>
          <w:b/>
          <w:color w:val="000000"/>
          <w:sz w:val="18"/>
          <w:szCs w:val="18"/>
        </w:rPr>
        <w:t>dohodou</w:t>
      </w:r>
      <w:r>
        <w:rPr>
          <w:rFonts w:ascii="Arial" w:eastAsia="Arial" w:hAnsi="Arial" w:cs="Arial"/>
          <w:color w:val="000000"/>
          <w:sz w:val="18"/>
          <w:szCs w:val="18"/>
        </w:rPr>
        <w:t xml:space="preserve"> smluvních stran. Návrh na zánik smlouvy dohodou je oprávněna vystavit kterákoliv ze smluvních stran.</w:t>
      </w:r>
    </w:p>
    <w:p w14:paraId="3AC49100"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 </w:t>
      </w:r>
      <w:r>
        <w:rPr>
          <w:rFonts w:ascii="Arial" w:eastAsia="Arial" w:hAnsi="Arial" w:cs="Arial"/>
          <w:b/>
          <w:color w:val="000000"/>
          <w:sz w:val="18"/>
          <w:szCs w:val="18"/>
        </w:rPr>
        <w:t>Za podstatné porušení smlouvy</w:t>
      </w:r>
      <w:r>
        <w:rPr>
          <w:rFonts w:ascii="Arial" w:eastAsia="Arial" w:hAnsi="Arial" w:cs="Arial"/>
          <w:color w:val="000000"/>
          <w:sz w:val="18"/>
          <w:szCs w:val="18"/>
        </w:rPr>
        <w:t xml:space="preserve"> opravňující </w:t>
      </w:r>
      <w:r>
        <w:rPr>
          <w:rFonts w:ascii="Arial" w:eastAsia="Arial" w:hAnsi="Arial" w:cs="Arial"/>
          <w:b/>
          <w:color w:val="000000"/>
          <w:sz w:val="18"/>
          <w:szCs w:val="18"/>
        </w:rPr>
        <w:t>kupujícího</w:t>
      </w:r>
      <w:r>
        <w:rPr>
          <w:rFonts w:ascii="Arial" w:eastAsia="Arial" w:hAnsi="Arial" w:cs="Arial"/>
          <w:color w:val="000000"/>
          <w:sz w:val="18"/>
          <w:szCs w:val="18"/>
        </w:rPr>
        <w:t xml:space="preserve"> odstoupit od smlouvy </w:t>
      </w:r>
      <w:r>
        <w:rPr>
          <w:rFonts w:ascii="Arial" w:eastAsia="Arial" w:hAnsi="Arial" w:cs="Arial"/>
          <w:b/>
          <w:color w:val="000000"/>
          <w:sz w:val="18"/>
          <w:szCs w:val="18"/>
        </w:rPr>
        <w:t>je považováno</w:t>
      </w:r>
      <w:r>
        <w:rPr>
          <w:rFonts w:ascii="Arial" w:eastAsia="Arial" w:hAnsi="Arial" w:cs="Arial"/>
          <w:color w:val="000000"/>
          <w:sz w:val="18"/>
          <w:szCs w:val="18"/>
        </w:rPr>
        <w:t>:</w:t>
      </w:r>
    </w:p>
    <w:p w14:paraId="21FB74DC"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46BED6D1" w14:textId="77777777" w:rsidR="00AE58CA" w:rsidRDefault="0078059D">
      <w:pPr>
        <w:widowControl w:val="0"/>
        <w:numPr>
          <w:ilvl w:val="2"/>
          <w:numId w:val="1"/>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b/>
          <w:color w:val="000000"/>
          <w:sz w:val="18"/>
          <w:szCs w:val="18"/>
        </w:rPr>
        <w:t>prodlení</w:t>
      </w:r>
      <w:r>
        <w:rPr>
          <w:rFonts w:ascii="Arial" w:eastAsia="Arial" w:hAnsi="Arial" w:cs="Arial"/>
          <w:color w:val="000000"/>
          <w:sz w:val="18"/>
          <w:szCs w:val="18"/>
        </w:rPr>
        <w:t xml:space="preserve"> dodavatele </w:t>
      </w:r>
      <w:r>
        <w:rPr>
          <w:rFonts w:ascii="Arial" w:eastAsia="Arial" w:hAnsi="Arial" w:cs="Arial"/>
          <w:b/>
          <w:color w:val="000000"/>
          <w:sz w:val="18"/>
          <w:szCs w:val="18"/>
        </w:rPr>
        <w:t xml:space="preserve">s dodáním předmětu smlouvy </w:t>
      </w:r>
      <w:r>
        <w:rPr>
          <w:rFonts w:ascii="Arial" w:eastAsia="Arial" w:hAnsi="Arial" w:cs="Arial"/>
          <w:color w:val="000000"/>
          <w:sz w:val="18"/>
          <w:szCs w:val="18"/>
        </w:rPr>
        <w:t xml:space="preserve">delší než </w:t>
      </w:r>
      <w:r>
        <w:rPr>
          <w:rFonts w:ascii="Arial" w:eastAsia="Arial" w:hAnsi="Arial" w:cs="Arial"/>
          <w:b/>
          <w:color w:val="000000"/>
          <w:sz w:val="18"/>
          <w:szCs w:val="18"/>
        </w:rPr>
        <w:t>7 kalendářních dnů</w:t>
      </w:r>
      <w:r>
        <w:rPr>
          <w:rFonts w:ascii="Arial" w:eastAsia="Arial" w:hAnsi="Arial" w:cs="Arial"/>
          <w:color w:val="000000"/>
          <w:sz w:val="18"/>
          <w:szCs w:val="18"/>
        </w:rPr>
        <w:t>;</w:t>
      </w:r>
    </w:p>
    <w:p w14:paraId="2243E0ED" w14:textId="77777777" w:rsidR="00AE58CA" w:rsidRDefault="0078059D">
      <w:pPr>
        <w:widowControl w:val="0"/>
        <w:numPr>
          <w:ilvl w:val="2"/>
          <w:numId w:val="1"/>
        </w:numPr>
        <w:pBdr>
          <w:top w:val="nil"/>
          <w:left w:val="nil"/>
          <w:bottom w:val="nil"/>
          <w:right w:val="nil"/>
          <w:between w:val="nil"/>
        </w:pBdr>
        <w:spacing w:after="240" w:line="276" w:lineRule="auto"/>
        <w:ind w:left="680" w:hanging="680"/>
        <w:jc w:val="both"/>
        <w:rPr>
          <w:rFonts w:ascii="Arial" w:eastAsia="Arial" w:hAnsi="Arial" w:cs="Arial"/>
        </w:rPr>
      </w:pPr>
      <w:r>
        <w:rPr>
          <w:rFonts w:ascii="Arial" w:eastAsia="Arial" w:hAnsi="Arial" w:cs="Arial"/>
          <w:color w:val="000000"/>
          <w:sz w:val="18"/>
          <w:szCs w:val="18"/>
        </w:rPr>
        <w:t xml:space="preserve">byl-li podán </w:t>
      </w:r>
      <w:r>
        <w:rPr>
          <w:rFonts w:ascii="Arial" w:eastAsia="Arial" w:hAnsi="Arial" w:cs="Arial"/>
          <w:b/>
          <w:color w:val="000000"/>
          <w:sz w:val="18"/>
          <w:szCs w:val="18"/>
        </w:rPr>
        <w:t>insolvenční návrh</w:t>
      </w:r>
      <w:r>
        <w:rPr>
          <w:rFonts w:ascii="Arial" w:eastAsia="Arial" w:hAnsi="Arial" w:cs="Arial"/>
          <w:color w:val="000000"/>
          <w:sz w:val="18"/>
          <w:szCs w:val="18"/>
        </w:rPr>
        <w:t xml:space="preserve"> na zahájení insolvenčního řízení vůči majetku dodavatele, nebo probíhá-li insolvenční řízení v němž je řešen úpadek nebo hrozící úpadek dodavatele, a dále likvidace podniku nebo prodej podniku dodavatele.</w:t>
      </w:r>
    </w:p>
    <w:p w14:paraId="2118A523"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Podstatným porušením smlouvy</w:t>
      </w:r>
      <w:r>
        <w:rPr>
          <w:rFonts w:ascii="Arial" w:eastAsia="Arial" w:hAnsi="Arial" w:cs="Arial"/>
          <w:color w:val="000000"/>
          <w:sz w:val="18"/>
          <w:szCs w:val="18"/>
        </w:rPr>
        <w:t xml:space="preserve"> opravňujícím </w:t>
      </w:r>
      <w:r>
        <w:rPr>
          <w:rFonts w:ascii="Arial" w:eastAsia="Arial" w:hAnsi="Arial" w:cs="Arial"/>
          <w:b/>
          <w:color w:val="000000"/>
          <w:sz w:val="18"/>
          <w:szCs w:val="18"/>
        </w:rPr>
        <w:t>dodavatele</w:t>
      </w:r>
      <w:r>
        <w:rPr>
          <w:rFonts w:ascii="Arial" w:eastAsia="Arial" w:hAnsi="Arial" w:cs="Arial"/>
          <w:color w:val="000000"/>
          <w:sz w:val="18"/>
          <w:szCs w:val="18"/>
        </w:rPr>
        <w:t xml:space="preserve"> odstoupit od smlouvy je:</w:t>
      </w:r>
    </w:p>
    <w:p w14:paraId="4983FCAA"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6780F480" w14:textId="77777777" w:rsidR="00AE58CA" w:rsidRDefault="0078059D">
      <w:pPr>
        <w:widowControl w:val="0"/>
        <w:numPr>
          <w:ilvl w:val="2"/>
          <w:numId w:val="1"/>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color w:val="000000"/>
          <w:sz w:val="18"/>
          <w:szCs w:val="18"/>
        </w:rPr>
        <w:t>prodlení</w:t>
      </w:r>
      <w:r>
        <w:rPr>
          <w:rFonts w:ascii="Arial" w:eastAsia="Arial" w:hAnsi="Arial" w:cs="Arial"/>
          <w:b/>
          <w:color w:val="000000"/>
          <w:sz w:val="18"/>
          <w:szCs w:val="18"/>
        </w:rPr>
        <w:t xml:space="preserve"> kupujícího</w:t>
      </w:r>
      <w:r>
        <w:rPr>
          <w:rFonts w:ascii="Arial" w:eastAsia="Arial" w:hAnsi="Arial" w:cs="Arial"/>
          <w:color w:val="000000"/>
          <w:sz w:val="18"/>
          <w:szCs w:val="18"/>
        </w:rPr>
        <w:t xml:space="preserve"> </w:t>
      </w:r>
      <w:r>
        <w:rPr>
          <w:rFonts w:ascii="Arial" w:eastAsia="Arial" w:hAnsi="Arial" w:cs="Arial"/>
          <w:b/>
          <w:color w:val="000000"/>
          <w:sz w:val="18"/>
          <w:szCs w:val="18"/>
        </w:rPr>
        <w:t>s platbami dle platebního režimu</w:t>
      </w:r>
      <w:r>
        <w:rPr>
          <w:rFonts w:ascii="Arial" w:eastAsia="Arial" w:hAnsi="Arial" w:cs="Arial"/>
          <w:color w:val="000000"/>
          <w:sz w:val="18"/>
          <w:szCs w:val="18"/>
        </w:rPr>
        <w:t xml:space="preserve"> dohodnutého v této smlouvě delší jak </w:t>
      </w:r>
      <w:r>
        <w:rPr>
          <w:rFonts w:ascii="Arial" w:eastAsia="Arial" w:hAnsi="Arial" w:cs="Arial"/>
          <w:b/>
          <w:color w:val="000000"/>
          <w:sz w:val="18"/>
          <w:szCs w:val="18"/>
        </w:rPr>
        <w:t>30 dní</w:t>
      </w:r>
      <w:r>
        <w:rPr>
          <w:rFonts w:ascii="Arial" w:eastAsia="Arial" w:hAnsi="Arial" w:cs="Arial"/>
          <w:color w:val="000000"/>
          <w:sz w:val="18"/>
          <w:szCs w:val="18"/>
        </w:rPr>
        <w:t xml:space="preserve"> (počítáno ode dne jejich splatnosti);</w:t>
      </w:r>
    </w:p>
    <w:p w14:paraId="5930BE2C" w14:textId="77777777" w:rsidR="00AE58CA" w:rsidRDefault="00AE58CA">
      <w:pPr>
        <w:widowControl w:val="0"/>
        <w:pBdr>
          <w:top w:val="nil"/>
          <w:left w:val="nil"/>
          <w:bottom w:val="nil"/>
          <w:right w:val="nil"/>
          <w:between w:val="nil"/>
        </w:pBdr>
        <w:spacing w:line="276" w:lineRule="auto"/>
        <w:ind w:left="680"/>
        <w:jc w:val="both"/>
        <w:rPr>
          <w:rFonts w:ascii="Arial" w:eastAsia="Arial" w:hAnsi="Arial" w:cs="Arial"/>
          <w:color w:val="000000"/>
          <w:sz w:val="18"/>
          <w:szCs w:val="18"/>
        </w:rPr>
      </w:pPr>
    </w:p>
    <w:p w14:paraId="3DFC7880" w14:textId="77777777"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b/>
          <w:color w:val="000000"/>
          <w:sz w:val="18"/>
          <w:szCs w:val="18"/>
        </w:rPr>
        <w:t>Kupující</w:t>
      </w:r>
      <w:r>
        <w:rPr>
          <w:rFonts w:ascii="Arial" w:eastAsia="Arial" w:hAnsi="Arial" w:cs="Arial"/>
          <w:color w:val="000000"/>
          <w:sz w:val="18"/>
          <w:szCs w:val="18"/>
        </w:rPr>
        <w:t xml:space="preserve"> je oprávněn odstoupit od smlouvy, pokud při provádění předmětu smlouvy </w:t>
      </w:r>
      <w:r>
        <w:rPr>
          <w:rFonts w:ascii="Arial" w:eastAsia="Arial" w:hAnsi="Arial" w:cs="Arial"/>
          <w:b/>
          <w:color w:val="000000"/>
          <w:sz w:val="18"/>
          <w:szCs w:val="18"/>
        </w:rPr>
        <w:t>dodavatel opakovaně</w:t>
      </w:r>
      <w:r>
        <w:rPr>
          <w:rFonts w:ascii="Arial" w:eastAsia="Arial" w:hAnsi="Arial" w:cs="Arial"/>
          <w:color w:val="000000"/>
          <w:sz w:val="18"/>
          <w:szCs w:val="18"/>
        </w:rPr>
        <w:t xml:space="preserve"> (tj. více než 2x) </w:t>
      </w:r>
      <w:r>
        <w:rPr>
          <w:rFonts w:ascii="Arial" w:eastAsia="Arial" w:hAnsi="Arial" w:cs="Arial"/>
          <w:b/>
          <w:color w:val="000000"/>
          <w:sz w:val="18"/>
          <w:szCs w:val="18"/>
        </w:rPr>
        <w:t>porušuje své povinnosti</w:t>
      </w:r>
      <w:r>
        <w:rPr>
          <w:rFonts w:ascii="Arial" w:eastAsia="Arial" w:hAnsi="Arial" w:cs="Arial"/>
          <w:color w:val="000000"/>
          <w:sz w:val="18"/>
          <w:szCs w:val="18"/>
        </w:rPr>
        <w:t xml:space="preserve"> vyplývající z této smlouvy nebo z právních či technických předpisů. </w:t>
      </w:r>
    </w:p>
    <w:p w14:paraId="19A78A2A"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b/>
          <w:color w:val="000000"/>
          <w:sz w:val="18"/>
          <w:szCs w:val="18"/>
        </w:rPr>
        <w:t>Důsledky odstoupení</w:t>
      </w:r>
      <w:r>
        <w:rPr>
          <w:rFonts w:ascii="Arial" w:eastAsia="Arial" w:hAnsi="Arial" w:cs="Arial"/>
          <w:color w:val="000000"/>
          <w:sz w:val="18"/>
          <w:szCs w:val="18"/>
        </w:rPr>
        <w:t xml:space="preserve"> od smlouvy:</w:t>
      </w:r>
    </w:p>
    <w:p w14:paraId="4B6C218F"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0E503C8D" w14:textId="77777777" w:rsidR="00AE58CA" w:rsidRDefault="0078059D">
      <w:pPr>
        <w:widowControl w:val="0"/>
        <w:numPr>
          <w:ilvl w:val="2"/>
          <w:numId w:val="1"/>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b/>
          <w:color w:val="000000"/>
          <w:sz w:val="18"/>
          <w:szCs w:val="18"/>
        </w:rPr>
        <w:t>Smlouva</w:t>
      </w:r>
      <w:r>
        <w:rPr>
          <w:rFonts w:ascii="Arial" w:eastAsia="Arial" w:hAnsi="Arial" w:cs="Arial"/>
          <w:color w:val="000000"/>
          <w:sz w:val="18"/>
          <w:szCs w:val="18"/>
        </w:rPr>
        <w:t xml:space="preserve"> zaniká odstoupením od smlouvy, tj. doručením projevu vůle o odstoupení druhému účastníkovi. Odstoupení od smlouvy se však nedotýká nároku na náhradu škody, ledaže důvodem vzniku škody byly okolnosti, které je možno v souladu s touto smlouvou považovat za "vyšší moc", a smluvních pokut vzniklých porušením smlouvy;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372F9948" w14:textId="77777777" w:rsidR="00AE58CA" w:rsidRDefault="0078059D">
      <w:pPr>
        <w:widowControl w:val="0"/>
        <w:numPr>
          <w:ilvl w:val="2"/>
          <w:numId w:val="1"/>
        </w:numPr>
        <w:pBdr>
          <w:top w:val="nil"/>
          <w:left w:val="nil"/>
          <w:bottom w:val="nil"/>
          <w:right w:val="nil"/>
          <w:between w:val="nil"/>
        </w:pBdr>
        <w:spacing w:line="276" w:lineRule="auto"/>
        <w:ind w:left="680" w:hanging="680"/>
        <w:jc w:val="both"/>
        <w:rPr>
          <w:rFonts w:ascii="Arial" w:eastAsia="Arial" w:hAnsi="Arial" w:cs="Arial"/>
        </w:rPr>
      </w:pPr>
      <w:r>
        <w:rPr>
          <w:rFonts w:ascii="Arial" w:eastAsia="Arial" w:hAnsi="Arial" w:cs="Arial"/>
          <w:b/>
          <w:color w:val="000000"/>
          <w:sz w:val="18"/>
          <w:szCs w:val="18"/>
        </w:rPr>
        <w:t>Dodavatelovy závazky</w:t>
      </w:r>
      <w:r>
        <w:rPr>
          <w:rFonts w:ascii="Arial" w:eastAsia="Arial" w:hAnsi="Arial" w:cs="Arial"/>
          <w:color w:val="000000"/>
          <w:sz w:val="18"/>
          <w:szCs w:val="18"/>
        </w:rPr>
        <w:t xml:space="preserve">, pokud jde o jakost, odstraňování vad a nedodělků, a také záruky za jakost prací, které byly dodavatelem provedeny do doby jakéhokoliv odstoupení od smlouvy, </w:t>
      </w:r>
      <w:r>
        <w:rPr>
          <w:rFonts w:ascii="Arial" w:eastAsia="Arial" w:hAnsi="Arial" w:cs="Arial"/>
          <w:b/>
          <w:color w:val="000000"/>
          <w:sz w:val="18"/>
          <w:szCs w:val="18"/>
        </w:rPr>
        <w:t>platí i po takovém odstoupení</w:t>
      </w:r>
      <w:r>
        <w:rPr>
          <w:rFonts w:ascii="Arial" w:eastAsia="Arial" w:hAnsi="Arial" w:cs="Arial"/>
          <w:color w:val="000000"/>
          <w:sz w:val="18"/>
          <w:szCs w:val="18"/>
        </w:rPr>
        <w:t>, a to pro tu část předmětu smlouvy, kterou dodavatel do takového odstoupení realizoval.</w:t>
      </w:r>
    </w:p>
    <w:p w14:paraId="38183181" w14:textId="77777777" w:rsidR="00AE58CA" w:rsidRDefault="0078059D">
      <w:pPr>
        <w:widowControl w:val="0"/>
        <w:numPr>
          <w:ilvl w:val="1"/>
          <w:numId w:val="1"/>
        </w:numPr>
        <w:pBdr>
          <w:top w:val="nil"/>
          <w:left w:val="nil"/>
          <w:bottom w:val="nil"/>
          <w:right w:val="nil"/>
          <w:between w:val="nil"/>
        </w:pBdr>
        <w:spacing w:line="276" w:lineRule="auto"/>
        <w:ind w:left="567" w:hanging="567"/>
        <w:rPr>
          <w:rFonts w:ascii="Arial" w:eastAsia="Arial" w:hAnsi="Arial" w:cs="Arial"/>
        </w:rPr>
      </w:pPr>
      <w:r>
        <w:rPr>
          <w:rFonts w:ascii="Arial" w:eastAsia="Arial" w:hAnsi="Arial" w:cs="Arial"/>
          <w:b/>
          <w:color w:val="000000"/>
          <w:sz w:val="18"/>
          <w:szCs w:val="18"/>
        </w:rPr>
        <w:t xml:space="preserve">Odstoupí-li </w:t>
      </w:r>
      <w:r>
        <w:rPr>
          <w:rFonts w:ascii="Arial" w:eastAsia="Arial" w:hAnsi="Arial" w:cs="Arial"/>
          <w:color w:val="000000"/>
          <w:sz w:val="18"/>
          <w:szCs w:val="18"/>
        </w:rPr>
        <w:t>některá ze smluvních stran od této smlouvy na základě ujednání z této smlouvy vyplývajících, zavazují se smluvní strany provést vzájemné vypořádání svých závazků z předmětné smlouvy a uhradit si dosud poskytnutá plnění.</w:t>
      </w:r>
    </w:p>
    <w:p w14:paraId="132FED3F" w14:textId="77777777" w:rsidR="00AE58CA" w:rsidRDefault="00AE58CA">
      <w:pPr>
        <w:widowControl w:val="0"/>
        <w:pBdr>
          <w:top w:val="nil"/>
          <w:left w:val="nil"/>
          <w:bottom w:val="nil"/>
          <w:right w:val="nil"/>
          <w:between w:val="nil"/>
        </w:pBdr>
        <w:spacing w:line="276" w:lineRule="auto"/>
        <w:ind w:left="680"/>
        <w:jc w:val="both"/>
        <w:rPr>
          <w:rFonts w:ascii="Arial" w:eastAsia="Arial" w:hAnsi="Arial" w:cs="Arial"/>
          <w:color w:val="000000"/>
          <w:sz w:val="18"/>
          <w:szCs w:val="18"/>
        </w:rPr>
      </w:pPr>
    </w:p>
    <w:p w14:paraId="30AD3306" w14:textId="77777777" w:rsidR="00AE58CA" w:rsidRDefault="0078059D">
      <w:pPr>
        <w:widowControl w:val="0"/>
        <w:numPr>
          <w:ilvl w:val="0"/>
          <w:numId w:val="1"/>
        </w:numPr>
        <w:pBdr>
          <w:top w:val="nil"/>
          <w:left w:val="nil"/>
          <w:bottom w:val="nil"/>
          <w:right w:val="nil"/>
          <w:between w:val="nil"/>
        </w:pBdr>
        <w:shd w:val="clear" w:color="auto" w:fill="DEEAF6"/>
        <w:spacing w:after="240" w:line="276" w:lineRule="auto"/>
        <w:jc w:val="center"/>
        <w:rPr>
          <w:rFonts w:ascii="Arial" w:eastAsia="Arial" w:hAnsi="Arial" w:cs="Arial"/>
          <w:color w:val="000000"/>
          <w:sz w:val="18"/>
          <w:szCs w:val="18"/>
        </w:rPr>
      </w:pPr>
      <w:r>
        <w:rPr>
          <w:rFonts w:ascii="Arial" w:eastAsia="Arial" w:hAnsi="Arial" w:cs="Arial"/>
          <w:b/>
          <w:color w:val="000000"/>
          <w:sz w:val="18"/>
          <w:szCs w:val="18"/>
        </w:rPr>
        <w:t>PROHLÁŠENÍ SMLUVNÍCH STRAN</w:t>
      </w:r>
    </w:p>
    <w:p w14:paraId="7F8B3C4D" w14:textId="77777777" w:rsidR="00AE58CA" w:rsidRDefault="0078059D">
      <w:pPr>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prohlašuje, že vůči němu není ke dni podpisu této smlouvy zahájeno insolvenční řízení ani prohlášen konkurs na jeho majetek, ani mu není známa žádná skutečnost, pro kterou by mohlo být takové řízení zahájeno. 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14:paraId="1B954EFC" w14:textId="77777777" w:rsidR="00AE58CA" w:rsidRDefault="00AE58CA">
      <w:pPr>
        <w:pBdr>
          <w:top w:val="nil"/>
          <w:left w:val="nil"/>
          <w:bottom w:val="nil"/>
          <w:right w:val="nil"/>
          <w:between w:val="nil"/>
        </w:pBdr>
        <w:spacing w:line="276" w:lineRule="auto"/>
        <w:ind w:left="567"/>
        <w:jc w:val="both"/>
        <w:rPr>
          <w:rFonts w:ascii="Arial" w:eastAsia="Arial" w:hAnsi="Arial" w:cs="Arial"/>
          <w:color w:val="000000"/>
          <w:sz w:val="18"/>
          <w:szCs w:val="18"/>
        </w:rPr>
      </w:pPr>
    </w:p>
    <w:p w14:paraId="4A03DA82" w14:textId="77777777" w:rsidR="00AE58CA" w:rsidRDefault="0078059D">
      <w:pPr>
        <w:numPr>
          <w:ilvl w:val="1"/>
          <w:numId w:val="1"/>
        </w:numPr>
        <w:pBdr>
          <w:top w:val="nil"/>
          <w:left w:val="nil"/>
          <w:bottom w:val="nil"/>
          <w:right w:val="nil"/>
          <w:between w:val="nil"/>
        </w:pBdr>
        <w:spacing w:after="200" w:line="276" w:lineRule="auto"/>
        <w:ind w:left="567" w:hanging="567"/>
        <w:jc w:val="both"/>
        <w:rPr>
          <w:rFonts w:ascii="Arial" w:eastAsia="Arial" w:hAnsi="Arial" w:cs="Arial"/>
        </w:rPr>
      </w:pPr>
      <w:r>
        <w:rPr>
          <w:rFonts w:ascii="Arial" w:eastAsia="Arial" w:hAnsi="Arial" w:cs="Arial"/>
          <w:color w:val="000000"/>
          <w:sz w:val="18"/>
          <w:szCs w:val="18"/>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14:paraId="10E29993" w14:textId="77777777" w:rsidR="00AE58CA" w:rsidRDefault="0078059D">
      <w:pPr>
        <w:numPr>
          <w:ilvl w:val="0"/>
          <w:numId w:val="1"/>
        </w:numPr>
        <w:pBdr>
          <w:top w:val="nil"/>
          <w:left w:val="nil"/>
          <w:bottom w:val="nil"/>
          <w:right w:val="nil"/>
          <w:between w:val="nil"/>
        </w:pBdr>
        <w:shd w:val="clear" w:color="auto" w:fill="DEEAF6"/>
        <w:spacing w:line="276" w:lineRule="auto"/>
        <w:jc w:val="center"/>
        <w:rPr>
          <w:rFonts w:ascii="Arial" w:eastAsia="Arial" w:hAnsi="Arial" w:cs="Arial"/>
          <w:color w:val="000000"/>
          <w:sz w:val="18"/>
          <w:szCs w:val="18"/>
        </w:rPr>
      </w:pPr>
      <w:r>
        <w:rPr>
          <w:rFonts w:ascii="Arial" w:eastAsia="Arial" w:hAnsi="Arial" w:cs="Arial"/>
          <w:b/>
          <w:color w:val="000000"/>
          <w:sz w:val="18"/>
          <w:szCs w:val="18"/>
        </w:rPr>
        <w:t>ZÁVĚREČNÁ USTANOVENÍ</w:t>
      </w:r>
    </w:p>
    <w:p w14:paraId="602A68E7" w14:textId="77777777" w:rsidR="00AE58CA" w:rsidRDefault="00AE58CA">
      <w:pPr>
        <w:pBdr>
          <w:top w:val="nil"/>
          <w:left w:val="nil"/>
          <w:bottom w:val="nil"/>
          <w:right w:val="nil"/>
          <w:between w:val="nil"/>
        </w:pBdr>
        <w:spacing w:line="276" w:lineRule="auto"/>
        <w:ind w:left="567" w:hanging="567"/>
        <w:jc w:val="both"/>
        <w:rPr>
          <w:rFonts w:ascii="Arial" w:eastAsia="Arial" w:hAnsi="Arial" w:cs="Arial"/>
          <w:color w:val="000000"/>
          <w:sz w:val="18"/>
          <w:szCs w:val="18"/>
        </w:rPr>
      </w:pPr>
    </w:p>
    <w:p w14:paraId="56075137"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si je vědom skutečnosti, že kupující má zájem o plnění předmětu této smlouvy dle zásad sociálně odpovědného zadávání veřejných zakázek. Zhotovitel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dodavatel povinen zajistit i u svých poddodavatelů.</w:t>
      </w:r>
    </w:p>
    <w:p w14:paraId="71C38903"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756C36B7"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se dále v souladu s požadavky zásad sociálně odpovědného zadávání veřejných zakázek zavazuje za účelem naplnění požadavků na zaměstnanecké podmínky pracovníků zhotovitele a na ochranu pracovníků jako zaměstnanců zhotovitele dodržovat veškeré předpisy týkající se oblasti zaměstnaneckých práv, zaměstnanosti, bezpečnosti a ochrany zdraví při práci i požární bezpečnosti, tj. zejména zákon č. 262/2006 Sb., Zákoník práce, ve znění pozdějších předpisů a zákon č. 435/2004 Sb., o</w:t>
      </w:r>
      <w:r>
        <w:rPr>
          <w:color w:val="000000"/>
        </w:rPr>
        <w:t> </w:t>
      </w:r>
      <w:r>
        <w:rPr>
          <w:rFonts w:ascii="Arial" w:eastAsia="Arial" w:hAnsi="Arial" w:cs="Arial"/>
          <w:color w:val="000000"/>
          <w:sz w:val="18"/>
          <w:szCs w:val="18"/>
        </w:rPr>
        <w:t>zaměstnanosti, ve znění pozdějších předpisů, zákon č. 309/2006 Sb., kterým se upravují další požadavky bezpečnosti a ochrany zdraví v pracovněprávních vztazích a zákon č. 133/1985 Sb., o požární ochraně a přepisy související). Dodavatel se zavazuje zajistit plnění veškerých legislativních požadavků dle tohoto ustanovení vůči všem zaměstnancům i dalším osobám jako pracovníkům, které se na realizaci plnění dle této Smlouvy podílejí, přičemž tyto požadavky je dodavatel povinen zajistit i u svých poddodavatelů.</w:t>
      </w:r>
    </w:p>
    <w:p w14:paraId="537C09C8"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58902EDF" w14:textId="2B0EC4B6"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si je vědom skutečnosti, že kupující má zájem o plnění předmětu této Smlouvy dle zásad sociálně odpovědného zadávání veřejných zakázek. Dodavatel je povinen zajistit řádné a včasné plnění finančních závazků vůči svým případným poddodavatelům. Kupující je oprávněn požadovat předložení smlouvy uzavřené mezi prodávajícím a jeho poddodavatelem k nahlédnutí.</w:t>
      </w:r>
    </w:p>
    <w:p w14:paraId="2E630C76"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28E1D07A" w14:textId="751600F5" w:rsidR="00AE58CA" w:rsidRPr="004874F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Dodavatel si je dále vědom skutečnosti, že kupující má zájem o plnění předmětu této Smlouvy dle zásad environmentálně odpovědného zadávání veřejných zakázek. Environmentální přínos realizace předmětu spočívá především v definici požadavku zadavatele na předmět, kdy je předmětem dodávka tří </w:t>
      </w:r>
      <w:proofErr w:type="spellStart"/>
      <w:r>
        <w:rPr>
          <w:rFonts w:ascii="Arial" w:eastAsia="Arial" w:hAnsi="Arial" w:cs="Arial"/>
          <w:color w:val="000000"/>
          <w:sz w:val="18"/>
          <w:szCs w:val="18"/>
        </w:rPr>
        <w:t>nízkoemisních</w:t>
      </w:r>
      <w:proofErr w:type="spellEnd"/>
      <w:r>
        <w:rPr>
          <w:rFonts w:ascii="Arial" w:eastAsia="Arial" w:hAnsi="Arial" w:cs="Arial"/>
          <w:color w:val="000000"/>
          <w:sz w:val="18"/>
          <w:szCs w:val="18"/>
        </w:rPr>
        <w:t xml:space="preserve"> automobilů splňující technické parametry uvedené v Technických specifikacích, které jsou přílohou této kupní smlouvy.</w:t>
      </w:r>
    </w:p>
    <w:p w14:paraId="736C77FB" w14:textId="77777777" w:rsidR="004874FA" w:rsidRDefault="004874FA" w:rsidP="004874FA">
      <w:pPr>
        <w:pStyle w:val="Odstavecseseznamem"/>
        <w:rPr>
          <w:rFonts w:ascii="Arial" w:eastAsia="Arial" w:hAnsi="Arial" w:cs="Arial"/>
        </w:rPr>
      </w:pPr>
    </w:p>
    <w:p w14:paraId="28D52DA0" w14:textId="6259B97E" w:rsidR="004874FA" w:rsidRDefault="004874FA">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rPr>
        <w:t xml:space="preserve"> </w:t>
      </w:r>
      <w:r w:rsidR="00AC04D8" w:rsidRPr="00654A0C">
        <w:rPr>
          <w:rFonts w:ascii="Arial" w:eastAsia="Arial" w:hAnsi="Arial" w:cs="Arial"/>
          <w:color w:val="000000"/>
          <w:sz w:val="18"/>
          <w:szCs w:val="18"/>
        </w:rPr>
        <w:t>Dodavatel si</w:t>
      </w:r>
      <w:r w:rsidR="004107CA" w:rsidRPr="00654A0C">
        <w:rPr>
          <w:rFonts w:ascii="Arial" w:eastAsia="Arial" w:hAnsi="Arial" w:cs="Arial"/>
          <w:color w:val="000000"/>
          <w:sz w:val="18"/>
          <w:szCs w:val="18"/>
        </w:rPr>
        <w:t xml:space="preserve"> je vědom skutečnosti, že realizace plnění veřejné zakázky nebude mít negativní vliv na </w:t>
      </w:r>
      <w:proofErr w:type="spellStart"/>
      <w:r w:rsidR="004107CA" w:rsidRPr="00654A0C">
        <w:rPr>
          <w:rFonts w:ascii="Arial" w:eastAsia="Arial" w:hAnsi="Arial" w:cs="Arial"/>
          <w:color w:val="000000"/>
          <w:sz w:val="18"/>
          <w:szCs w:val="18"/>
        </w:rPr>
        <w:t>enviromentální</w:t>
      </w:r>
      <w:proofErr w:type="spellEnd"/>
      <w:r w:rsidR="004107CA" w:rsidRPr="00654A0C">
        <w:rPr>
          <w:rFonts w:ascii="Arial" w:eastAsia="Arial" w:hAnsi="Arial" w:cs="Arial"/>
          <w:color w:val="000000"/>
          <w:sz w:val="18"/>
          <w:szCs w:val="18"/>
        </w:rPr>
        <w:t xml:space="preserve"> cíle v souvislosti s naplňováním zásad DNSH („do no </w:t>
      </w:r>
      <w:proofErr w:type="spellStart"/>
      <w:r w:rsidR="004107CA" w:rsidRPr="00654A0C">
        <w:rPr>
          <w:rFonts w:ascii="Arial" w:eastAsia="Arial" w:hAnsi="Arial" w:cs="Arial"/>
          <w:color w:val="000000"/>
          <w:sz w:val="18"/>
          <w:szCs w:val="18"/>
        </w:rPr>
        <w:t>significant</w:t>
      </w:r>
      <w:proofErr w:type="spellEnd"/>
      <w:r w:rsidR="004107CA" w:rsidRPr="00654A0C">
        <w:rPr>
          <w:rFonts w:ascii="Arial" w:eastAsia="Arial" w:hAnsi="Arial" w:cs="Arial"/>
          <w:color w:val="000000"/>
          <w:sz w:val="18"/>
          <w:szCs w:val="18"/>
        </w:rPr>
        <w:t xml:space="preserve"> </w:t>
      </w:r>
      <w:proofErr w:type="spellStart"/>
      <w:r w:rsidR="004107CA" w:rsidRPr="00654A0C">
        <w:rPr>
          <w:rFonts w:ascii="Arial" w:eastAsia="Arial" w:hAnsi="Arial" w:cs="Arial"/>
          <w:color w:val="000000"/>
          <w:sz w:val="18"/>
          <w:szCs w:val="18"/>
        </w:rPr>
        <w:t>harm</w:t>
      </w:r>
      <w:proofErr w:type="spellEnd"/>
      <w:r w:rsidR="004107CA" w:rsidRPr="00654A0C">
        <w:rPr>
          <w:rFonts w:ascii="Arial" w:eastAsia="Arial" w:hAnsi="Arial" w:cs="Arial"/>
          <w:color w:val="000000"/>
          <w:sz w:val="18"/>
          <w:szCs w:val="18"/>
        </w:rPr>
        <w:t>“ neboli „významně nepoškozovat“), a to v souladu s pravidly Národního plánu obnovy</w:t>
      </w:r>
      <w:r w:rsidR="004107CA" w:rsidRPr="00654A0C">
        <w:rPr>
          <w:rFonts w:ascii="Arial" w:eastAsia="Arial" w:hAnsi="Arial" w:cs="Arial"/>
          <w:color w:val="000000"/>
          <w:sz w:val="18"/>
          <w:szCs w:val="18"/>
        </w:rPr>
        <w:t/>
      </w:r>
      <w:r w:rsidR="004107CA" w:rsidRPr="004107CA">
        <w:rPr>
          <w:rFonts w:ascii="Arial" w:eastAsia="Arial" w:hAnsi="Arial" w:cs="Arial"/>
        </w:rPr>
        <w:t>.</w:t>
      </w:r>
    </w:p>
    <w:p w14:paraId="7A07A857"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12D21183"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Dodavatel je oprávněn převést svoje práva a povinnosti z této smlouvy vyplývající na jinou osobu pouze s písemným souhlasem kupujícího.</w:t>
      </w:r>
    </w:p>
    <w:p w14:paraId="1FF68477" w14:textId="77777777" w:rsidR="00AE58CA" w:rsidRDefault="00AE58CA">
      <w:pPr>
        <w:widowControl w:val="0"/>
        <w:pBdr>
          <w:top w:val="nil"/>
          <w:left w:val="nil"/>
          <w:bottom w:val="nil"/>
          <w:right w:val="nil"/>
          <w:between w:val="nil"/>
        </w:pBdr>
        <w:spacing w:line="276" w:lineRule="auto"/>
        <w:ind w:left="567"/>
        <w:jc w:val="both"/>
        <w:rPr>
          <w:rFonts w:ascii="Arial" w:eastAsia="Arial" w:hAnsi="Arial" w:cs="Arial"/>
          <w:color w:val="000000"/>
          <w:sz w:val="18"/>
          <w:szCs w:val="18"/>
        </w:rPr>
      </w:pPr>
    </w:p>
    <w:p w14:paraId="4F4493B5"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Tato smlouva nabývá platnosti dnem uzavření smlouvy, tj. dnem podpisu obou smluvních stran. Tato smlouva nabývá účinnosti dnem jejího </w:t>
      </w:r>
      <w:r>
        <w:rPr>
          <w:rFonts w:ascii="Arial" w:eastAsia="Arial" w:hAnsi="Arial" w:cs="Arial"/>
          <w:b/>
          <w:color w:val="000000"/>
          <w:sz w:val="18"/>
          <w:szCs w:val="18"/>
        </w:rPr>
        <w:t>uveřejnění v Registru smluv</w:t>
      </w:r>
      <w:r>
        <w:rPr>
          <w:rFonts w:ascii="Arial" w:eastAsia="Arial" w:hAnsi="Arial" w:cs="Arial"/>
          <w:color w:val="000000"/>
          <w:sz w:val="18"/>
          <w:szCs w:val="18"/>
        </w:rPr>
        <w:t xml:space="preserve"> dle § 6 zákona č. 340/2015 Sb. Tato smlouva bude uveřejněna objednatelem prostřednictvím registru smluv.</w:t>
      </w:r>
    </w:p>
    <w:p w14:paraId="14E375BA" w14:textId="77777777" w:rsidR="00AE58CA" w:rsidRDefault="00AE58CA">
      <w:pPr>
        <w:widowControl w:val="0"/>
        <w:pBdr>
          <w:top w:val="nil"/>
          <w:left w:val="nil"/>
          <w:bottom w:val="nil"/>
          <w:right w:val="nil"/>
          <w:between w:val="nil"/>
        </w:pBdr>
        <w:spacing w:line="276" w:lineRule="auto"/>
        <w:ind w:left="567" w:hanging="567"/>
        <w:jc w:val="both"/>
        <w:rPr>
          <w:rFonts w:ascii="Arial" w:eastAsia="Arial" w:hAnsi="Arial" w:cs="Arial"/>
          <w:color w:val="000000"/>
          <w:sz w:val="18"/>
          <w:szCs w:val="18"/>
        </w:rPr>
      </w:pPr>
    </w:p>
    <w:p w14:paraId="7528146B"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 xml:space="preserve">Tato smlouva se řídí příslušnými ustanoveními z. </w:t>
      </w:r>
      <w:proofErr w:type="gramStart"/>
      <w:r>
        <w:rPr>
          <w:rFonts w:ascii="Arial" w:eastAsia="Arial" w:hAnsi="Arial" w:cs="Arial"/>
          <w:color w:val="000000"/>
          <w:sz w:val="18"/>
          <w:szCs w:val="18"/>
        </w:rPr>
        <w:t>č.</w:t>
      </w:r>
      <w:proofErr w:type="gramEnd"/>
      <w:r>
        <w:rPr>
          <w:rFonts w:ascii="Arial" w:eastAsia="Arial" w:hAnsi="Arial" w:cs="Arial"/>
          <w:color w:val="000000"/>
          <w:sz w:val="18"/>
          <w:szCs w:val="18"/>
        </w:rPr>
        <w:t xml:space="preserve"> 89/2012 Sb., občanského zákoníku, ve znění pozdějších předpisů, a dále dle ostatních příslušných platných právních předpisů České republiky.</w:t>
      </w:r>
    </w:p>
    <w:p w14:paraId="1DA44163" w14:textId="77777777" w:rsidR="00AE58CA" w:rsidRDefault="00AE58CA">
      <w:pPr>
        <w:pBdr>
          <w:top w:val="nil"/>
          <w:left w:val="nil"/>
          <w:bottom w:val="nil"/>
          <w:right w:val="nil"/>
          <w:between w:val="nil"/>
        </w:pBdr>
        <w:ind w:left="708"/>
        <w:rPr>
          <w:rFonts w:ascii="Arial" w:eastAsia="Arial" w:hAnsi="Arial" w:cs="Arial"/>
          <w:color w:val="000000"/>
          <w:sz w:val="18"/>
          <w:szCs w:val="18"/>
        </w:rPr>
      </w:pPr>
    </w:p>
    <w:p w14:paraId="416D37D3" w14:textId="77777777" w:rsidR="00AE58CA" w:rsidRDefault="0078059D">
      <w:pPr>
        <w:widowControl w:val="0"/>
        <w:numPr>
          <w:ilvl w:val="1"/>
          <w:numId w:val="1"/>
        </w:numPr>
        <w:pBdr>
          <w:top w:val="nil"/>
          <w:left w:val="nil"/>
          <w:bottom w:val="nil"/>
          <w:right w:val="nil"/>
          <w:between w:val="nil"/>
        </w:pBdr>
        <w:spacing w:after="240" w:line="276" w:lineRule="auto"/>
        <w:ind w:left="567" w:hanging="567"/>
        <w:jc w:val="both"/>
        <w:rPr>
          <w:rFonts w:ascii="Arial" w:eastAsia="Arial" w:hAnsi="Arial" w:cs="Arial"/>
        </w:rPr>
      </w:pPr>
      <w:r>
        <w:rPr>
          <w:rFonts w:ascii="Arial" w:eastAsia="Arial" w:hAnsi="Arial" w:cs="Arial"/>
          <w:color w:val="000000"/>
          <w:sz w:val="18"/>
          <w:szCs w:val="18"/>
        </w:rPr>
        <w:t xml:space="preserve">Smlouva je vyhotovena </w:t>
      </w:r>
      <w:proofErr w:type="gramStart"/>
      <w:r>
        <w:rPr>
          <w:rFonts w:ascii="Arial" w:eastAsia="Arial" w:hAnsi="Arial" w:cs="Arial"/>
          <w:color w:val="000000"/>
          <w:sz w:val="18"/>
          <w:szCs w:val="18"/>
        </w:rPr>
        <w:t>ve</w:t>
      </w:r>
      <w:proofErr w:type="gramEnd"/>
      <w:r>
        <w:rPr>
          <w:rFonts w:ascii="Arial" w:eastAsia="Arial" w:hAnsi="Arial" w:cs="Arial"/>
          <w:color w:val="000000"/>
          <w:sz w:val="18"/>
          <w:szCs w:val="18"/>
        </w:rPr>
        <w:t xml:space="preserve"> </w:t>
      </w:r>
      <w:r>
        <w:rPr>
          <w:rFonts w:ascii="Arial" w:eastAsia="Arial" w:hAnsi="Arial" w:cs="Arial"/>
          <w:b/>
          <w:color w:val="000000"/>
          <w:sz w:val="18"/>
          <w:szCs w:val="18"/>
        </w:rPr>
        <w:t>5 výtiscích</w:t>
      </w:r>
      <w:r>
        <w:rPr>
          <w:rFonts w:ascii="Arial" w:eastAsia="Arial" w:hAnsi="Arial" w:cs="Arial"/>
          <w:color w:val="000000"/>
          <w:sz w:val="18"/>
          <w:szCs w:val="18"/>
        </w:rPr>
        <w:t xml:space="preserve"> s platností originálu, z nichž kupující obdrží 3 vyhotovení a dodavatel 2 vyhotovení.</w:t>
      </w:r>
    </w:p>
    <w:p w14:paraId="160370B9"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1D081F3C" w14:textId="77777777" w:rsidR="00AE58CA" w:rsidRDefault="00AE58CA">
      <w:pPr>
        <w:pBdr>
          <w:top w:val="nil"/>
          <w:left w:val="nil"/>
          <w:bottom w:val="nil"/>
          <w:right w:val="nil"/>
          <w:between w:val="nil"/>
        </w:pBdr>
        <w:ind w:left="708"/>
        <w:rPr>
          <w:rFonts w:ascii="Arial" w:eastAsia="Arial" w:hAnsi="Arial" w:cs="Arial"/>
          <w:color w:val="000000"/>
          <w:sz w:val="18"/>
          <w:szCs w:val="18"/>
        </w:rPr>
      </w:pPr>
    </w:p>
    <w:p w14:paraId="5BA2F2D9" w14:textId="77777777" w:rsidR="00AE58CA" w:rsidRDefault="0078059D">
      <w:pPr>
        <w:widowControl w:val="0"/>
        <w:numPr>
          <w:ilvl w:val="1"/>
          <w:numId w:val="1"/>
        </w:numPr>
        <w:pBdr>
          <w:top w:val="nil"/>
          <w:left w:val="nil"/>
          <w:bottom w:val="nil"/>
          <w:right w:val="nil"/>
          <w:between w:val="nil"/>
        </w:pBdr>
        <w:spacing w:line="276" w:lineRule="auto"/>
        <w:ind w:left="567" w:hanging="567"/>
        <w:jc w:val="both"/>
        <w:rPr>
          <w:rFonts w:ascii="Arial" w:eastAsia="Arial" w:hAnsi="Arial" w:cs="Arial"/>
        </w:rPr>
      </w:pPr>
      <w:r>
        <w:rPr>
          <w:rFonts w:ascii="Arial" w:eastAsia="Arial" w:hAnsi="Arial" w:cs="Arial"/>
          <w:color w:val="000000"/>
          <w:sz w:val="18"/>
          <w:szCs w:val="18"/>
        </w:rPr>
        <w:t>O uzavření této smlouvy rozhodla rada města Kyjova na svém XX. zasedání dne XXX.</w:t>
      </w:r>
    </w:p>
    <w:p w14:paraId="154B5590" w14:textId="77777777" w:rsidR="00AE58CA" w:rsidRDefault="00AE58CA">
      <w:pPr>
        <w:pBdr>
          <w:top w:val="nil"/>
          <w:left w:val="nil"/>
          <w:bottom w:val="nil"/>
          <w:right w:val="nil"/>
          <w:between w:val="nil"/>
        </w:pBdr>
        <w:rPr>
          <w:rFonts w:ascii="Arial" w:eastAsia="Arial" w:hAnsi="Arial" w:cs="Arial"/>
          <w:color w:val="000000"/>
          <w:sz w:val="18"/>
          <w:szCs w:val="18"/>
        </w:rPr>
      </w:pPr>
    </w:p>
    <w:p w14:paraId="061E29EB" w14:textId="77777777" w:rsidR="00AE58CA" w:rsidRDefault="00AE58CA">
      <w:pPr>
        <w:pBdr>
          <w:top w:val="nil"/>
          <w:left w:val="nil"/>
          <w:bottom w:val="nil"/>
          <w:right w:val="nil"/>
          <w:between w:val="nil"/>
        </w:pBdr>
        <w:rPr>
          <w:rFonts w:ascii="Arial" w:eastAsia="Arial" w:hAnsi="Arial" w:cs="Arial"/>
          <w:color w:val="000000"/>
          <w:sz w:val="18"/>
          <w:szCs w:val="18"/>
        </w:rPr>
      </w:pPr>
    </w:p>
    <w:p w14:paraId="4E3ABD1D" w14:textId="77777777" w:rsidR="00AE58CA" w:rsidRDefault="0078059D">
      <w:pPr>
        <w:pBdr>
          <w:top w:val="nil"/>
          <w:left w:val="nil"/>
          <w:bottom w:val="nil"/>
          <w:right w:val="nil"/>
          <w:between w:val="nil"/>
        </w:pBdr>
        <w:spacing w:after="120"/>
        <w:rPr>
          <w:rFonts w:ascii="Arial" w:eastAsia="Arial" w:hAnsi="Arial" w:cs="Arial"/>
          <w:color w:val="000000"/>
          <w:sz w:val="18"/>
          <w:szCs w:val="18"/>
        </w:rPr>
      </w:pPr>
      <w:r>
        <w:rPr>
          <w:rFonts w:ascii="Arial" w:eastAsia="Arial" w:hAnsi="Arial" w:cs="Arial"/>
          <w:color w:val="000000"/>
          <w:sz w:val="18"/>
          <w:szCs w:val="18"/>
        </w:rPr>
        <w:t>Nedílnou součástí smlouvy jsou tyto přílohy:</w:t>
      </w:r>
    </w:p>
    <w:p w14:paraId="3E75E9D6"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Příloha č. 1:</w:t>
      </w:r>
      <w:r>
        <w:rPr>
          <w:rFonts w:ascii="Arial" w:eastAsia="Arial" w:hAnsi="Arial" w:cs="Arial"/>
          <w:b/>
          <w:color w:val="000000"/>
          <w:sz w:val="18"/>
          <w:szCs w:val="18"/>
        </w:rPr>
        <w:tab/>
        <w:t>Technická specifikace vozidel</w:t>
      </w:r>
    </w:p>
    <w:p w14:paraId="4C988A96" w14:textId="77777777" w:rsidR="00AE58CA" w:rsidRDefault="00AE58CA">
      <w:pPr>
        <w:pBdr>
          <w:top w:val="nil"/>
          <w:left w:val="nil"/>
          <w:bottom w:val="nil"/>
          <w:right w:val="nil"/>
          <w:between w:val="nil"/>
        </w:pBdr>
        <w:rPr>
          <w:rFonts w:ascii="Arial" w:eastAsia="Arial" w:hAnsi="Arial" w:cs="Arial"/>
          <w:color w:val="000000"/>
          <w:sz w:val="18"/>
          <w:szCs w:val="18"/>
        </w:rPr>
      </w:pPr>
    </w:p>
    <w:p w14:paraId="13098026" w14:textId="77777777" w:rsidR="00AE58CA" w:rsidRDefault="00AE58CA">
      <w:pPr>
        <w:pBdr>
          <w:top w:val="nil"/>
          <w:left w:val="nil"/>
          <w:bottom w:val="nil"/>
          <w:right w:val="nil"/>
          <w:between w:val="nil"/>
        </w:pBdr>
        <w:rPr>
          <w:rFonts w:ascii="Arial" w:eastAsia="Arial" w:hAnsi="Arial" w:cs="Arial"/>
          <w:color w:val="000000"/>
          <w:sz w:val="18"/>
          <w:szCs w:val="18"/>
        </w:rPr>
      </w:pPr>
    </w:p>
    <w:p w14:paraId="6E85FB9B"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V Kyjově dne:</w:t>
      </w:r>
      <w:r>
        <w:rPr>
          <w:rFonts w:ascii="Arial" w:eastAsia="Arial" w:hAnsi="Arial" w:cs="Arial"/>
          <w:color w:val="000000"/>
          <w:sz w:val="18"/>
          <w:szCs w:val="18"/>
        </w:rPr>
        <w:tab/>
        <w:t xml:space="preserve">                                                    </w:t>
      </w:r>
      <w:r>
        <w:rPr>
          <w:rFonts w:ascii="Arial" w:eastAsia="Arial" w:hAnsi="Arial" w:cs="Arial"/>
          <w:color w:val="000000"/>
          <w:sz w:val="18"/>
          <w:szCs w:val="18"/>
        </w:rPr>
        <w:tab/>
        <w:t xml:space="preserve">         V ……………. </w:t>
      </w:r>
      <w:proofErr w:type="gramStart"/>
      <w:r>
        <w:rPr>
          <w:rFonts w:ascii="Arial" w:eastAsia="Arial" w:hAnsi="Arial" w:cs="Arial"/>
          <w:color w:val="000000"/>
          <w:sz w:val="18"/>
          <w:szCs w:val="18"/>
        </w:rPr>
        <w:t>dne</w:t>
      </w:r>
      <w:proofErr w:type="gramEnd"/>
      <w:r>
        <w:rPr>
          <w:rFonts w:ascii="Arial" w:eastAsia="Arial" w:hAnsi="Arial" w:cs="Arial"/>
          <w:color w:val="000000"/>
          <w:sz w:val="18"/>
          <w:szCs w:val="18"/>
        </w:rPr>
        <w:t xml:space="preserve"> ……………….</w:t>
      </w:r>
    </w:p>
    <w:p w14:paraId="2512664A" w14:textId="2E1BA466" w:rsidR="00AE58CA" w:rsidRDefault="001F0100">
      <w:pPr>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Kupující</w:t>
      </w:r>
      <w:r w:rsidR="0078059D">
        <w:rPr>
          <w:rFonts w:ascii="Arial" w:eastAsia="Arial" w:hAnsi="Arial" w:cs="Arial"/>
          <w:b/>
          <w:color w:val="000000"/>
          <w:sz w:val="18"/>
          <w:szCs w:val="18"/>
        </w:rPr>
        <w:t>:</w:t>
      </w:r>
      <w:r w:rsidR="0078059D">
        <w:rPr>
          <w:rFonts w:ascii="Arial" w:eastAsia="Arial" w:hAnsi="Arial" w:cs="Arial"/>
          <w:b/>
          <w:color w:val="000000"/>
          <w:sz w:val="18"/>
          <w:szCs w:val="18"/>
        </w:rPr>
        <w:tab/>
      </w:r>
      <w:r w:rsidR="0078059D">
        <w:rPr>
          <w:rFonts w:ascii="Arial" w:eastAsia="Arial" w:hAnsi="Arial" w:cs="Arial"/>
          <w:color w:val="000000"/>
          <w:sz w:val="18"/>
          <w:szCs w:val="18"/>
        </w:rPr>
        <w:t xml:space="preserve">                                                                  </w:t>
      </w:r>
      <w:r>
        <w:rPr>
          <w:rFonts w:ascii="Arial" w:eastAsia="Arial" w:hAnsi="Arial" w:cs="Arial"/>
          <w:b/>
          <w:color w:val="000000"/>
          <w:sz w:val="18"/>
          <w:szCs w:val="18"/>
        </w:rPr>
        <w:t>Dodavatel</w:t>
      </w:r>
      <w:r w:rsidR="0078059D">
        <w:rPr>
          <w:rFonts w:ascii="Arial" w:eastAsia="Arial" w:hAnsi="Arial" w:cs="Arial"/>
          <w:b/>
          <w:color w:val="000000"/>
          <w:sz w:val="18"/>
          <w:szCs w:val="18"/>
        </w:rPr>
        <w:t>:</w:t>
      </w:r>
    </w:p>
    <w:p w14:paraId="4DEAFDD2" w14:textId="77777777" w:rsidR="00AE58CA" w:rsidRDefault="00AE58CA">
      <w:pPr>
        <w:pBdr>
          <w:top w:val="nil"/>
          <w:left w:val="nil"/>
          <w:bottom w:val="nil"/>
          <w:right w:val="nil"/>
          <w:between w:val="nil"/>
        </w:pBdr>
        <w:rPr>
          <w:rFonts w:ascii="Arial" w:eastAsia="Arial" w:hAnsi="Arial" w:cs="Arial"/>
          <w:color w:val="000000"/>
          <w:sz w:val="18"/>
          <w:szCs w:val="18"/>
        </w:rPr>
      </w:pPr>
    </w:p>
    <w:p w14:paraId="4B18526E" w14:textId="77777777" w:rsidR="00AE58CA" w:rsidRDefault="00AE58CA">
      <w:pPr>
        <w:pBdr>
          <w:top w:val="nil"/>
          <w:left w:val="nil"/>
          <w:bottom w:val="nil"/>
          <w:right w:val="nil"/>
          <w:between w:val="nil"/>
        </w:pBdr>
        <w:rPr>
          <w:rFonts w:ascii="Arial" w:eastAsia="Arial" w:hAnsi="Arial" w:cs="Arial"/>
          <w:color w:val="000000"/>
          <w:sz w:val="18"/>
          <w:szCs w:val="18"/>
        </w:rPr>
      </w:pPr>
    </w:p>
    <w:p w14:paraId="7F1F2A70"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p>
    <w:p w14:paraId="69ABFAC7"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b/>
      </w:r>
    </w:p>
    <w:p w14:paraId="05C09A4F"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w:t>
      </w:r>
      <w:r>
        <w:rPr>
          <w:rFonts w:ascii="Arial" w:eastAsia="Arial" w:hAnsi="Arial" w:cs="Arial"/>
          <w:color w:val="000000"/>
          <w:sz w:val="18"/>
          <w:szCs w:val="18"/>
        </w:rPr>
        <w:tab/>
      </w:r>
      <w:r>
        <w:rPr>
          <w:rFonts w:ascii="Arial" w:eastAsia="Arial" w:hAnsi="Arial" w:cs="Arial"/>
          <w:color w:val="000000"/>
          <w:sz w:val="18"/>
          <w:szCs w:val="18"/>
        </w:rPr>
        <w:tab/>
        <w:t xml:space="preserve">                        …………………………………………</w:t>
      </w:r>
    </w:p>
    <w:p w14:paraId="48EC7F66"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Mgr. František </w:t>
      </w:r>
      <w:proofErr w:type="spellStart"/>
      <w:r>
        <w:rPr>
          <w:rFonts w:ascii="Arial" w:eastAsia="Arial" w:hAnsi="Arial" w:cs="Arial"/>
          <w:color w:val="000000"/>
          <w:sz w:val="18"/>
          <w:szCs w:val="18"/>
        </w:rPr>
        <w:t>Lukl</w:t>
      </w:r>
      <w:proofErr w:type="spellEnd"/>
      <w:r>
        <w:rPr>
          <w:rFonts w:ascii="Arial" w:eastAsia="Arial" w:hAnsi="Arial" w:cs="Arial"/>
          <w:color w:val="000000"/>
          <w:sz w:val="18"/>
          <w:szCs w:val="18"/>
        </w:rPr>
        <w:t>, MPA</w:t>
      </w:r>
    </w:p>
    <w:p w14:paraId="33E03676" w14:textId="77777777" w:rsidR="00AE58CA" w:rsidRDefault="0078059D">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starosta města</w:t>
      </w:r>
    </w:p>
    <w:p w14:paraId="3B960E81" w14:textId="77777777" w:rsidR="00AE58CA" w:rsidRDefault="00AE58CA">
      <w:pPr>
        <w:pBdr>
          <w:top w:val="nil"/>
          <w:left w:val="nil"/>
          <w:bottom w:val="nil"/>
          <w:right w:val="nil"/>
          <w:between w:val="nil"/>
        </w:pBdr>
        <w:rPr>
          <w:rFonts w:ascii="Arial" w:eastAsia="Arial" w:hAnsi="Arial" w:cs="Arial"/>
          <w:color w:val="000000"/>
          <w:sz w:val="18"/>
          <w:szCs w:val="18"/>
        </w:rPr>
      </w:pPr>
      <w:bookmarkStart w:id="0" w:name="_GoBack"/>
      <w:bookmarkEnd w:id="0"/>
    </w:p>
    <w:sectPr w:rsidR="00AE58CA">
      <w:headerReference w:type="default" r:id="rId7"/>
      <w:footerReference w:type="default" r:id="rId8"/>
      <w:headerReference w:type="first" r:id="rId9"/>
      <w:pgSz w:w="11906" w:h="16838"/>
      <w:pgMar w:top="1417" w:right="1417" w:bottom="1417" w:left="1417" w:header="142"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0AC8E" w14:textId="77777777" w:rsidR="0071214B" w:rsidRDefault="0078059D">
      <w:r>
        <w:separator/>
      </w:r>
    </w:p>
  </w:endnote>
  <w:endnote w:type="continuationSeparator" w:id="0">
    <w:p w14:paraId="2B8F826B" w14:textId="77777777" w:rsidR="0071214B" w:rsidRDefault="0078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F025E" w14:textId="267F064F" w:rsidR="00AE58CA" w:rsidRDefault="0078059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F0100">
      <w:rPr>
        <w:noProof/>
        <w:color w:val="000000"/>
      </w:rPr>
      <w:t>2</w:t>
    </w:r>
    <w:r>
      <w:rPr>
        <w:color w:val="000000"/>
      </w:rPr>
      <w:fldChar w:fldCharType="end"/>
    </w:r>
  </w:p>
  <w:p w14:paraId="172AA7E4" w14:textId="77777777" w:rsidR="00AE58CA" w:rsidRDefault="00AE58CA">
    <w:pPr>
      <w:pBdr>
        <w:top w:val="nil"/>
        <w:left w:val="nil"/>
        <w:bottom w:val="nil"/>
        <w:right w:val="nil"/>
        <w:between w:val="nil"/>
      </w:pBdr>
      <w:tabs>
        <w:tab w:val="center" w:pos="4536"/>
        <w:tab w:val="right" w:pos="9072"/>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F4D73" w14:textId="77777777" w:rsidR="0071214B" w:rsidRDefault="0078059D">
      <w:r>
        <w:separator/>
      </w:r>
    </w:p>
  </w:footnote>
  <w:footnote w:type="continuationSeparator" w:id="0">
    <w:p w14:paraId="43468476" w14:textId="77777777" w:rsidR="0071214B" w:rsidRDefault="00780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C873" w14:textId="77777777" w:rsidR="00AE58CA" w:rsidRDefault="0078059D">
    <w:pPr>
      <w:pBdr>
        <w:top w:val="nil"/>
        <w:left w:val="nil"/>
        <w:bottom w:val="nil"/>
        <w:right w:val="nil"/>
        <w:between w:val="nil"/>
      </w:pBdr>
      <w:tabs>
        <w:tab w:val="center" w:pos="4536"/>
        <w:tab w:val="right" w:pos="9072"/>
      </w:tabs>
      <w:rPr>
        <w:color w:val="000000"/>
      </w:rPr>
    </w:pPr>
    <w:r>
      <w:rPr>
        <w:color w:val="000000"/>
      </w:rPr>
      <w:t xml:space="preserve">   </w:t>
    </w:r>
    <w:r>
      <w:rPr>
        <w:noProof/>
        <w:color w:val="000000"/>
      </w:rPr>
      <w:drawing>
        <wp:inline distT="0" distB="0" distL="114300" distR="114300" wp14:anchorId="0F472DC8" wp14:editId="38B4080E">
          <wp:extent cx="2207260" cy="6159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7260" cy="615950"/>
                  </a:xfrm>
                  <a:prstGeom prst="rect">
                    <a:avLst/>
                  </a:prstGeom>
                  <a:ln/>
                </pic:spPr>
              </pic:pic>
            </a:graphicData>
          </a:graphic>
        </wp:inline>
      </w:drawing>
    </w:r>
    <w:r>
      <w:rPr>
        <w:color w:val="000000"/>
      </w:rPr>
      <w:t xml:space="preserve">        </w:t>
    </w:r>
    <w:r>
      <w:rPr>
        <w:noProof/>
        <w:color w:val="000000"/>
      </w:rPr>
      <w:drawing>
        <wp:inline distT="0" distB="0" distL="114300" distR="114300" wp14:anchorId="6DA5E17B" wp14:editId="0FC80C7F">
          <wp:extent cx="1454785" cy="65024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454785" cy="650240"/>
                  </a:xfrm>
                  <a:prstGeom prst="rect">
                    <a:avLst/>
                  </a:prstGeom>
                  <a:ln/>
                </pic:spPr>
              </pic:pic>
            </a:graphicData>
          </a:graphic>
        </wp:inline>
      </w:drawing>
    </w:r>
    <w:r>
      <w:rPr>
        <w:color w:val="000000"/>
      </w:rPr>
      <w:t xml:space="preserve">       </w:t>
    </w:r>
    <w:r>
      <w:rPr>
        <w:noProof/>
        <w:color w:val="000000"/>
      </w:rPr>
      <w:drawing>
        <wp:inline distT="0" distB="0" distL="114300" distR="114300" wp14:anchorId="08940B54" wp14:editId="328348EB">
          <wp:extent cx="542290" cy="55753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42290" cy="55753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71912A12" wp14:editId="6907F869">
          <wp:simplePos x="0" y="0"/>
          <wp:positionH relativeFrom="column">
            <wp:posOffset>5248910</wp:posOffset>
          </wp:positionH>
          <wp:positionV relativeFrom="paragraph">
            <wp:posOffset>133985</wp:posOffset>
          </wp:positionV>
          <wp:extent cx="457200" cy="539750"/>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457200" cy="539750"/>
                  </a:xfrm>
                  <a:prstGeom prst="rect">
                    <a:avLst/>
                  </a:prstGeom>
                  <a:ln/>
                </pic:spPr>
              </pic:pic>
            </a:graphicData>
          </a:graphic>
        </wp:anchor>
      </w:drawing>
    </w:r>
  </w:p>
  <w:p w14:paraId="6030DE35" w14:textId="77777777" w:rsidR="00AE58CA" w:rsidRDefault="00AE58C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3895" w14:textId="77777777" w:rsidR="00AE58CA" w:rsidRDefault="0078059D">
    <w:pPr>
      <w:pBdr>
        <w:top w:val="nil"/>
        <w:left w:val="nil"/>
        <w:bottom w:val="nil"/>
        <w:right w:val="nil"/>
        <w:between w:val="nil"/>
      </w:pBdr>
      <w:tabs>
        <w:tab w:val="center" w:pos="4536"/>
        <w:tab w:val="right" w:pos="9072"/>
        <w:tab w:val="left" w:pos="5529"/>
      </w:tabs>
      <w:rPr>
        <w:rFonts w:ascii="Arial Narrow" w:eastAsia="Arial Narrow" w:hAnsi="Arial Narrow" w:cs="Arial Narrow"/>
        <w:color w:val="000000"/>
      </w:rPr>
    </w:pPr>
    <w:r>
      <w:rPr>
        <w:rFonts w:ascii="Arial Narrow" w:eastAsia="Arial Narrow" w:hAnsi="Arial Narrow" w:cs="Arial Narrow"/>
        <w:color w:val="000000"/>
      </w:rPr>
      <w:t xml:space="preserve">   </w:t>
    </w:r>
    <w:r>
      <w:rPr>
        <w:rFonts w:ascii="Arial Narrow" w:eastAsia="Arial Narrow" w:hAnsi="Arial Narrow" w:cs="Arial Narrow"/>
        <w:noProof/>
        <w:color w:val="000000"/>
      </w:rPr>
      <w:drawing>
        <wp:inline distT="0" distB="0" distL="114300" distR="114300" wp14:anchorId="71D1C85B" wp14:editId="180040B3">
          <wp:extent cx="2207260" cy="6159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7260" cy="615950"/>
                  </a:xfrm>
                  <a:prstGeom prst="rect">
                    <a:avLst/>
                  </a:prstGeom>
                  <a:ln/>
                </pic:spPr>
              </pic:pic>
            </a:graphicData>
          </a:graphic>
        </wp:inline>
      </w:drawing>
    </w:r>
    <w:r>
      <w:rPr>
        <w:rFonts w:ascii="Arial Narrow" w:eastAsia="Arial Narrow" w:hAnsi="Arial Narrow" w:cs="Arial Narrow"/>
        <w:color w:val="000000"/>
      </w:rPr>
      <w:t xml:space="preserve">        </w:t>
    </w:r>
    <w:r>
      <w:rPr>
        <w:rFonts w:ascii="Arial Narrow" w:eastAsia="Arial Narrow" w:hAnsi="Arial Narrow" w:cs="Arial Narrow"/>
        <w:noProof/>
        <w:color w:val="000000"/>
      </w:rPr>
      <w:drawing>
        <wp:inline distT="0" distB="0" distL="114300" distR="114300" wp14:anchorId="5CBECD65" wp14:editId="1EDA88A4">
          <wp:extent cx="1454785" cy="65024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454785" cy="650240"/>
                  </a:xfrm>
                  <a:prstGeom prst="rect">
                    <a:avLst/>
                  </a:prstGeom>
                  <a:ln/>
                </pic:spPr>
              </pic:pic>
            </a:graphicData>
          </a:graphic>
        </wp:inline>
      </w:drawing>
    </w:r>
    <w:r>
      <w:rPr>
        <w:rFonts w:ascii="Arial Narrow" w:eastAsia="Arial Narrow" w:hAnsi="Arial Narrow" w:cs="Arial Narrow"/>
        <w:color w:val="000000"/>
      </w:rPr>
      <w:t xml:space="preserve">       </w:t>
    </w:r>
    <w:r>
      <w:rPr>
        <w:rFonts w:ascii="Arial Narrow" w:eastAsia="Arial Narrow" w:hAnsi="Arial Narrow" w:cs="Arial Narrow"/>
        <w:noProof/>
        <w:color w:val="000000"/>
      </w:rPr>
      <w:drawing>
        <wp:inline distT="0" distB="0" distL="114300" distR="114300" wp14:anchorId="40B8B31A" wp14:editId="08BBB6C7">
          <wp:extent cx="542290" cy="55753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42290" cy="55753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245FAAF7" wp14:editId="052E81D4">
          <wp:simplePos x="0" y="0"/>
          <wp:positionH relativeFrom="column">
            <wp:posOffset>5248910</wp:posOffset>
          </wp:positionH>
          <wp:positionV relativeFrom="paragraph">
            <wp:posOffset>133985</wp:posOffset>
          </wp:positionV>
          <wp:extent cx="457200" cy="539750"/>
          <wp:effectExtent l="0" t="0" r="0" b="0"/>
          <wp:wrapNone/>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457200" cy="539750"/>
                  </a:xfrm>
                  <a:prstGeom prst="rect">
                    <a:avLst/>
                  </a:prstGeom>
                  <a:ln/>
                </pic:spPr>
              </pic:pic>
            </a:graphicData>
          </a:graphic>
        </wp:anchor>
      </w:drawing>
    </w:r>
  </w:p>
  <w:p w14:paraId="39FE6FDD" w14:textId="77777777" w:rsidR="00AE58CA" w:rsidRDefault="00AE58CA">
    <w:pPr>
      <w:pBdr>
        <w:top w:val="nil"/>
        <w:left w:val="nil"/>
        <w:bottom w:val="nil"/>
        <w:right w:val="nil"/>
        <w:between w:val="nil"/>
      </w:pBdr>
      <w:tabs>
        <w:tab w:val="center" w:pos="4536"/>
        <w:tab w:val="right" w:pos="9072"/>
        <w:tab w:val="left" w:pos="5529"/>
      </w:tabs>
      <w:rPr>
        <w:rFonts w:ascii="Arial Narrow" w:eastAsia="Arial Narrow" w:hAnsi="Arial Narrow" w:cs="Arial Narrow"/>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356"/>
    <w:multiLevelType w:val="multilevel"/>
    <w:tmpl w:val="9CA4D98A"/>
    <w:lvl w:ilvl="0">
      <w:start w:val="1"/>
      <w:numFmt w:val="decimal"/>
      <w:lvlText w:val="%1."/>
      <w:lvlJc w:val="left"/>
      <w:pPr>
        <w:ind w:left="360" w:hanging="360"/>
      </w:pPr>
      <w:rPr>
        <w:b/>
        <w:i w:val="0"/>
        <w:vertAlign w:val="baseline"/>
      </w:rPr>
    </w:lvl>
    <w:lvl w:ilvl="1">
      <w:start w:val="1"/>
      <w:numFmt w:val="decimal"/>
      <w:lvlText w:val="%1.%2."/>
      <w:lvlJc w:val="left"/>
      <w:pPr>
        <w:ind w:left="792" w:hanging="432"/>
      </w:pPr>
      <w:rPr>
        <w:b w:val="0"/>
        <w:i w:val="0"/>
        <w:color w:val="000000"/>
        <w:sz w:val="18"/>
        <w:szCs w:val="18"/>
        <w:vertAlign w:val="baseline"/>
      </w:rPr>
    </w:lvl>
    <w:lvl w:ilvl="2">
      <w:start w:val="1"/>
      <w:numFmt w:val="decimal"/>
      <w:lvlText w:val="%1.%2.%3."/>
      <w:lvlJc w:val="left"/>
      <w:pPr>
        <w:ind w:left="504" w:hanging="504"/>
      </w:pPr>
      <w:rPr>
        <w:b w:val="0"/>
        <w:i w:val="0"/>
        <w:color w:val="000000"/>
        <w:sz w:val="18"/>
        <w:szCs w:val="18"/>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 w15:restartNumberingAfterBreak="0">
    <w:nsid w:val="71AC2E2D"/>
    <w:multiLevelType w:val="multilevel"/>
    <w:tmpl w:val="48322A38"/>
    <w:lvl w:ilvl="0">
      <w:start w:val="8"/>
      <w:numFmt w:val="decimal"/>
      <w:lvlText w:val="%1."/>
      <w:lvlJc w:val="left"/>
      <w:pPr>
        <w:ind w:left="360" w:hanging="360"/>
      </w:pPr>
      <w:rPr>
        <w:b/>
        <w:i w:val="0"/>
        <w:vertAlign w:val="baseline"/>
      </w:rPr>
    </w:lvl>
    <w:lvl w:ilvl="1">
      <w:start w:val="1"/>
      <w:numFmt w:val="decimal"/>
      <w:lvlText w:val="%1.%2."/>
      <w:lvlJc w:val="left"/>
      <w:pPr>
        <w:ind w:left="792" w:hanging="432"/>
      </w:pPr>
      <w:rPr>
        <w:b w:val="0"/>
        <w:i w:val="0"/>
        <w:color w:val="000000"/>
        <w:sz w:val="18"/>
        <w:szCs w:val="18"/>
        <w:vertAlign w:val="baseline"/>
      </w:rPr>
    </w:lvl>
    <w:lvl w:ilvl="2">
      <w:start w:val="1"/>
      <w:numFmt w:val="decimal"/>
      <w:lvlText w:val="%1.%2.%3."/>
      <w:lvlJc w:val="left"/>
      <w:pPr>
        <w:ind w:left="504" w:hanging="504"/>
      </w:pPr>
      <w:rPr>
        <w:b w:val="0"/>
        <w:i w:val="0"/>
        <w:color w:val="000000"/>
        <w:sz w:val="18"/>
        <w:szCs w:val="18"/>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CA"/>
    <w:rsid w:val="001F0100"/>
    <w:rsid w:val="00206447"/>
    <w:rsid w:val="004107CA"/>
    <w:rsid w:val="004874FA"/>
    <w:rsid w:val="00591BAE"/>
    <w:rsid w:val="00621B72"/>
    <w:rsid w:val="00654A0C"/>
    <w:rsid w:val="006A38CC"/>
    <w:rsid w:val="0071214B"/>
    <w:rsid w:val="00712200"/>
    <w:rsid w:val="0078059D"/>
    <w:rsid w:val="0078556A"/>
    <w:rsid w:val="00945743"/>
    <w:rsid w:val="00AC04D8"/>
    <w:rsid w:val="00AE58CA"/>
    <w:rsid w:val="00D211E8"/>
    <w:rsid w:val="00FF6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69EA"/>
  <w15:docId w15:val="{86A52637-7BF9-4BBF-A226-555F6FC5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style>
  <w:style w:type="character" w:customStyle="1" w:styleId="TextkomenteChar">
    <w:name w:val="Text komentáře Char"/>
    <w:basedOn w:val="Standardnpsmoodstavce"/>
    <w:link w:val="Textkomente"/>
    <w:uiPriority w:val="99"/>
    <w:semiHidden/>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8059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059D"/>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206447"/>
    <w:rPr>
      <w:b/>
      <w:bCs/>
    </w:rPr>
  </w:style>
  <w:style w:type="character" w:customStyle="1" w:styleId="PedmtkomenteChar">
    <w:name w:val="Předmět komentáře Char"/>
    <w:basedOn w:val="TextkomenteChar"/>
    <w:link w:val="Pedmtkomente"/>
    <w:uiPriority w:val="99"/>
    <w:semiHidden/>
    <w:rsid w:val="00206447"/>
    <w:rPr>
      <w:b/>
      <w:bCs/>
    </w:rPr>
  </w:style>
  <w:style w:type="paragraph" w:styleId="Odstavecseseznamem">
    <w:name w:val="List Paragraph"/>
    <w:basedOn w:val="Normln"/>
    <w:uiPriority w:val="34"/>
    <w:qFormat/>
    <w:rsid w:val="00487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23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2831</Words>
  <Characters>16707</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Švihelová</dc:creator>
  <cp:lastModifiedBy>Karolína Maňáková</cp:lastModifiedBy>
  <cp:revision>8</cp:revision>
  <dcterms:created xsi:type="dcterms:W3CDTF">2023-08-04T08:51:00Z</dcterms:created>
  <dcterms:modified xsi:type="dcterms:W3CDTF">2023-08-07T05:31:00Z</dcterms:modified>
</cp:coreProperties>
</file>