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C4880" w14:textId="75D48244" w:rsidR="00C54F60" w:rsidRPr="00443444" w:rsidRDefault="00443444" w:rsidP="00C54F60">
      <w:pPr>
        <w:rPr>
          <w:i/>
          <w:szCs w:val="22"/>
        </w:rPr>
      </w:pPr>
      <w:r w:rsidRPr="00443444">
        <w:rPr>
          <w:i/>
          <w:szCs w:val="22"/>
        </w:rPr>
        <w:t>Příloha č. 3 zadávací dokumentace – VZOR Prováděcí smlouvy</w:t>
      </w:r>
    </w:p>
    <w:p w14:paraId="1F3DB061" w14:textId="77777777" w:rsidR="00D41188" w:rsidRPr="00FC4D88" w:rsidRDefault="00D41188" w:rsidP="00D41188">
      <w:pPr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rPr>
          <w:b/>
          <w:szCs w:val="22"/>
        </w:rPr>
      </w:pPr>
    </w:p>
    <w:p w14:paraId="685FA56D" w14:textId="0D08A20E" w:rsidR="00C54F60" w:rsidRPr="00FC4D88" w:rsidRDefault="00F133E3" w:rsidP="00D41188">
      <w:pPr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rPr>
          <w:b/>
          <w:bCs/>
          <w:szCs w:val="22"/>
        </w:rPr>
      </w:pPr>
      <w:r w:rsidRPr="00FC4D88">
        <w:rPr>
          <w:b/>
          <w:szCs w:val="22"/>
        </w:rPr>
        <w:t>Zadavatel níže předkládá VZOR</w:t>
      </w:r>
      <w:r w:rsidR="00C54F60" w:rsidRPr="00FC4D88">
        <w:rPr>
          <w:b/>
          <w:szCs w:val="22"/>
        </w:rPr>
        <w:t xml:space="preserve"> smluvních podmínek o </w:t>
      </w:r>
      <w:r w:rsidRPr="00FC4D88">
        <w:rPr>
          <w:b/>
          <w:szCs w:val="22"/>
        </w:rPr>
        <w:t xml:space="preserve">poskytnutí </w:t>
      </w:r>
      <w:r w:rsidR="00F76A65" w:rsidRPr="00FC4D88">
        <w:rPr>
          <w:b/>
          <w:iCs/>
          <w:szCs w:val="22"/>
        </w:rPr>
        <w:t>služeb při nakládání s odpadními vodami</w:t>
      </w:r>
      <w:r w:rsidR="00C54F60" w:rsidRPr="00FC4D88">
        <w:rPr>
          <w:b/>
          <w:szCs w:val="22"/>
        </w:rPr>
        <w:t xml:space="preserve">.  Zadavatel upozorňuje, že zadavatel je oprávněn konkrétní smlouvu na plnění veřejné zakázky zadávané v rámci </w:t>
      </w:r>
      <w:r w:rsidRPr="00FC4D88">
        <w:rPr>
          <w:b/>
          <w:szCs w:val="22"/>
        </w:rPr>
        <w:t xml:space="preserve">poptávkového řízení </w:t>
      </w:r>
      <w:r w:rsidR="00C54F60" w:rsidRPr="00FC4D88">
        <w:rPr>
          <w:b/>
          <w:szCs w:val="22"/>
        </w:rPr>
        <w:t xml:space="preserve">upravit/precizovat oproti níže uvedenému vzoru.  </w:t>
      </w:r>
    </w:p>
    <w:p w14:paraId="69136F7E" w14:textId="3743AC87" w:rsidR="00F850AE" w:rsidRPr="006321F7" w:rsidRDefault="00E55202" w:rsidP="00666010">
      <w:pPr>
        <w:pStyle w:val="Nadpis1"/>
        <w:numPr>
          <w:ilvl w:val="0"/>
          <w:numId w:val="0"/>
        </w:numPr>
        <w:spacing w:before="480" w:after="360"/>
        <w:ind w:left="284" w:hanging="284"/>
      </w:pPr>
      <w:r>
        <w:rPr>
          <w:b/>
          <w:bCs/>
          <w:sz w:val="28"/>
        </w:rPr>
        <w:t xml:space="preserve">Příloha č. 1 Rámcové dohody - </w:t>
      </w:r>
      <w:r w:rsidR="001956E9">
        <w:rPr>
          <w:b/>
          <w:bCs/>
          <w:sz w:val="28"/>
        </w:rPr>
        <w:t>VZOR Prováděcí smlouvy</w:t>
      </w:r>
    </w:p>
    <w:p w14:paraId="29A91B34" w14:textId="543BB2E2" w:rsidR="00F850AE" w:rsidRPr="006321F7" w:rsidRDefault="00F850AE" w:rsidP="00F850AE">
      <w:pPr>
        <w:jc w:val="left"/>
      </w:pPr>
      <w:r w:rsidRPr="006321F7">
        <w:t xml:space="preserve">Číslo smlouvy </w:t>
      </w:r>
      <w:r w:rsidR="00AE3E76">
        <w:t>O</w:t>
      </w:r>
      <w:r w:rsidR="00CB72F4" w:rsidRPr="006321F7">
        <w:t>bjednatele:</w:t>
      </w:r>
      <w:r w:rsidRPr="006321F7">
        <w:t xml:space="preserve"> </w:t>
      </w:r>
      <w:r w:rsidR="00613B7D">
        <w:rPr>
          <w:rFonts w:ascii="Garamond" w:hAnsi="Garamond"/>
          <w:szCs w:val="22"/>
          <w:highlight w:val="red"/>
        </w:rPr>
        <w:t>[DOPLNÍ OBJEDNATEL</w:t>
      </w:r>
      <w:r w:rsidR="00613B7D" w:rsidRPr="00C25DCE">
        <w:rPr>
          <w:rFonts w:ascii="Garamond" w:hAnsi="Garamond"/>
          <w:szCs w:val="22"/>
          <w:highlight w:val="red"/>
        </w:rPr>
        <w:t>]</w:t>
      </w:r>
    </w:p>
    <w:p w14:paraId="578558FB" w14:textId="19E65295" w:rsidR="00F850AE" w:rsidRPr="006321F7" w:rsidRDefault="00F850AE" w:rsidP="00F850AE">
      <w:pPr>
        <w:jc w:val="left"/>
        <w:rPr>
          <w:sz w:val="28"/>
        </w:rPr>
      </w:pPr>
      <w:r w:rsidRPr="006321F7">
        <w:t xml:space="preserve">Číslo smlouvy </w:t>
      </w:r>
      <w:r w:rsidR="00AE3E76">
        <w:t>P</w:t>
      </w:r>
      <w:r w:rsidR="00CB72F4" w:rsidRPr="006321F7">
        <w:t>oskytovatele:</w:t>
      </w:r>
      <w:r w:rsidRPr="006321F7">
        <w:t xml:space="preserve"> </w:t>
      </w:r>
      <w:r w:rsidR="00613B7D">
        <w:rPr>
          <w:rFonts w:ascii="Garamond" w:hAnsi="Garamond"/>
          <w:szCs w:val="22"/>
          <w:highlight w:val="cyan"/>
        </w:rPr>
        <w:t>[DOPLNÍ DODAVATEL]</w:t>
      </w:r>
    </w:p>
    <w:p w14:paraId="31B36CC7" w14:textId="77777777" w:rsidR="00B21FD9" w:rsidRPr="00E26390" w:rsidRDefault="00B21FD9" w:rsidP="00B21FD9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240"/>
        <w:jc w:val="center"/>
        <w:rPr>
          <w:rFonts w:ascii="Arial Black" w:hAnsi="Arial Black"/>
          <w:b/>
          <w:bCs/>
          <w:iCs/>
          <w:sz w:val="28"/>
          <w:szCs w:val="28"/>
        </w:rPr>
      </w:pPr>
      <w:r w:rsidRPr="00E26390">
        <w:rPr>
          <w:rFonts w:ascii="Arial Black" w:hAnsi="Arial Black"/>
          <w:b/>
          <w:bCs/>
          <w:sz w:val="28"/>
          <w:szCs w:val="28"/>
        </w:rPr>
        <w:t xml:space="preserve">uzavřená podle </w:t>
      </w:r>
      <w:r w:rsidR="001A39F9" w:rsidRPr="00E26390">
        <w:rPr>
          <w:rFonts w:ascii="Arial Black" w:hAnsi="Arial Black"/>
          <w:b/>
          <w:bCs/>
          <w:sz w:val="28"/>
          <w:szCs w:val="28"/>
        </w:rPr>
        <w:t>občanského zákoníku</w:t>
      </w:r>
      <w:r w:rsidRPr="00E26390">
        <w:rPr>
          <w:rFonts w:ascii="Arial Black" w:hAnsi="Arial Black"/>
          <w:b/>
          <w:bCs/>
          <w:iCs/>
          <w:sz w:val="28"/>
          <w:szCs w:val="28"/>
        </w:rPr>
        <w:t xml:space="preserve"> v platném znění </w:t>
      </w:r>
    </w:p>
    <w:p w14:paraId="4B60CEBB" w14:textId="77777777" w:rsidR="00B21FD9" w:rsidRPr="00E26390" w:rsidRDefault="00B21FD9" w:rsidP="00B21FD9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240"/>
        <w:jc w:val="center"/>
        <w:rPr>
          <w:rFonts w:ascii="Arial Black" w:hAnsi="Arial Black"/>
          <w:b/>
          <w:bCs/>
          <w:sz w:val="28"/>
          <w:szCs w:val="28"/>
        </w:rPr>
      </w:pPr>
      <w:r w:rsidRPr="00E26390">
        <w:rPr>
          <w:rFonts w:ascii="Arial Black" w:hAnsi="Arial Black"/>
          <w:b/>
          <w:bCs/>
          <w:sz w:val="28"/>
          <w:szCs w:val="28"/>
        </w:rPr>
        <w:t>mezi smluvními stranami</w:t>
      </w:r>
    </w:p>
    <w:p w14:paraId="646BB0A2" w14:textId="0CDBCD1D" w:rsidR="00B21FD9" w:rsidRPr="006321F7" w:rsidRDefault="00B21FD9" w:rsidP="00D80F4C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rPr>
          <w:b/>
          <w:iCs/>
          <w:szCs w:val="22"/>
        </w:rPr>
      </w:pPr>
    </w:p>
    <w:p w14:paraId="12641F88" w14:textId="4743364D" w:rsidR="00B21FD9" w:rsidRPr="006321F7" w:rsidRDefault="00B94A69" w:rsidP="00D80F4C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jc w:val="left"/>
        <w:rPr>
          <w:bCs/>
          <w:iCs/>
          <w:szCs w:val="22"/>
        </w:rPr>
      </w:pPr>
      <w:r>
        <w:rPr>
          <w:b/>
          <w:iCs/>
          <w:szCs w:val="22"/>
        </w:rPr>
        <w:t>OBJEDNATEL:</w:t>
      </w:r>
      <w:r w:rsidR="00D80F1B">
        <w:rPr>
          <w:b/>
          <w:iCs/>
          <w:szCs w:val="22"/>
        </w:rPr>
        <w:t xml:space="preserve">             Dopravní podnik Ostrava </w:t>
      </w:r>
      <w:r w:rsidR="00D80F1B" w:rsidRPr="006321F7">
        <w:rPr>
          <w:b/>
          <w:iCs/>
          <w:szCs w:val="22"/>
        </w:rPr>
        <w:t>a.s.</w:t>
      </w:r>
      <w:r w:rsidR="00D80F1B">
        <w:rPr>
          <w:b/>
          <w:iCs/>
          <w:szCs w:val="22"/>
        </w:rPr>
        <w:t xml:space="preserve">  </w:t>
      </w:r>
      <w:r w:rsidR="00B21FD9" w:rsidRPr="006321F7">
        <w:rPr>
          <w:bCs/>
          <w:iCs/>
          <w:szCs w:val="22"/>
        </w:rPr>
        <w:tab/>
        <w:t xml:space="preserve"> </w:t>
      </w:r>
    </w:p>
    <w:p w14:paraId="261A4E5E" w14:textId="77777777" w:rsidR="00B21FD9" w:rsidRPr="006321F7" w:rsidRDefault="00B21FD9" w:rsidP="00D80F4C">
      <w:pPr>
        <w:pStyle w:val="Nadpis3"/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0"/>
        <w:jc w:val="left"/>
        <w:rPr>
          <w:bCs w:val="0"/>
          <w:i w:val="0"/>
          <w:iCs w:val="0"/>
          <w:sz w:val="22"/>
          <w:szCs w:val="22"/>
        </w:rPr>
      </w:pPr>
      <w:r w:rsidRPr="006321F7">
        <w:rPr>
          <w:i w:val="0"/>
          <w:sz w:val="22"/>
          <w:szCs w:val="22"/>
        </w:rPr>
        <w:t xml:space="preserve">se sídlem: </w:t>
      </w:r>
      <w:r w:rsidRPr="006321F7">
        <w:rPr>
          <w:i w:val="0"/>
          <w:sz w:val="22"/>
          <w:szCs w:val="22"/>
        </w:rPr>
        <w:tab/>
      </w:r>
      <w:r w:rsidR="002718C1" w:rsidRPr="006321F7">
        <w:rPr>
          <w:b w:val="0"/>
          <w:i w:val="0"/>
          <w:sz w:val="22"/>
          <w:szCs w:val="22"/>
        </w:rPr>
        <w:t>Ostrava - Moravská Ostrava, Poděbradova 494/2, PSČ 702 00</w:t>
      </w:r>
    </w:p>
    <w:p w14:paraId="5A3D3B32" w14:textId="4E6A4F59" w:rsidR="00B21FD9" w:rsidRPr="006321F7" w:rsidRDefault="00D80F1B" w:rsidP="00C87CA1">
      <w:pPr>
        <w:pStyle w:val="Nadpis3"/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zapsaný</w:t>
      </w:r>
      <w:r w:rsidR="00613B7D">
        <w:rPr>
          <w:i w:val="0"/>
          <w:sz w:val="22"/>
          <w:szCs w:val="22"/>
        </w:rPr>
        <w:t xml:space="preserve"> </w:t>
      </w:r>
      <w:r w:rsidR="00C87CA1">
        <w:rPr>
          <w:i w:val="0"/>
          <w:sz w:val="22"/>
          <w:szCs w:val="22"/>
        </w:rPr>
        <w:t>v </w:t>
      </w:r>
      <w:proofErr w:type="gramStart"/>
      <w:r w:rsidR="00C87CA1">
        <w:rPr>
          <w:i w:val="0"/>
          <w:sz w:val="22"/>
          <w:szCs w:val="22"/>
        </w:rPr>
        <w:t xml:space="preserve">OR:                </w:t>
      </w:r>
      <w:r>
        <w:rPr>
          <w:b w:val="0"/>
          <w:i w:val="0"/>
          <w:sz w:val="22"/>
          <w:szCs w:val="22"/>
        </w:rPr>
        <w:t>vedeným</w:t>
      </w:r>
      <w:proofErr w:type="gramEnd"/>
      <w:r>
        <w:rPr>
          <w:b w:val="0"/>
          <w:i w:val="0"/>
          <w:sz w:val="22"/>
          <w:szCs w:val="22"/>
        </w:rPr>
        <w:t xml:space="preserve"> Krajským </w:t>
      </w:r>
      <w:r w:rsidR="002718C1" w:rsidRPr="006321F7">
        <w:rPr>
          <w:b w:val="0"/>
          <w:i w:val="0"/>
          <w:sz w:val="22"/>
          <w:szCs w:val="22"/>
        </w:rPr>
        <w:t>so</w:t>
      </w:r>
      <w:r>
        <w:rPr>
          <w:b w:val="0"/>
          <w:i w:val="0"/>
          <w:sz w:val="22"/>
          <w:szCs w:val="22"/>
        </w:rPr>
        <w:t>udem v Ostravě,oddílB,vložka</w:t>
      </w:r>
      <w:r w:rsidR="002718C1" w:rsidRPr="006321F7">
        <w:rPr>
          <w:b w:val="0"/>
          <w:i w:val="0"/>
          <w:sz w:val="22"/>
          <w:szCs w:val="22"/>
        </w:rPr>
        <w:t>1104</w:t>
      </w:r>
      <w:r w:rsidR="00B21FD9" w:rsidRPr="006321F7">
        <w:rPr>
          <w:i w:val="0"/>
          <w:sz w:val="22"/>
          <w:szCs w:val="22"/>
        </w:rPr>
        <w:t xml:space="preserve"> </w:t>
      </w:r>
    </w:p>
    <w:p w14:paraId="0DC3B944" w14:textId="4C7712F1" w:rsidR="00816301" w:rsidRPr="00C66ECA" w:rsidRDefault="00B21FD9" w:rsidP="00B21FD9">
      <w:pPr>
        <w:tabs>
          <w:tab w:val="left" w:pos="1910"/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Cs/>
          <w:iCs/>
          <w:szCs w:val="22"/>
        </w:rPr>
      </w:pPr>
      <w:r w:rsidRPr="006321F7">
        <w:rPr>
          <w:b/>
          <w:bCs/>
          <w:iCs/>
          <w:szCs w:val="22"/>
        </w:rPr>
        <w:t>zastoupený:</w:t>
      </w:r>
      <w:r w:rsidRPr="006321F7">
        <w:rPr>
          <w:b/>
          <w:bCs/>
          <w:iCs/>
          <w:szCs w:val="22"/>
        </w:rPr>
        <w:tab/>
      </w:r>
      <w:r w:rsidRPr="006321F7">
        <w:rPr>
          <w:b/>
          <w:bCs/>
          <w:iCs/>
          <w:szCs w:val="22"/>
        </w:rPr>
        <w:tab/>
      </w:r>
      <w:r w:rsidR="003C1C33">
        <w:rPr>
          <w:bCs/>
          <w:iCs/>
          <w:szCs w:val="22"/>
        </w:rPr>
        <w:t>Ing</w:t>
      </w:r>
      <w:r w:rsidR="00816301">
        <w:rPr>
          <w:bCs/>
          <w:iCs/>
          <w:szCs w:val="22"/>
        </w:rPr>
        <w:t>. Michal</w:t>
      </w:r>
      <w:r w:rsidR="00C66ECA">
        <w:rPr>
          <w:bCs/>
          <w:iCs/>
          <w:szCs w:val="22"/>
        </w:rPr>
        <w:t>em Otavou, ředitel</w:t>
      </w:r>
      <w:r w:rsidR="003C1C33">
        <w:rPr>
          <w:bCs/>
          <w:iCs/>
          <w:szCs w:val="22"/>
        </w:rPr>
        <w:t>em</w:t>
      </w:r>
      <w:r w:rsidR="00C66ECA">
        <w:rPr>
          <w:bCs/>
          <w:iCs/>
          <w:szCs w:val="22"/>
        </w:rPr>
        <w:t xml:space="preserve"> úseku</w:t>
      </w:r>
      <w:r w:rsidR="003C1C33">
        <w:rPr>
          <w:bCs/>
          <w:iCs/>
          <w:szCs w:val="22"/>
        </w:rPr>
        <w:t xml:space="preserve"> nákupu a </w:t>
      </w:r>
      <w:r w:rsidR="00E26390">
        <w:rPr>
          <w:bCs/>
          <w:iCs/>
          <w:szCs w:val="22"/>
        </w:rPr>
        <w:t>investic</w:t>
      </w:r>
    </w:p>
    <w:p w14:paraId="07B99019" w14:textId="77777777" w:rsidR="00D80F1B" w:rsidRDefault="00B21FD9" w:rsidP="00B21FD9">
      <w:pPr>
        <w:tabs>
          <w:tab w:val="left" w:pos="2268"/>
          <w:tab w:val="left" w:pos="4820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Cs/>
          <w:iCs/>
          <w:szCs w:val="22"/>
        </w:rPr>
      </w:pPr>
      <w:r w:rsidRPr="006321F7">
        <w:rPr>
          <w:b/>
          <w:bCs/>
          <w:iCs/>
          <w:szCs w:val="22"/>
        </w:rPr>
        <w:t xml:space="preserve">IČ: </w:t>
      </w:r>
      <w:r w:rsidRPr="006321F7">
        <w:rPr>
          <w:b/>
          <w:bCs/>
          <w:iCs/>
          <w:szCs w:val="22"/>
        </w:rPr>
        <w:tab/>
      </w:r>
      <w:r w:rsidRPr="006321F7">
        <w:rPr>
          <w:bCs/>
          <w:iCs/>
          <w:szCs w:val="22"/>
        </w:rPr>
        <w:t>61974757</w:t>
      </w:r>
    </w:p>
    <w:p w14:paraId="28A7246B" w14:textId="0F727DDD" w:rsidR="00B21FD9" w:rsidRPr="006321F7" w:rsidRDefault="00B21FD9" w:rsidP="00C87CA1">
      <w:pPr>
        <w:tabs>
          <w:tab w:val="left" w:pos="2268"/>
          <w:tab w:val="left" w:pos="4820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bCs/>
          <w:iCs/>
          <w:szCs w:val="22"/>
        </w:rPr>
      </w:pPr>
      <w:r w:rsidRPr="006321F7">
        <w:rPr>
          <w:b/>
          <w:bCs/>
          <w:iCs/>
          <w:szCs w:val="22"/>
        </w:rPr>
        <w:t xml:space="preserve">DIČ: </w:t>
      </w:r>
      <w:r w:rsidR="00D80F1B">
        <w:rPr>
          <w:b/>
          <w:bCs/>
          <w:iCs/>
          <w:szCs w:val="22"/>
        </w:rPr>
        <w:t xml:space="preserve"> </w:t>
      </w:r>
      <w:r w:rsidR="00C87CA1">
        <w:rPr>
          <w:b/>
          <w:bCs/>
          <w:iCs/>
          <w:szCs w:val="22"/>
        </w:rPr>
        <w:t xml:space="preserve">                               </w:t>
      </w:r>
      <w:r w:rsidRPr="006321F7">
        <w:rPr>
          <w:bCs/>
          <w:iCs/>
          <w:szCs w:val="22"/>
        </w:rPr>
        <w:t>CZ61974757, plátce DPH</w:t>
      </w:r>
      <w:r w:rsidRPr="006321F7">
        <w:rPr>
          <w:b/>
          <w:bCs/>
          <w:iCs/>
          <w:szCs w:val="22"/>
        </w:rPr>
        <w:tab/>
        <w:t xml:space="preserve">   </w:t>
      </w:r>
    </w:p>
    <w:p w14:paraId="2F2CF7FC" w14:textId="7FFEF058" w:rsidR="00B21FD9" w:rsidRPr="006321F7" w:rsidRDefault="00B21FD9" w:rsidP="00B21FD9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iCs/>
          <w:szCs w:val="22"/>
        </w:rPr>
      </w:pPr>
      <w:r w:rsidRPr="006321F7">
        <w:rPr>
          <w:b/>
          <w:bCs/>
          <w:iCs/>
          <w:szCs w:val="22"/>
        </w:rPr>
        <w:t>bankovní spojení:</w:t>
      </w:r>
      <w:r w:rsidRPr="006321F7">
        <w:rPr>
          <w:iCs/>
          <w:szCs w:val="22"/>
        </w:rPr>
        <w:t xml:space="preserve"> </w:t>
      </w:r>
      <w:r w:rsidRPr="006321F7">
        <w:rPr>
          <w:iCs/>
          <w:szCs w:val="22"/>
        </w:rPr>
        <w:tab/>
      </w:r>
      <w:proofErr w:type="spellStart"/>
      <w:r w:rsidR="0051277E" w:rsidRPr="00BE1144">
        <w:rPr>
          <w:iCs/>
          <w:szCs w:val="22"/>
        </w:rPr>
        <w:t>UniCredit</w:t>
      </w:r>
      <w:proofErr w:type="spellEnd"/>
      <w:r w:rsidR="0051277E" w:rsidRPr="00BE1144">
        <w:rPr>
          <w:iCs/>
          <w:szCs w:val="22"/>
        </w:rPr>
        <w:t xml:space="preserve"> Bank,</w:t>
      </w:r>
      <w:r w:rsidRPr="00BE1144">
        <w:rPr>
          <w:iCs/>
          <w:szCs w:val="22"/>
        </w:rPr>
        <w:t xml:space="preserve"> a.s., pobočka Ostrava, číslo účtu </w:t>
      </w:r>
      <w:r w:rsidR="0051277E" w:rsidRPr="00BE1144">
        <w:rPr>
          <w:iCs/>
          <w:szCs w:val="22"/>
        </w:rPr>
        <w:t>2105677586/2700</w:t>
      </w:r>
    </w:p>
    <w:p w14:paraId="6B325397" w14:textId="77777777" w:rsidR="00B21FD9" w:rsidRPr="006321F7" w:rsidRDefault="00B21FD9" w:rsidP="00B21FD9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iCs/>
          <w:szCs w:val="22"/>
        </w:rPr>
      </w:pPr>
      <w:r w:rsidRPr="006321F7">
        <w:rPr>
          <w:b/>
          <w:iCs/>
          <w:szCs w:val="22"/>
        </w:rPr>
        <w:t>Kontaktní osoba:</w:t>
      </w:r>
      <w:r w:rsidRPr="006321F7">
        <w:rPr>
          <w:b/>
          <w:iCs/>
          <w:szCs w:val="22"/>
        </w:rPr>
        <w:tab/>
      </w:r>
      <w:r w:rsidR="00E06273" w:rsidRPr="006321F7">
        <w:rPr>
          <w:iCs/>
          <w:szCs w:val="22"/>
        </w:rPr>
        <w:t>Ing</w:t>
      </w:r>
      <w:r w:rsidRPr="006321F7">
        <w:rPr>
          <w:iCs/>
          <w:szCs w:val="22"/>
        </w:rPr>
        <w:t>. Jiří Plaček</w:t>
      </w:r>
      <w:r w:rsidR="00E06273" w:rsidRPr="006321F7">
        <w:rPr>
          <w:iCs/>
          <w:szCs w:val="22"/>
        </w:rPr>
        <w:t>, vedoucí oddělení e</w:t>
      </w:r>
      <w:r w:rsidRPr="006321F7">
        <w:rPr>
          <w:iCs/>
          <w:szCs w:val="22"/>
        </w:rPr>
        <w:t>nergie a ekologie</w:t>
      </w:r>
    </w:p>
    <w:p w14:paraId="04BDA7EB" w14:textId="42D164F0" w:rsidR="00B21FD9" w:rsidRPr="006321F7" w:rsidRDefault="00B21FD9" w:rsidP="00D80F4C">
      <w:pPr>
        <w:tabs>
          <w:tab w:val="left" w:pos="2268"/>
          <w:tab w:val="left" w:pos="5472"/>
        </w:tabs>
        <w:spacing w:after="0"/>
        <w:rPr>
          <w:iCs/>
          <w:szCs w:val="22"/>
        </w:rPr>
      </w:pPr>
      <w:r w:rsidRPr="006321F7">
        <w:rPr>
          <w:iCs/>
          <w:szCs w:val="22"/>
        </w:rPr>
        <w:tab/>
        <w:t xml:space="preserve">Telefon: </w:t>
      </w:r>
      <w:r w:rsidR="00D80F4C">
        <w:rPr>
          <w:iCs/>
          <w:szCs w:val="22"/>
        </w:rPr>
        <w:t xml:space="preserve">+420 </w:t>
      </w:r>
      <w:r w:rsidRPr="006321F7">
        <w:rPr>
          <w:iCs/>
          <w:szCs w:val="22"/>
        </w:rPr>
        <w:t>597 401 320, mobil:</w:t>
      </w:r>
      <w:r w:rsidR="00E06273" w:rsidRPr="006321F7">
        <w:rPr>
          <w:iCs/>
          <w:szCs w:val="22"/>
        </w:rPr>
        <w:t xml:space="preserve"> </w:t>
      </w:r>
      <w:r w:rsidR="00D80F4C">
        <w:rPr>
          <w:iCs/>
          <w:szCs w:val="22"/>
        </w:rPr>
        <w:t xml:space="preserve">+420 </w:t>
      </w:r>
      <w:r w:rsidR="00E06273" w:rsidRPr="006321F7">
        <w:rPr>
          <w:iCs/>
          <w:szCs w:val="22"/>
        </w:rPr>
        <w:t>601 388 916</w:t>
      </w:r>
      <w:r w:rsidR="00E06273" w:rsidRPr="006321F7">
        <w:rPr>
          <w:iCs/>
          <w:szCs w:val="22"/>
        </w:rPr>
        <w:tab/>
      </w:r>
    </w:p>
    <w:p w14:paraId="203548D7" w14:textId="0A766BFE" w:rsidR="00B21FD9" w:rsidRPr="00D80F4C" w:rsidRDefault="00B21FD9" w:rsidP="00D80F4C">
      <w:pPr>
        <w:tabs>
          <w:tab w:val="left" w:pos="2268"/>
          <w:tab w:val="left" w:pos="4820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rPr>
          <w:b/>
          <w:bCs/>
          <w:iCs/>
          <w:szCs w:val="22"/>
        </w:rPr>
      </w:pPr>
      <w:r w:rsidRPr="006321F7">
        <w:rPr>
          <w:b/>
          <w:bCs/>
          <w:iCs/>
          <w:szCs w:val="22"/>
        </w:rPr>
        <w:t xml:space="preserve">(dále </w:t>
      </w:r>
      <w:r w:rsidR="00D80F4C">
        <w:rPr>
          <w:b/>
          <w:bCs/>
          <w:i/>
          <w:iCs/>
          <w:szCs w:val="22"/>
        </w:rPr>
        <w:t>„O</w:t>
      </w:r>
      <w:r w:rsidRPr="007E7C1A">
        <w:rPr>
          <w:b/>
          <w:bCs/>
          <w:i/>
          <w:iCs/>
          <w:szCs w:val="22"/>
        </w:rPr>
        <w:t>bjednatel“</w:t>
      </w:r>
      <w:r w:rsidRPr="006321F7">
        <w:rPr>
          <w:b/>
          <w:bCs/>
          <w:iCs/>
          <w:szCs w:val="22"/>
        </w:rPr>
        <w:t>)</w:t>
      </w:r>
    </w:p>
    <w:p w14:paraId="01F29DED" w14:textId="77777777" w:rsidR="00D80F4C" w:rsidRDefault="00D80F4C" w:rsidP="00D80F4C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ind w:right="-427"/>
        <w:rPr>
          <w:iCs/>
          <w:szCs w:val="22"/>
        </w:rPr>
      </w:pPr>
    </w:p>
    <w:p w14:paraId="373822DE" w14:textId="037A3291" w:rsidR="00B21FD9" w:rsidRPr="006321F7" w:rsidRDefault="00B21FD9" w:rsidP="00D80F4C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ind w:right="-427"/>
        <w:rPr>
          <w:iCs/>
          <w:szCs w:val="22"/>
        </w:rPr>
      </w:pPr>
      <w:r w:rsidRPr="006321F7">
        <w:rPr>
          <w:iCs/>
          <w:szCs w:val="22"/>
        </w:rPr>
        <w:t>a</w:t>
      </w:r>
    </w:p>
    <w:p w14:paraId="7C984F8E" w14:textId="410DBFD4" w:rsidR="00B21FD9" w:rsidRPr="006321F7" w:rsidRDefault="00B21FD9" w:rsidP="00D80F4C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ind w:right="-427"/>
        <w:rPr>
          <w:b/>
          <w:bCs/>
          <w:iCs/>
          <w:szCs w:val="22"/>
        </w:rPr>
      </w:pPr>
    </w:p>
    <w:p w14:paraId="4587A646" w14:textId="2F2A3C5A" w:rsidR="009B2814" w:rsidRPr="009B2814" w:rsidRDefault="00B21FD9" w:rsidP="00D80F4C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rPr>
          <w:b/>
          <w:iCs/>
          <w:color w:val="4F81BD" w:themeColor="accent1"/>
          <w:szCs w:val="22"/>
        </w:rPr>
      </w:pPr>
      <w:r w:rsidRPr="006321F7">
        <w:rPr>
          <w:b/>
          <w:iCs/>
          <w:szCs w:val="22"/>
        </w:rPr>
        <w:t xml:space="preserve">POSKYTOVATEL: </w:t>
      </w:r>
      <w:r w:rsidR="00757473">
        <w:rPr>
          <w:b/>
          <w:iCs/>
          <w:szCs w:val="22"/>
        </w:rPr>
        <w:tab/>
      </w:r>
      <w:r w:rsidR="000A21BA" w:rsidRPr="002C4DA0">
        <w:rPr>
          <w:rFonts w:ascii="Garamond" w:hAnsi="Garamond"/>
          <w:b/>
          <w:bCs/>
          <w:szCs w:val="22"/>
          <w:highlight w:val="cyan"/>
        </w:rPr>
        <w:t>[DOPLNÍ DODAVATEL]</w:t>
      </w:r>
    </w:p>
    <w:p w14:paraId="424BBD90" w14:textId="637EF547" w:rsidR="00B21FD9" w:rsidRPr="009B2814" w:rsidRDefault="00B21FD9" w:rsidP="00B21FD9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iCs/>
          <w:color w:val="4F81BD" w:themeColor="accent1"/>
          <w:szCs w:val="22"/>
        </w:rPr>
      </w:pPr>
      <w:r w:rsidRPr="006321F7">
        <w:rPr>
          <w:b/>
          <w:iCs/>
          <w:szCs w:val="22"/>
        </w:rPr>
        <w:t>se sídlem:</w:t>
      </w:r>
      <w:r w:rsidR="00757473">
        <w:rPr>
          <w:b/>
          <w:iCs/>
          <w:szCs w:val="22"/>
        </w:rPr>
        <w:tab/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6EB41CB2" w14:textId="6C05482A" w:rsidR="00B21FD9" w:rsidRPr="009B2814" w:rsidRDefault="00B21FD9" w:rsidP="00B21FD9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iCs/>
          <w:color w:val="4F81BD" w:themeColor="accent1"/>
          <w:szCs w:val="22"/>
        </w:rPr>
      </w:pPr>
      <w:r w:rsidRPr="006321F7">
        <w:rPr>
          <w:b/>
          <w:szCs w:val="22"/>
        </w:rPr>
        <w:t>zapsaný v OR:</w:t>
      </w:r>
      <w:r w:rsidR="00757473">
        <w:rPr>
          <w:b/>
          <w:szCs w:val="22"/>
        </w:rPr>
        <w:tab/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0EBDBB46" w14:textId="5B083A75" w:rsidR="00B21FD9" w:rsidRPr="009B2814" w:rsidRDefault="00B21FD9" w:rsidP="00B21FD9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iCs/>
          <w:color w:val="4F81BD" w:themeColor="accent1"/>
          <w:szCs w:val="22"/>
        </w:rPr>
      </w:pPr>
      <w:r w:rsidRPr="006321F7">
        <w:rPr>
          <w:b/>
          <w:bCs/>
          <w:iCs/>
          <w:szCs w:val="22"/>
        </w:rPr>
        <w:t>zastoupen</w:t>
      </w:r>
      <w:r w:rsidR="001A39F9" w:rsidRPr="006321F7">
        <w:rPr>
          <w:b/>
          <w:bCs/>
          <w:iCs/>
          <w:szCs w:val="22"/>
        </w:rPr>
        <w:t>ý:</w:t>
      </w:r>
      <w:r w:rsidR="00757473">
        <w:rPr>
          <w:b/>
          <w:bCs/>
          <w:iCs/>
          <w:szCs w:val="22"/>
        </w:rPr>
        <w:tab/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5343E917" w14:textId="525239F4" w:rsidR="009B2814" w:rsidRPr="009B2814" w:rsidRDefault="009B2814" w:rsidP="009B2814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iCs/>
          <w:color w:val="4F81BD" w:themeColor="accent1"/>
          <w:szCs w:val="22"/>
        </w:rPr>
      </w:pPr>
      <w:r>
        <w:rPr>
          <w:b/>
          <w:bCs/>
          <w:iCs/>
          <w:szCs w:val="22"/>
        </w:rPr>
        <w:t>IČ:</w:t>
      </w:r>
      <w:r w:rsidR="00C1009B">
        <w:rPr>
          <w:b/>
          <w:bCs/>
          <w:iCs/>
          <w:szCs w:val="22"/>
        </w:rPr>
        <w:t xml:space="preserve">                                  </w:t>
      </w:r>
      <w:r>
        <w:rPr>
          <w:b/>
          <w:bCs/>
          <w:iCs/>
          <w:szCs w:val="22"/>
        </w:rPr>
        <w:t xml:space="preserve"> </w:t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065A69DF" w14:textId="4EC7F0E8" w:rsidR="009B2814" w:rsidRPr="009B2814" w:rsidRDefault="00B21FD9" w:rsidP="009B2814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iCs/>
          <w:color w:val="4F81BD" w:themeColor="accent1"/>
          <w:szCs w:val="22"/>
        </w:rPr>
      </w:pPr>
      <w:r w:rsidRPr="006321F7">
        <w:rPr>
          <w:b/>
          <w:bCs/>
          <w:iCs/>
          <w:szCs w:val="22"/>
        </w:rPr>
        <w:t>DIČ:</w:t>
      </w:r>
      <w:r w:rsidR="00C1009B">
        <w:rPr>
          <w:b/>
          <w:bCs/>
          <w:iCs/>
          <w:szCs w:val="22"/>
        </w:rPr>
        <w:t xml:space="preserve">                               </w:t>
      </w:r>
      <w:r w:rsidR="009B2814" w:rsidRPr="009B2814">
        <w:rPr>
          <w:b/>
          <w:iCs/>
          <w:color w:val="4F81BD" w:themeColor="accent1"/>
          <w:szCs w:val="22"/>
        </w:rPr>
        <w:t xml:space="preserve"> </w:t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190D4095" w14:textId="328B85E8" w:rsidR="009B2814" w:rsidRPr="009B2814" w:rsidRDefault="00B21FD9" w:rsidP="00C87CA1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iCs/>
          <w:color w:val="4F81BD" w:themeColor="accent1"/>
          <w:szCs w:val="22"/>
        </w:rPr>
      </w:pPr>
      <w:r w:rsidRPr="006321F7">
        <w:rPr>
          <w:b/>
          <w:bCs/>
          <w:iCs/>
          <w:szCs w:val="22"/>
        </w:rPr>
        <w:t>bankovní spojení:</w:t>
      </w:r>
      <w:r w:rsidR="009B2814" w:rsidRPr="009B2814">
        <w:rPr>
          <w:b/>
          <w:iCs/>
          <w:color w:val="4F81BD" w:themeColor="accent1"/>
          <w:szCs w:val="22"/>
        </w:rPr>
        <w:t xml:space="preserve"> </w:t>
      </w:r>
      <w:r w:rsidR="00C1009B">
        <w:rPr>
          <w:b/>
          <w:iCs/>
          <w:color w:val="4F81BD" w:themeColor="accent1"/>
          <w:szCs w:val="22"/>
        </w:rPr>
        <w:t xml:space="preserve">         </w:t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2CE6EB47" w14:textId="1A368A11" w:rsidR="009B2814" w:rsidRPr="00D15081" w:rsidRDefault="00B21FD9" w:rsidP="00C87CA1">
      <w:pPr>
        <w:tabs>
          <w:tab w:val="left" w:pos="226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bCs/>
          <w:iCs/>
          <w:szCs w:val="22"/>
        </w:rPr>
      </w:pPr>
      <w:r w:rsidRPr="006321F7">
        <w:rPr>
          <w:b/>
          <w:iCs/>
          <w:szCs w:val="22"/>
        </w:rPr>
        <w:t>Kontaktní osoba:</w:t>
      </w:r>
      <w:r w:rsidR="00BF0328">
        <w:rPr>
          <w:b/>
          <w:iCs/>
          <w:szCs w:val="22"/>
        </w:rPr>
        <w:tab/>
      </w:r>
      <w:r w:rsidR="000A21BA">
        <w:rPr>
          <w:rFonts w:ascii="Garamond" w:hAnsi="Garamond"/>
          <w:szCs w:val="22"/>
          <w:highlight w:val="cyan"/>
        </w:rPr>
        <w:t>[DOPLNÍ DODAVATEL]</w:t>
      </w:r>
    </w:p>
    <w:p w14:paraId="2C275F30" w14:textId="293C6654" w:rsidR="00B21FD9" w:rsidRDefault="00B21FD9" w:rsidP="00B21FD9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right="-427"/>
        <w:rPr>
          <w:b/>
          <w:iCs/>
          <w:szCs w:val="22"/>
        </w:rPr>
      </w:pPr>
      <w:r w:rsidRPr="006321F7">
        <w:rPr>
          <w:b/>
          <w:iCs/>
          <w:szCs w:val="22"/>
        </w:rPr>
        <w:t xml:space="preserve">(dále </w:t>
      </w:r>
      <w:r w:rsidR="0047365F">
        <w:rPr>
          <w:b/>
          <w:i/>
          <w:iCs/>
          <w:szCs w:val="22"/>
        </w:rPr>
        <w:t>„P</w:t>
      </w:r>
      <w:r w:rsidRPr="007E7C1A">
        <w:rPr>
          <w:b/>
          <w:i/>
          <w:iCs/>
          <w:szCs w:val="22"/>
        </w:rPr>
        <w:t>oskytovatel“</w:t>
      </w:r>
      <w:r w:rsidRPr="006321F7">
        <w:rPr>
          <w:b/>
          <w:iCs/>
          <w:szCs w:val="22"/>
        </w:rPr>
        <w:t xml:space="preserve">) </w:t>
      </w:r>
    </w:p>
    <w:p w14:paraId="7D7B867B" w14:textId="77777777" w:rsidR="00E56F23" w:rsidRDefault="00E56F23" w:rsidP="00B21FD9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right="-427"/>
        <w:rPr>
          <w:b/>
          <w:iCs/>
          <w:szCs w:val="22"/>
        </w:rPr>
      </w:pPr>
    </w:p>
    <w:p w14:paraId="212A1C4A" w14:textId="3810A4E3" w:rsidR="009851D8" w:rsidRDefault="007F2A6E" w:rsidP="009851D8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right="-427"/>
        <w:rPr>
          <w:iCs/>
          <w:szCs w:val="22"/>
        </w:rPr>
      </w:pPr>
      <w:r>
        <w:rPr>
          <w:iCs/>
          <w:szCs w:val="22"/>
        </w:rPr>
        <w:lastRenderedPageBreak/>
        <w:t>s</w:t>
      </w:r>
      <w:r w:rsidR="00BA6DAA">
        <w:rPr>
          <w:iCs/>
          <w:szCs w:val="22"/>
        </w:rPr>
        <w:t xml:space="preserve">polečně nazývané </w:t>
      </w:r>
      <w:r w:rsidR="00BA6DAA" w:rsidRPr="00E26390">
        <w:rPr>
          <w:b/>
          <w:i/>
          <w:iCs/>
          <w:szCs w:val="22"/>
        </w:rPr>
        <w:t>„smluvní strany“</w:t>
      </w:r>
      <w:r w:rsidR="00253E55">
        <w:rPr>
          <w:iCs/>
          <w:szCs w:val="22"/>
        </w:rPr>
        <w:t xml:space="preserve"> uzavřely dále uvedeného dne, měsíce a roku v souladu s </w:t>
      </w:r>
      <w:proofErr w:type="spellStart"/>
      <w:r w:rsidR="00253E55">
        <w:rPr>
          <w:iCs/>
          <w:szCs w:val="22"/>
        </w:rPr>
        <w:t>ust</w:t>
      </w:r>
      <w:proofErr w:type="spellEnd"/>
      <w:r w:rsidR="00253E55">
        <w:rPr>
          <w:iCs/>
          <w:szCs w:val="22"/>
        </w:rPr>
        <w:t xml:space="preserve">. § 1746 odst. 2 zákona č. 89/2012 Sb., občanský zákoník a za podmínek stanovených zákonem č. </w:t>
      </w:r>
      <w:r w:rsidR="003148C9">
        <w:rPr>
          <w:iCs/>
          <w:szCs w:val="22"/>
        </w:rPr>
        <w:t>254</w:t>
      </w:r>
      <w:r w:rsidR="000C5950">
        <w:rPr>
          <w:iCs/>
          <w:szCs w:val="22"/>
        </w:rPr>
        <w:t>/200</w:t>
      </w:r>
      <w:r w:rsidR="003148C9">
        <w:rPr>
          <w:iCs/>
          <w:szCs w:val="22"/>
        </w:rPr>
        <w:t>1</w:t>
      </w:r>
      <w:r w:rsidR="00253E55">
        <w:rPr>
          <w:iCs/>
          <w:szCs w:val="22"/>
        </w:rPr>
        <w:t xml:space="preserve"> Sb., o </w:t>
      </w:r>
      <w:r w:rsidR="003148C9">
        <w:rPr>
          <w:iCs/>
          <w:szCs w:val="22"/>
        </w:rPr>
        <w:t>vodách</w:t>
      </w:r>
      <w:r w:rsidR="00253E55">
        <w:rPr>
          <w:iCs/>
          <w:szCs w:val="22"/>
        </w:rPr>
        <w:t xml:space="preserve"> a o změně některých dalších zákonů, ve znění pozdějších předpisů (dále také jen </w:t>
      </w:r>
      <w:r w:rsidR="00253E55" w:rsidRPr="00E26390">
        <w:rPr>
          <w:b/>
          <w:i/>
          <w:iCs/>
          <w:szCs w:val="22"/>
        </w:rPr>
        <w:t>„</w:t>
      </w:r>
      <w:r w:rsidR="003148C9">
        <w:rPr>
          <w:b/>
          <w:i/>
          <w:iCs/>
          <w:szCs w:val="22"/>
        </w:rPr>
        <w:t xml:space="preserve">vodní </w:t>
      </w:r>
      <w:r w:rsidR="00253E55" w:rsidRPr="00E26390">
        <w:rPr>
          <w:b/>
          <w:i/>
          <w:iCs/>
          <w:szCs w:val="22"/>
        </w:rPr>
        <w:t>zákon“</w:t>
      </w:r>
      <w:r w:rsidR="00253E55">
        <w:rPr>
          <w:iCs/>
          <w:szCs w:val="22"/>
        </w:rPr>
        <w:t xml:space="preserve">) a souvisejících právních předpisů tuto </w:t>
      </w:r>
      <w:r w:rsidR="00253E55" w:rsidRPr="00E26390">
        <w:rPr>
          <w:b/>
          <w:iCs/>
          <w:szCs w:val="22"/>
        </w:rPr>
        <w:t xml:space="preserve">Prováděcí </w:t>
      </w:r>
      <w:r w:rsidR="00E56F23" w:rsidRPr="00E26390">
        <w:rPr>
          <w:b/>
          <w:iCs/>
          <w:szCs w:val="22"/>
        </w:rPr>
        <w:t>smlouv</w:t>
      </w:r>
      <w:r w:rsidR="00253E55" w:rsidRPr="00E26390">
        <w:rPr>
          <w:b/>
          <w:iCs/>
          <w:szCs w:val="22"/>
        </w:rPr>
        <w:t>u</w:t>
      </w:r>
      <w:r w:rsidR="00253E55">
        <w:rPr>
          <w:iCs/>
          <w:szCs w:val="22"/>
        </w:rPr>
        <w:t xml:space="preserve"> (dále také jen </w:t>
      </w:r>
      <w:r w:rsidR="00253E55" w:rsidRPr="00E26390">
        <w:rPr>
          <w:b/>
          <w:i/>
          <w:iCs/>
          <w:szCs w:val="22"/>
        </w:rPr>
        <w:t>„Smlouva“</w:t>
      </w:r>
      <w:r w:rsidR="00253E55">
        <w:rPr>
          <w:iCs/>
          <w:szCs w:val="22"/>
        </w:rPr>
        <w:t>)</w:t>
      </w:r>
      <w:r w:rsidR="00DF6D63">
        <w:rPr>
          <w:iCs/>
          <w:szCs w:val="22"/>
        </w:rPr>
        <w:t xml:space="preserve">. Tato Smlouva </w:t>
      </w:r>
      <w:r w:rsidR="00E56F23" w:rsidRPr="009851D8">
        <w:rPr>
          <w:iCs/>
          <w:szCs w:val="22"/>
        </w:rPr>
        <w:t xml:space="preserve">byla uzavřena v rámci </w:t>
      </w:r>
      <w:r w:rsidR="00DF6D63">
        <w:rPr>
          <w:iCs/>
          <w:szCs w:val="22"/>
        </w:rPr>
        <w:t xml:space="preserve">dílčího poptávkového řízení (tzv. </w:t>
      </w:r>
      <w:proofErr w:type="spellStart"/>
      <w:r w:rsidR="00DF6D63">
        <w:rPr>
          <w:iCs/>
          <w:szCs w:val="22"/>
        </w:rPr>
        <w:t>minitendru</w:t>
      </w:r>
      <w:proofErr w:type="spellEnd"/>
      <w:r w:rsidR="00DF6D63">
        <w:rPr>
          <w:iCs/>
          <w:szCs w:val="22"/>
        </w:rPr>
        <w:t xml:space="preserve">) </w:t>
      </w:r>
      <w:r w:rsidR="00E56F23" w:rsidRPr="009851D8">
        <w:rPr>
          <w:iCs/>
          <w:szCs w:val="22"/>
        </w:rPr>
        <w:t>vedeného u Dopravního</w:t>
      </w:r>
      <w:r w:rsidR="00F8631E" w:rsidRPr="009851D8">
        <w:rPr>
          <w:iCs/>
          <w:szCs w:val="22"/>
        </w:rPr>
        <w:t xml:space="preserve"> podniku Ostrava a.s. </w:t>
      </w:r>
      <w:r w:rsidR="00DF6D63">
        <w:rPr>
          <w:iCs/>
          <w:szCs w:val="22"/>
        </w:rPr>
        <w:t xml:space="preserve">s názvem </w:t>
      </w:r>
      <w:r w:rsidR="00DF6D63" w:rsidRPr="00E26390">
        <w:rPr>
          <w:b/>
          <w:iCs/>
          <w:szCs w:val="22"/>
        </w:rPr>
        <w:t>„Zabezpečení poskytování služeb při nakládání s</w:t>
      </w:r>
      <w:r w:rsidR="003148C9">
        <w:rPr>
          <w:b/>
          <w:iCs/>
          <w:szCs w:val="22"/>
        </w:rPr>
        <w:t> odpadními vodami</w:t>
      </w:r>
      <w:r w:rsidR="00DF6D63" w:rsidRPr="00E26390">
        <w:rPr>
          <w:b/>
          <w:iCs/>
          <w:szCs w:val="22"/>
        </w:rPr>
        <w:t xml:space="preserve"> – Rámcová dohoda“</w:t>
      </w:r>
      <w:r w:rsidR="00C514F5">
        <w:rPr>
          <w:b/>
          <w:iCs/>
          <w:szCs w:val="22"/>
        </w:rPr>
        <w:t xml:space="preserve">, </w:t>
      </w:r>
      <w:r w:rsidR="009851D8" w:rsidRPr="00E15806">
        <w:rPr>
          <w:iCs/>
          <w:szCs w:val="22"/>
        </w:rPr>
        <w:t>evidenční čísl</w:t>
      </w:r>
      <w:r w:rsidR="00C514F5">
        <w:rPr>
          <w:iCs/>
          <w:szCs w:val="22"/>
        </w:rPr>
        <w:t xml:space="preserve">o veřejné zakázky: </w:t>
      </w:r>
      <w:r w:rsidR="00C514F5" w:rsidRPr="00E26390">
        <w:rPr>
          <w:b/>
          <w:iCs/>
          <w:szCs w:val="22"/>
        </w:rPr>
        <w:t>NR-89-23-PŘ-Ja.</w:t>
      </w:r>
    </w:p>
    <w:p w14:paraId="4036EC09" w14:textId="77777777" w:rsidR="0092496A" w:rsidRDefault="0092496A" w:rsidP="0092496A">
      <w:pPr>
        <w:rPr>
          <w:rFonts w:ascii="Garamond" w:hAnsi="Garamond"/>
          <w:szCs w:val="22"/>
        </w:rPr>
      </w:pPr>
      <w:r>
        <w:rPr>
          <w:b/>
        </w:rPr>
        <w:t xml:space="preserve">Evidenční číslo dílčího poptávkového řízení (tzv. </w:t>
      </w:r>
      <w:proofErr w:type="spellStart"/>
      <w:r>
        <w:rPr>
          <w:b/>
        </w:rPr>
        <w:t>minitendru</w:t>
      </w:r>
      <w:proofErr w:type="spellEnd"/>
      <w:r>
        <w:rPr>
          <w:b/>
        </w:rPr>
        <w:t xml:space="preserve">): </w:t>
      </w:r>
      <w:r>
        <w:rPr>
          <w:rFonts w:ascii="Garamond" w:hAnsi="Garamond"/>
          <w:szCs w:val="22"/>
          <w:highlight w:val="red"/>
        </w:rPr>
        <w:t>[DOPLNÍ OBJEDNATEL</w:t>
      </w:r>
      <w:r w:rsidRPr="00C25DCE">
        <w:rPr>
          <w:rFonts w:ascii="Garamond" w:hAnsi="Garamond"/>
          <w:szCs w:val="22"/>
          <w:highlight w:val="red"/>
        </w:rPr>
        <w:t>]</w:t>
      </w:r>
    </w:p>
    <w:p w14:paraId="177FC754" w14:textId="37CF4CF8" w:rsidR="0092496A" w:rsidRDefault="0092496A" w:rsidP="0092496A">
      <w:pPr>
        <w:rPr>
          <w:szCs w:val="22"/>
        </w:rPr>
      </w:pPr>
      <w:r w:rsidRPr="00A27128">
        <w:rPr>
          <w:szCs w:val="22"/>
        </w:rPr>
        <w:t xml:space="preserve">Smluvní strany vědomy si svých závazků v této </w:t>
      </w:r>
      <w:r w:rsidRPr="00A27128">
        <w:rPr>
          <w:b/>
          <w:szCs w:val="22"/>
        </w:rPr>
        <w:t>Prováděcí smlouvě</w:t>
      </w:r>
      <w:r w:rsidRPr="00A27128">
        <w:rPr>
          <w:szCs w:val="22"/>
        </w:rPr>
        <w:t xml:space="preserve"> obsažených a v úmyslu být touto </w:t>
      </w:r>
      <w:r w:rsidRPr="001C5EFE">
        <w:rPr>
          <w:b/>
          <w:szCs w:val="22"/>
        </w:rPr>
        <w:t>Pr</w:t>
      </w:r>
      <w:r w:rsidRPr="00A27128">
        <w:rPr>
          <w:b/>
          <w:szCs w:val="22"/>
        </w:rPr>
        <w:t xml:space="preserve">ováděcí smlouvou </w:t>
      </w:r>
      <w:r w:rsidRPr="00A27128">
        <w:rPr>
          <w:szCs w:val="22"/>
        </w:rPr>
        <w:t xml:space="preserve">vázány, se dohodly na následujícím znění </w:t>
      </w:r>
      <w:r w:rsidRPr="00A27128">
        <w:rPr>
          <w:b/>
          <w:szCs w:val="22"/>
        </w:rPr>
        <w:t>Prováděcí smlouvy</w:t>
      </w:r>
      <w:r w:rsidRPr="00A27128">
        <w:rPr>
          <w:szCs w:val="22"/>
        </w:rPr>
        <w:t>.</w:t>
      </w:r>
    </w:p>
    <w:p w14:paraId="60929350" w14:textId="17CC5ED5" w:rsidR="0092496A" w:rsidRPr="002557EF" w:rsidRDefault="0092496A" w:rsidP="009851D8">
      <w:pPr>
        <w:tabs>
          <w:tab w:val="left" w:pos="269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right="-427"/>
        <w:rPr>
          <w:iCs/>
          <w:szCs w:val="22"/>
        </w:rPr>
      </w:pPr>
    </w:p>
    <w:p w14:paraId="4DC3F9C1" w14:textId="77777777" w:rsidR="00833D0A" w:rsidRDefault="00833D0A" w:rsidP="00833D0A">
      <w:pPr>
        <w:jc w:val="center"/>
        <w:rPr>
          <w:rFonts w:ascii="Arial Black" w:hAnsi="Arial Black"/>
          <w:szCs w:val="22"/>
        </w:rPr>
      </w:pPr>
      <w:r w:rsidRPr="005316BD">
        <w:rPr>
          <w:rFonts w:ascii="Arial Black" w:hAnsi="Arial Black"/>
          <w:szCs w:val="22"/>
        </w:rPr>
        <w:t>Preambule</w:t>
      </w:r>
    </w:p>
    <w:p w14:paraId="72514EBB" w14:textId="71CD309F" w:rsidR="00833D0A" w:rsidRPr="00000218" w:rsidRDefault="00833D0A" w:rsidP="00833D0A">
      <w:pPr>
        <w:pStyle w:val="Odstavecseseznamem"/>
        <w:numPr>
          <w:ilvl w:val="0"/>
          <w:numId w:val="26"/>
        </w:numPr>
        <w:spacing w:before="60" w:after="0"/>
        <w:ind w:left="567" w:hanging="567"/>
        <w:contextualSpacing w:val="0"/>
        <w:rPr>
          <w:szCs w:val="22"/>
        </w:rPr>
      </w:pPr>
      <w:r w:rsidRPr="005316BD">
        <w:rPr>
          <w:szCs w:val="22"/>
        </w:rPr>
        <w:t xml:space="preserve">Dne </w:t>
      </w:r>
      <w:r>
        <w:rPr>
          <w:rFonts w:ascii="Garamond" w:hAnsi="Garamond"/>
          <w:szCs w:val="22"/>
          <w:highlight w:val="red"/>
        </w:rPr>
        <w:t>[DOPLNÍ OBJEDNATEL před podpisem smlouvy</w:t>
      </w:r>
      <w:r w:rsidRPr="00C25DCE">
        <w:rPr>
          <w:rFonts w:ascii="Garamond" w:hAnsi="Garamond"/>
          <w:szCs w:val="22"/>
          <w:highlight w:val="red"/>
        </w:rPr>
        <w:t>]</w:t>
      </w:r>
      <w:r>
        <w:rPr>
          <w:szCs w:val="22"/>
        </w:rPr>
        <w:t xml:space="preserve"> uzavřel Dopravní podnik Ostrava a.s., se sídlem Poděbradova 494/2, Moravská Ostrava, 702 00 Ostrava, IČO: 61974757 s Poskytovatelem</w:t>
      </w:r>
      <w:r w:rsidRPr="005316BD">
        <w:rPr>
          <w:szCs w:val="22"/>
        </w:rPr>
        <w:t xml:space="preserve"> Rámcovou dohod</w:t>
      </w:r>
      <w:r>
        <w:rPr>
          <w:szCs w:val="22"/>
        </w:rPr>
        <w:t>u, na základě které se Poskytovatel zavázal průběžně zajišťovat služby při nakládání s</w:t>
      </w:r>
      <w:r w:rsidR="003148C9">
        <w:rPr>
          <w:szCs w:val="22"/>
        </w:rPr>
        <w:t xml:space="preserve"> odpadními vodami </w:t>
      </w:r>
      <w:r>
        <w:rPr>
          <w:szCs w:val="22"/>
        </w:rPr>
        <w:t>a</w:t>
      </w:r>
      <w:r w:rsidRPr="005316BD">
        <w:rPr>
          <w:szCs w:val="22"/>
        </w:rPr>
        <w:t xml:space="preserve"> plnění vymezené v </w:t>
      </w:r>
      <w:r w:rsidRPr="001A7264">
        <w:rPr>
          <w:b/>
          <w:szCs w:val="22"/>
        </w:rPr>
        <w:t>Rámcové dohodě.</w:t>
      </w:r>
    </w:p>
    <w:p w14:paraId="3446522C" w14:textId="0EE65207" w:rsidR="00833D0A" w:rsidRPr="00000218" w:rsidRDefault="00833D0A" w:rsidP="00833D0A">
      <w:pPr>
        <w:pStyle w:val="Odstavecseseznamem"/>
        <w:numPr>
          <w:ilvl w:val="0"/>
          <w:numId w:val="26"/>
        </w:numPr>
        <w:spacing w:before="60" w:after="0"/>
        <w:ind w:left="567" w:hanging="567"/>
        <w:contextualSpacing w:val="0"/>
        <w:rPr>
          <w:szCs w:val="22"/>
        </w:rPr>
      </w:pPr>
      <w:r w:rsidRPr="005316BD">
        <w:rPr>
          <w:szCs w:val="22"/>
        </w:rPr>
        <w:t xml:space="preserve">Na základě Rámcové dohody jsou uzavírány </w:t>
      </w:r>
      <w:r w:rsidRPr="00000218">
        <w:rPr>
          <w:b/>
          <w:szCs w:val="22"/>
        </w:rPr>
        <w:t>Prováděcí smlouvy</w:t>
      </w:r>
      <w:r>
        <w:rPr>
          <w:szCs w:val="22"/>
        </w:rPr>
        <w:t xml:space="preserve"> v tzv. </w:t>
      </w:r>
      <w:proofErr w:type="spellStart"/>
      <w:r>
        <w:rPr>
          <w:szCs w:val="22"/>
        </w:rPr>
        <w:t>minitendrech</w:t>
      </w:r>
      <w:proofErr w:type="spellEnd"/>
      <w:r w:rsidRPr="005316BD">
        <w:rPr>
          <w:szCs w:val="22"/>
        </w:rPr>
        <w:t>, tedy na základě písemné výzvy Objednatele k podání nab</w:t>
      </w:r>
      <w:r w:rsidR="00EC7777">
        <w:rPr>
          <w:szCs w:val="22"/>
        </w:rPr>
        <w:t>ídky adresované všem Poskytovatelům</w:t>
      </w:r>
      <w:r w:rsidRPr="005316BD">
        <w:rPr>
          <w:szCs w:val="22"/>
        </w:rPr>
        <w:t xml:space="preserve"> učiněné prostřednictvím elektronického nástro</w:t>
      </w:r>
      <w:r>
        <w:rPr>
          <w:szCs w:val="22"/>
        </w:rPr>
        <w:t xml:space="preserve">je </w:t>
      </w:r>
      <w:hyperlink r:id="rId8" w:history="1">
        <w:r w:rsidRPr="00A84163">
          <w:rPr>
            <w:rStyle w:val="Hypertextovodkaz"/>
            <w:rFonts w:eastAsiaTheme="majorEastAsia"/>
          </w:rPr>
          <w:t>https://dpo.proebiz.com/</w:t>
        </w:r>
      </w:hyperlink>
      <w:r>
        <w:rPr>
          <w:rStyle w:val="Hypertextovodkaz"/>
          <w:rFonts w:eastAsiaTheme="majorEastAsia"/>
        </w:rPr>
        <w:t xml:space="preserve"> .</w:t>
      </w:r>
    </w:p>
    <w:p w14:paraId="08CB2DBE" w14:textId="3CCEFABB" w:rsidR="00833D0A" w:rsidRPr="001A7264" w:rsidRDefault="00833D0A" w:rsidP="00833D0A">
      <w:pPr>
        <w:pStyle w:val="Odstavecseseznamem"/>
        <w:numPr>
          <w:ilvl w:val="0"/>
          <w:numId w:val="26"/>
        </w:numPr>
        <w:spacing w:before="60" w:after="0"/>
        <w:ind w:left="567" w:hanging="567"/>
        <w:contextualSpacing w:val="0"/>
        <w:rPr>
          <w:szCs w:val="22"/>
        </w:rPr>
      </w:pPr>
      <w:r w:rsidRPr="005316BD">
        <w:rPr>
          <w:szCs w:val="22"/>
        </w:rPr>
        <w:t>S ohledem na s</w:t>
      </w:r>
      <w:r w:rsidR="00EC7777">
        <w:rPr>
          <w:szCs w:val="22"/>
        </w:rPr>
        <w:t>kutečnost, že nabídka Poskytovatele</w:t>
      </w:r>
      <w:r w:rsidRPr="005316BD">
        <w:rPr>
          <w:szCs w:val="22"/>
        </w:rPr>
        <w:t xml:space="preserve"> byla v rámci </w:t>
      </w:r>
      <w:proofErr w:type="spellStart"/>
      <w:r w:rsidRPr="005316BD">
        <w:rPr>
          <w:szCs w:val="22"/>
        </w:rPr>
        <w:t>minitendru</w:t>
      </w:r>
      <w:proofErr w:type="spellEnd"/>
      <w:r w:rsidRPr="005316BD">
        <w:rPr>
          <w:szCs w:val="22"/>
        </w:rPr>
        <w:t xml:space="preserve"> vedeného dle článku </w:t>
      </w:r>
      <w:r>
        <w:rPr>
          <w:szCs w:val="22"/>
        </w:rPr>
        <w:t>I</w:t>
      </w:r>
      <w:r w:rsidRPr="005316BD">
        <w:rPr>
          <w:szCs w:val="22"/>
        </w:rPr>
        <w:t>II</w:t>
      </w:r>
      <w:r>
        <w:rPr>
          <w:szCs w:val="22"/>
        </w:rPr>
        <w:t>.</w:t>
      </w:r>
      <w:r w:rsidRPr="005316BD">
        <w:rPr>
          <w:szCs w:val="22"/>
        </w:rPr>
        <w:t xml:space="preserve"> </w:t>
      </w:r>
      <w:r w:rsidRPr="001A7264">
        <w:rPr>
          <w:b/>
          <w:szCs w:val="22"/>
        </w:rPr>
        <w:t>Rámcové dohody</w:t>
      </w:r>
      <w:r w:rsidRPr="005316BD">
        <w:rPr>
          <w:szCs w:val="22"/>
        </w:rPr>
        <w:t xml:space="preserve"> vyhodnocena jako nejvýhodnější, a za účelem sjednání do</w:t>
      </w:r>
      <w:r>
        <w:rPr>
          <w:szCs w:val="22"/>
        </w:rPr>
        <w:t>hody o rozsahu konkrétní služby</w:t>
      </w:r>
      <w:r w:rsidRPr="005316BD">
        <w:rPr>
          <w:szCs w:val="22"/>
        </w:rPr>
        <w:t xml:space="preserve"> požad</w:t>
      </w:r>
      <w:r w:rsidR="00EC7777">
        <w:rPr>
          <w:szCs w:val="22"/>
        </w:rPr>
        <w:t>ované Objednatelem od Poskytovatele</w:t>
      </w:r>
      <w:r>
        <w:rPr>
          <w:szCs w:val="22"/>
        </w:rPr>
        <w:t>, uzavírají s</w:t>
      </w:r>
      <w:r w:rsidRPr="005316BD">
        <w:rPr>
          <w:szCs w:val="22"/>
        </w:rPr>
        <w:t>mluvní strany, v souladu s </w:t>
      </w:r>
      <w:r w:rsidRPr="001A7264">
        <w:rPr>
          <w:b/>
          <w:szCs w:val="22"/>
        </w:rPr>
        <w:t>Rámcovou dohodou</w:t>
      </w:r>
      <w:r w:rsidRPr="005316BD">
        <w:rPr>
          <w:szCs w:val="22"/>
        </w:rPr>
        <w:t xml:space="preserve">, tuto </w:t>
      </w:r>
      <w:r w:rsidRPr="001A7264">
        <w:rPr>
          <w:b/>
          <w:szCs w:val="22"/>
        </w:rPr>
        <w:t>Prováděcí smlouvu.</w:t>
      </w:r>
    </w:p>
    <w:p w14:paraId="75A677A2" w14:textId="77777777" w:rsidR="00833D0A" w:rsidRPr="005316BD" w:rsidRDefault="00833D0A" w:rsidP="00833D0A">
      <w:pPr>
        <w:pStyle w:val="Odstavecseseznamem"/>
        <w:numPr>
          <w:ilvl w:val="0"/>
          <w:numId w:val="26"/>
        </w:numPr>
        <w:spacing w:before="60" w:after="0"/>
        <w:ind w:left="567" w:hanging="567"/>
        <w:contextualSpacing w:val="0"/>
        <w:rPr>
          <w:szCs w:val="22"/>
        </w:rPr>
      </w:pPr>
      <w:r w:rsidRPr="005316BD">
        <w:rPr>
          <w:szCs w:val="22"/>
        </w:rPr>
        <w:t>Smluvní s</w:t>
      </w:r>
      <w:r>
        <w:rPr>
          <w:szCs w:val="22"/>
        </w:rPr>
        <w:t>trany se dále dohodly, že smluvní ujednání</w:t>
      </w:r>
      <w:r w:rsidRPr="005316BD">
        <w:rPr>
          <w:szCs w:val="22"/>
        </w:rPr>
        <w:t xml:space="preserve">, neupravené v této </w:t>
      </w:r>
      <w:r w:rsidRPr="001A7264">
        <w:rPr>
          <w:b/>
          <w:szCs w:val="22"/>
        </w:rPr>
        <w:t>Prováděcí smlouvě</w:t>
      </w:r>
      <w:r w:rsidRPr="005316BD">
        <w:rPr>
          <w:szCs w:val="22"/>
        </w:rPr>
        <w:t xml:space="preserve">, se řídí </w:t>
      </w:r>
      <w:r w:rsidRPr="001A7264">
        <w:rPr>
          <w:b/>
          <w:szCs w:val="22"/>
        </w:rPr>
        <w:t>Rámcovou dohodou</w:t>
      </w:r>
      <w:r w:rsidRPr="005316BD">
        <w:rPr>
          <w:szCs w:val="22"/>
        </w:rPr>
        <w:t>.</w:t>
      </w:r>
    </w:p>
    <w:p w14:paraId="52F8E52D" w14:textId="14C96733" w:rsidR="00B21FD9" w:rsidRPr="006321F7" w:rsidRDefault="00B21FD9" w:rsidP="0095498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bCs/>
          <w:iCs/>
          <w:szCs w:val="22"/>
        </w:rPr>
      </w:pPr>
    </w:p>
    <w:p w14:paraId="317CD40D" w14:textId="77777777" w:rsidR="00B21FD9" w:rsidRPr="003148C9" w:rsidRDefault="00B21FD9" w:rsidP="00231FD5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ind w:left="1077"/>
        <w:jc w:val="center"/>
        <w:rPr>
          <w:rFonts w:ascii="Arial Black" w:hAnsi="Arial Black" w:cs="Times New Roman"/>
          <w:b/>
          <w:i w:val="0"/>
          <w:color w:val="auto"/>
          <w:szCs w:val="22"/>
        </w:rPr>
      </w:pPr>
      <w:r w:rsidRPr="003148C9">
        <w:rPr>
          <w:rFonts w:ascii="Arial Black" w:hAnsi="Arial Black" w:cs="Times New Roman"/>
          <w:b/>
          <w:i w:val="0"/>
          <w:color w:val="auto"/>
          <w:szCs w:val="22"/>
        </w:rPr>
        <w:t>Předmět smlouvy</w:t>
      </w:r>
    </w:p>
    <w:p w14:paraId="57D30204" w14:textId="18F369B9" w:rsidR="00686A39" w:rsidRPr="00732361" w:rsidRDefault="00B21FD9" w:rsidP="009D7A08">
      <w:pPr>
        <w:numPr>
          <w:ilvl w:val="0"/>
          <w:numId w:val="4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 w:rsidRPr="00732361">
        <w:rPr>
          <w:iCs/>
          <w:szCs w:val="22"/>
        </w:rPr>
        <w:t>Předmětem s</w:t>
      </w:r>
      <w:r w:rsidR="00B94A69" w:rsidRPr="00732361">
        <w:rPr>
          <w:iCs/>
          <w:szCs w:val="22"/>
        </w:rPr>
        <w:t>mlouvy je zajištění odstranění</w:t>
      </w:r>
      <w:r w:rsidR="00576DCC" w:rsidRPr="00732361">
        <w:rPr>
          <w:iCs/>
          <w:szCs w:val="22"/>
        </w:rPr>
        <w:t xml:space="preserve"> </w:t>
      </w:r>
      <w:r w:rsidR="00AE09B5">
        <w:rPr>
          <w:rFonts w:ascii="Garamond" w:hAnsi="Garamond"/>
          <w:szCs w:val="22"/>
          <w:highlight w:val="red"/>
        </w:rPr>
        <w:t xml:space="preserve">[DOPLNÍ ZADAVATEL v rámci konkrétního </w:t>
      </w:r>
      <w:proofErr w:type="spellStart"/>
      <w:r w:rsidR="00AE09B5">
        <w:rPr>
          <w:rFonts w:ascii="Garamond" w:hAnsi="Garamond"/>
          <w:szCs w:val="22"/>
          <w:highlight w:val="red"/>
        </w:rPr>
        <w:t>minitendru</w:t>
      </w:r>
      <w:proofErr w:type="spellEnd"/>
      <w:r w:rsidR="00AE09B5" w:rsidRPr="00C25DCE">
        <w:rPr>
          <w:rFonts w:ascii="Garamond" w:hAnsi="Garamond"/>
          <w:szCs w:val="22"/>
          <w:highlight w:val="red"/>
        </w:rPr>
        <w:t>]</w:t>
      </w:r>
      <w:r w:rsidR="00AE09B5">
        <w:rPr>
          <w:szCs w:val="22"/>
        </w:rPr>
        <w:t xml:space="preserve"> </w:t>
      </w:r>
      <w:r w:rsidR="00AE09B5" w:rsidRPr="003148C9">
        <w:rPr>
          <w:i/>
          <w:iCs/>
          <w:color w:val="00B0F0"/>
          <w:szCs w:val="22"/>
        </w:rPr>
        <w:t>(</w:t>
      </w:r>
      <w:r w:rsidR="00AE09B5">
        <w:rPr>
          <w:i/>
          <w:iCs/>
          <w:color w:val="00B0F0"/>
          <w:szCs w:val="22"/>
        </w:rPr>
        <w:t xml:space="preserve">např. </w:t>
      </w:r>
      <w:r w:rsidR="000F2F1D">
        <w:rPr>
          <w:i/>
          <w:iCs/>
          <w:color w:val="00B0F0"/>
          <w:szCs w:val="22"/>
        </w:rPr>
        <w:t xml:space="preserve">odvoz </w:t>
      </w:r>
      <w:r w:rsidR="003148C9">
        <w:rPr>
          <w:i/>
          <w:iCs/>
          <w:color w:val="00B0F0"/>
          <w:szCs w:val="22"/>
        </w:rPr>
        <w:t>odpadních vod</w:t>
      </w:r>
      <w:r w:rsidR="000F2F1D">
        <w:rPr>
          <w:i/>
          <w:iCs/>
          <w:color w:val="00B0F0"/>
          <w:szCs w:val="22"/>
        </w:rPr>
        <w:t xml:space="preserve">, </w:t>
      </w:r>
      <w:r w:rsidR="00AE09B5">
        <w:rPr>
          <w:i/>
          <w:iCs/>
          <w:color w:val="00B0F0"/>
          <w:szCs w:val="22"/>
        </w:rPr>
        <w:t>odstranění</w:t>
      </w:r>
      <w:r w:rsidR="000F2F1D">
        <w:rPr>
          <w:i/>
          <w:iCs/>
          <w:color w:val="00B0F0"/>
          <w:szCs w:val="22"/>
        </w:rPr>
        <w:t xml:space="preserve"> </w:t>
      </w:r>
      <w:r w:rsidR="003148C9">
        <w:rPr>
          <w:i/>
          <w:iCs/>
          <w:color w:val="00B0F0"/>
          <w:szCs w:val="22"/>
        </w:rPr>
        <w:t>odpadních vod</w:t>
      </w:r>
      <w:r w:rsidR="000F2F1D">
        <w:rPr>
          <w:i/>
          <w:iCs/>
          <w:color w:val="00B0F0"/>
          <w:szCs w:val="22"/>
        </w:rPr>
        <w:t xml:space="preserve"> vznikajících při provozu čistíren odpadních vod, čištění výhybek, čištění kanalizací, atd.</w:t>
      </w:r>
      <w:r w:rsidR="00AE09B5" w:rsidRPr="003148C9">
        <w:rPr>
          <w:i/>
          <w:iCs/>
          <w:color w:val="00B0F0"/>
          <w:szCs w:val="22"/>
        </w:rPr>
        <w:t>)</w:t>
      </w:r>
      <w:r w:rsidR="003C1C33" w:rsidRPr="003148C9">
        <w:rPr>
          <w:i/>
          <w:iCs/>
          <w:color w:val="00B0F0"/>
          <w:szCs w:val="22"/>
        </w:rPr>
        <w:t>.</w:t>
      </w:r>
      <w:r w:rsidR="00E97DBD" w:rsidRPr="003148C9">
        <w:rPr>
          <w:iCs/>
          <w:color w:val="00B0F0"/>
          <w:szCs w:val="22"/>
        </w:rPr>
        <w:t xml:space="preserve"> </w:t>
      </w:r>
      <w:r w:rsidR="00D5664A">
        <w:rPr>
          <w:iCs/>
          <w:szCs w:val="22"/>
        </w:rPr>
        <w:t xml:space="preserve">Poskytovatel se zavazuje zajišťovat výše uvedené služby v souladu s platnou legislativou </w:t>
      </w:r>
      <w:r w:rsidR="00D5664A">
        <w:rPr>
          <w:rFonts w:ascii="Garamond" w:hAnsi="Garamond"/>
          <w:szCs w:val="22"/>
          <w:highlight w:val="red"/>
        </w:rPr>
        <w:t>[</w:t>
      </w:r>
      <w:r w:rsidR="00D5664A" w:rsidRPr="003148C9">
        <w:rPr>
          <w:iCs/>
          <w:szCs w:val="22"/>
          <w:highlight w:val="red"/>
        </w:rPr>
        <w:t xml:space="preserve">POZN. bude doplněno v rámci konkrétního </w:t>
      </w:r>
      <w:proofErr w:type="spellStart"/>
      <w:r w:rsidR="00D5664A" w:rsidRPr="003148C9">
        <w:rPr>
          <w:iCs/>
          <w:szCs w:val="22"/>
          <w:highlight w:val="red"/>
        </w:rPr>
        <w:t>minitendru</w:t>
      </w:r>
      <w:proofErr w:type="spellEnd"/>
      <w:r w:rsidR="00D5664A" w:rsidRPr="00D5664A">
        <w:rPr>
          <w:rFonts w:ascii="Garamond" w:hAnsi="Garamond"/>
          <w:szCs w:val="22"/>
          <w:highlight w:val="red"/>
        </w:rPr>
        <w:t>]</w:t>
      </w:r>
      <w:r w:rsidR="00D5664A" w:rsidRPr="003148C9">
        <w:rPr>
          <w:iCs/>
          <w:szCs w:val="22"/>
          <w:highlight w:val="red"/>
        </w:rPr>
        <w:t>.</w:t>
      </w:r>
      <w:r w:rsidRPr="00732361">
        <w:rPr>
          <w:iCs/>
          <w:szCs w:val="22"/>
        </w:rPr>
        <w:t xml:space="preserve"> </w:t>
      </w:r>
    </w:p>
    <w:p w14:paraId="537F8E32" w14:textId="1AB4A16E" w:rsidR="00686A39" w:rsidRPr="00732361" w:rsidRDefault="00686A39" w:rsidP="00732361">
      <w:pPr>
        <w:pStyle w:val="Odstavecseseznamem"/>
        <w:numPr>
          <w:ilvl w:val="0"/>
          <w:numId w:val="4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 w:rsidRPr="00732361">
        <w:rPr>
          <w:iCs/>
          <w:szCs w:val="22"/>
        </w:rPr>
        <w:t>Poskytovatel prohlašuje, že splňuje veškeré náležitosti k</w:t>
      </w:r>
      <w:r w:rsidR="00551D48">
        <w:rPr>
          <w:iCs/>
          <w:szCs w:val="22"/>
        </w:rPr>
        <w:t> zajištění poskytování služeb při nakládání s</w:t>
      </w:r>
      <w:r w:rsidR="003148C9">
        <w:rPr>
          <w:iCs/>
          <w:szCs w:val="22"/>
        </w:rPr>
        <w:t> odpadními vodami</w:t>
      </w:r>
      <w:r w:rsidR="00551D48">
        <w:rPr>
          <w:iCs/>
          <w:szCs w:val="22"/>
        </w:rPr>
        <w:t>.</w:t>
      </w:r>
      <w:r w:rsidR="001A7B98" w:rsidRPr="00732361">
        <w:rPr>
          <w:iCs/>
          <w:szCs w:val="22"/>
        </w:rPr>
        <w:t> </w:t>
      </w:r>
    </w:p>
    <w:p w14:paraId="460ACC74" w14:textId="697A8049" w:rsidR="00576DCC" w:rsidRPr="005C02CC" w:rsidRDefault="00F65E1D" w:rsidP="003148C9">
      <w:pPr>
        <w:pStyle w:val="Odstavecseseznamem"/>
        <w:numPr>
          <w:ilvl w:val="0"/>
          <w:numId w:val="4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szCs w:val="22"/>
        </w:rPr>
      </w:pPr>
      <w:r>
        <w:rPr>
          <w:iCs/>
          <w:szCs w:val="22"/>
        </w:rPr>
        <w:t>Smluvní strany se dohodly, že P</w:t>
      </w:r>
      <w:r w:rsidR="00576DCC" w:rsidRPr="00732361">
        <w:rPr>
          <w:iCs/>
          <w:szCs w:val="22"/>
        </w:rPr>
        <w:t xml:space="preserve">oskytovatel je povinen na základě jednotlivých pokynů objednatele, </w:t>
      </w:r>
      <w:r w:rsidR="008E69E4" w:rsidRPr="00732361">
        <w:rPr>
          <w:iCs/>
          <w:szCs w:val="22"/>
        </w:rPr>
        <w:t>elektronickou poštou,</w:t>
      </w:r>
      <w:r w:rsidR="00576DCC" w:rsidRPr="00732361">
        <w:rPr>
          <w:iCs/>
          <w:szCs w:val="22"/>
        </w:rPr>
        <w:t xml:space="preserve"> </w:t>
      </w:r>
      <w:r w:rsidR="008E69E4" w:rsidRPr="00732361">
        <w:rPr>
          <w:iCs/>
          <w:szCs w:val="22"/>
        </w:rPr>
        <w:t>nebo i telefonicky či ústně</w:t>
      </w:r>
      <w:r w:rsidR="00576DCC" w:rsidRPr="00732361">
        <w:rPr>
          <w:iCs/>
          <w:szCs w:val="22"/>
        </w:rPr>
        <w:t>, poskytovat služby a práce</w:t>
      </w:r>
      <w:r w:rsidR="00551D48">
        <w:rPr>
          <w:iCs/>
          <w:szCs w:val="22"/>
        </w:rPr>
        <w:t xml:space="preserve"> specifikované touto </w:t>
      </w:r>
      <w:r w:rsidR="00551D48" w:rsidRPr="003148C9">
        <w:rPr>
          <w:b/>
          <w:iCs/>
          <w:szCs w:val="22"/>
        </w:rPr>
        <w:t>Prováděcí smlouvou</w:t>
      </w:r>
      <w:r w:rsidR="00551D48">
        <w:rPr>
          <w:iCs/>
          <w:szCs w:val="22"/>
        </w:rPr>
        <w:t xml:space="preserve"> ve spojení s uzavřenou </w:t>
      </w:r>
      <w:r w:rsidR="00551D48" w:rsidRPr="003148C9">
        <w:rPr>
          <w:b/>
          <w:iCs/>
          <w:szCs w:val="22"/>
        </w:rPr>
        <w:t>Rámcovou dohodou</w:t>
      </w:r>
      <w:r w:rsidR="00433053">
        <w:rPr>
          <w:b/>
          <w:iCs/>
          <w:szCs w:val="22"/>
        </w:rPr>
        <w:t xml:space="preserve"> </w:t>
      </w:r>
      <w:r>
        <w:rPr>
          <w:iCs/>
          <w:szCs w:val="22"/>
        </w:rPr>
        <w:t>a O</w:t>
      </w:r>
      <w:r w:rsidR="00576DCC" w:rsidRPr="00732361">
        <w:rPr>
          <w:iCs/>
          <w:szCs w:val="22"/>
        </w:rPr>
        <w:t xml:space="preserve">bjednatel je povinen </w:t>
      </w:r>
      <w:r>
        <w:rPr>
          <w:iCs/>
          <w:szCs w:val="22"/>
        </w:rPr>
        <w:t>za poskytnuté služby zaplatit P</w:t>
      </w:r>
      <w:r w:rsidR="00576DCC" w:rsidRPr="00732361">
        <w:rPr>
          <w:iCs/>
          <w:szCs w:val="22"/>
        </w:rPr>
        <w:t>oskytovateli cenu</w:t>
      </w:r>
      <w:r w:rsidR="00433053">
        <w:rPr>
          <w:iCs/>
          <w:szCs w:val="22"/>
        </w:rPr>
        <w:t xml:space="preserve"> na základě z</w:t>
      </w:r>
      <w:r>
        <w:rPr>
          <w:iCs/>
          <w:szCs w:val="22"/>
        </w:rPr>
        <w:t>ákona č. 526/1990 Sb., o cenách</w:t>
      </w:r>
      <w:r w:rsidR="00BA6320" w:rsidRPr="00732361">
        <w:rPr>
          <w:iCs/>
          <w:szCs w:val="22"/>
        </w:rPr>
        <w:t>.</w:t>
      </w:r>
      <w:r w:rsidR="008E69E4" w:rsidRPr="00732361">
        <w:rPr>
          <w:iCs/>
          <w:szCs w:val="22"/>
        </w:rPr>
        <w:t xml:space="preserve"> </w:t>
      </w:r>
      <w:r w:rsidR="00433053" w:rsidRPr="0009248C">
        <w:rPr>
          <w:rFonts w:ascii="Garamond" w:hAnsi="Garamond"/>
          <w:szCs w:val="22"/>
          <w:highlight w:val="red"/>
        </w:rPr>
        <w:t>[DOPLNÍ ZADAVATEL</w:t>
      </w:r>
      <w:r w:rsidR="00433053" w:rsidRPr="00FF7EB0">
        <w:rPr>
          <w:rFonts w:ascii="Garamond" w:hAnsi="Garamond"/>
          <w:szCs w:val="22"/>
          <w:highlight w:val="red"/>
        </w:rPr>
        <w:t xml:space="preserve"> v rámci konkrétního </w:t>
      </w:r>
      <w:proofErr w:type="spellStart"/>
      <w:r w:rsidR="00433053" w:rsidRPr="00FF7EB0">
        <w:rPr>
          <w:rFonts w:ascii="Garamond" w:hAnsi="Garamond"/>
          <w:szCs w:val="22"/>
          <w:highlight w:val="red"/>
        </w:rPr>
        <w:t>minitendru</w:t>
      </w:r>
      <w:proofErr w:type="spellEnd"/>
      <w:r w:rsidR="00433053" w:rsidRPr="00FF7EB0">
        <w:rPr>
          <w:rFonts w:ascii="Garamond" w:hAnsi="Garamond"/>
          <w:szCs w:val="22"/>
          <w:highlight w:val="red"/>
        </w:rPr>
        <w:t>]</w:t>
      </w:r>
      <w:r w:rsidR="008E69E4" w:rsidRPr="00FF7EB0">
        <w:rPr>
          <w:iCs/>
          <w:szCs w:val="22"/>
        </w:rPr>
        <w:t>.</w:t>
      </w:r>
      <w:r w:rsidR="003C1C33" w:rsidRPr="00FF7EB0">
        <w:rPr>
          <w:iCs/>
          <w:szCs w:val="22"/>
        </w:rPr>
        <w:t xml:space="preserve"> </w:t>
      </w:r>
      <w:r w:rsidR="001A7B98" w:rsidRPr="0098574F">
        <w:rPr>
          <w:iCs/>
          <w:szCs w:val="22"/>
        </w:rPr>
        <w:t xml:space="preserve">Objednávat </w:t>
      </w:r>
      <w:r w:rsidR="00024B88" w:rsidRPr="0098574F">
        <w:rPr>
          <w:iCs/>
          <w:szCs w:val="22"/>
        </w:rPr>
        <w:t xml:space="preserve">a </w:t>
      </w:r>
      <w:r w:rsidR="001A7B98" w:rsidRPr="0098574F">
        <w:rPr>
          <w:iCs/>
          <w:szCs w:val="22"/>
        </w:rPr>
        <w:t>stornovat ob</w:t>
      </w:r>
      <w:r>
        <w:rPr>
          <w:iCs/>
          <w:szCs w:val="22"/>
        </w:rPr>
        <w:t>jednávky smí pouze zaměstnanci O</w:t>
      </w:r>
      <w:r w:rsidR="001A7B98" w:rsidRPr="0098574F">
        <w:rPr>
          <w:iCs/>
          <w:szCs w:val="22"/>
        </w:rPr>
        <w:t>bjednatele, kteří jsou uvedeni v </w:t>
      </w:r>
      <w:r w:rsidR="00CD323F" w:rsidRPr="0098574F">
        <w:rPr>
          <w:iCs/>
          <w:szCs w:val="22"/>
        </w:rPr>
        <w:t>P</w:t>
      </w:r>
      <w:r w:rsidR="001A7B98" w:rsidRPr="0098574F">
        <w:rPr>
          <w:iCs/>
          <w:szCs w:val="22"/>
        </w:rPr>
        <w:t>říloze č.</w:t>
      </w:r>
      <w:r w:rsidR="00024B88" w:rsidRPr="0098574F">
        <w:rPr>
          <w:iCs/>
          <w:szCs w:val="22"/>
        </w:rPr>
        <w:t xml:space="preserve"> </w:t>
      </w:r>
      <w:r w:rsidR="00323E1F" w:rsidRPr="003148C9">
        <w:rPr>
          <w:iCs/>
          <w:szCs w:val="22"/>
        </w:rPr>
        <w:t>2</w:t>
      </w:r>
      <w:r w:rsidR="00024B88" w:rsidRPr="0098574F">
        <w:rPr>
          <w:iCs/>
          <w:szCs w:val="22"/>
        </w:rPr>
        <w:t xml:space="preserve"> této </w:t>
      </w:r>
      <w:r w:rsidR="00555E6C">
        <w:rPr>
          <w:iCs/>
          <w:szCs w:val="22"/>
        </w:rPr>
        <w:t>S</w:t>
      </w:r>
      <w:r w:rsidR="00024B88" w:rsidRPr="0098574F">
        <w:rPr>
          <w:iCs/>
          <w:szCs w:val="22"/>
        </w:rPr>
        <w:t>mlouvy.</w:t>
      </w:r>
      <w:r w:rsidR="001A7B98" w:rsidRPr="005C02CC">
        <w:rPr>
          <w:iCs/>
          <w:szCs w:val="22"/>
        </w:rPr>
        <w:t xml:space="preserve">  </w:t>
      </w:r>
    </w:p>
    <w:p w14:paraId="3B9416F0" w14:textId="361E5033" w:rsidR="00B21FD9" w:rsidRPr="00732361" w:rsidRDefault="003E0F3B" w:rsidP="00231FD5">
      <w:pPr>
        <w:numPr>
          <w:ilvl w:val="0"/>
          <w:numId w:val="4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>
        <w:rPr>
          <w:iCs/>
          <w:szCs w:val="22"/>
        </w:rPr>
        <w:t>Objednatel a P</w:t>
      </w:r>
      <w:r w:rsidR="00B21FD9" w:rsidRPr="00732361">
        <w:rPr>
          <w:iCs/>
          <w:szCs w:val="22"/>
        </w:rPr>
        <w:t xml:space="preserve">oskytovatel prohlašují každý za svou stranu, že splňují všechny zákonem stanovené podmínky potřebné pro plnění předmětu této </w:t>
      </w:r>
      <w:r w:rsidR="005808E4">
        <w:rPr>
          <w:iCs/>
          <w:szCs w:val="22"/>
        </w:rPr>
        <w:t>S</w:t>
      </w:r>
      <w:r w:rsidR="00B21FD9" w:rsidRPr="00732361">
        <w:rPr>
          <w:iCs/>
          <w:szCs w:val="22"/>
        </w:rPr>
        <w:t xml:space="preserve">mlouvy. </w:t>
      </w:r>
      <w:r w:rsidR="00FF7EB0" w:rsidRPr="003148C9">
        <w:rPr>
          <w:b/>
          <w:iCs/>
          <w:szCs w:val="22"/>
        </w:rPr>
        <w:t>Smluvní strany</w:t>
      </w:r>
      <w:r w:rsidR="00FF7EB0">
        <w:rPr>
          <w:iCs/>
          <w:szCs w:val="22"/>
        </w:rPr>
        <w:t xml:space="preserve"> </w:t>
      </w:r>
      <w:r w:rsidR="00B21FD9" w:rsidRPr="00732361">
        <w:rPr>
          <w:iCs/>
          <w:szCs w:val="22"/>
        </w:rPr>
        <w:t xml:space="preserve">prohlašují, že jsou oprávněni se zavázat způsobem v této </w:t>
      </w:r>
      <w:r w:rsidR="005808E4">
        <w:rPr>
          <w:iCs/>
          <w:szCs w:val="22"/>
        </w:rPr>
        <w:t>S</w:t>
      </w:r>
      <w:r w:rsidR="00B21FD9" w:rsidRPr="00732361">
        <w:rPr>
          <w:iCs/>
          <w:szCs w:val="22"/>
        </w:rPr>
        <w:t>mlouvě uvedeným a současně se zavazují nahradit případnou škodu, jestliže by se toto prohlášení dodatečně ukázalo nepravdivým.</w:t>
      </w:r>
    </w:p>
    <w:p w14:paraId="3B40DB64" w14:textId="77777777" w:rsidR="00B21FD9" w:rsidRPr="009B2814" w:rsidRDefault="00B21FD9" w:rsidP="00B21FD9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ind w:left="284"/>
        <w:rPr>
          <w:b/>
          <w:iCs/>
          <w:szCs w:val="22"/>
        </w:rPr>
      </w:pPr>
    </w:p>
    <w:p w14:paraId="422D5BE0" w14:textId="77777777" w:rsidR="00B21FD9" w:rsidRPr="003148C9" w:rsidRDefault="00B21FD9" w:rsidP="00231FD5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ind w:left="1077"/>
        <w:jc w:val="center"/>
        <w:rPr>
          <w:rFonts w:ascii="Arial Black" w:hAnsi="Arial Black" w:cs="Times New Roman"/>
          <w:b/>
          <w:i w:val="0"/>
          <w:color w:val="auto"/>
          <w:szCs w:val="22"/>
        </w:rPr>
      </w:pPr>
      <w:r w:rsidRPr="003148C9">
        <w:rPr>
          <w:rFonts w:ascii="Arial Black" w:hAnsi="Arial Black" w:cs="Times New Roman"/>
          <w:b/>
          <w:i w:val="0"/>
          <w:color w:val="auto"/>
          <w:szCs w:val="22"/>
        </w:rPr>
        <w:t>Rozsah předmětu plnění smlouvy</w:t>
      </w:r>
    </w:p>
    <w:p w14:paraId="6593F44C" w14:textId="00028DF3" w:rsidR="005D7791" w:rsidRPr="003148C9" w:rsidRDefault="001A39F9" w:rsidP="001A7B98">
      <w:pPr>
        <w:pStyle w:val="Zkladntext"/>
        <w:numPr>
          <w:ilvl w:val="1"/>
          <w:numId w:val="10"/>
        </w:numPr>
        <w:tabs>
          <w:tab w:val="num" w:pos="284"/>
        </w:tabs>
        <w:spacing w:before="120"/>
        <w:ind w:left="284" w:hanging="284"/>
        <w:rPr>
          <w:b/>
          <w:i/>
          <w:sz w:val="22"/>
          <w:szCs w:val="22"/>
        </w:rPr>
      </w:pPr>
      <w:r w:rsidRPr="003148C9">
        <w:rPr>
          <w:sz w:val="22"/>
          <w:szCs w:val="22"/>
        </w:rPr>
        <w:t>Poskytovatel provádí</w:t>
      </w:r>
      <w:r w:rsidR="001A7B98" w:rsidRPr="003148C9">
        <w:rPr>
          <w:sz w:val="22"/>
          <w:szCs w:val="22"/>
        </w:rPr>
        <w:t xml:space="preserve"> </w:t>
      </w:r>
      <w:r w:rsidR="006545DD" w:rsidRPr="003148C9">
        <w:rPr>
          <w:rFonts w:ascii="Garamond" w:hAnsi="Garamond"/>
          <w:sz w:val="22"/>
          <w:szCs w:val="22"/>
          <w:highlight w:val="red"/>
        </w:rPr>
        <w:t xml:space="preserve">[DOPLNÍ ZADAVATEL v rámci konkrétního </w:t>
      </w:r>
      <w:proofErr w:type="spellStart"/>
      <w:r w:rsidR="006545DD" w:rsidRPr="003148C9">
        <w:rPr>
          <w:rFonts w:ascii="Garamond" w:hAnsi="Garamond"/>
          <w:sz w:val="22"/>
          <w:szCs w:val="22"/>
          <w:highlight w:val="red"/>
        </w:rPr>
        <w:t>minitendru</w:t>
      </w:r>
      <w:proofErr w:type="spellEnd"/>
      <w:r w:rsidR="006545DD" w:rsidRPr="003148C9">
        <w:rPr>
          <w:sz w:val="22"/>
          <w:szCs w:val="22"/>
        </w:rPr>
        <w:t xml:space="preserve"> </w:t>
      </w:r>
      <w:r w:rsidR="006545DD" w:rsidRPr="003148C9">
        <w:rPr>
          <w:i/>
          <w:color w:val="00B0F0"/>
          <w:sz w:val="22"/>
          <w:szCs w:val="22"/>
        </w:rPr>
        <w:t xml:space="preserve">(např. </w:t>
      </w:r>
      <w:r w:rsidR="001A7B98" w:rsidRPr="003148C9">
        <w:rPr>
          <w:i/>
          <w:color w:val="00B0F0"/>
          <w:sz w:val="22"/>
          <w:szCs w:val="22"/>
        </w:rPr>
        <w:t xml:space="preserve">odvoz </w:t>
      </w:r>
      <w:r w:rsidR="002E0F2A" w:rsidRPr="003148C9">
        <w:rPr>
          <w:i/>
          <w:color w:val="00B0F0"/>
          <w:sz w:val="22"/>
          <w:szCs w:val="22"/>
        </w:rPr>
        <w:t xml:space="preserve">a odstranění </w:t>
      </w:r>
      <w:r w:rsidR="001A7B98" w:rsidRPr="003148C9">
        <w:rPr>
          <w:i/>
          <w:color w:val="00B0F0"/>
          <w:sz w:val="22"/>
          <w:szCs w:val="22"/>
        </w:rPr>
        <w:t>odpadní vody</w:t>
      </w:r>
      <w:r w:rsidR="006B4BD0" w:rsidRPr="003148C9">
        <w:rPr>
          <w:i/>
          <w:color w:val="00B0F0"/>
          <w:sz w:val="22"/>
          <w:szCs w:val="22"/>
        </w:rPr>
        <w:t xml:space="preserve"> </w:t>
      </w:r>
      <w:r w:rsidR="00A32C05" w:rsidRPr="003148C9">
        <w:rPr>
          <w:i/>
          <w:color w:val="00B0F0"/>
          <w:sz w:val="22"/>
          <w:szCs w:val="22"/>
        </w:rPr>
        <w:t xml:space="preserve">a odpadní vody z lapačů tuků, </w:t>
      </w:r>
      <w:r w:rsidR="006B4BD0" w:rsidRPr="003148C9">
        <w:rPr>
          <w:i/>
          <w:color w:val="00B0F0"/>
          <w:sz w:val="22"/>
          <w:szCs w:val="22"/>
        </w:rPr>
        <w:t xml:space="preserve">dle </w:t>
      </w:r>
      <w:r w:rsidR="00024B88" w:rsidRPr="003148C9">
        <w:rPr>
          <w:i/>
          <w:color w:val="00B0F0"/>
          <w:sz w:val="22"/>
          <w:szCs w:val="22"/>
        </w:rPr>
        <w:t xml:space="preserve">vodního </w:t>
      </w:r>
      <w:r w:rsidR="006B4BD0" w:rsidRPr="003148C9">
        <w:rPr>
          <w:i/>
          <w:color w:val="00B0F0"/>
          <w:sz w:val="22"/>
          <w:szCs w:val="22"/>
        </w:rPr>
        <w:t xml:space="preserve">zákona </w:t>
      </w:r>
      <w:r w:rsidR="00A32C05" w:rsidRPr="003148C9">
        <w:rPr>
          <w:i/>
          <w:color w:val="00B0F0"/>
          <w:sz w:val="22"/>
          <w:szCs w:val="22"/>
        </w:rPr>
        <w:t>a čištění kanalizací a výhybek</w:t>
      </w:r>
      <w:r w:rsidR="006545DD" w:rsidRPr="003148C9">
        <w:rPr>
          <w:i/>
          <w:color w:val="00B0F0"/>
          <w:sz w:val="22"/>
          <w:szCs w:val="22"/>
        </w:rPr>
        <w:t>)</w:t>
      </w:r>
      <w:r w:rsidR="00A32C05" w:rsidRPr="003148C9">
        <w:rPr>
          <w:color w:val="00B0F0"/>
          <w:sz w:val="22"/>
          <w:szCs w:val="22"/>
        </w:rPr>
        <w:t xml:space="preserve"> </w:t>
      </w:r>
      <w:r w:rsidR="00A03715">
        <w:rPr>
          <w:sz w:val="22"/>
          <w:szCs w:val="22"/>
        </w:rPr>
        <w:t xml:space="preserve">dle požadavků </w:t>
      </w:r>
      <w:r w:rsidR="00A03715">
        <w:rPr>
          <w:sz w:val="22"/>
          <w:szCs w:val="22"/>
        </w:rPr>
        <w:lastRenderedPageBreak/>
        <w:t>O</w:t>
      </w:r>
      <w:r w:rsidR="00A32C05" w:rsidRPr="003148C9">
        <w:rPr>
          <w:sz w:val="22"/>
          <w:szCs w:val="22"/>
        </w:rPr>
        <w:t>bjednatele. O</w:t>
      </w:r>
      <w:r w:rsidR="00D7214E" w:rsidRPr="003148C9">
        <w:rPr>
          <w:sz w:val="22"/>
          <w:szCs w:val="22"/>
        </w:rPr>
        <w:t>bjednávky jsou prováděny elektronickou poštou</w:t>
      </w:r>
      <w:r w:rsidR="00F25412">
        <w:rPr>
          <w:sz w:val="22"/>
          <w:szCs w:val="22"/>
        </w:rPr>
        <w:t xml:space="preserve"> na e-mailovou adresu Poskytovatele</w:t>
      </w:r>
      <w:r w:rsidR="00D7214E" w:rsidRPr="003148C9">
        <w:rPr>
          <w:sz w:val="22"/>
          <w:szCs w:val="22"/>
        </w:rPr>
        <w:t xml:space="preserve"> </w:t>
      </w:r>
      <w:r w:rsidR="00A03715">
        <w:rPr>
          <w:rFonts w:ascii="Garamond" w:hAnsi="Garamond"/>
          <w:szCs w:val="22"/>
          <w:highlight w:val="cyan"/>
        </w:rPr>
        <w:t>[DOPLNÍ DODAVATEL]</w:t>
      </w:r>
      <w:r w:rsidR="00A03715">
        <w:rPr>
          <w:rFonts w:ascii="Garamond" w:hAnsi="Garamond"/>
          <w:szCs w:val="22"/>
        </w:rPr>
        <w:t>.</w:t>
      </w:r>
    </w:p>
    <w:p w14:paraId="0650536F" w14:textId="77777777" w:rsidR="00B21FD9" w:rsidRPr="001F43CC" w:rsidRDefault="00B21FD9" w:rsidP="00B21FD9">
      <w:pPr>
        <w:pStyle w:val="Zkladntext"/>
        <w:ind w:left="284"/>
        <w:rPr>
          <w:b/>
          <w:i/>
        </w:rPr>
      </w:pPr>
    </w:p>
    <w:p w14:paraId="529D85DE" w14:textId="65B6BC0C" w:rsidR="00B21FD9" w:rsidRPr="003148C9" w:rsidRDefault="00B21FD9" w:rsidP="00231FD5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ind w:left="1077"/>
        <w:jc w:val="center"/>
        <w:rPr>
          <w:rFonts w:ascii="Arial Black" w:hAnsi="Arial Black" w:cs="Times New Roman"/>
          <w:b/>
          <w:i w:val="0"/>
          <w:color w:val="auto"/>
          <w:szCs w:val="22"/>
        </w:rPr>
      </w:pPr>
      <w:r w:rsidRPr="003148C9">
        <w:rPr>
          <w:rFonts w:ascii="Arial Black" w:hAnsi="Arial Black" w:cs="Times New Roman"/>
          <w:b/>
          <w:i w:val="0"/>
          <w:color w:val="auto"/>
          <w:szCs w:val="22"/>
        </w:rPr>
        <w:t xml:space="preserve">Střediska a lokality </w:t>
      </w:r>
      <w:r w:rsidR="00A56B65">
        <w:rPr>
          <w:rFonts w:ascii="Arial Black" w:hAnsi="Arial Black" w:cs="Times New Roman"/>
          <w:b/>
          <w:i w:val="0"/>
          <w:color w:val="auto"/>
          <w:szCs w:val="22"/>
        </w:rPr>
        <w:t>O</w:t>
      </w:r>
      <w:r w:rsidRPr="003148C9">
        <w:rPr>
          <w:rFonts w:ascii="Arial Black" w:hAnsi="Arial Black" w:cs="Times New Roman"/>
          <w:b/>
          <w:i w:val="0"/>
          <w:color w:val="auto"/>
          <w:szCs w:val="22"/>
        </w:rPr>
        <w:t>bjednatele</w:t>
      </w:r>
    </w:p>
    <w:p w14:paraId="00256680" w14:textId="379150D0" w:rsidR="00B21FD9" w:rsidRPr="003148C9" w:rsidRDefault="00B21FD9" w:rsidP="006B2793">
      <w:pPr>
        <w:pStyle w:val="Odstavecseseznamem"/>
        <w:numPr>
          <w:ilvl w:val="1"/>
          <w:numId w:val="10"/>
        </w:num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Lines="60" w:before="144" w:after="0"/>
        <w:ind w:left="499" w:hanging="357"/>
        <w:rPr>
          <w:bCs/>
          <w:szCs w:val="22"/>
        </w:rPr>
      </w:pPr>
      <w:r w:rsidRPr="003148C9">
        <w:rPr>
          <w:bCs/>
          <w:szCs w:val="22"/>
        </w:rPr>
        <w:t>Místem p</w:t>
      </w:r>
      <w:r w:rsidR="00532730" w:rsidRPr="003148C9">
        <w:rPr>
          <w:bCs/>
          <w:szCs w:val="22"/>
        </w:rPr>
        <w:t xml:space="preserve">lnění jsou střediska, lokality, které jsou uvedeny v příloze </w:t>
      </w:r>
      <w:r w:rsidR="0074559B" w:rsidRPr="003148C9">
        <w:rPr>
          <w:bCs/>
          <w:szCs w:val="22"/>
        </w:rPr>
        <w:t xml:space="preserve">č. </w:t>
      </w:r>
      <w:r w:rsidR="00D97A58" w:rsidRPr="003148C9">
        <w:rPr>
          <w:bCs/>
          <w:szCs w:val="22"/>
        </w:rPr>
        <w:t>1</w:t>
      </w:r>
      <w:r w:rsidR="00532730" w:rsidRPr="003148C9">
        <w:rPr>
          <w:bCs/>
          <w:szCs w:val="22"/>
        </w:rPr>
        <w:t xml:space="preserve"> této </w:t>
      </w:r>
      <w:r w:rsidR="006E4F36">
        <w:rPr>
          <w:bCs/>
          <w:szCs w:val="22"/>
        </w:rPr>
        <w:t>S</w:t>
      </w:r>
      <w:r w:rsidR="00532730" w:rsidRPr="003148C9">
        <w:rPr>
          <w:bCs/>
          <w:szCs w:val="22"/>
        </w:rPr>
        <w:t>mlouvy.</w:t>
      </w:r>
    </w:p>
    <w:p w14:paraId="3419E87E" w14:textId="6CA0C9DB" w:rsidR="00532730" w:rsidRPr="003148C9" w:rsidRDefault="00532730" w:rsidP="006B2793">
      <w:pPr>
        <w:pStyle w:val="Odstavecseseznamem"/>
        <w:numPr>
          <w:ilvl w:val="1"/>
          <w:numId w:val="10"/>
        </w:num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Lines="60" w:before="144" w:after="0"/>
        <w:ind w:left="499" w:hanging="357"/>
        <w:rPr>
          <w:bCs/>
          <w:szCs w:val="22"/>
        </w:rPr>
      </w:pPr>
      <w:r w:rsidRPr="003148C9">
        <w:rPr>
          <w:bCs/>
          <w:szCs w:val="22"/>
        </w:rPr>
        <w:t xml:space="preserve">Seznam těchto lokalit se může aktualizovat. Aktualizací se rozumí vznik </w:t>
      </w:r>
      <w:r w:rsidR="00024B88" w:rsidRPr="003148C9">
        <w:rPr>
          <w:bCs/>
          <w:szCs w:val="22"/>
        </w:rPr>
        <w:t xml:space="preserve">nové lokality </w:t>
      </w:r>
      <w:r w:rsidRPr="003148C9">
        <w:rPr>
          <w:bCs/>
          <w:szCs w:val="22"/>
        </w:rPr>
        <w:t xml:space="preserve">nebo zánik </w:t>
      </w:r>
      <w:r w:rsidR="00024B88" w:rsidRPr="003148C9">
        <w:rPr>
          <w:bCs/>
          <w:szCs w:val="22"/>
        </w:rPr>
        <w:t>stávající</w:t>
      </w:r>
      <w:r w:rsidRPr="003148C9">
        <w:rPr>
          <w:bCs/>
          <w:szCs w:val="22"/>
        </w:rPr>
        <w:t>.</w:t>
      </w:r>
    </w:p>
    <w:p w14:paraId="0080BDF1" w14:textId="361B5DB0" w:rsidR="00532730" w:rsidRPr="003148C9" w:rsidRDefault="00532730" w:rsidP="006B2793">
      <w:pPr>
        <w:pStyle w:val="Odstavecseseznamem"/>
        <w:numPr>
          <w:ilvl w:val="1"/>
          <w:numId w:val="10"/>
        </w:num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Lines="60" w:before="144" w:after="0"/>
        <w:ind w:left="499" w:hanging="357"/>
        <w:rPr>
          <w:bCs/>
          <w:szCs w:val="22"/>
        </w:rPr>
      </w:pPr>
      <w:r w:rsidRPr="003148C9">
        <w:rPr>
          <w:bCs/>
          <w:szCs w:val="22"/>
        </w:rPr>
        <w:t xml:space="preserve">Aktualizaci provádí </w:t>
      </w:r>
      <w:r w:rsidR="006B2793">
        <w:rPr>
          <w:bCs/>
          <w:szCs w:val="22"/>
        </w:rPr>
        <w:t>O</w:t>
      </w:r>
      <w:r w:rsidR="00024B88" w:rsidRPr="003148C9">
        <w:rPr>
          <w:bCs/>
          <w:szCs w:val="22"/>
        </w:rPr>
        <w:t>bjednatel</w:t>
      </w:r>
      <w:r w:rsidRPr="003148C9">
        <w:rPr>
          <w:bCs/>
          <w:szCs w:val="22"/>
        </w:rPr>
        <w:t xml:space="preserve">, </w:t>
      </w:r>
      <w:r w:rsidR="00840B00" w:rsidRPr="003148C9">
        <w:rPr>
          <w:bCs/>
          <w:szCs w:val="22"/>
        </w:rPr>
        <w:t xml:space="preserve">aktualizované znění zašle na email uvedený v hlavičce této </w:t>
      </w:r>
      <w:r w:rsidR="006E4F36">
        <w:rPr>
          <w:bCs/>
          <w:szCs w:val="22"/>
        </w:rPr>
        <w:t>S</w:t>
      </w:r>
      <w:r w:rsidR="00840B00" w:rsidRPr="003148C9">
        <w:rPr>
          <w:bCs/>
          <w:szCs w:val="22"/>
        </w:rPr>
        <w:t>mlouvy.</w:t>
      </w:r>
    </w:p>
    <w:p w14:paraId="167E542B" w14:textId="02366D2D" w:rsidR="00532730" w:rsidRPr="007B6CC2" w:rsidRDefault="001F43CC" w:rsidP="007B6CC2">
      <w:pPr>
        <w:pStyle w:val="dlo"/>
        <w:numPr>
          <w:ilvl w:val="1"/>
          <w:numId w:val="10"/>
        </w:numPr>
        <w:ind w:left="499" w:hanging="357"/>
        <w:contextualSpacing w:val="0"/>
        <w:rPr>
          <w:rFonts w:ascii="Times New Roman" w:hAnsi="Times New Roman"/>
          <w:sz w:val="22"/>
          <w:szCs w:val="22"/>
        </w:rPr>
      </w:pPr>
      <w:r w:rsidRPr="003148C9">
        <w:rPr>
          <w:rFonts w:ascii="Times New Roman" w:hAnsi="Times New Roman"/>
          <w:sz w:val="22"/>
          <w:szCs w:val="22"/>
        </w:rPr>
        <w:t xml:space="preserve">V případě změny této přílohy </w:t>
      </w:r>
      <w:r w:rsidR="009A2EF2">
        <w:rPr>
          <w:rFonts w:ascii="Times New Roman" w:hAnsi="Times New Roman"/>
          <w:sz w:val="22"/>
          <w:szCs w:val="22"/>
        </w:rPr>
        <w:t>S</w:t>
      </w:r>
      <w:r w:rsidRPr="003148C9">
        <w:rPr>
          <w:rFonts w:ascii="Times New Roman" w:hAnsi="Times New Roman"/>
          <w:sz w:val="22"/>
          <w:szCs w:val="22"/>
        </w:rPr>
        <w:t>mlouvy, tj. v případě aktualizací nebo zaslání nového aktuálního seznamu míst</w:t>
      </w:r>
      <w:r w:rsidR="00AF4564" w:rsidRPr="003148C9">
        <w:rPr>
          <w:rFonts w:ascii="Times New Roman" w:hAnsi="Times New Roman"/>
          <w:sz w:val="22"/>
          <w:szCs w:val="22"/>
        </w:rPr>
        <w:t xml:space="preserve"> plnění</w:t>
      </w:r>
      <w:r w:rsidRPr="003148C9">
        <w:rPr>
          <w:rFonts w:ascii="Times New Roman" w:hAnsi="Times New Roman"/>
          <w:sz w:val="22"/>
          <w:szCs w:val="22"/>
        </w:rPr>
        <w:t xml:space="preserve"> se nemusí uzavírat dodatek k této </w:t>
      </w:r>
      <w:r w:rsidR="00F13AE8" w:rsidRPr="003148C9">
        <w:rPr>
          <w:rFonts w:ascii="Times New Roman" w:hAnsi="Times New Roman"/>
          <w:sz w:val="22"/>
          <w:szCs w:val="22"/>
        </w:rPr>
        <w:t>S</w:t>
      </w:r>
      <w:r w:rsidRPr="003148C9">
        <w:rPr>
          <w:rFonts w:ascii="Times New Roman" w:hAnsi="Times New Roman"/>
          <w:sz w:val="22"/>
          <w:szCs w:val="22"/>
        </w:rPr>
        <w:t>mlouvě.</w:t>
      </w:r>
    </w:p>
    <w:p w14:paraId="1873D51D" w14:textId="12D424E8" w:rsidR="000A181E" w:rsidRPr="006321F7" w:rsidRDefault="000A181E" w:rsidP="00840B00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Cs w:val="22"/>
        </w:rPr>
      </w:pPr>
    </w:p>
    <w:p w14:paraId="2EC378A0" w14:textId="77777777" w:rsidR="00B21FD9" w:rsidRPr="003148C9" w:rsidRDefault="00B21FD9" w:rsidP="00231FD5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0"/>
        <w:jc w:val="center"/>
        <w:rPr>
          <w:rFonts w:ascii="Arial Black" w:hAnsi="Arial Black" w:cs="Segoe UI"/>
          <w:b/>
          <w:i w:val="0"/>
          <w:color w:val="auto"/>
          <w:szCs w:val="22"/>
        </w:rPr>
      </w:pPr>
      <w:r w:rsidRPr="003148C9">
        <w:rPr>
          <w:rFonts w:ascii="Arial Black" w:hAnsi="Arial Black" w:cs="Segoe UI"/>
          <w:b/>
          <w:i w:val="0"/>
          <w:color w:val="auto"/>
          <w:szCs w:val="22"/>
        </w:rPr>
        <w:t>Cena a platební podmínky</w:t>
      </w:r>
    </w:p>
    <w:p w14:paraId="272067D0" w14:textId="3D8BAC6A" w:rsidR="00E61D98" w:rsidRPr="00AC7BA5" w:rsidRDefault="00691F42" w:rsidP="00277560">
      <w:pPr>
        <w:numPr>
          <w:ilvl w:val="0"/>
          <w:numId w:val="7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szCs w:val="22"/>
        </w:rPr>
      </w:pPr>
      <w:r>
        <w:rPr>
          <w:iCs/>
          <w:szCs w:val="22"/>
        </w:rPr>
        <w:t xml:space="preserve">Cena za poskytnuté </w:t>
      </w:r>
      <w:r w:rsidR="00F65550">
        <w:rPr>
          <w:iCs/>
          <w:szCs w:val="22"/>
        </w:rPr>
        <w:t xml:space="preserve">komplexní </w:t>
      </w:r>
      <w:r>
        <w:rPr>
          <w:iCs/>
          <w:szCs w:val="22"/>
        </w:rPr>
        <w:t xml:space="preserve">služby sjednané dle </w:t>
      </w:r>
      <w:r w:rsidR="00DF3ADB">
        <w:rPr>
          <w:iCs/>
          <w:szCs w:val="22"/>
        </w:rPr>
        <w:t>této Smlouvy je dohodnuta mezi Objednatelem a P</w:t>
      </w:r>
      <w:r>
        <w:rPr>
          <w:iCs/>
          <w:szCs w:val="22"/>
        </w:rPr>
        <w:t>oskytovatelem jako cena smluvní a je cenou nejvýše přípustnou a nepřekročitelnou, v</w:t>
      </w:r>
      <w:r w:rsidR="00C942AC">
        <w:rPr>
          <w:iCs/>
          <w:szCs w:val="22"/>
        </w:rPr>
        <w:t>yjma případů</w:t>
      </w:r>
      <w:r w:rsidR="0098574F">
        <w:rPr>
          <w:iCs/>
          <w:szCs w:val="22"/>
        </w:rPr>
        <w:t xml:space="preserve"> stanovených touto S</w:t>
      </w:r>
      <w:r>
        <w:rPr>
          <w:iCs/>
          <w:szCs w:val="22"/>
        </w:rPr>
        <w:t xml:space="preserve">mlouvou. </w:t>
      </w:r>
      <w:r w:rsidRPr="001326C8">
        <w:rPr>
          <w:szCs w:val="22"/>
        </w:rPr>
        <w:t>Poskytovatel prohlašuje, že tyto ceny zahrnují veškeré náklady, které bude třeba nutně nebo účelně vyna</w:t>
      </w:r>
      <w:r w:rsidR="00DF3ADB">
        <w:rPr>
          <w:szCs w:val="22"/>
        </w:rPr>
        <w:t>ložit pro řádné plnění závazků P</w:t>
      </w:r>
      <w:r w:rsidRPr="001326C8">
        <w:rPr>
          <w:szCs w:val="22"/>
        </w:rPr>
        <w:t>oskytovatele vyplývajících z této smlouvy</w:t>
      </w:r>
      <w:r>
        <w:rPr>
          <w:szCs w:val="22"/>
        </w:rPr>
        <w:t xml:space="preserve"> a relevantních právních předpisů</w:t>
      </w:r>
      <w:r w:rsidRPr="001326C8">
        <w:rPr>
          <w:szCs w:val="22"/>
        </w:rPr>
        <w:t xml:space="preserve">, včetně poradenské činnosti, </w:t>
      </w:r>
      <w:r w:rsidRPr="00363EA2">
        <w:rPr>
          <w:szCs w:val="22"/>
        </w:rPr>
        <w:t>plnění ohlašovacích, evidenčních a informačních povinností</w:t>
      </w:r>
      <w:r w:rsidRPr="001326C8">
        <w:rPr>
          <w:szCs w:val="22"/>
        </w:rPr>
        <w:t xml:space="preserve">, poskytování dat o </w:t>
      </w:r>
      <w:r w:rsidR="008A1B80">
        <w:rPr>
          <w:szCs w:val="22"/>
        </w:rPr>
        <w:t>odpadních vodách</w:t>
      </w:r>
      <w:r w:rsidRPr="001326C8">
        <w:rPr>
          <w:szCs w:val="22"/>
        </w:rPr>
        <w:t>, poskytnutí odpadových nádob pro účely plnění této smlouvy</w:t>
      </w:r>
      <w:r w:rsidRPr="00F97281">
        <w:rPr>
          <w:szCs w:val="22"/>
        </w:rPr>
        <w:t>.</w:t>
      </w:r>
      <w:r>
        <w:rPr>
          <w:szCs w:val="22"/>
        </w:rPr>
        <w:t xml:space="preserve"> </w:t>
      </w:r>
      <w:r w:rsidRPr="0009248C">
        <w:rPr>
          <w:rFonts w:ascii="Garamond" w:hAnsi="Garamond"/>
          <w:szCs w:val="22"/>
          <w:highlight w:val="red"/>
        </w:rPr>
        <w:t>[DOPLNÍ ZADAVATEL</w:t>
      </w:r>
      <w:r w:rsidRPr="00FF7EB0">
        <w:rPr>
          <w:rFonts w:ascii="Garamond" w:hAnsi="Garamond"/>
          <w:szCs w:val="22"/>
          <w:highlight w:val="red"/>
        </w:rPr>
        <w:t xml:space="preserve"> v rámci konkrétního </w:t>
      </w:r>
      <w:proofErr w:type="spellStart"/>
      <w:r w:rsidRPr="00FF7EB0">
        <w:rPr>
          <w:rFonts w:ascii="Garamond" w:hAnsi="Garamond"/>
          <w:szCs w:val="22"/>
          <w:highlight w:val="red"/>
        </w:rPr>
        <w:t>minitendru</w:t>
      </w:r>
      <w:proofErr w:type="spellEnd"/>
      <w:r w:rsidRPr="00FF7EB0">
        <w:rPr>
          <w:rFonts w:ascii="Garamond" w:hAnsi="Garamond"/>
          <w:szCs w:val="22"/>
          <w:highlight w:val="red"/>
        </w:rPr>
        <w:t>]</w:t>
      </w:r>
      <w:r w:rsidRPr="00FF7EB0">
        <w:rPr>
          <w:iCs/>
          <w:szCs w:val="22"/>
        </w:rPr>
        <w:t xml:space="preserve">. </w:t>
      </w:r>
      <w:r w:rsidR="00277560" w:rsidRPr="006A04D0">
        <w:rPr>
          <w:szCs w:val="22"/>
        </w:rPr>
        <w:t>Sjednanou cenu je možné změnit</w:t>
      </w:r>
      <w:r w:rsidR="003A5445" w:rsidRPr="006A04D0">
        <w:rPr>
          <w:szCs w:val="22"/>
        </w:rPr>
        <w:t xml:space="preserve"> pouze v případě zjištěných skutečností, které budou mít</w:t>
      </w:r>
      <w:r w:rsidR="00277560" w:rsidRPr="006A04D0">
        <w:rPr>
          <w:szCs w:val="22"/>
        </w:rPr>
        <w:t xml:space="preserve"> prokazatelný vliv na výši sjednan</w:t>
      </w:r>
      <w:r w:rsidR="003A5445" w:rsidRPr="006A04D0">
        <w:rPr>
          <w:szCs w:val="22"/>
        </w:rPr>
        <w:t xml:space="preserve">é </w:t>
      </w:r>
      <w:r w:rsidR="00277560" w:rsidRPr="006A04D0">
        <w:rPr>
          <w:szCs w:val="22"/>
        </w:rPr>
        <w:t>cen</w:t>
      </w:r>
      <w:r w:rsidR="003A5445" w:rsidRPr="006A04D0">
        <w:rPr>
          <w:szCs w:val="22"/>
        </w:rPr>
        <w:t>y</w:t>
      </w:r>
      <w:r w:rsidR="00277560" w:rsidRPr="006A04D0">
        <w:rPr>
          <w:szCs w:val="22"/>
        </w:rPr>
        <w:t>. Př</w:t>
      </w:r>
      <w:r w:rsidR="003A5445" w:rsidRPr="006A04D0">
        <w:rPr>
          <w:szCs w:val="22"/>
        </w:rPr>
        <w:t>ípadná změna</w:t>
      </w:r>
      <w:r w:rsidR="00277560" w:rsidRPr="006A04D0">
        <w:rPr>
          <w:szCs w:val="22"/>
        </w:rPr>
        <w:t xml:space="preserve"> cen</w:t>
      </w:r>
      <w:r w:rsidR="003A5445" w:rsidRPr="006A04D0">
        <w:rPr>
          <w:szCs w:val="22"/>
        </w:rPr>
        <w:t>y</w:t>
      </w:r>
      <w:r w:rsidR="00277560" w:rsidRPr="006A04D0">
        <w:rPr>
          <w:szCs w:val="22"/>
        </w:rPr>
        <w:t xml:space="preserve"> bud</w:t>
      </w:r>
      <w:r w:rsidR="003A5445" w:rsidRPr="006A04D0">
        <w:rPr>
          <w:szCs w:val="22"/>
        </w:rPr>
        <w:t>e provedena</w:t>
      </w:r>
      <w:r w:rsidR="00277560" w:rsidRPr="006A04D0">
        <w:rPr>
          <w:szCs w:val="22"/>
        </w:rPr>
        <w:t xml:space="preserve"> dohodou</w:t>
      </w:r>
      <w:r w:rsidR="004E0748" w:rsidRPr="006A04D0">
        <w:rPr>
          <w:szCs w:val="22"/>
        </w:rPr>
        <w:t xml:space="preserve"> obou</w:t>
      </w:r>
      <w:r w:rsidR="00277560" w:rsidRPr="006A04D0">
        <w:rPr>
          <w:szCs w:val="22"/>
        </w:rPr>
        <w:t xml:space="preserve"> </w:t>
      </w:r>
      <w:r w:rsidR="00277560" w:rsidRPr="00AC7BA5">
        <w:rPr>
          <w:szCs w:val="22"/>
        </w:rPr>
        <w:t>smluvních stran</w:t>
      </w:r>
      <w:r w:rsidR="004E0748" w:rsidRPr="00AC7BA5">
        <w:rPr>
          <w:szCs w:val="22"/>
        </w:rPr>
        <w:t>.</w:t>
      </w:r>
    </w:p>
    <w:p w14:paraId="288501D3" w14:textId="00A4BCF5" w:rsidR="006C499B" w:rsidRPr="006D4BE4" w:rsidRDefault="00E54F83" w:rsidP="006A04D0">
      <w:pPr>
        <w:numPr>
          <w:ilvl w:val="0"/>
          <w:numId w:val="7"/>
        </w:numPr>
        <w:tabs>
          <w:tab w:val="clear" w:pos="1211"/>
          <w:tab w:val="num" w:pos="284"/>
          <w:tab w:val="num" w:pos="92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284" w:hanging="284"/>
        <w:rPr>
          <w:szCs w:val="22"/>
        </w:rPr>
      </w:pPr>
      <w:r w:rsidRPr="00AC7BA5">
        <w:rPr>
          <w:szCs w:val="22"/>
        </w:rPr>
        <w:t>Objednatel je povinen uhradit P</w:t>
      </w:r>
      <w:r w:rsidR="00B21FD9" w:rsidRPr="00AC7BA5">
        <w:rPr>
          <w:szCs w:val="22"/>
        </w:rPr>
        <w:t>oskytovateli cenu za poskytnuté služby</w:t>
      </w:r>
      <w:r w:rsidR="0026222D">
        <w:rPr>
          <w:szCs w:val="22"/>
        </w:rPr>
        <w:t xml:space="preserve"> řádně a včas převodem na účet P</w:t>
      </w:r>
      <w:r w:rsidR="00B21FD9" w:rsidRPr="00AC7BA5">
        <w:rPr>
          <w:szCs w:val="22"/>
        </w:rPr>
        <w:t>oskytovatele uvedený na faktuře na základě faktury</w:t>
      </w:r>
      <w:r w:rsidRPr="00AC7BA5">
        <w:rPr>
          <w:szCs w:val="22"/>
        </w:rPr>
        <w:t xml:space="preserve"> - daňového dokladu, vystavené P</w:t>
      </w:r>
      <w:r w:rsidR="00B21FD9" w:rsidRPr="00AC7BA5">
        <w:rPr>
          <w:szCs w:val="22"/>
        </w:rPr>
        <w:t xml:space="preserve">oskytovatelem </w:t>
      </w:r>
      <w:r w:rsidR="004E0748" w:rsidRPr="00AC7BA5">
        <w:rPr>
          <w:szCs w:val="22"/>
        </w:rPr>
        <w:t>do</w:t>
      </w:r>
      <w:r w:rsidR="0051277E" w:rsidRPr="00AC7BA5">
        <w:rPr>
          <w:szCs w:val="22"/>
        </w:rPr>
        <w:t xml:space="preserve"> </w:t>
      </w:r>
      <w:r w:rsidR="00805BA4" w:rsidRPr="00AC7BA5">
        <w:rPr>
          <w:szCs w:val="22"/>
        </w:rPr>
        <w:t>15</w:t>
      </w:r>
      <w:r w:rsidR="00AC7BA5">
        <w:rPr>
          <w:szCs w:val="22"/>
        </w:rPr>
        <w:t xml:space="preserve"> </w:t>
      </w:r>
      <w:r w:rsidR="006D0A04">
        <w:rPr>
          <w:szCs w:val="22"/>
        </w:rPr>
        <w:t>dnů ode dne</w:t>
      </w:r>
      <w:r w:rsidR="00B21FD9" w:rsidRPr="00AC7BA5">
        <w:rPr>
          <w:szCs w:val="22"/>
        </w:rPr>
        <w:t xml:space="preserve"> uskutečnění zdanitelného plnění. </w:t>
      </w:r>
      <w:r w:rsidR="006C499B" w:rsidRPr="00AC7BA5">
        <w:rPr>
          <w:szCs w:val="22"/>
        </w:rPr>
        <w:t>Za správn</w:t>
      </w:r>
      <w:r w:rsidRPr="00AC7BA5">
        <w:rPr>
          <w:szCs w:val="22"/>
        </w:rPr>
        <w:t>ost údajů o svém účtu odpovídá P</w:t>
      </w:r>
      <w:r w:rsidR="006C499B" w:rsidRPr="00AC7BA5">
        <w:rPr>
          <w:szCs w:val="22"/>
        </w:rPr>
        <w:t xml:space="preserve">oskytovatel. </w:t>
      </w:r>
      <w:r w:rsidR="004E0748" w:rsidRPr="00AC7BA5">
        <w:rPr>
          <w:szCs w:val="22"/>
        </w:rPr>
        <w:t>Splatnost faktury je 30</w:t>
      </w:r>
      <w:r w:rsidR="00996EEF" w:rsidRPr="00AC7BA5">
        <w:rPr>
          <w:szCs w:val="22"/>
        </w:rPr>
        <w:t xml:space="preserve"> kalendářních</w:t>
      </w:r>
      <w:r w:rsidR="004E0748" w:rsidRPr="00AC7BA5">
        <w:rPr>
          <w:szCs w:val="22"/>
        </w:rPr>
        <w:t xml:space="preserve"> dnů ode dne doručení.</w:t>
      </w:r>
      <w:r w:rsidR="0098574F" w:rsidRPr="00AC7BA5">
        <w:rPr>
          <w:szCs w:val="22"/>
        </w:rPr>
        <w:t xml:space="preserve"> Bankovní účet, na který bude </w:t>
      </w:r>
      <w:r w:rsidRPr="00AC7BA5">
        <w:rPr>
          <w:szCs w:val="22"/>
        </w:rPr>
        <w:t>O</w:t>
      </w:r>
      <w:r w:rsidR="0005540E" w:rsidRPr="00AC7BA5">
        <w:rPr>
          <w:szCs w:val="22"/>
        </w:rPr>
        <w:t>bjednatelem placeno,</w:t>
      </w:r>
      <w:r w:rsidR="0026222D">
        <w:rPr>
          <w:szCs w:val="22"/>
        </w:rPr>
        <w:t xml:space="preserve"> musí být vždy bankovním účtem P</w:t>
      </w:r>
      <w:r w:rsidR="0005540E" w:rsidRPr="00AC7BA5">
        <w:rPr>
          <w:szCs w:val="22"/>
        </w:rPr>
        <w:t xml:space="preserve">oskytovatele. Poskytovaný předmět smlouvy má z </w:t>
      </w:r>
      <w:r w:rsidR="0098574F" w:rsidRPr="00AC7BA5">
        <w:rPr>
          <w:szCs w:val="22"/>
        </w:rPr>
        <w:t xml:space="preserve">hlediska zákona o DPH charakter opakovaných – měsíčních plnění. Dnem uskutečnění zdanitelného plnění bude poslední kalendářní den fakturovaného </w:t>
      </w:r>
      <w:r w:rsidR="00FF3DE0" w:rsidRPr="00AC7BA5">
        <w:rPr>
          <w:szCs w:val="22"/>
        </w:rPr>
        <w:t>měsíce. Faktura – daňový doklad</w:t>
      </w:r>
      <w:r w:rsidR="0098574F" w:rsidRPr="00AC7BA5">
        <w:rPr>
          <w:szCs w:val="22"/>
        </w:rPr>
        <w:t xml:space="preserve"> bude vystavována za sběrná míst</w:t>
      </w:r>
      <w:r w:rsidRPr="00AC7BA5">
        <w:rPr>
          <w:szCs w:val="22"/>
        </w:rPr>
        <w:t>a jako celek a doručena O</w:t>
      </w:r>
      <w:r w:rsidR="0098574F" w:rsidRPr="00AC7BA5">
        <w:rPr>
          <w:szCs w:val="22"/>
        </w:rPr>
        <w:t xml:space="preserve">bjednateli nejpozději do </w:t>
      </w:r>
      <w:r w:rsidR="0051277E" w:rsidRPr="00AC7BA5">
        <w:rPr>
          <w:szCs w:val="22"/>
        </w:rPr>
        <w:t>1</w:t>
      </w:r>
      <w:r w:rsidR="0098574F" w:rsidRPr="00AC7BA5">
        <w:rPr>
          <w:szCs w:val="22"/>
        </w:rPr>
        <w:t>5. kalendářního dne následujícího měsíce, přičemž splatnost faktury činí 30 kalendářníc</w:t>
      </w:r>
      <w:r w:rsidRPr="00AC7BA5">
        <w:rPr>
          <w:szCs w:val="22"/>
        </w:rPr>
        <w:t>h dnů ode dne doručení faktury Objednateli. Celková cena je P</w:t>
      </w:r>
      <w:r w:rsidR="0098574F" w:rsidRPr="00AC7BA5">
        <w:rPr>
          <w:szCs w:val="22"/>
        </w:rPr>
        <w:t>oskytovatelem stanovena na základě sjednaných jednotkových cen</w:t>
      </w:r>
      <w:r w:rsidR="0098574F" w:rsidRPr="006D4BE4">
        <w:rPr>
          <w:szCs w:val="22"/>
        </w:rPr>
        <w:t xml:space="preserve"> poskytnutých služeb a DPH dle platných předpisů.  </w:t>
      </w:r>
    </w:p>
    <w:p w14:paraId="3C866662" w14:textId="49EA675C" w:rsidR="006306E4" w:rsidRPr="006D4BE4" w:rsidRDefault="006306E4" w:rsidP="00231FD5">
      <w:pPr>
        <w:numPr>
          <w:ilvl w:val="0"/>
          <w:numId w:val="7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szCs w:val="22"/>
        </w:rPr>
      </w:pPr>
      <w:r w:rsidRPr="006D4BE4">
        <w:rPr>
          <w:szCs w:val="22"/>
        </w:rPr>
        <w:t xml:space="preserve">Poskytovatel </w:t>
      </w:r>
      <w:r w:rsidR="00184CE6" w:rsidRPr="006D4BE4">
        <w:rPr>
          <w:szCs w:val="22"/>
        </w:rPr>
        <w:t xml:space="preserve">vystaví </w:t>
      </w:r>
      <w:r w:rsidRPr="006D4BE4">
        <w:rPr>
          <w:szCs w:val="22"/>
        </w:rPr>
        <w:t xml:space="preserve">fakturu </w:t>
      </w:r>
      <w:r w:rsidR="00FF3DE0" w:rsidRPr="006D4BE4">
        <w:rPr>
          <w:szCs w:val="22"/>
        </w:rPr>
        <w:t xml:space="preserve">včetně příloh </w:t>
      </w:r>
      <w:r w:rsidRPr="006D4BE4">
        <w:rPr>
          <w:szCs w:val="22"/>
        </w:rPr>
        <w:t xml:space="preserve">ve formátu PDF a </w:t>
      </w:r>
      <w:r w:rsidR="006C499B" w:rsidRPr="006D4BE4">
        <w:rPr>
          <w:szCs w:val="22"/>
        </w:rPr>
        <w:t xml:space="preserve">zašle </w:t>
      </w:r>
      <w:r w:rsidR="00E54F83">
        <w:rPr>
          <w:szCs w:val="22"/>
        </w:rPr>
        <w:t>O</w:t>
      </w:r>
      <w:r w:rsidRPr="006D4BE4">
        <w:rPr>
          <w:szCs w:val="22"/>
        </w:rPr>
        <w:t>bjednateli e</w:t>
      </w:r>
      <w:r w:rsidR="004E0748" w:rsidRPr="006D4BE4">
        <w:rPr>
          <w:szCs w:val="22"/>
        </w:rPr>
        <w:t>lektronicky (e-mailem) na adresu</w:t>
      </w:r>
      <w:r w:rsidRPr="006D4BE4">
        <w:rPr>
          <w:szCs w:val="22"/>
        </w:rPr>
        <w:t xml:space="preserve"> </w:t>
      </w:r>
      <w:hyperlink r:id="rId9" w:history="1">
        <w:r w:rsidRPr="006D4BE4">
          <w:rPr>
            <w:rStyle w:val="Hypertextovodkaz"/>
            <w:szCs w:val="22"/>
          </w:rPr>
          <w:t>elektronicka.fakturace@dpo.cz</w:t>
        </w:r>
      </w:hyperlink>
      <w:r w:rsidR="00C75B51">
        <w:rPr>
          <w:szCs w:val="22"/>
        </w:rPr>
        <w:t xml:space="preserve"> a na e-mailovou adresu</w:t>
      </w:r>
      <w:r w:rsidR="00D65F7F" w:rsidRPr="006D4BE4">
        <w:rPr>
          <w:szCs w:val="22"/>
        </w:rPr>
        <w:t xml:space="preserve"> </w:t>
      </w:r>
      <w:r w:rsidR="00D65F7F" w:rsidRPr="006D4BE4">
        <w:rPr>
          <w:szCs w:val="22"/>
          <w:u w:val="single"/>
        </w:rPr>
        <w:t>odpady@dpo.cz</w:t>
      </w:r>
      <w:r w:rsidR="00D65F7F" w:rsidRPr="006D4BE4">
        <w:rPr>
          <w:szCs w:val="22"/>
        </w:rPr>
        <w:t>.</w:t>
      </w:r>
    </w:p>
    <w:p w14:paraId="1603E25A" w14:textId="77777777" w:rsidR="007F5D61" w:rsidRPr="006D4BE4" w:rsidRDefault="007F5D61" w:rsidP="007F5D61">
      <w:pPr>
        <w:numPr>
          <w:ilvl w:val="0"/>
          <w:numId w:val="7"/>
        </w:numPr>
        <w:tabs>
          <w:tab w:val="num" w:pos="284"/>
        </w:tabs>
        <w:spacing w:before="60" w:after="0"/>
        <w:ind w:hanging="1211"/>
        <w:rPr>
          <w:szCs w:val="22"/>
        </w:rPr>
      </w:pPr>
      <w:r w:rsidRPr="006D4BE4">
        <w:rPr>
          <w:szCs w:val="22"/>
        </w:rPr>
        <w:t xml:space="preserve">Poskytovatel uvede na faktuře číslo </w:t>
      </w:r>
      <w:r w:rsidRPr="006D4BE4">
        <w:rPr>
          <w:b/>
          <w:szCs w:val="22"/>
        </w:rPr>
        <w:t>Rámcové dohody</w:t>
      </w:r>
      <w:r w:rsidRPr="006D4BE4">
        <w:rPr>
          <w:szCs w:val="22"/>
        </w:rPr>
        <w:t xml:space="preserve"> a číslo </w:t>
      </w:r>
      <w:r w:rsidRPr="006D4BE4">
        <w:rPr>
          <w:b/>
          <w:szCs w:val="22"/>
        </w:rPr>
        <w:t>Prováděcí smlouvy</w:t>
      </w:r>
      <w:r w:rsidRPr="006D4BE4">
        <w:rPr>
          <w:szCs w:val="22"/>
        </w:rPr>
        <w:t xml:space="preserve"> Objednatele.</w:t>
      </w:r>
    </w:p>
    <w:p w14:paraId="6D7F8BE3" w14:textId="1AC9A789" w:rsidR="00742E86" w:rsidRPr="006D4BE4" w:rsidRDefault="00742E86" w:rsidP="00231FD5">
      <w:pPr>
        <w:numPr>
          <w:ilvl w:val="0"/>
          <w:numId w:val="7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 w:rsidRPr="006D4BE4">
        <w:rPr>
          <w:iCs/>
          <w:szCs w:val="22"/>
        </w:rPr>
        <w:t>Nebude-li faktura obsahovat náležitosti dohodnuté nebo stanovené obecně závaznými právními předpisy, popřípadě bude-li fakt</w:t>
      </w:r>
      <w:r w:rsidR="00E54F83">
        <w:rPr>
          <w:iCs/>
          <w:szCs w:val="22"/>
        </w:rPr>
        <w:t>ura obsahovat údaje chybné, je O</w:t>
      </w:r>
      <w:r w:rsidRPr="006D4BE4">
        <w:rPr>
          <w:iCs/>
          <w:szCs w:val="22"/>
        </w:rPr>
        <w:t>bjednatel opráv</w:t>
      </w:r>
      <w:r w:rsidR="004D6E8E">
        <w:rPr>
          <w:iCs/>
          <w:szCs w:val="22"/>
        </w:rPr>
        <w:t>něn vrátit ji P</w:t>
      </w:r>
      <w:r w:rsidRPr="006D4BE4">
        <w:rPr>
          <w:iCs/>
          <w:szCs w:val="22"/>
        </w:rPr>
        <w:t xml:space="preserve">oskytovateli k opravě či doplnění. </w:t>
      </w:r>
      <w:r w:rsidR="004D6E8E">
        <w:rPr>
          <w:iCs/>
          <w:szCs w:val="22"/>
        </w:rPr>
        <w:t>Ve vrácené faktuře vyznačí O</w:t>
      </w:r>
      <w:r w:rsidRPr="006D4BE4">
        <w:rPr>
          <w:iCs/>
          <w:szCs w:val="22"/>
        </w:rPr>
        <w:t xml:space="preserve">bjednatel důvod vrácení. V tomto případě se ruší původní lhůta splatnosti a nová lhůta splatnosti začne plynout až doručením opravené či doplněné faktury – daňového dokladu zpět </w:t>
      </w:r>
      <w:r w:rsidR="004D6E8E">
        <w:rPr>
          <w:iCs/>
          <w:szCs w:val="22"/>
        </w:rPr>
        <w:t>O</w:t>
      </w:r>
      <w:r w:rsidRPr="006D4BE4">
        <w:rPr>
          <w:iCs/>
          <w:szCs w:val="22"/>
        </w:rPr>
        <w:t>bjednateli.</w:t>
      </w:r>
    </w:p>
    <w:p w14:paraId="372A70BC" w14:textId="3977444B" w:rsidR="00B21FD9" w:rsidRPr="006D4BE4" w:rsidRDefault="004D6E8E" w:rsidP="00231FD5">
      <w:pPr>
        <w:numPr>
          <w:ilvl w:val="0"/>
          <w:numId w:val="7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>
        <w:rPr>
          <w:iCs/>
          <w:szCs w:val="22"/>
        </w:rPr>
        <w:t>Je-li O</w:t>
      </w:r>
      <w:r w:rsidR="00B21FD9" w:rsidRPr="006D4BE4">
        <w:rPr>
          <w:iCs/>
          <w:szCs w:val="22"/>
        </w:rPr>
        <w:t>bjednatel v prodlení s pl</w:t>
      </w:r>
      <w:r>
        <w:rPr>
          <w:iCs/>
          <w:szCs w:val="22"/>
        </w:rPr>
        <w:t>acením peněžitého závazku vůči Poskytovateli, je Objednatel povinen uhradit P</w:t>
      </w:r>
      <w:r w:rsidR="0026222D">
        <w:rPr>
          <w:iCs/>
          <w:szCs w:val="22"/>
        </w:rPr>
        <w:t>oskytovateli, bude-li to P</w:t>
      </w:r>
      <w:r w:rsidR="00B21FD9" w:rsidRPr="006D4BE4">
        <w:rPr>
          <w:iCs/>
          <w:szCs w:val="22"/>
        </w:rPr>
        <w:t>oskytovatel požadovat, za každý den prodlení s placením smluvní úrok z prodlení ve</w:t>
      </w:r>
      <w:r w:rsidR="00B21FD9" w:rsidRPr="00C1405B">
        <w:rPr>
          <w:iCs/>
          <w:sz w:val="24"/>
          <w:szCs w:val="24"/>
        </w:rPr>
        <w:t xml:space="preserve"> </w:t>
      </w:r>
      <w:r w:rsidR="00B21FD9" w:rsidRPr="006D4BE4">
        <w:rPr>
          <w:iCs/>
          <w:szCs w:val="22"/>
        </w:rPr>
        <w:t xml:space="preserve">výši 0,05 % z dlužné částky, a to až do dne úplného vypořádání závazku. </w:t>
      </w:r>
      <w:r>
        <w:rPr>
          <w:iCs/>
          <w:szCs w:val="22"/>
        </w:rPr>
        <w:t>V případě prodlení O</w:t>
      </w:r>
      <w:r w:rsidR="00F06694" w:rsidRPr="006D4BE4">
        <w:rPr>
          <w:iCs/>
          <w:szCs w:val="22"/>
        </w:rPr>
        <w:t xml:space="preserve">bjednatele s úhradou ceny delším než 30 dnů, </w:t>
      </w:r>
      <w:r w:rsidR="0026222D">
        <w:rPr>
          <w:iCs/>
          <w:szCs w:val="22"/>
        </w:rPr>
        <w:t>a to i přes písemné upozornění Poskytovatele, je P</w:t>
      </w:r>
      <w:r w:rsidR="00B21FD9" w:rsidRPr="006D4BE4">
        <w:rPr>
          <w:iCs/>
          <w:szCs w:val="22"/>
        </w:rPr>
        <w:t xml:space="preserve">oskytovatel </w:t>
      </w:r>
      <w:r w:rsidR="00F06694" w:rsidRPr="006D4BE4">
        <w:rPr>
          <w:iCs/>
          <w:szCs w:val="22"/>
        </w:rPr>
        <w:t>oprávněn</w:t>
      </w:r>
      <w:r w:rsidR="00B21FD9" w:rsidRPr="006D4BE4">
        <w:rPr>
          <w:iCs/>
          <w:szCs w:val="22"/>
        </w:rPr>
        <w:t xml:space="preserve"> pře</w:t>
      </w:r>
      <w:r>
        <w:rPr>
          <w:iCs/>
          <w:szCs w:val="22"/>
        </w:rPr>
        <w:t>rušit poskytování všech služeb O</w:t>
      </w:r>
      <w:r w:rsidR="00B21FD9" w:rsidRPr="006D4BE4">
        <w:rPr>
          <w:iCs/>
          <w:szCs w:val="22"/>
        </w:rPr>
        <w:t xml:space="preserve">bjednateli po dobu existence </w:t>
      </w:r>
      <w:r w:rsidR="00F06694" w:rsidRPr="006D4BE4">
        <w:rPr>
          <w:iCs/>
          <w:szCs w:val="22"/>
        </w:rPr>
        <w:t>tohoto prodlení</w:t>
      </w:r>
      <w:r w:rsidR="00B21FD9" w:rsidRPr="006D4BE4">
        <w:rPr>
          <w:iCs/>
          <w:szCs w:val="22"/>
        </w:rPr>
        <w:t xml:space="preserve">, a to až do doby úplného vyrovnání všech </w:t>
      </w:r>
      <w:r w:rsidR="00F06694" w:rsidRPr="006D4BE4">
        <w:rPr>
          <w:iCs/>
          <w:szCs w:val="22"/>
        </w:rPr>
        <w:t xml:space="preserve">již splatných </w:t>
      </w:r>
      <w:r w:rsidR="00B21FD9" w:rsidRPr="006D4BE4">
        <w:rPr>
          <w:iCs/>
          <w:szCs w:val="22"/>
        </w:rPr>
        <w:t>závazků v</w:t>
      </w:r>
      <w:r w:rsidR="00A110F3">
        <w:rPr>
          <w:iCs/>
          <w:szCs w:val="22"/>
        </w:rPr>
        <w:t>ůči P</w:t>
      </w:r>
      <w:r w:rsidR="00B21FD9" w:rsidRPr="006D4BE4">
        <w:rPr>
          <w:iCs/>
          <w:szCs w:val="22"/>
        </w:rPr>
        <w:t>o</w:t>
      </w:r>
      <w:r>
        <w:rPr>
          <w:iCs/>
          <w:szCs w:val="22"/>
        </w:rPr>
        <w:t>skytovateli. Po tuto dobu není P</w:t>
      </w:r>
      <w:r w:rsidR="00B21FD9" w:rsidRPr="006D4BE4">
        <w:rPr>
          <w:iCs/>
          <w:szCs w:val="22"/>
        </w:rPr>
        <w:t>oskytovatel v</w:t>
      </w:r>
      <w:r>
        <w:rPr>
          <w:iCs/>
          <w:szCs w:val="22"/>
        </w:rPr>
        <w:t> </w:t>
      </w:r>
      <w:r w:rsidR="00B21FD9" w:rsidRPr="006D4BE4">
        <w:rPr>
          <w:iCs/>
          <w:szCs w:val="22"/>
        </w:rPr>
        <w:t>prodlení.</w:t>
      </w:r>
    </w:p>
    <w:p w14:paraId="7233AE7E" w14:textId="61E83904" w:rsidR="00B21FD9" w:rsidRPr="006D4BE4" w:rsidRDefault="00B21FD9" w:rsidP="00231FD5">
      <w:pPr>
        <w:numPr>
          <w:ilvl w:val="0"/>
          <w:numId w:val="7"/>
        </w:numPr>
        <w:tabs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 w:rsidRPr="006D4BE4">
        <w:rPr>
          <w:iCs/>
          <w:szCs w:val="22"/>
        </w:rPr>
        <w:t>Objednatel</w:t>
      </w:r>
      <w:r w:rsidRPr="006D4BE4">
        <w:rPr>
          <w:szCs w:val="22"/>
        </w:rPr>
        <w:t xml:space="preserve"> nebude poskytovat zálohy. </w:t>
      </w:r>
      <w:r w:rsidR="00510F5D">
        <w:rPr>
          <w:szCs w:val="22"/>
        </w:rPr>
        <w:t>Faktura za převzaté</w:t>
      </w:r>
      <w:r w:rsidR="00D65F7F" w:rsidRPr="006D4BE4">
        <w:rPr>
          <w:szCs w:val="22"/>
        </w:rPr>
        <w:t xml:space="preserve"> odpad</w:t>
      </w:r>
      <w:r w:rsidR="00510F5D">
        <w:rPr>
          <w:szCs w:val="22"/>
        </w:rPr>
        <w:t>ní vody</w:t>
      </w:r>
      <w:r w:rsidR="00D65F7F" w:rsidRPr="006D4BE4">
        <w:rPr>
          <w:szCs w:val="22"/>
        </w:rPr>
        <w:t xml:space="preserve"> z různých provozoven, dle Přílohy č. </w:t>
      </w:r>
      <w:r w:rsidR="006A04D0" w:rsidRPr="006D4BE4">
        <w:rPr>
          <w:szCs w:val="22"/>
        </w:rPr>
        <w:t>1</w:t>
      </w:r>
      <w:r w:rsidR="00D65F7F" w:rsidRPr="006D4BE4">
        <w:rPr>
          <w:szCs w:val="22"/>
        </w:rPr>
        <w:t>, bude vystavována za všechny sběrná místa jako jeden celek. Na faktuře musí být uveden kód střediska Dopravního podniku Ostrava a.s., místo plnění (adresa sběrného místa), druh odpad</w:t>
      </w:r>
      <w:r w:rsidR="006A04D0" w:rsidRPr="006D4BE4">
        <w:rPr>
          <w:szCs w:val="22"/>
        </w:rPr>
        <w:t>ní vody</w:t>
      </w:r>
      <w:r w:rsidR="00D65F7F" w:rsidRPr="006D4BE4">
        <w:rPr>
          <w:szCs w:val="22"/>
        </w:rPr>
        <w:t>, cena a období za aktuální měsíc.</w:t>
      </w:r>
    </w:p>
    <w:p w14:paraId="578DEC08" w14:textId="77777777" w:rsidR="00E15806" w:rsidRPr="006D4BE4" w:rsidRDefault="00E15806" w:rsidP="00B21FD9">
      <w:pPr>
        <w:rPr>
          <w:szCs w:val="22"/>
        </w:rPr>
      </w:pPr>
    </w:p>
    <w:p w14:paraId="249E46A3" w14:textId="6130AF3D" w:rsidR="00B21FD9" w:rsidRPr="007B6CC2" w:rsidRDefault="00B21FD9" w:rsidP="007B6CC2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jc w:val="center"/>
        <w:rPr>
          <w:rFonts w:ascii="Arial Black" w:hAnsi="Arial Black" w:cs="Times New Roman"/>
          <w:b/>
          <w:bCs/>
          <w:i w:val="0"/>
          <w:color w:val="auto"/>
          <w:szCs w:val="22"/>
        </w:rPr>
      </w:pPr>
      <w:r w:rsidRPr="006A04D0">
        <w:rPr>
          <w:rFonts w:ascii="Arial Black" w:hAnsi="Arial Black" w:cs="Times New Roman"/>
          <w:b/>
          <w:bCs/>
          <w:i w:val="0"/>
          <w:color w:val="auto"/>
          <w:szCs w:val="22"/>
        </w:rPr>
        <w:lastRenderedPageBreak/>
        <w:t>Sankční ujednání</w:t>
      </w:r>
    </w:p>
    <w:p w14:paraId="67089EF3" w14:textId="6388F363" w:rsidR="00B21FD9" w:rsidRPr="006A04D0" w:rsidRDefault="00655537" w:rsidP="00B21FD9">
      <w:pPr>
        <w:pStyle w:val="Zkladntextodsazen"/>
        <w:spacing w:before="120"/>
        <w:rPr>
          <w:sz w:val="22"/>
          <w:szCs w:val="22"/>
        </w:rPr>
      </w:pPr>
      <w:r>
        <w:t>1</w:t>
      </w:r>
      <w:r w:rsidR="00B21FD9" w:rsidRPr="00C1405B">
        <w:t>.</w:t>
      </w:r>
      <w:r w:rsidR="00B21FD9" w:rsidRPr="00C1405B">
        <w:tab/>
      </w:r>
      <w:r w:rsidR="0026222D">
        <w:rPr>
          <w:sz w:val="22"/>
          <w:szCs w:val="22"/>
        </w:rPr>
        <w:t>Objednatel je oprávněn účtovat P</w:t>
      </w:r>
      <w:r w:rsidR="00B21FD9" w:rsidRPr="006A04D0">
        <w:rPr>
          <w:sz w:val="22"/>
          <w:szCs w:val="22"/>
        </w:rPr>
        <w:t xml:space="preserve">oskytovateli smluvní pokutu ve výši </w:t>
      </w:r>
      <w:r w:rsidR="000B4EC7" w:rsidRPr="006A04D0">
        <w:rPr>
          <w:sz w:val="22"/>
          <w:szCs w:val="22"/>
        </w:rPr>
        <w:t>5</w:t>
      </w:r>
      <w:r w:rsidR="00B21FD9" w:rsidRPr="006A04D0">
        <w:rPr>
          <w:sz w:val="22"/>
          <w:szCs w:val="22"/>
        </w:rPr>
        <w:t xml:space="preserve">00,- </w:t>
      </w:r>
      <w:r w:rsidR="00B21FD9" w:rsidRPr="008B3064">
        <w:rPr>
          <w:sz w:val="22"/>
          <w:szCs w:val="22"/>
        </w:rPr>
        <w:t xml:space="preserve">Kč za každý </w:t>
      </w:r>
      <w:r w:rsidR="0051277E" w:rsidRPr="008B3064">
        <w:rPr>
          <w:sz w:val="22"/>
          <w:szCs w:val="22"/>
        </w:rPr>
        <w:t>den</w:t>
      </w:r>
      <w:r w:rsidR="00B21FD9" w:rsidRPr="008B3064">
        <w:rPr>
          <w:sz w:val="22"/>
          <w:szCs w:val="22"/>
        </w:rPr>
        <w:t xml:space="preserve"> prodlen</w:t>
      </w:r>
      <w:r w:rsidR="0015218D" w:rsidRPr="008B3064">
        <w:rPr>
          <w:sz w:val="22"/>
          <w:szCs w:val="22"/>
        </w:rPr>
        <w:t>í</w:t>
      </w:r>
      <w:r w:rsidR="0026222D">
        <w:rPr>
          <w:sz w:val="22"/>
          <w:szCs w:val="22"/>
        </w:rPr>
        <w:t xml:space="preserve"> P</w:t>
      </w:r>
      <w:r w:rsidR="0015218D">
        <w:rPr>
          <w:sz w:val="22"/>
          <w:szCs w:val="22"/>
        </w:rPr>
        <w:t>oskytovatele s odvozem odpadních vod</w:t>
      </w:r>
      <w:r w:rsidR="00B21FD9" w:rsidRPr="006A04D0">
        <w:rPr>
          <w:sz w:val="22"/>
          <w:szCs w:val="22"/>
        </w:rPr>
        <w:t xml:space="preserve"> z  místa</w:t>
      </w:r>
      <w:r w:rsidR="002B63AE" w:rsidRPr="006A04D0">
        <w:rPr>
          <w:sz w:val="22"/>
          <w:szCs w:val="22"/>
        </w:rPr>
        <w:t xml:space="preserve"> plnění</w:t>
      </w:r>
      <w:r w:rsidR="00B21FD9" w:rsidRPr="006A04D0">
        <w:rPr>
          <w:sz w:val="22"/>
          <w:szCs w:val="22"/>
        </w:rPr>
        <w:t xml:space="preserve">. </w:t>
      </w:r>
    </w:p>
    <w:p w14:paraId="6A4398DC" w14:textId="02E67AA3" w:rsidR="00B21FD9" w:rsidRPr="007B6CC2" w:rsidRDefault="00655537" w:rsidP="007B6CC2">
      <w:pPr>
        <w:pStyle w:val="Zkladntextodsazen"/>
        <w:spacing w:before="120"/>
        <w:rPr>
          <w:iCs/>
        </w:rPr>
      </w:pPr>
      <w:r w:rsidRPr="006A04D0">
        <w:rPr>
          <w:sz w:val="22"/>
          <w:szCs w:val="22"/>
        </w:rPr>
        <w:t>2</w:t>
      </w:r>
      <w:r w:rsidR="004014C5" w:rsidRPr="006A04D0">
        <w:rPr>
          <w:sz w:val="22"/>
          <w:szCs w:val="22"/>
        </w:rPr>
        <w:t>.</w:t>
      </w:r>
      <w:r w:rsidR="004014C5" w:rsidRPr="006A04D0">
        <w:rPr>
          <w:sz w:val="22"/>
          <w:szCs w:val="22"/>
        </w:rPr>
        <w:tab/>
      </w:r>
      <w:r w:rsidR="00B21FD9" w:rsidRPr="006A04D0">
        <w:rPr>
          <w:sz w:val="22"/>
          <w:szCs w:val="22"/>
        </w:rPr>
        <w:t xml:space="preserve">Zaplacením smluvní pokuty není dotčeno </w:t>
      </w:r>
      <w:r w:rsidR="00F06694" w:rsidRPr="006A04D0">
        <w:rPr>
          <w:sz w:val="22"/>
          <w:szCs w:val="22"/>
        </w:rPr>
        <w:t xml:space="preserve">ani omezeno </w:t>
      </w:r>
      <w:r w:rsidR="00B21FD9" w:rsidRPr="006A04D0">
        <w:rPr>
          <w:sz w:val="22"/>
          <w:szCs w:val="22"/>
        </w:rPr>
        <w:t xml:space="preserve">právo oprávněné smluvní strany na náhradu škody.    </w:t>
      </w:r>
      <w:r w:rsidR="00B21FD9" w:rsidRPr="006A04D0">
        <w:rPr>
          <w:sz w:val="22"/>
          <w:szCs w:val="22"/>
        </w:rPr>
        <w:tab/>
      </w:r>
      <w:r w:rsidR="00B21FD9" w:rsidRPr="00C1405B">
        <w:t xml:space="preserve"> </w:t>
      </w:r>
    </w:p>
    <w:p w14:paraId="3E4C1AEC" w14:textId="77777777" w:rsidR="00B21FD9" w:rsidRPr="006A04D0" w:rsidRDefault="00B21FD9" w:rsidP="00231FD5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jc w:val="center"/>
        <w:rPr>
          <w:rFonts w:ascii="Arial Black" w:hAnsi="Arial Black" w:cs="Times New Roman"/>
          <w:b/>
          <w:bCs/>
          <w:i w:val="0"/>
          <w:color w:val="auto"/>
          <w:sz w:val="24"/>
          <w:szCs w:val="24"/>
        </w:rPr>
      </w:pPr>
      <w:r w:rsidRPr="006A04D0">
        <w:rPr>
          <w:rFonts w:ascii="Arial Black" w:hAnsi="Arial Black" w:cs="Times New Roman"/>
          <w:b/>
          <w:bCs/>
          <w:i w:val="0"/>
          <w:color w:val="auto"/>
          <w:sz w:val="24"/>
          <w:szCs w:val="24"/>
        </w:rPr>
        <w:t>Platnost a účinnost smlouvy</w:t>
      </w:r>
    </w:p>
    <w:p w14:paraId="22A95F3D" w14:textId="640B0079" w:rsidR="00B14622" w:rsidRPr="006A04D0" w:rsidRDefault="00B14622" w:rsidP="00231FD5">
      <w:pPr>
        <w:numPr>
          <w:ilvl w:val="0"/>
          <w:numId w:val="8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/>
          <w:szCs w:val="22"/>
        </w:rPr>
      </w:pPr>
      <w:r w:rsidRPr="006A04D0">
        <w:rPr>
          <w:szCs w:val="22"/>
        </w:rPr>
        <w:t>Smluvní strany jsou si vědomy zákonné povinnosti uveřejnit dle zákona č. 340/2015 Sb. o registru smluv, ve znění pozdějších předpisů</w:t>
      </w:r>
      <w:r w:rsidR="002F2F04" w:rsidRPr="006A04D0">
        <w:rPr>
          <w:szCs w:val="22"/>
        </w:rPr>
        <w:t xml:space="preserve">, tuto </w:t>
      </w:r>
      <w:r w:rsidR="00CF7A51">
        <w:rPr>
          <w:szCs w:val="22"/>
        </w:rPr>
        <w:t>S</w:t>
      </w:r>
      <w:r w:rsidR="002F2F04" w:rsidRPr="006A04D0">
        <w:rPr>
          <w:szCs w:val="22"/>
        </w:rPr>
        <w:t xml:space="preserve">mlouvu včetně všech případných dodatků, kterými se tato </w:t>
      </w:r>
      <w:r w:rsidR="00CF7A51">
        <w:rPr>
          <w:szCs w:val="22"/>
        </w:rPr>
        <w:t>S</w:t>
      </w:r>
      <w:r w:rsidR="002F2F04" w:rsidRPr="006A04D0">
        <w:rPr>
          <w:szCs w:val="22"/>
        </w:rPr>
        <w:t>mlouva doplňuje, mění, nahrazuje nebo ruší, a to v registru smluv.</w:t>
      </w:r>
      <w:r w:rsidR="00CE3C4A" w:rsidRPr="006A04D0">
        <w:rPr>
          <w:szCs w:val="22"/>
        </w:rPr>
        <w:t xml:space="preserve"> </w:t>
      </w:r>
      <w:r w:rsidR="002F2F04" w:rsidRPr="006A04D0">
        <w:rPr>
          <w:szCs w:val="22"/>
        </w:rPr>
        <w:t xml:space="preserve">Uveřejněním </w:t>
      </w:r>
      <w:r w:rsidR="004E4905">
        <w:rPr>
          <w:szCs w:val="22"/>
        </w:rPr>
        <w:t>S</w:t>
      </w:r>
      <w:r w:rsidR="002F2F04" w:rsidRPr="006A04D0">
        <w:rPr>
          <w:szCs w:val="22"/>
        </w:rPr>
        <w:t>mlouvy dle tohoto odstavce se rozumí vložení elektron</w:t>
      </w:r>
      <w:r w:rsidR="004979A2">
        <w:rPr>
          <w:szCs w:val="22"/>
        </w:rPr>
        <w:t>ického obrazu textového obsahu S</w:t>
      </w:r>
      <w:r w:rsidR="002F2F04" w:rsidRPr="006A04D0">
        <w:rPr>
          <w:szCs w:val="22"/>
        </w:rPr>
        <w:t xml:space="preserve">mlouvy v otevřeném a strojově čitelném formátu a rovněž </w:t>
      </w:r>
      <w:proofErr w:type="spellStart"/>
      <w:r w:rsidR="002F2F04" w:rsidRPr="006A04D0">
        <w:rPr>
          <w:szCs w:val="22"/>
        </w:rPr>
        <w:t>metadat</w:t>
      </w:r>
      <w:proofErr w:type="spellEnd"/>
      <w:r w:rsidR="002F2F04" w:rsidRPr="006A04D0">
        <w:rPr>
          <w:szCs w:val="22"/>
        </w:rPr>
        <w:t xml:space="preserve"> podle § 5, odst. 5 zákona č. 340/2015 Sb. o registru smluv, ve znění pozdějších předpisů, do registru smluv.</w:t>
      </w:r>
    </w:p>
    <w:p w14:paraId="56B77F46" w14:textId="32CDDB08" w:rsidR="002F2F04" w:rsidRPr="001D1463" w:rsidRDefault="002F2F04" w:rsidP="00231FD5">
      <w:pPr>
        <w:numPr>
          <w:ilvl w:val="0"/>
          <w:numId w:val="8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rStyle w:val="Hypertextovodkaz"/>
          <w:i/>
          <w:szCs w:val="22"/>
          <w:u w:val="none"/>
        </w:rPr>
      </w:pPr>
      <w:r w:rsidRPr="006A04D0">
        <w:rPr>
          <w:szCs w:val="22"/>
        </w:rPr>
        <w:t xml:space="preserve">Smluvní strany se dohodly, že tuto </w:t>
      </w:r>
      <w:r w:rsidR="004E4905">
        <w:rPr>
          <w:szCs w:val="22"/>
        </w:rPr>
        <w:t>S</w:t>
      </w:r>
      <w:r w:rsidRPr="006A04D0">
        <w:rPr>
          <w:szCs w:val="22"/>
        </w:rPr>
        <w:t xml:space="preserve">mlouvu zašle správci registru smluv k uveřejnění prostřednictvím registru smluv </w:t>
      </w:r>
      <w:r w:rsidR="0054625A">
        <w:rPr>
          <w:szCs w:val="22"/>
        </w:rPr>
        <w:t>O</w:t>
      </w:r>
      <w:r w:rsidR="00454F6E" w:rsidRPr="006A04D0">
        <w:rPr>
          <w:szCs w:val="22"/>
        </w:rPr>
        <w:t>bjednatel</w:t>
      </w:r>
      <w:r w:rsidRPr="006A04D0">
        <w:rPr>
          <w:szCs w:val="22"/>
        </w:rPr>
        <w:t xml:space="preserve">, přičemž se zavazuje o tom neprodleně informovat </w:t>
      </w:r>
      <w:r w:rsidR="0054625A">
        <w:rPr>
          <w:szCs w:val="22"/>
        </w:rPr>
        <w:t>P</w:t>
      </w:r>
      <w:r w:rsidR="00454F6E" w:rsidRPr="006A04D0">
        <w:rPr>
          <w:szCs w:val="22"/>
        </w:rPr>
        <w:t xml:space="preserve">oskytovatele </w:t>
      </w:r>
      <w:r w:rsidRPr="006A04D0">
        <w:rPr>
          <w:szCs w:val="22"/>
        </w:rPr>
        <w:t xml:space="preserve">na e-mail </w:t>
      </w:r>
      <w:r w:rsidR="004E4905">
        <w:rPr>
          <w:rFonts w:ascii="Garamond" w:hAnsi="Garamond"/>
          <w:szCs w:val="22"/>
          <w:highlight w:val="cyan"/>
        </w:rPr>
        <w:t>[DOPLNÍ DODAVATEL]</w:t>
      </w:r>
      <w:r w:rsidR="00454F6E" w:rsidRPr="001D1463">
        <w:rPr>
          <w:rStyle w:val="Hypertextovodkaz"/>
          <w:szCs w:val="22"/>
          <w:u w:val="none"/>
        </w:rPr>
        <w:t>nebo do jeho datové schránky.</w:t>
      </w:r>
      <w:r w:rsidR="00454F6E" w:rsidRPr="001D1463">
        <w:rPr>
          <w:rStyle w:val="Hypertextovodkaz"/>
          <w:szCs w:val="22"/>
        </w:rPr>
        <w:t xml:space="preserve"> </w:t>
      </w:r>
    </w:p>
    <w:p w14:paraId="5492F2FE" w14:textId="6DE81492" w:rsidR="00F22369" w:rsidRPr="006A04D0" w:rsidRDefault="00A610DC" w:rsidP="00231FD5">
      <w:pPr>
        <w:numPr>
          <w:ilvl w:val="0"/>
          <w:numId w:val="8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/>
          <w:szCs w:val="22"/>
        </w:rPr>
      </w:pPr>
      <w:r w:rsidRPr="001D1463">
        <w:rPr>
          <w:rStyle w:val="Hypertextovodkaz"/>
          <w:szCs w:val="22"/>
          <w:u w:val="none"/>
        </w:rPr>
        <w:t xml:space="preserve">Tato </w:t>
      </w:r>
      <w:r w:rsidR="00983D25" w:rsidRPr="001D1463">
        <w:rPr>
          <w:rStyle w:val="Hypertextovodkaz"/>
          <w:szCs w:val="22"/>
          <w:u w:val="none"/>
        </w:rPr>
        <w:t>S</w:t>
      </w:r>
      <w:r w:rsidRPr="001D1463">
        <w:rPr>
          <w:rStyle w:val="Hypertextovodkaz"/>
          <w:szCs w:val="22"/>
          <w:u w:val="none"/>
        </w:rPr>
        <w:t>mlouva se sjednává na dobu určitou</w:t>
      </w:r>
      <w:r w:rsidR="003247D1" w:rsidRPr="001D1463">
        <w:rPr>
          <w:rStyle w:val="Hypertextovodkaz"/>
          <w:szCs w:val="22"/>
          <w:u w:val="none"/>
        </w:rPr>
        <w:t xml:space="preserve">, přičemž rozsah všech Prováděcích smluv (ze všech </w:t>
      </w:r>
      <w:r w:rsidR="003247D1" w:rsidRPr="001D1463">
        <w:rPr>
          <w:rStyle w:val="Hypertextovodkaz"/>
          <w:b/>
          <w:szCs w:val="22"/>
          <w:u w:val="none"/>
        </w:rPr>
        <w:t>Rámcových dohod</w:t>
      </w:r>
      <w:r w:rsidR="003247D1" w:rsidRPr="001D1463">
        <w:rPr>
          <w:rStyle w:val="Hypertextovodkaz"/>
          <w:szCs w:val="22"/>
          <w:u w:val="none"/>
        </w:rPr>
        <w:t>) nepřekročí v součtu částku 1,8 mil Kč bez DPH. Tato</w:t>
      </w:r>
      <w:r w:rsidR="003247D1">
        <w:rPr>
          <w:rStyle w:val="Hypertextovodkaz"/>
          <w:szCs w:val="22"/>
          <w:u w:val="none"/>
        </w:rPr>
        <w:t xml:space="preserve"> Smlouva</w:t>
      </w:r>
      <w:r w:rsidRPr="006A04D0">
        <w:rPr>
          <w:rStyle w:val="Hypertextovodkaz"/>
          <w:szCs w:val="22"/>
          <w:u w:val="none"/>
        </w:rPr>
        <w:t xml:space="preserve"> je platná ode dne podpisu </w:t>
      </w:r>
      <w:r w:rsidR="00983D25">
        <w:rPr>
          <w:rStyle w:val="Hypertextovodkaz"/>
          <w:szCs w:val="22"/>
          <w:u w:val="none"/>
        </w:rPr>
        <w:t>S</w:t>
      </w:r>
      <w:r w:rsidRPr="006A04D0">
        <w:rPr>
          <w:rStyle w:val="Hypertextovodkaz"/>
          <w:szCs w:val="22"/>
          <w:u w:val="none"/>
        </w:rPr>
        <w:t xml:space="preserve">mlouvy smluvními stranami a </w:t>
      </w:r>
      <w:r w:rsidR="00454F6E" w:rsidRPr="006A04D0">
        <w:rPr>
          <w:rStyle w:val="Hypertextovodkaz"/>
          <w:szCs w:val="22"/>
          <w:u w:val="none"/>
        </w:rPr>
        <w:t xml:space="preserve">účinná </w:t>
      </w:r>
      <w:r w:rsidRPr="006A04D0">
        <w:rPr>
          <w:rStyle w:val="Hypertextovodkaz"/>
          <w:szCs w:val="22"/>
          <w:u w:val="none"/>
        </w:rPr>
        <w:t xml:space="preserve">ode </w:t>
      </w:r>
      <w:r w:rsidR="00983D25">
        <w:rPr>
          <w:rStyle w:val="Hypertextovodkaz"/>
          <w:szCs w:val="22"/>
          <w:u w:val="none"/>
        </w:rPr>
        <w:t xml:space="preserve">dne uveřejnění Smlouvy v Registru smluv. </w:t>
      </w:r>
      <w:r w:rsidRPr="006A04D0">
        <w:rPr>
          <w:rStyle w:val="Hypertextovodkaz"/>
          <w:szCs w:val="22"/>
          <w:u w:val="none"/>
        </w:rPr>
        <w:t xml:space="preserve"> Platnost </w:t>
      </w:r>
      <w:r w:rsidR="00DD4C27">
        <w:rPr>
          <w:rStyle w:val="Hypertextovodkaz"/>
          <w:szCs w:val="22"/>
          <w:u w:val="none"/>
        </w:rPr>
        <w:t>S</w:t>
      </w:r>
      <w:r w:rsidRPr="006A04D0">
        <w:rPr>
          <w:rStyle w:val="Hypertextovodkaz"/>
          <w:szCs w:val="22"/>
          <w:u w:val="none"/>
        </w:rPr>
        <w:t>mlouvy může být ukončená některou ze smluvních stran ve výpovědní l</w:t>
      </w:r>
      <w:r w:rsidR="003247D1">
        <w:rPr>
          <w:rStyle w:val="Hypertextovodkaz"/>
          <w:szCs w:val="22"/>
          <w:u w:val="none"/>
        </w:rPr>
        <w:t>hůtě 2</w:t>
      </w:r>
      <w:r w:rsidRPr="006A04D0">
        <w:rPr>
          <w:rStyle w:val="Hypertextovodkaz"/>
          <w:szCs w:val="22"/>
          <w:u w:val="none"/>
        </w:rPr>
        <w:t xml:space="preserve"> měsíců, která se počítá od prvního dne měsíce následujícího po dni doručení výpovědi druhé smluvní straně.</w:t>
      </w:r>
    </w:p>
    <w:p w14:paraId="589A91A5" w14:textId="57E6A1BD" w:rsidR="00B21FD9" w:rsidRPr="006A04D0" w:rsidRDefault="00B21FD9" w:rsidP="00231FD5">
      <w:pPr>
        <w:numPr>
          <w:ilvl w:val="0"/>
          <w:numId w:val="8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Cs w:val="22"/>
        </w:rPr>
      </w:pPr>
      <w:r w:rsidRPr="006A04D0">
        <w:rPr>
          <w:iCs/>
          <w:szCs w:val="22"/>
        </w:rPr>
        <w:t xml:space="preserve">Každá ze smluvních stran je oprávněna k jednostrannému odstoupení od této </w:t>
      </w:r>
      <w:r w:rsidR="00B7640E">
        <w:rPr>
          <w:iCs/>
          <w:szCs w:val="22"/>
        </w:rPr>
        <w:t>S</w:t>
      </w:r>
      <w:r w:rsidRPr="006A04D0">
        <w:rPr>
          <w:iCs/>
          <w:szCs w:val="22"/>
        </w:rPr>
        <w:t>mlouvy v případě závažného porušení smluvních povinností</w:t>
      </w:r>
      <w:r w:rsidRPr="006A04D0">
        <w:rPr>
          <w:i/>
          <w:szCs w:val="22"/>
        </w:rPr>
        <w:t xml:space="preserve"> </w:t>
      </w:r>
      <w:r w:rsidRPr="006A04D0">
        <w:rPr>
          <w:iCs/>
          <w:szCs w:val="22"/>
        </w:rPr>
        <w:t xml:space="preserve">druhou smluvní stranou. Toto odstoupení od smlouvy musí být písemné a nabývá účinnosti okamžikem jeho doručení příslušné smluvní straně. Za závažné porušení smluvních podmínek se považuje opakované porušení ustanovení této </w:t>
      </w:r>
      <w:r w:rsidR="00B7640E">
        <w:rPr>
          <w:iCs/>
          <w:szCs w:val="22"/>
        </w:rPr>
        <w:t>S</w:t>
      </w:r>
      <w:r w:rsidRPr="006A04D0">
        <w:rPr>
          <w:iCs/>
          <w:szCs w:val="22"/>
        </w:rPr>
        <w:t xml:space="preserve">mlouvy. Za opakované porušení ustanovení této </w:t>
      </w:r>
      <w:r w:rsidR="00B7640E">
        <w:rPr>
          <w:iCs/>
          <w:szCs w:val="22"/>
        </w:rPr>
        <w:t>S</w:t>
      </w:r>
      <w:r w:rsidRPr="006A04D0">
        <w:rPr>
          <w:iCs/>
          <w:szCs w:val="22"/>
        </w:rPr>
        <w:t xml:space="preserve">mlouvy se považuje pro účely této </w:t>
      </w:r>
      <w:r w:rsidR="00B7640E">
        <w:rPr>
          <w:iCs/>
          <w:szCs w:val="22"/>
        </w:rPr>
        <w:t>S</w:t>
      </w:r>
      <w:r w:rsidRPr="006A04D0">
        <w:rPr>
          <w:iCs/>
          <w:szCs w:val="22"/>
        </w:rPr>
        <w:t>mlouvy porušení kterékoliv povinnosti více než 2x.</w:t>
      </w:r>
    </w:p>
    <w:p w14:paraId="32B15DB2" w14:textId="77777777" w:rsidR="003B198A" w:rsidRPr="00C1405B" w:rsidRDefault="003B198A" w:rsidP="003B198A">
      <w:pPr>
        <w:pStyle w:val="Zkladntext"/>
        <w:spacing w:before="120"/>
        <w:ind w:left="567"/>
        <w:rPr>
          <w:b/>
          <w:i/>
        </w:rPr>
      </w:pPr>
    </w:p>
    <w:p w14:paraId="5FABD9F3" w14:textId="77777777" w:rsidR="00931A33" w:rsidRPr="006A04D0" w:rsidRDefault="00931A33" w:rsidP="00266259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jc w:val="center"/>
        <w:rPr>
          <w:rFonts w:ascii="Arial Black" w:hAnsi="Arial Black"/>
          <w:b/>
          <w:szCs w:val="22"/>
        </w:rPr>
      </w:pPr>
      <w:r w:rsidRPr="006A04D0">
        <w:rPr>
          <w:rFonts w:ascii="Arial Black" w:hAnsi="Arial Black"/>
          <w:b/>
          <w:i w:val="0"/>
          <w:color w:val="auto"/>
          <w:szCs w:val="22"/>
        </w:rPr>
        <w:t>Vyšší moc, prodlení smluvních stran</w:t>
      </w:r>
    </w:p>
    <w:p w14:paraId="62729580" w14:textId="0690514D" w:rsidR="005C02CC" w:rsidRPr="008803C3" w:rsidRDefault="00B7640E" w:rsidP="00515E8E">
      <w:pPr>
        <w:pStyle w:val="Odstavecseseznamem"/>
        <w:numPr>
          <w:ilvl w:val="1"/>
          <w:numId w:val="10"/>
        </w:numPr>
        <w:tabs>
          <w:tab w:val="clear" w:pos="502"/>
          <w:tab w:val="num" w:pos="284"/>
        </w:tabs>
        <w:ind w:left="284" w:hanging="284"/>
      </w:pPr>
      <w:r>
        <w:t>Pokud některé ze s</w:t>
      </w:r>
      <w:r w:rsidR="005C02CC" w:rsidRPr="008803C3">
        <w:t>mluvních stran brání ve splnění j</w:t>
      </w:r>
      <w:r>
        <w:t>akékoli její povinnosti z této S</w:t>
      </w:r>
      <w:r w:rsidR="005C02CC" w:rsidRPr="008803C3">
        <w:t xml:space="preserve">mlouvy, překážka v </w:t>
      </w:r>
      <w:r>
        <w:t>podobě vyšší moci, nebude tato s</w:t>
      </w:r>
      <w:r w:rsidR="005C02CC" w:rsidRPr="008803C3">
        <w:t>mluvní strana odpovědná za újmu plynoucí z jejího porušení,</w:t>
      </w:r>
      <w:r w:rsidR="005C02CC" w:rsidRPr="005C02CC">
        <w:rPr>
          <w:rFonts w:ascii="Garamond" w:eastAsia="Calibri" w:hAnsi="Garamond"/>
        </w:rPr>
        <w:t xml:space="preserve"> </w:t>
      </w:r>
      <w:r w:rsidR="005C02CC" w:rsidRPr="008803C3">
        <w:t>avšak překážka v podobě vyšší moci lhůtu k plnění nestaví a nebr</w:t>
      </w:r>
      <w:r>
        <w:t>ání tak možnosti odstoupení od S</w:t>
      </w:r>
      <w:r w:rsidR="005C02CC" w:rsidRPr="008803C3">
        <w:t>mlouvy v případě prodlení s plněním či z j</w:t>
      </w:r>
      <w:r>
        <w:t>iných důvodů stanovených touto S</w:t>
      </w:r>
      <w:r w:rsidR="005C02CC" w:rsidRPr="008803C3">
        <w:t>mlouvou či zákonem. Pro vyloučení pochybností se předchozí věta uplatní pouze ve vztahu k povinnosti, jejíž splnění je přímo nebo bezprostředně vyloučeno vyšší mocí.</w:t>
      </w:r>
    </w:p>
    <w:p w14:paraId="60DE3AB9" w14:textId="1E282E08" w:rsidR="005C02CC" w:rsidRPr="008803C3" w:rsidRDefault="005C02CC" w:rsidP="00515E8E">
      <w:pPr>
        <w:spacing w:before="90"/>
        <w:ind w:left="284" w:right="21"/>
      </w:pPr>
      <w:r w:rsidRPr="008803C3">
        <w:t xml:space="preserve">Vyšší mocí se pro účely této Smlouvy rozumí mimořádná událost, okolnost nebo překážka, kterou, ani při vynaložení </w:t>
      </w:r>
      <w:r w:rsidR="0054625A">
        <w:t>náležité péče, nemohl Poskytovatel</w:t>
      </w:r>
      <w:r w:rsidRPr="008803C3">
        <w:t xml:space="preserve"> před podáním na</w:t>
      </w:r>
      <w:r w:rsidR="0092520A">
        <w:t>bídky (nabídka byla P</w:t>
      </w:r>
      <w:r w:rsidR="00B7640E">
        <w:t>oskytovatelem</w:t>
      </w:r>
      <w:r w:rsidRPr="008803C3">
        <w:t xml:space="preserve"> podána dne </w:t>
      </w:r>
      <w:r w:rsidR="0054625A">
        <w:rPr>
          <w:rFonts w:ascii="Garamond" w:hAnsi="Garamond"/>
          <w:szCs w:val="22"/>
          <w:highlight w:val="red"/>
        </w:rPr>
        <w:t>[DOPLNÍ OBJEDNATEL</w:t>
      </w:r>
      <w:r w:rsidR="0054625A" w:rsidRPr="00C25DCE">
        <w:rPr>
          <w:rFonts w:ascii="Garamond" w:hAnsi="Garamond"/>
          <w:szCs w:val="22"/>
          <w:highlight w:val="red"/>
        </w:rPr>
        <w:t xml:space="preserve"> před podpisem smlouvy]</w:t>
      </w:r>
      <w:r w:rsidR="0054625A">
        <w:rPr>
          <w:rFonts w:ascii="Garamond" w:hAnsi="Garamond"/>
          <w:szCs w:val="22"/>
        </w:rPr>
        <w:t>)</w:t>
      </w:r>
      <w:r w:rsidR="0054625A">
        <w:t>a Objednatel</w:t>
      </w:r>
      <w:r w:rsidR="00310EFE">
        <w:t xml:space="preserve"> před uzavřením S</w:t>
      </w:r>
      <w:r w:rsidRPr="008803C3">
        <w:t>mlouvy předvídat ani ji předejít, a která je m</w:t>
      </w:r>
      <w:r w:rsidR="00310EFE">
        <w:t>imo jakoukoliv kontrolu takové s</w:t>
      </w:r>
      <w:r w:rsidRPr="008803C3">
        <w:t>mluvní strany, a nebyla způsobena úmyslně ani z nedbalosti</w:t>
      </w:r>
      <w:r w:rsidR="00310EFE">
        <w:t xml:space="preserve"> jednáním nebo opomenutím této s</w:t>
      </w:r>
      <w:r w:rsidRPr="008803C3">
        <w:t>mluvní strany.</w:t>
      </w:r>
    </w:p>
    <w:p w14:paraId="487FA246" w14:textId="77777777" w:rsidR="005C02CC" w:rsidRPr="008803C3" w:rsidRDefault="005C02CC" w:rsidP="005C02CC">
      <w:pPr>
        <w:spacing w:before="90"/>
        <w:ind w:left="567" w:right="21"/>
      </w:pPr>
      <w:r w:rsidRPr="008803C3">
        <w:t>Takovými událostmi, okolnostmi nebo překážkami jsou zejména, nikoliv však výlučně:</w:t>
      </w:r>
    </w:p>
    <w:p w14:paraId="638133D0" w14:textId="77777777" w:rsidR="005C02CC" w:rsidRPr="008803C3" w:rsidRDefault="005C02CC" w:rsidP="005C02CC">
      <w:pPr>
        <w:pStyle w:val="odrka"/>
        <w:numPr>
          <w:ilvl w:val="0"/>
          <w:numId w:val="28"/>
        </w:numPr>
        <w:tabs>
          <w:tab w:val="clear" w:pos="1560"/>
        </w:tabs>
        <w:ind w:left="851" w:hanging="284"/>
        <w:jc w:val="both"/>
      </w:pPr>
      <w:r w:rsidRPr="008803C3">
        <w:t>živelné události (zejména zemětřesení, záplavy, vichřice),</w:t>
      </w:r>
    </w:p>
    <w:p w14:paraId="6EADB157" w14:textId="77777777" w:rsidR="005C02CC" w:rsidRPr="008803C3" w:rsidRDefault="005C02CC" w:rsidP="005C02CC">
      <w:pPr>
        <w:pStyle w:val="odrka"/>
        <w:numPr>
          <w:ilvl w:val="0"/>
          <w:numId w:val="28"/>
        </w:numPr>
        <w:tabs>
          <w:tab w:val="clear" w:pos="1560"/>
        </w:tabs>
        <w:ind w:left="851" w:hanging="284"/>
        <w:jc w:val="both"/>
      </w:pPr>
      <w:r w:rsidRPr="008803C3">
        <w:t>události související s činností člověka, např. války, občanské nepokoje,</w:t>
      </w:r>
    </w:p>
    <w:p w14:paraId="18793D56" w14:textId="77777777" w:rsidR="005C02CC" w:rsidRPr="008803C3" w:rsidRDefault="005C02CC" w:rsidP="005C02CC">
      <w:pPr>
        <w:pStyle w:val="odrka"/>
        <w:numPr>
          <w:ilvl w:val="0"/>
          <w:numId w:val="28"/>
        </w:numPr>
        <w:tabs>
          <w:tab w:val="clear" w:pos="1560"/>
        </w:tabs>
        <w:spacing w:after="120"/>
        <w:ind w:left="851" w:hanging="284"/>
        <w:jc w:val="both"/>
      </w:pPr>
      <w:r w:rsidRPr="008803C3">
        <w:t>epidemie a s tím případná související krizová a další opatření orgánů veřejné moci.</w:t>
      </w:r>
    </w:p>
    <w:p w14:paraId="7E32C0EA" w14:textId="77777777" w:rsidR="005C02CC" w:rsidRDefault="005C02CC" w:rsidP="00515E8E">
      <w:pPr>
        <w:pStyle w:val="Odstavecseseznamem"/>
        <w:numPr>
          <w:ilvl w:val="1"/>
          <w:numId w:val="10"/>
        </w:numPr>
        <w:tabs>
          <w:tab w:val="clear" w:pos="502"/>
          <w:tab w:val="num" w:pos="284"/>
        </w:tabs>
        <w:ind w:left="284" w:hanging="284"/>
        <w:rPr>
          <w:bCs/>
        </w:rPr>
      </w:pPr>
      <w:r w:rsidRPr="008803C3">
        <w:t>Sm</w:t>
      </w:r>
      <w:r w:rsidRPr="008803C3">
        <w:rPr>
          <w:bCs/>
        </w:rPr>
        <w:t>luvní strana dotčená vyšší mocí je povinna informovat druhou smluvní stranu o existenci překážky v podobě vyšší moci bez zbytečného odkladu, a dále podniknout veškeré kroky, které lze po takové smluvní straně rozumně požadovat, aby se zmírnil vliv vyšší moci na plnění povinnosti dle této smlouvy.</w:t>
      </w:r>
    </w:p>
    <w:p w14:paraId="13540C51" w14:textId="77777777" w:rsidR="00931A33" w:rsidRPr="00C1405B" w:rsidRDefault="00931A33" w:rsidP="00B21FD9">
      <w:pPr>
        <w:pStyle w:val="Zkladntext"/>
        <w:ind w:left="284"/>
        <w:rPr>
          <w:b/>
          <w:i/>
        </w:rPr>
      </w:pPr>
    </w:p>
    <w:p w14:paraId="74F24012" w14:textId="77777777" w:rsidR="00B21FD9" w:rsidRPr="00C1405B" w:rsidRDefault="00B21FD9" w:rsidP="0095498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sz w:val="24"/>
          <w:szCs w:val="24"/>
        </w:rPr>
      </w:pPr>
    </w:p>
    <w:p w14:paraId="0C90F2BF" w14:textId="77777777" w:rsidR="00B21FD9" w:rsidRPr="00441C9A" w:rsidRDefault="00B21FD9" w:rsidP="00231FD5">
      <w:pPr>
        <w:pStyle w:val="Nadpis7"/>
        <w:keepLines w:val="0"/>
        <w:numPr>
          <w:ilvl w:val="0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jc w:val="center"/>
        <w:rPr>
          <w:rFonts w:ascii="Arial Black" w:hAnsi="Arial Black" w:cs="Times New Roman"/>
          <w:b/>
          <w:bCs/>
          <w:i w:val="0"/>
          <w:color w:val="auto"/>
          <w:szCs w:val="22"/>
        </w:rPr>
      </w:pPr>
      <w:r w:rsidRPr="00441C9A">
        <w:rPr>
          <w:rFonts w:ascii="Arial Black" w:hAnsi="Arial Black" w:cs="Times New Roman"/>
          <w:b/>
          <w:bCs/>
          <w:i w:val="0"/>
          <w:color w:val="auto"/>
          <w:szCs w:val="22"/>
        </w:rPr>
        <w:lastRenderedPageBreak/>
        <w:t>Ostatní ujednání</w:t>
      </w:r>
    </w:p>
    <w:p w14:paraId="2FBD34C6" w14:textId="168623CB" w:rsidR="002718C1" w:rsidRPr="00441C9A" w:rsidRDefault="0092520A" w:rsidP="00231FD5">
      <w:pPr>
        <w:pStyle w:val="Zkladntextodsazen"/>
        <w:numPr>
          <w:ilvl w:val="1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Objednatel a P</w:t>
      </w:r>
      <w:r w:rsidR="00B21FD9" w:rsidRPr="00441C9A">
        <w:rPr>
          <w:sz w:val="22"/>
          <w:szCs w:val="22"/>
        </w:rPr>
        <w:t xml:space="preserve">oskytovatel jsou povinni ohlásit druhé smluvní straně veškeré změny týkající se svého právního subjektu, zejména ukončení činnosti a změny identifikačních údajů z první strany této </w:t>
      </w:r>
      <w:r w:rsidR="00A479E6"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>mlouvy, a to neodkladně, nejpozději do konce kalendářního měsíce, v němž změna nastala.</w:t>
      </w:r>
    </w:p>
    <w:p w14:paraId="3E613E05" w14:textId="6D25A0DB" w:rsidR="0059001A" w:rsidRPr="00441C9A" w:rsidRDefault="00B21FD9" w:rsidP="003E137C">
      <w:pPr>
        <w:pStyle w:val="Zkladntextodsazen"/>
        <w:numPr>
          <w:ilvl w:val="1"/>
          <w:numId w:val="10"/>
        </w:numPr>
        <w:tabs>
          <w:tab w:val="clear" w:pos="502"/>
          <w:tab w:val="num" w:pos="1418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 w:rsidRPr="00441C9A">
        <w:rPr>
          <w:sz w:val="22"/>
          <w:szCs w:val="22"/>
        </w:rPr>
        <w:t xml:space="preserve">Smluvní strany prohlašují, že se veškeré případné spory budou snažit řešit smírnou cestou. Nebude-li vyřešení sporu smírnou cestou možné, může podat kterákoliv ze smluvních stran žalobu </w:t>
      </w:r>
      <w:r w:rsidR="00E82F26">
        <w:rPr>
          <w:sz w:val="22"/>
          <w:szCs w:val="22"/>
        </w:rPr>
        <w:t xml:space="preserve">k </w:t>
      </w:r>
      <w:r w:rsidRPr="00441C9A">
        <w:rPr>
          <w:sz w:val="22"/>
          <w:szCs w:val="22"/>
        </w:rPr>
        <w:t xml:space="preserve">věcně příslušnému soudu, jenž má sídlo v Ostravě. Pro spory ohledně práv a povinností vyplývajících z této </w:t>
      </w:r>
      <w:r w:rsidR="00AC1D14" w:rsidRPr="00441C9A">
        <w:rPr>
          <w:sz w:val="22"/>
          <w:szCs w:val="22"/>
        </w:rPr>
        <w:t>S</w:t>
      </w:r>
      <w:r w:rsidRPr="00441C9A">
        <w:rPr>
          <w:sz w:val="22"/>
          <w:szCs w:val="22"/>
        </w:rPr>
        <w:t xml:space="preserve">mlouvy </w:t>
      </w:r>
      <w:r w:rsidR="00AC1D14" w:rsidRPr="00441C9A">
        <w:rPr>
          <w:sz w:val="22"/>
          <w:szCs w:val="22"/>
        </w:rPr>
        <w:t>smluvní strany</w:t>
      </w:r>
      <w:r w:rsidRPr="00441C9A">
        <w:rPr>
          <w:sz w:val="22"/>
          <w:szCs w:val="22"/>
        </w:rPr>
        <w:t xml:space="preserve"> tak sjednávají příslušnost Okresního soudu v Ostravě nebo Krajského soudu v Ostravě, v závislosti na věcné příslušnosti soudu. </w:t>
      </w:r>
      <w:r w:rsidR="005E6636" w:rsidRPr="00441C9A">
        <w:rPr>
          <w:sz w:val="22"/>
          <w:szCs w:val="22"/>
        </w:rPr>
        <w:t xml:space="preserve">Rozhodným právem je české právo. </w:t>
      </w:r>
      <w:r w:rsidRPr="00441C9A">
        <w:rPr>
          <w:sz w:val="22"/>
          <w:szCs w:val="22"/>
        </w:rPr>
        <w:t>Toto ujednání je výslovnou dohodou smluvních stran o místní příslušnosti věcně příslušného soudu, v souladu s obecně závaznými právními předpisy České republiky, především občanského soudního řádu, v platném znění.</w:t>
      </w:r>
    </w:p>
    <w:p w14:paraId="40702370" w14:textId="200EDE44" w:rsidR="003E137C" w:rsidRPr="00441C9A" w:rsidRDefault="00B21FD9" w:rsidP="00231FD5">
      <w:pPr>
        <w:pStyle w:val="Zkladntextodsazen"/>
        <w:numPr>
          <w:ilvl w:val="1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 w:rsidRPr="00441C9A">
        <w:rPr>
          <w:sz w:val="22"/>
          <w:szCs w:val="22"/>
        </w:rPr>
        <w:t xml:space="preserve">Tato </w:t>
      </w:r>
      <w:r w:rsidR="00CD2D1E" w:rsidRPr="00441C9A">
        <w:rPr>
          <w:sz w:val="22"/>
          <w:szCs w:val="22"/>
        </w:rPr>
        <w:t>S</w:t>
      </w:r>
      <w:r w:rsidRPr="00441C9A">
        <w:rPr>
          <w:sz w:val="22"/>
          <w:szCs w:val="22"/>
        </w:rPr>
        <w:t xml:space="preserve">mlouva </w:t>
      </w:r>
      <w:r w:rsidR="00A63251" w:rsidRPr="00441C9A">
        <w:rPr>
          <w:sz w:val="22"/>
          <w:szCs w:val="22"/>
        </w:rPr>
        <w:t>se vyhotovuje</w:t>
      </w:r>
      <w:r w:rsidR="003E137C" w:rsidRPr="00441C9A">
        <w:rPr>
          <w:sz w:val="22"/>
          <w:szCs w:val="22"/>
        </w:rPr>
        <w:t>:</w:t>
      </w:r>
    </w:p>
    <w:p w14:paraId="79BD9F57" w14:textId="44F30C7F" w:rsidR="003E137C" w:rsidRPr="00703647" w:rsidRDefault="003E137C" w:rsidP="00441C9A">
      <w:pPr>
        <w:pStyle w:val="rove2"/>
        <w:widowControl w:val="0"/>
        <w:numPr>
          <w:ilvl w:val="2"/>
          <w:numId w:val="16"/>
        </w:numPr>
        <w:spacing w:before="120" w:after="0"/>
        <w:ind w:left="1134"/>
        <w:rPr>
          <w:sz w:val="22"/>
          <w:szCs w:val="22"/>
        </w:rPr>
      </w:pPr>
      <w:r w:rsidRPr="00703647">
        <w:rPr>
          <w:sz w:val="22"/>
          <w:szCs w:val="22"/>
        </w:rPr>
        <w:t>v případě jejího vlastnoručního podepsání ve dvou výtiscích s platností originálu, z nichž Objednatel a Poskytovatel obdrží jeden výtisk,</w:t>
      </w:r>
    </w:p>
    <w:p w14:paraId="7A96B667" w14:textId="73EB3E41" w:rsidR="003E137C" w:rsidRPr="00703647" w:rsidRDefault="003E137C" w:rsidP="00441C9A">
      <w:pPr>
        <w:pStyle w:val="rove2"/>
        <w:widowControl w:val="0"/>
        <w:numPr>
          <w:ilvl w:val="2"/>
          <w:numId w:val="16"/>
        </w:numPr>
        <w:spacing w:before="120" w:after="0"/>
        <w:ind w:left="1134"/>
        <w:rPr>
          <w:sz w:val="22"/>
          <w:szCs w:val="22"/>
        </w:rPr>
      </w:pPr>
      <w:r w:rsidRPr="00703647">
        <w:rPr>
          <w:sz w:val="22"/>
          <w:szCs w:val="22"/>
        </w:rPr>
        <w:t xml:space="preserve">v případě jejího podepsání uznávaným elektronickým podpisem v jednom vyhotovení v elektronické podobě, které bude </w:t>
      </w:r>
      <w:bookmarkStart w:id="0" w:name="_GoBack"/>
      <w:r w:rsidRPr="00703647">
        <w:rPr>
          <w:sz w:val="22"/>
          <w:szCs w:val="22"/>
        </w:rPr>
        <w:t>posky</w:t>
      </w:r>
      <w:bookmarkEnd w:id="0"/>
      <w:r w:rsidRPr="00703647">
        <w:rPr>
          <w:sz w:val="22"/>
          <w:szCs w:val="22"/>
        </w:rPr>
        <w:t>tnuto oběma smluvním stranám.</w:t>
      </w:r>
    </w:p>
    <w:p w14:paraId="78515FB4" w14:textId="0624BFC2" w:rsidR="00B21FD9" w:rsidRPr="00441C9A" w:rsidRDefault="00B21FD9" w:rsidP="00231FD5">
      <w:pPr>
        <w:pStyle w:val="Zkladntextodsazen"/>
        <w:numPr>
          <w:ilvl w:val="1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 w:rsidRPr="00441C9A">
        <w:rPr>
          <w:sz w:val="22"/>
          <w:szCs w:val="22"/>
        </w:rPr>
        <w:t xml:space="preserve">Změny a doplňky k této </w:t>
      </w:r>
      <w:r w:rsidR="00673816" w:rsidRPr="00441C9A">
        <w:rPr>
          <w:sz w:val="22"/>
          <w:szCs w:val="22"/>
        </w:rPr>
        <w:t>S</w:t>
      </w:r>
      <w:r w:rsidRPr="00441C9A">
        <w:rPr>
          <w:sz w:val="22"/>
          <w:szCs w:val="22"/>
        </w:rPr>
        <w:t>mlouvě jsou činěny po dohodě smluvních stran písemnou formou.</w:t>
      </w:r>
    </w:p>
    <w:p w14:paraId="64D17925" w14:textId="3CA6F51F" w:rsidR="00B21FD9" w:rsidRPr="00441C9A" w:rsidRDefault="00B21FD9" w:rsidP="00231FD5">
      <w:pPr>
        <w:pStyle w:val="Zkladntextodsazen"/>
        <w:numPr>
          <w:ilvl w:val="1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 w:rsidRPr="00441C9A">
        <w:rPr>
          <w:sz w:val="22"/>
          <w:szCs w:val="22"/>
        </w:rPr>
        <w:t xml:space="preserve">Práva a povinnosti touto </w:t>
      </w:r>
      <w:r w:rsidR="00673816" w:rsidRPr="00441C9A">
        <w:rPr>
          <w:sz w:val="22"/>
          <w:szCs w:val="22"/>
        </w:rPr>
        <w:t>S</w:t>
      </w:r>
      <w:r w:rsidRPr="00441C9A">
        <w:rPr>
          <w:sz w:val="22"/>
          <w:szCs w:val="22"/>
        </w:rPr>
        <w:t xml:space="preserve">mlouvou blíže neupravené se řídí v souladu s dohodou smluvních stran právním řádem České republiky, zejména režimem </w:t>
      </w:r>
      <w:r w:rsidR="00E435AA" w:rsidRPr="00441C9A">
        <w:rPr>
          <w:sz w:val="22"/>
          <w:szCs w:val="22"/>
        </w:rPr>
        <w:t>občanského</w:t>
      </w:r>
      <w:r w:rsidRPr="00441C9A">
        <w:rPr>
          <w:sz w:val="22"/>
          <w:szCs w:val="22"/>
        </w:rPr>
        <w:t xml:space="preserve"> zákoníku v platném znění.</w:t>
      </w:r>
    </w:p>
    <w:p w14:paraId="53216AEA" w14:textId="5DCC8946" w:rsidR="00B21FD9" w:rsidRPr="00441C9A" w:rsidRDefault="00F459B2" w:rsidP="00231FD5">
      <w:pPr>
        <w:pStyle w:val="Zkladntextodsazen"/>
        <w:numPr>
          <w:ilvl w:val="1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 w:rsidRPr="00441C9A">
        <w:rPr>
          <w:sz w:val="22"/>
          <w:szCs w:val="22"/>
        </w:rPr>
        <w:t xml:space="preserve">Smluvní strany </w:t>
      </w:r>
      <w:r w:rsidR="00B21FD9" w:rsidRPr="00441C9A">
        <w:rPr>
          <w:sz w:val="22"/>
          <w:szCs w:val="22"/>
        </w:rPr>
        <w:t xml:space="preserve">prohlašují, že jsou zcela způsobilí a oprávnění tuto </w:t>
      </w:r>
      <w:r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 xml:space="preserve">mlouvu podepsat a závazky, práva a povinnosti touto </w:t>
      </w:r>
      <w:r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 xml:space="preserve">mlouvou založená převzít a nést, že si tuto </w:t>
      </w:r>
      <w:r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 xml:space="preserve">mlouvu přečetli, a že její obsah odpovídá jejich pravé, svobodné a shodné vůli, že tuto </w:t>
      </w:r>
      <w:r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 xml:space="preserve">mlouvu neuzavírají v tísni ani za jinak nevýhodných podmínek, jsou prostí omylu, na důkaz čehož připojují oprávněné osoby jednající jménem smluvních stran své vlastnoruční podpisy. </w:t>
      </w:r>
    </w:p>
    <w:p w14:paraId="440F711E" w14:textId="7A8DBCAC" w:rsidR="00B21FD9" w:rsidRPr="00441C9A" w:rsidRDefault="00542726" w:rsidP="005E6636">
      <w:pPr>
        <w:pStyle w:val="Zkladntextodsazen"/>
        <w:numPr>
          <w:ilvl w:val="1"/>
          <w:numId w:val="1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Z</w:t>
      </w:r>
      <w:r w:rsidR="00B21FD9" w:rsidRPr="00441C9A">
        <w:rPr>
          <w:sz w:val="22"/>
          <w:szCs w:val="22"/>
        </w:rPr>
        <w:t xml:space="preserve">ávazky vzniklé přede dnem nabytí účinnosti této </w:t>
      </w:r>
      <w:r w:rsidR="00F459B2"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 xml:space="preserve">mlouvy na základě předchozích smluvních vztahů se vypořádají dle příslušných předchozích smluv, účinných v době vzniku závazku. Účinností této </w:t>
      </w:r>
      <w:r w:rsidR="00F459B2" w:rsidRPr="00441C9A">
        <w:rPr>
          <w:sz w:val="22"/>
          <w:szCs w:val="22"/>
        </w:rPr>
        <w:t>S</w:t>
      </w:r>
      <w:r w:rsidR="00B21FD9" w:rsidRPr="00441C9A">
        <w:rPr>
          <w:sz w:val="22"/>
          <w:szCs w:val="22"/>
        </w:rPr>
        <w:t>mlou</w:t>
      </w:r>
      <w:r w:rsidR="001B1490">
        <w:rPr>
          <w:sz w:val="22"/>
          <w:szCs w:val="22"/>
        </w:rPr>
        <w:t>vy zůstává zachována povinnost O</w:t>
      </w:r>
      <w:r w:rsidR="00B21FD9" w:rsidRPr="00441C9A">
        <w:rPr>
          <w:sz w:val="22"/>
          <w:szCs w:val="22"/>
        </w:rPr>
        <w:t xml:space="preserve">bjednatele zaplatit své splatné závazky.  </w:t>
      </w:r>
    </w:p>
    <w:p w14:paraId="1F736B22" w14:textId="372DC61F" w:rsidR="00B21FD9" w:rsidRPr="00441C9A" w:rsidRDefault="00B21FD9" w:rsidP="00266259">
      <w:pPr>
        <w:pStyle w:val="Zkladntextodsazen"/>
        <w:numPr>
          <w:ilvl w:val="1"/>
          <w:numId w:val="10"/>
        </w:numPr>
        <w:tabs>
          <w:tab w:val="clear" w:pos="502"/>
        </w:tabs>
        <w:spacing w:before="120"/>
        <w:rPr>
          <w:sz w:val="22"/>
          <w:szCs w:val="22"/>
        </w:rPr>
      </w:pPr>
      <w:r w:rsidRPr="00441C9A">
        <w:rPr>
          <w:sz w:val="22"/>
          <w:szCs w:val="22"/>
        </w:rPr>
        <w:t xml:space="preserve">Neoddělitelnou součástí této </w:t>
      </w:r>
      <w:r w:rsidR="00CF1B4D" w:rsidRPr="00441C9A">
        <w:rPr>
          <w:sz w:val="22"/>
          <w:szCs w:val="22"/>
        </w:rPr>
        <w:t>S</w:t>
      </w:r>
      <w:r w:rsidRPr="00441C9A">
        <w:rPr>
          <w:sz w:val="22"/>
          <w:szCs w:val="22"/>
        </w:rPr>
        <w:t xml:space="preserve">mlouvy je: </w:t>
      </w:r>
    </w:p>
    <w:p w14:paraId="29E1CC06" w14:textId="77777777" w:rsidR="00B21FD9" w:rsidRPr="00C1405B" w:rsidRDefault="00B21FD9" w:rsidP="00B21FD9">
      <w:p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iCs/>
          <w:sz w:val="24"/>
          <w:szCs w:val="24"/>
        </w:rPr>
      </w:pPr>
      <w:bookmarkStart w:id="1" w:name="DatumSmlouvy"/>
      <w:bookmarkEnd w:id="1"/>
    </w:p>
    <w:p w14:paraId="66D5FB90" w14:textId="18310A76" w:rsidR="00B21FD9" w:rsidRPr="00441C9A" w:rsidRDefault="00CF326A" w:rsidP="00B21FD9">
      <w:p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bCs/>
          <w:szCs w:val="22"/>
        </w:rPr>
      </w:pPr>
      <w:r w:rsidRPr="00441C9A">
        <w:rPr>
          <w:bCs/>
          <w:szCs w:val="22"/>
        </w:rPr>
        <w:t>Příloha č. 1</w:t>
      </w:r>
      <w:r w:rsidR="00B21FD9" w:rsidRPr="00441C9A">
        <w:rPr>
          <w:bCs/>
          <w:szCs w:val="22"/>
        </w:rPr>
        <w:t xml:space="preserve"> </w:t>
      </w:r>
      <w:r w:rsidR="00224343" w:rsidRPr="00441C9A">
        <w:rPr>
          <w:bCs/>
          <w:szCs w:val="22"/>
        </w:rPr>
        <w:t>–</w:t>
      </w:r>
      <w:r w:rsidR="00B21FD9" w:rsidRPr="00441C9A">
        <w:rPr>
          <w:bCs/>
          <w:szCs w:val="22"/>
        </w:rPr>
        <w:t xml:space="preserve"> </w:t>
      </w:r>
      <w:r w:rsidR="005C39A7" w:rsidRPr="00441C9A">
        <w:rPr>
          <w:szCs w:val="22"/>
        </w:rPr>
        <w:t>Místa plnění</w:t>
      </w:r>
    </w:p>
    <w:p w14:paraId="38095671" w14:textId="21385B07" w:rsidR="00FB1BF6" w:rsidRPr="00441C9A" w:rsidRDefault="00CF326A" w:rsidP="00B21FD9">
      <w:p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bCs/>
          <w:szCs w:val="22"/>
        </w:rPr>
      </w:pPr>
      <w:r w:rsidRPr="00441C9A">
        <w:rPr>
          <w:bCs/>
          <w:szCs w:val="22"/>
        </w:rPr>
        <w:t xml:space="preserve">Příloha č. </w:t>
      </w:r>
      <w:r w:rsidR="00323E1F" w:rsidRPr="00441C9A">
        <w:rPr>
          <w:bCs/>
          <w:szCs w:val="22"/>
        </w:rPr>
        <w:t>2</w:t>
      </w:r>
      <w:r w:rsidRPr="00441C9A">
        <w:rPr>
          <w:bCs/>
          <w:szCs w:val="22"/>
        </w:rPr>
        <w:t xml:space="preserve"> -  Seznam oprávněných osob</w:t>
      </w:r>
    </w:p>
    <w:p w14:paraId="3A20C23E" w14:textId="6CCBAF1C" w:rsidR="00B21FD9" w:rsidRPr="00441C9A" w:rsidRDefault="00B21FD9" w:rsidP="00B21FD9">
      <w:pPr>
        <w:pStyle w:val="Nadpis8"/>
        <w:tabs>
          <w:tab w:val="left" w:pos="4536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58FBC30" w14:textId="637EBB6D" w:rsidR="00B21FD9" w:rsidRPr="00441C9A" w:rsidRDefault="00B21FD9" w:rsidP="00CF326A">
      <w:pPr>
        <w:pStyle w:val="Nadpis8"/>
        <w:tabs>
          <w:tab w:val="left" w:pos="453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441C9A">
        <w:rPr>
          <w:rFonts w:ascii="Times New Roman" w:hAnsi="Times New Roman" w:cs="Times New Roman"/>
          <w:color w:val="auto"/>
          <w:sz w:val="22"/>
          <w:szCs w:val="22"/>
        </w:rPr>
        <w:t>V Ostravě dn</w:t>
      </w:r>
      <w:r w:rsidR="001E785F" w:rsidRPr="00441C9A">
        <w:rPr>
          <w:rFonts w:ascii="Times New Roman" w:hAnsi="Times New Roman" w:cs="Times New Roman"/>
          <w:color w:val="auto"/>
          <w:sz w:val="22"/>
          <w:szCs w:val="22"/>
        </w:rPr>
        <w:t>e ……………………</w:t>
      </w:r>
      <w:r w:rsidR="001E785F" w:rsidRPr="00441C9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V </w:t>
      </w:r>
      <w:r w:rsidR="001E785F" w:rsidRPr="001C2AD9">
        <w:rPr>
          <w:rFonts w:ascii="Times New Roman" w:hAnsi="Times New Roman" w:cs="Times New Roman"/>
          <w:color w:val="auto"/>
          <w:sz w:val="22"/>
          <w:szCs w:val="22"/>
          <w:highlight w:val="cyan"/>
        </w:rPr>
        <w:t>XXXXX</w:t>
      </w:r>
      <w:r w:rsidRPr="00441C9A">
        <w:rPr>
          <w:rFonts w:ascii="Times New Roman" w:hAnsi="Times New Roman" w:cs="Times New Roman"/>
          <w:color w:val="auto"/>
          <w:sz w:val="22"/>
          <w:szCs w:val="22"/>
        </w:rPr>
        <w:t xml:space="preserve"> dne </w:t>
      </w:r>
      <w:r w:rsidRPr="001C2AD9">
        <w:rPr>
          <w:rFonts w:ascii="Times New Roman" w:hAnsi="Times New Roman" w:cs="Times New Roman"/>
          <w:color w:val="auto"/>
          <w:sz w:val="22"/>
          <w:szCs w:val="22"/>
          <w:highlight w:val="cyan"/>
        </w:rPr>
        <w:t>……………………</w:t>
      </w:r>
      <w:r w:rsidRPr="00441C9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41C9A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63374CC" w14:textId="77777777" w:rsidR="00B21FD9" w:rsidRPr="00441C9A" w:rsidRDefault="00B21FD9" w:rsidP="00B21FD9">
      <w:pPr>
        <w:tabs>
          <w:tab w:val="left" w:pos="4536"/>
        </w:tabs>
        <w:rPr>
          <w:szCs w:val="22"/>
        </w:rPr>
      </w:pPr>
      <w:r w:rsidRPr="00441C9A">
        <w:rPr>
          <w:szCs w:val="22"/>
        </w:rPr>
        <w:tab/>
      </w:r>
    </w:p>
    <w:p w14:paraId="0F149D84" w14:textId="13938186" w:rsidR="00B21FD9" w:rsidRPr="00441C9A" w:rsidRDefault="001C2AD9" w:rsidP="00B21FD9">
      <w:pPr>
        <w:tabs>
          <w:tab w:val="left" w:pos="4536"/>
        </w:tabs>
        <w:rPr>
          <w:szCs w:val="22"/>
        </w:rPr>
      </w:pPr>
      <w:r>
        <w:rPr>
          <w:szCs w:val="22"/>
        </w:rPr>
        <w:t>Za Objednatele: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Za P</w:t>
      </w:r>
      <w:r w:rsidR="00B21FD9" w:rsidRPr="00441C9A">
        <w:rPr>
          <w:szCs w:val="22"/>
        </w:rPr>
        <w:t>oskytovatele:</w:t>
      </w:r>
    </w:p>
    <w:p w14:paraId="1047980D" w14:textId="6E0421C5" w:rsidR="00816301" w:rsidRPr="00C1405B" w:rsidRDefault="00816301" w:rsidP="00B21FD9">
      <w:pPr>
        <w:tabs>
          <w:tab w:val="left" w:pos="1701"/>
          <w:tab w:val="left" w:pos="1843"/>
          <w:tab w:val="right" w:pos="2694"/>
          <w:tab w:val="left" w:pos="2977"/>
          <w:tab w:val="left" w:pos="5387"/>
          <w:tab w:val="left" w:pos="13325"/>
          <w:tab w:val="left" w:pos="13467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rPr>
          <w:bCs/>
          <w:sz w:val="24"/>
          <w:szCs w:val="24"/>
        </w:rPr>
      </w:pPr>
    </w:p>
    <w:p w14:paraId="04069FB9" w14:textId="77777777" w:rsidR="00B0785A" w:rsidRPr="00961157" w:rsidRDefault="00B0785A" w:rsidP="00B0785A">
      <w:r w:rsidRPr="00961157">
        <w:t>…………………………</w:t>
      </w:r>
      <w:r w:rsidRPr="00961157">
        <w:tab/>
      </w:r>
      <w:r w:rsidRPr="00961157">
        <w:tab/>
      </w:r>
      <w:r w:rsidRPr="00961157">
        <w:tab/>
      </w:r>
      <w:r w:rsidRPr="00961157">
        <w:tab/>
      </w:r>
      <w:r w:rsidRPr="00961157">
        <w:tab/>
        <w:t>…………………………</w:t>
      </w:r>
      <w:r w:rsidRPr="00961157">
        <w:tab/>
      </w:r>
    </w:p>
    <w:p w14:paraId="0D2A2CEA" w14:textId="77777777" w:rsidR="00B0785A" w:rsidRPr="00961157" w:rsidRDefault="00B0785A" w:rsidP="00B0785A">
      <w:pPr>
        <w:ind w:left="708" w:firstLine="708"/>
      </w:pPr>
      <w:r w:rsidRPr="00961157">
        <w:t xml:space="preserve">  </w:t>
      </w:r>
    </w:p>
    <w:p w14:paraId="4DEDF269" w14:textId="74B65D7C" w:rsidR="00B0785A" w:rsidRDefault="00B0785A" w:rsidP="00B0785A">
      <w:r w:rsidRPr="00961157">
        <w:t xml:space="preserve">Ing. </w:t>
      </w:r>
      <w:r w:rsidR="00454868">
        <w:t>Michal Otava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  <w:szCs w:val="22"/>
          <w:highlight w:val="cyan"/>
        </w:rPr>
        <w:t>[DOPLNÍ DODAVATEL]</w:t>
      </w:r>
      <w:r w:rsidRPr="00961157">
        <w:tab/>
        <w:t xml:space="preserve">           </w:t>
      </w:r>
      <w:r>
        <w:tab/>
      </w:r>
    </w:p>
    <w:p w14:paraId="340D84A1" w14:textId="5E6D04FD" w:rsidR="00615BDE" w:rsidRPr="00C1405B" w:rsidRDefault="00454868" w:rsidP="0087443C">
      <w:pPr>
        <w:rPr>
          <w:bCs/>
          <w:sz w:val="24"/>
          <w:szCs w:val="24"/>
        </w:rPr>
      </w:pPr>
      <w:r>
        <w:rPr>
          <w:iCs/>
          <w:szCs w:val="22"/>
        </w:rPr>
        <w:t xml:space="preserve">ředitel </w:t>
      </w:r>
      <w:r>
        <w:rPr>
          <w:bCs/>
          <w:iCs/>
          <w:szCs w:val="22"/>
        </w:rPr>
        <w:t>úseku nákupu a investic</w:t>
      </w:r>
      <w:r w:rsidR="005E3E30">
        <w:rPr>
          <w:i/>
          <w:color w:val="00B0F0"/>
        </w:rPr>
        <w:t xml:space="preserve"> </w:t>
      </w:r>
      <w:r w:rsidR="005E3E30">
        <w:rPr>
          <w:i/>
          <w:color w:val="00B0F0"/>
        </w:rPr>
        <w:tab/>
      </w:r>
      <w:r w:rsidR="005E3E30">
        <w:rPr>
          <w:i/>
          <w:color w:val="00B0F0"/>
        </w:rPr>
        <w:tab/>
      </w:r>
      <w:r w:rsidR="008B3064">
        <w:rPr>
          <w:i/>
          <w:color w:val="00B0F0"/>
        </w:rPr>
        <w:t xml:space="preserve">                                   </w:t>
      </w:r>
      <w:r w:rsidR="00B0785A">
        <w:rPr>
          <w:i/>
          <w:color w:val="00B0F0"/>
        </w:rPr>
        <w:t>oprávněného zástupce</w:t>
      </w:r>
      <w:r w:rsidR="00B0785A" w:rsidRPr="001C689F">
        <w:rPr>
          <w:i/>
          <w:color w:val="00B0F0"/>
        </w:rPr>
        <w:t xml:space="preserve"> dodavatele</w:t>
      </w:r>
    </w:p>
    <w:sectPr w:rsidR="00615BDE" w:rsidRPr="00C1405B" w:rsidSect="004434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7752" w14:textId="77777777" w:rsidR="00CC2C44" w:rsidRDefault="00CC2C44" w:rsidP="00360830">
      <w:r>
        <w:separator/>
      </w:r>
    </w:p>
  </w:endnote>
  <w:endnote w:type="continuationSeparator" w:id="0">
    <w:p w14:paraId="54D1AC56" w14:textId="77777777" w:rsidR="00CC2C44" w:rsidRDefault="00CC2C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559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377E1AB" w14:textId="7D9B73C3" w:rsidR="00C54F60" w:rsidRDefault="00C54F60" w:rsidP="00473C4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520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520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195515" w14:textId="77777777" w:rsidR="00C54F60" w:rsidRDefault="00C54F60" w:rsidP="00BA2B75">
    <w:pPr>
      <w:pStyle w:val="Pat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5615"/>
      <w:docPartObj>
        <w:docPartGallery w:val="Page Numbers (Top of Page)"/>
        <w:docPartUnique/>
      </w:docPartObj>
    </w:sdtPr>
    <w:sdtEndPr/>
    <w:sdtContent>
      <w:p w14:paraId="58A5AA12" w14:textId="620462D4" w:rsidR="00C54F60" w:rsidRDefault="00C54F60" w:rsidP="00473C4B">
        <w:pPr>
          <w:pStyle w:val="Zpat"/>
          <w:jc w:val="center"/>
          <w:rPr>
            <w:rFonts w:ascii="Times New Roman" w:eastAsia="Times New Roman" w:hAnsi="Times New Roman" w:cs="Times New Roman"/>
            <w:color w:val="auto"/>
            <w:sz w:val="22"/>
            <w:szCs w:val="20"/>
            <w:lang w:eastAsia="cs-CZ"/>
          </w:rPr>
        </w:pP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92520A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92520A">
          <w:rPr>
            <w:b/>
            <w:noProof/>
          </w:rPr>
          <w:t>5</w:t>
        </w:r>
        <w:r>
          <w:rPr>
            <w:b/>
            <w:sz w:val="24"/>
            <w:szCs w:val="24"/>
          </w:rPr>
          <w:fldChar w:fldCharType="end"/>
        </w:r>
      </w:p>
    </w:sdtContent>
  </w:sdt>
  <w:p w14:paraId="667A6681" w14:textId="77777777" w:rsidR="00C54F60" w:rsidRDefault="00C54F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3667B" w14:textId="77777777" w:rsidR="00CC2C44" w:rsidRDefault="00CC2C44" w:rsidP="00360830">
      <w:r>
        <w:separator/>
      </w:r>
    </w:p>
  </w:footnote>
  <w:footnote w:type="continuationSeparator" w:id="0">
    <w:p w14:paraId="02C1B5A2" w14:textId="77777777" w:rsidR="00CC2C44" w:rsidRDefault="00CC2C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70235" w14:textId="77777777" w:rsidR="00C54F60" w:rsidRDefault="00C54F60" w:rsidP="00962B0F">
    <w:pPr>
      <w:pStyle w:val="Zhlav"/>
      <w:tabs>
        <w:tab w:val="clear" w:pos="4536"/>
        <w:tab w:val="clear" w:pos="9072"/>
      </w:tabs>
      <w:spacing w:before="120"/>
    </w:pPr>
    <w:r w:rsidRPr="00490D32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FBC6CCA" wp14:editId="6AA64334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32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79F0" w14:textId="0656783F" w:rsidR="00C54F60" w:rsidRDefault="00443444" w:rsidP="009B6B40">
    <w:pPr>
      <w:pStyle w:val="Zhlav"/>
      <w:tabs>
        <w:tab w:val="clear" w:pos="4536"/>
        <w:tab w:val="clear" w:pos="9072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3E4FB219" wp14:editId="36F39F8D">
          <wp:simplePos x="0" y="0"/>
          <wp:positionH relativeFrom="margin">
            <wp:posOffset>4164965</wp:posOffset>
          </wp:positionH>
          <wp:positionV relativeFrom="page">
            <wp:posOffset>257175</wp:posOffset>
          </wp:positionV>
          <wp:extent cx="2179320" cy="615315"/>
          <wp:effectExtent l="19050" t="0" r="0" b="0"/>
          <wp:wrapSquare wrapText="bothSides"/>
          <wp:docPr id="33" name="Obrázek 3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DE5C45D" wp14:editId="797766D3">
          <wp:simplePos x="0" y="0"/>
          <wp:positionH relativeFrom="page">
            <wp:posOffset>540385</wp:posOffset>
          </wp:positionH>
          <wp:positionV relativeFrom="page">
            <wp:posOffset>302895</wp:posOffset>
          </wp:positionV>
          <wp:extent cx="1866900" cy="504825"/>
          <wp:effectExtent l="19050" t="0" r="0" b="0"/>
          <wp:wrapSquare wrapText="bothSides"/>
          <wp:docPr id="34" name="Obrázek 3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54D3E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1C22"/>
    <w:multiLevelType w:val="multilevel"/>
    <w:tmpl w:val="084A3984"/>
    <w:styleLink w:val="Styl1"/>
    <w:lvl w:ilvl="0">
      <w:start w:val="5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564A3"/>
    <w:multiLevelType w:val="multilevel"/>
    <w:tmpl w:val="CDB4F1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C02704"/>
    <w:multiLevelType w:val="multilevel"/>
    <w:tmpl w:val="FCE696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9F865F5"/>
    <w:multiLevelType w:val="hybridMultilevel"/>
    <w:tmpl w:val="BBBCBFB8"/>
    <w:lvl w:ilvl="0" w:tplc="694CEB0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713C9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53C8D"/>
    <w:multiLevelType w:val="hybridMultilevel"/>
    <w:tmpl w:val="414A2226"/>
    <w:lvl w:ilvl="0" w:tplc="6726A6E2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1" w:tplc="A5320900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bullet"/>
      <w:lvlText w:val=""/>
      <w:lvlJc w:val="left"/>
      <w:pPr>
        <w:ind w:left="605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73DD6"/>
    <w:multiLevelType w:val="hybridMultilevel"/>
    <w:tmpl w:val="E4C27130"/>
    <w:lvl w:ilvl="0" w:tplc="3530F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9523D7E">
      <w:start w:val="1"/>
      <w:numFmt w:val="decimal"/>
      <w:lvlText w:val="2.2.%2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2" w:tplc="8F12156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BB6CC6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7427F"/>
    <w:multiLevelType w:val="hybridMultilevel"/>
    <w:tmpl w:val="00FCFAE8"/>
    <w:lvl w:ilvl="0" w:tplc="1C5EBF7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C753D56"/>
    <w:multiLevelType w:val="hybridMultilevel"/>
    <w:tmpl w:val="8C1466FE"/>
    <w:lvl w:ilvl="0" w:tplc="EA1CBA8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4" w15:restartNumberingAfterBreak="0">
    <w:nsid w:val="3283127D"/>
    <w:multiLevelType w:val="multilevel"/>
    <w:tmpl w:val="7ED04F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E67B89"/>
    <w:multiLevelType w:val="hybridMultilevel"/>
    <w:tmpl w:val="F19A6746"/>
    <w:lvl w:ilvl="0" w:tplc="42A2D3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765656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605058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10F66"/>
    <w:multiLevelType w:val="hybridMultilevel"/>
    <w:tmpl w:val="C77C9D36"/>
    <w:lvl w:ilvl="0" w:tplc="820A36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5E2B"/>
    <w:multiLevelType w:val="multilevel"/>
    <w:tmpl w:val="346205C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B3E8D"/>
    <w:multiLevelType w:val="hybridMultilevel"/>
    <w:tmpl w:val="3C2CF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D3722F"/>
    <w:multiLevelType w:val="hybridMultilevel"/>
    <w:tmpl w:val="F322E5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B4A73"/>
    <w:multiLevelType w:val="multilevel"/>
    <w:tmpl w:val="26D644B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E823C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64B2925"/>
    <w:multiLevelType w:val="hybridMultilevel"/>
    <w:tmpl w:val="05EC681A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AA2A80C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175F9"/>
    <w:multiLevelType w:val="hybridMultilevel"/>
    <w:tmpl w:val="A7AABB4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EAF10E0"/>
    <w:multiLevelType w:val="hybridMultilevel"/>
    <w:tmpl w:val="ED7C60E0"/>
    <w:lvl w:ilvl="0" w:tplc="51D27BCC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DD3904"/>
    <w:multiLevelType w:val="hybridMultilevel"/>
    <w:tmpl w:val="CC8CD3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26406D"/>
    <w:multiLevelType w:val="hybridMultilevel"/>
    <w:tmpl w:val="9B72E402"/>
    <w:lvl w:ilvl="0" w:tplc="DB062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4"/>
        <w:szCs w:val="24"/>
      </w:rPr>
    </w:lvl>
    <w:lvl w:ilvl="1" w:tplc="9072E55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90535"/>
    <w:multiLevelType w:val="multilevel"/>
    <w:tmpl w:val="B55282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5"/>
  </w:num>
  <w:num w:numId="5">
    <w:abstractNumId w:val="2"/>
  </w:num>
  <w:num w:numId="6">
    <w:abstractNumId w:val="19"/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8"/>
  </w:num>
  <w:num w:numId="11">
    <w:abstractNumId w:val="7"/>
  </w:num>
  <w:num w:numId="12">
    <w:abstractNumId w:val="26"/>
  </w:num>
  <w:num w:numId="13">
    <w:abstractNumId w:val="15"/>
  </w:num>
  <w:num w:numId="14">
    <w:abstractNumId w:val="23"/>
  </w:num>
  <w:num w:numId="15">
    <w:abstractNumId w:val="14"/>
  </w:num>
  <w:num w:numId="16">
    <w:abstractNumId w:val="9"/>
  </w:num>
  <w:num w:numId="17">
    <w:abstractNumId w:val="21"/>
  </w:num>
  <w:num w:numId="18">
    <w:abstractNumId w:val="25"/>
  </w:num>
  <w:num w:numId="19">
    <w:abstractNumId w:val="29"/>
  </w:num>
  <w:num w:numId="20">
    <w:abstractNumId w:val="6"/>
  </w:num>
  <w:num w:numId="21">
    <w:abstractNumId w:val="17"/>
  </w:num>
  <w:num w:numId="22">
    <w:abstractNumId w:val="8"/>
  </w:num>
  <w:num w:numId="23">
    <w:abstractNumId w:val="13"/>
  </w:num>
  <w:num w:numId="24">
    <w:abstractNumId w:val="20"/>
  </w:num>
  <w:num w:numId="25">
    <w:abstractNumId w:val="11"/>
  </w:num>
  <w:num w:numId="26">
    <w:abstractNumId w:val="1"/>
  </w:num>
  <w:num w:numId="27">
    <w:abstractNumId w:val="10"/>
  </w:num>
  <w:num w:numId="28">
    <w:abstractNumId w:val="27"/>
  </w:num>
  <w:num w:numId="29">
    <w:abstractNumId w:val="10"/>
  </w:num>
  <w:num w:numId="30">
    <w:abstractNumId w:val="3"/>
  </w:num>
  <w:num w:numId="31">
    <w:abstractNumId w:val="12"/>
  </w:num>
  <w:num w:numId="3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8"/>
    <w:rsid w:val="0000056F"/>
    <w:rsid w:val="00002694"/>
    <w:rsid w:val="0000791F"/>
    <w:rsid w:val="00012348"/>
    <w:rsid w:val="00014EB0"/>
    <w:rsid w:val="00020CCD"/>
    <w:rsid w:val="00024B88"/>
    <w:rsid w:val="000278D6"/>
    <w:rsid w:val="00030725"/>
    <w:rsid w:val="00033A4C"/>
    <w:rsid w:val="00033C5F"/>
    <w:rsid w:val="000351B6"/>
    <w:rsid w:val="0005540E"/>
    <w:rsid w:val="00070293"/>
    <w:rsid w:val="00072253"/>
    <w:rsid w:val="00072FAB"/>
    <w:rsid w:val="0007345D"/>
    <w:rsid w:val="0007494F"/>
    <w:rsid w:val="00081202"/>
    <w:rsid w:val="00082F0C"/>
    <w:rsid w:val="00087784"/>
    <w:rsid w:val="00090241"/>
    <w:rsid w:val="0009248C"/>
    <w:rsid w:val="00094C52"/>
    <w:rsid w:val="000964BC"/>
    <w:rsid w:val="00096C1C"/>
    <w:rsid w:val="000A181E"/>
    <w:rsid w:val="000A1B33"/>
    <w:rsid w:val="000A21BA"/>
    <w:rsid w:val="000A3624"/>
    <w:rsid w:val="000A59BF"/>
    <w:rsid w:val="000A7A18"/>
    <w:rsid w:val="000A7A93"/>
    <w:rsid w:val="000B00E0"/>
    <w:rsid w:val="000B29FB"/>
    <w:rsid w:val="000B4EC7"/>
    <w:rsid w:val="000C21EF"/>
    <w:rsid w:val="000C4E61"/>
    <w:rsid w:val="000C5950"/>
    <w:rsid w:val="000C5B9D"/>
    <w:rsid w:val="000E65F0"/>
    <w:rsid w:val="000E7909"/>
    <w:rsid w:val="000E7C5E"/>
    <w:rsid w:val="000F2F1D"/>
    <w:rsid w:val="000F36BE"/>
    <w:rsid w:val="00104F58"/>
    <w:rsid w:val="00106666"/>
    <w:rsid w:val="00110139"/>
    <w:rsid w:val="00121F47"/>
    <w:rsid w:val="001222ED"/>
    <w:rsid w:val="00122F5A"/>
    <w:rsid w:val="001319AD"/>
    <w:rsid w:val="00132887"/>
    <w:rsid w:val="00133623"/>
    <w:rsid w:val="0013590E"/>
    <w:rsid w:val="00136C1B"/>
    <w:rsid w:val="00140080"/>
    <w:rsid w:val="00145A19"/>
    <w:rsid w:val="00150D1E"/>
    <w:rsid w:val="0015218D"/>
    <w:rsid w:val="001526C2"/>
    <w:rsid w:val="001533DA"/>
    <w:rsid w:val="001621C6"/>
    <w:rsid w:val="00162C9F"/>
    <w:rsid w:val="001838E3"/>
    <w:rsid w:val="00184CE6"/>
    <w:rsid w:val="00185A33"/>
    <w:rsid w:val="00186EA2"/>
    <w:rsid w:val="00193E23"/>
    <w:rsid w:val="001956E9"/>
    <w:rsid w:val="00197152"/>
    <w:rsid w:val="001A39F9"/>
    <w:rsid w:val="001A7B98"/>
    <w:rsid w:val="001B09FE"/>
    <w:rsid w:val="001B1490"/>
    <w:rsid w:val="001B3CDB"/>
    <w:rsid w:val="001B544B"/>
    <w:rsid w:val="001C19E0"/>
    <w:rsid w:val="001C2AD9"/>
    <w:rsid w:val="001C47E2"/>
    <w:rsid w:val="001C4C29"/>
    <w:rsid w:val="001C6090"/>
    <w:rsid w:val="001D1463"/>
    <w:rsid w:val="001D1BD4"/>
    <w:rsid w:val="001E2B88"/>
    <w:rsid w:val="001E3B88"/>
    <w:rsid w:val="001E4DD0"/>
    <w:rsid w:val="001E565C"/>
    <w:rsid w:val="001E7501"/>
    <w:rsid w:val="001E785F"/>
    <w:rsid w:val="001F135D"/>
    <w:rsid w:val="001F22A0"/>
    <w:rsid w:val="001F23F6"/>
    <w:rsid w:val="001F3A6B"/>
    <w:rsid w:val="001F43CC"/>
    <w:rsid w:val="00200A18"/>
    <w:rsid w:val="00202590"/>
    <w:rsid w:val="0020321F"/>
    <w:rsid w:val="002044F8"/>
    <w:rsid w:val="00211C2B"/>
    <w:rsid w:val="00212812"/>
    <w:rsid w:val="0021442E"/>
    <w:rsid w:val="00224343"/>
    <w:rsid w:val="0022495B"/>
    <w:rsid w:val="00224EE7"/>
    <w:rsid w:val="00230E86"/>
    <w:rsid w:val="00231FD5"/>
    <w:rsid w:val="00234762"/>
    <w:rsid w:val="002376F0"/>
    <w:rsid w:val="00242C40"/>
    <w:rsid w:val="002437BA"/>
    <w:rsid w:val="00243E6F"/>
    <w:rsid w:val="00247FC2"/>
    <w:rsid w:val="0025064F"/>
    <w:rsid w:val="00253E55"/>
    <w:rsid w:val="00254C16"/>
    <w:rsid w:val="002557EF"/>
    <w:rsid w:val="0026222D"/>
    <w:rsid w:val="00266259"/>
    <w:rsid w:val="00266A3A"/>
    <w:rsid w:val="002718C1"/>
    <w:rsid w:val="00272ECB"/>
    <w:rsid w:val="00274957"/>
    <w:rsid w:val="00276D8B"/>
    <w:rsid w:val="00277560"/>
    <w:rsid w:val="00281D6E"/>
    <w:rsid w:val="002827BF"/>
    <w:rsid w:val="00287638"/>
    <w:rsid w:val="0029663E"/>
    <w:rsid w:val="002A3E19"/>
    <w:rsid w:val="002A605F"/>
    <w:rsid w:val="002B63AE"/>
    <w:rsid w:val="002B73A0"/>
    <w:rsid w:val="002C08F2"/>
    <w:rsid w:val="002C2455"/>
    <w:rsid w:val="002C4CDB"/>
    <w:rsid w:val="002D14E6"/>
    <w:rsid w:val="002E084B"/>
    <w:rsid w:val="002E0F2A"/>
    <w:rsid w:val="002E2563"/>
    <w:rsid w:val="002F2F04"/>
    <w:rsid w:val="002F3371"/>
    <w:rsid w:val="002F4ED9"/>
    <w:rsid w:val="003008B5"/>
    <w:rsid w:val="003078A2"/>
    <w:rsid w:val="00310295"/>
    <w:rsid w:val="00310EFE"/>
    <w:rsid w:val="00312CA6"/>
    <w:rsid w:val="00313C6F"/>
    <w:rsid w:val="003148C9"/>
    <w:rsid w:val="00321BBA"/>
    <w:rsid w:val="00323E1F"/>
    <w:rsid w:val="00324326"/>
    <w:rsid w:val="003247D1"/>
    <w:rsid w:val="00325643"/>
    <w:rsid w:val="00331253"/>
    <w:rsid w:val="003336E1"/>
    <w:rsid w:val="00344676"/>
    <w:rsid w:val="00350896"/>
    <w:rsid w:val="00355BE8"/>
    <w:rsid w:val="00360830"/>
    <w:rsid w:val="00362826"/>
    <w:rsid w:val="0037341E"/>
    <w:rsid w:val="00377065"/>
    <w:rsid w:val="00381F14"/>
    <w:rsid w:val="00385259"/>
    <w:rsid w:val="003867FD"/>
    <w:rsid w:val="00386F7C"/>
    <w:rsid w:val="00394B7D"/>
    <w:rsid w:val="00395EA3"/>
    <w:rsid w:val="00397AB2"/>
    <w:rsid w:val="003A3972"/>
    <w:rsid w:val="003A5445"/>
    <w:rsid w:val="003A5D43"/>
    <w:rsid w:val="003B198A"/>
    <w:rsid w:val="003B3356"/>
    <w:rsid w:val="003B74C1"/>
    <w:rsid w:val="003C0EB6"/>
    <w:rsid w:val="003C1C33"/>
    <w:rsid w:val="003C2573"/>
    <w:rsid w:val="003C4E11"/>
    <w:rsid w:val="003D02B6"/>
    <w:rsid w:val="003D5279"/>
    <w:rsid w:val="003D54E8"/>
    <w:rsid w:val="003E0F3B"/>
    <w:rsid w:val="003E137C"/>
    <w:rsid w:val="003E3DF2"/>
    <w:rsid w:val="003E7AB4"/>
    <w:rsid w:val="003F1E20"/>
    <w:rsid w:val="003F2FA4"/>
    <w:rsid w:val="003F530B"/>
    <w:rsid w:val="003F64EE"/>
    <w:rsid w:val="003F7645"/>
    <w:rsid w:val="004010B9"/>
    <w:rsid w:val="004014C5"/>
    <w:rsid w:val="00402924"/>
    <w:rsid w:val="004038C5"/>
    <w:rsid w:val="004068FE"/>
    <w:rsid w:val="00412B4D"/>
    <w:rsid w:val="00413416"/>
    <w:rsid w:val="00415E1B"/>
    <w:rsid w:val="0041602F"/>
    <w:rsid w:val="00422BC5"/>
    <w:rsid w:val="00431E54"/>
    <w:rsid w:val="00432DD3"/>
    <w:rsid w:val="00433053"/>
    <w:rsid w:val="00434D9C"/>
    <w:rsid w:val="00437B79"/>
    <w:rsid w:val="00441C9A"/>
    <w:rsid w:val="00441FC0"/>
    <w:rsid w:val="00442629"/>
    <w:rsid w:val="0044294A"/>
    <w:rsid w:val="00443444"/>
    <w:rsid w:val="00445491"/>
    <w:rsid w:val="00445A91"/>
    <w:rsid w:val="00450110"/>
    <w:rsid w:val="00454868"/>
    <w:rsid w:val="00454F6E"/>
    <w:rsid w:val="00456872"/>
    <w:rsid w:val="00457AE9"/>
    <w:rsid w:val="00460756"/>
    <w:rsid w:val="00472259"/>
    <w:rsid w:val="0047365F"/>
    <w:rsid w:val="00473C4B"/>
    <w:rsid w:val="00475E8D"/>
    <w:rsid w:val="004777DF"/>
    <w:rsid w:val="00477D3D"/>
    <w:rsid w:val="0048687E"/>
    <w:rsid w:val="00490D32"/>
    <w:rsid w:val="00497284"/>
    <w:rsid w:val="00497680"/>
    <w:rsid w:val="004979A2"/>
    <w:rsid w:val="004A34E3"/>
    <w:rsid w:val="004A3827"/>
    <w:rsid w:val="004A52AD"/>
    <w:rsid w:val="004A5D21"/>
    <w:rsid w:val="004A662C"/>
    <w:rsid w:val="004B2C8D"/>
    <w:rsid w:val="004B2D15"/>
    <w:rsid w:val="004B75B7"/>
    <w:rsid w:val="004C11B5"/>
    <w:rsid w:val="004C4B63"/>
    <w:rsid w:val="004D0094"/>
    <w:rsid w:val="004D315B"/>
    <w:rsid w:val="004D6E8E"/>
    <w:rsid w:val="004E04D7"/>
    <w:rsid w:val="004E0748"/>
    <w:rsid w:val="004E24FA"/>
    <w:rsid w:val="004E4905"/>
    <w:rsid w:val="004E4ADB"/>
    <w:rsid w:val="004E694D"/>
    <w:rsid w:val="004F4E35"/>
    <w:rsid w:val="004F501A"/>
    <w:rsid w:val="004F5F64"/>
    <w:rsid w:val="004F6B1E"/>
    <w:rsid w:val="004F751B"/>
    <w:rsid w:val="00506C6B"/>
    <w:rsid w:val="00510F5D"/>
    <w:rsid w:val="0051277E"/>
    <w:rsid w:val="0051285C"/>
    <w:rsid w:val="00515E8E"/>
    <w:rsid w:val="00527660"/>
    <w:rsid w:val="005306E0"/>
    <w:rsid w:val="00531695"/>
    <w:rsid w:val="00532730"/>
    <w:rsid w:val="00534A49"/>
    <w:rsid w:val="00540998"/>
    <w:rsid w:val="00542726"/>
    <w:rsid w:val="00544092"/>
    <w:rsid w:val="00544B57"/>
    <w:rsid w:val="00545F49"/>
    <w:rsid w:val="0054625A"/>
    <w:rsid w:val="00551D48"/>
    <w:rsid w:val="00555AAB"/>
    <w:rsid w:val="00555BFE"/>
    <w:rsid w:val="00555E6C"/>
    <w:rsid w:val="005678FC"/>
    <w:rsid w:val="00571D1F"/>
    <w:rsid w:val="005738FC"/>
    <w:rsid w:val="00574522"/>
    <w:rsid w:val="005746B4"/>
    <w:rsid w:val="00574C52"/>
    <w:rsid w:val="00576DCC"/>
    <w:rsid w:val="005808E4"/>
    <w:rsid w:val="00581138"/>
    <w:rsid w:val="00582EA7"/>
    <w:rsid w:val="0059001A"/>
    <w:rsid w:val="005A00AB"/>
    <w:rsid w:val="005A5FEA"/>
    <w:rsid w:val="005B01D4"/>
    <w:rsid w:val="005B1387"/>
    <w:rsid w:val="005B25BF"/>
    <w:rsid w:val="005B6069"/>
    <w:rsid w:val="005B7040"/>
    <w:rsid w:val="005C02CC"/>
    <w:rsid w:val="005C39A7"/>
    <w:rsid w:val="005C60A0"/>
    <w:rsid w:val="005D100B"/>
    <w:rsid w:val="005D46E6"/>
    <w:rsid w:val="005D4EA7"/>
    <w:rsid w:val="005D6D96"/>
    <w:rsid w:val="005D7791"/>
    <w:rsid w:val="005E21E4"/>
    <w:rsid w:val="005E3E30"/>
    <w:rsid w:val="005E6636"/>
    <w:rsid w:val="005F2B40"/>
    <w:rsid w:val="005F49D8"/>
    <w:rsid w:val="005F709A"/>
    <w:rsid w:val="005F723A"/>
    <w:rsid w:val="006009E4"/>
    <w:rsid w:val="00601BF8"/>
    <w:rsid w:val="00601DFA"/>
    <w:rsid w:val="00606899"/>
    <w:rsid w:val="006101BB"/>
    <w:rsid w:val="00611CB7"/>
    <w:rsid w:val="00613B7D"/>
    <w:rsid w:val="00614136"/>
    <w:rsid w:val="00615673"/>
    <w:rsid w:val="00615BDE"/>
    <w:rsid w:val="006207E2"/>
    <w:rsid w:val="00621B30"/>
    <w:rsid w:val="00627246"/>
    <w:rsid w:val="006306E4"/>
    <w:rsid w:val="006321F7"/>
    <w:rsid w:val="006322FB"/>
    <w:rsid w:val="00635686"/>
    <w:rsid w:val="00644EA3"/>
    <w:rsid w:val="00645D47"/>
    <w:rsid w:val="006545DD"/>
    <w:rsid w:val="00655537"/>
    <w:rsid w:val="0065709A"/>
    <w:rsid w:val="00660048"/>
    <w:rsid w:val="0066086F"/>
    <w:rsid w:val="00662800"/>
    <w:rsid w:val="006643F1"/>
    <w:rsid w:val="00666010"/>
    <w:rsid w:val="006732BA"/>
    <w:rsid w:val="00673816"/>
    <w:rsid w:val="0068199D"/>
    <w:rsid w:val="0068293B"/>
    <w:rsid w:val="00682F58"/>
    <w:rsid w:val="006841BA"/>
    <w:rsid w:val="00686A39"/>
    <w:rsid w:val="00691E3C"/>
    <w:rsid w:val="00691F42"/>
    <w:rsid w:val="00695E4E"/>
    <w:rsid w:val="006977D5"/>
    <w:rsid w:val="006A04D0"/>
    <w:rsid w:val="006A3200"/>
    <w:rsid w:val="006B2793"/>
    <w:rsid w:val="006B4BD0"/>
    <w:rsid w:val="006C297B"/>
    <w:rsid w:val="006C499B"/>
    <w:rsid w:val="006D0A04"/>
    <w:rsid w:val="006D4858"/>
    <w:rsid w:val="006D4BE4"/>
    <w:rsid w:val="006D5769"/>
    <w:rsid w:val="006D7CFB"/>
    <w:rsid w:val="006E0529"/>
    <w:rsid w:val="006E2AF8"/>
    <w:rsid w:val="006E3BE5"/>
    <w:rsid w:val="006E4F36"/>
    <w:rsid w:val="006F0FD5"/>
    <w:rsid w:val="006F2234"/>
    <w:rsid w:val="006F65E1"/>
    <w:rsid w:val="007003B8"/>
    <w:rsid w:val="00703647"/>
    <w:rsid w:val="0070645B"/>
    <w:rsid w:val="0071293C"/>
    <w:rsid w:val="007140E9"/>
    <w:rsid w:val="00715261"/>
    <w:rsid w:val="00717C67"/>
    <w:rsid w:val="007264EF"/>
    <w:rsid w:val="00731006"/>
    <w:rsid w:val="00732361"/>
    <w:rsid w:val="00735C6E"/>
    <w:rsid w:val="00736F9F"/>
    <w:rsid w:val="007417BF"/>
    <w:rsid w:val="00742E86"/>
    <w:rsid w:val="007454F9"/>
    <w:rsid w:val="0074559B"/>
    <w:rsid w:val="00745FFF"/>
    <w:rsid w:val="007530FB"/>
    <w:rsid w:val="007532FC"/>
    <w:rsid w:val="00755C9D"/>
    <w:rsid w:val="00757473"/>
    <w:rsid w:val="00760AC2"/>
    <w:rsid w:val="00764396"/>
    <w:rsid w:val="007705A4"/>
    <w:rsid w:val="00781D25"/>
    <w:rsid w:val="007858BF"/>
    <w:rsid w:val="007860DE"/>
    <w:rsid w:val="00787BEA"/>
    <w:rsid w:val="00790AE8"/>
    <w:rsid w:val="00796820"/>
    <w:rsid w:val="00797C43"/>
    <w:rsid w:val="007A1B32"/>
    <w:rsid w:val="007A4028"/>
    <w:rsid w:val="007A4F4E"/>
    <w:rsid w:val="007A7811"/>
    <w:rsid w:val="007B131A"/>
    <w:rsid w:val="007B6B6E"/>
    <w:rsid w:val="007B6CC2"/>
    <w:rsid w:val="007C2204"/>
    <w:rsid w:val="007C6D29"/>
    <w:rsid w:val="007C6DEB"/>
    <w:rsid w:val="007C7E29"/>
    <w:rsid w:val="007D277F"/>
    <w:rsid w:val="007D2F14"/>
    <w:rsid w:val="007D6161"/>
    <w:rsid w:val="007E7C1A"/>
    <w:rsid w:val="007E7DC1"/>
    <w:rsid w:val="007F27D1"/>
    <w:rsid w:val="007F2A6E"/>
    <w:rsid w:val="007F2D54"/>
    <w:rsid w:val="007F4F25"/>
    <w:rsid w:val="007F5D61"/>
    <w:rsid w:val="007F7B9E"/>
    <w:rsid w:val="00800B97"/>
    <w:rsid w:val="00802B34"/>
    <w:rsid w:val="00805BA4"/>
    <w:rsid w:val="0081065D"/>
    <w:rsid w:val="00810802"/>
    <w:rsid w:val="00810C5D"/>
    <w:rsid w:val="00811B71"/>
    <w:rsid w:val="008136C9"/>
    <w:rsid w:val="00816301"/>
    <w:rsid w:val="00817F24"/>
    <w:rsid w:val="008205C6"/>
    <w:rsid w:val="0082781A"/>
    <w:rsid w:val="00832218"/>
    <w:rsid w:val="008327A9"/>
    <w:rsid w:val="00833D0A"/>
    <w:rsid w:val="00834987"/>
    <w:rsid w:val="00835590"/>
    <w:rsid w:val="00836C27"/>
    <w:rsid w:val="008372C4"/>
    <w:rsid w:val="00840B00"/>
    <w:rsid w:val="00845D37"/>
    <w:rsid w:val="00847D58"/>
    <w:rsid w:val="0085017F"/>
    <w:rsid w:val="008508C3"/>
    <w:rsid w:val="0085167D"/>
    <w:rsid w:val="008555E6"/>
    <w:rsid w:val="00863896"/>
    <w:rsid w:val="00864D08"/>
    <w:rsid w:val="00870D7E"/>
    <w:rsid w:val="00871E0A"/>
    <w:rsid w:val="0087443C"/>
    <w:rsid w:val="00874C61"/>
    <w:rsid w:val="008774FB"/>
    <w:rsid w:val="0088013D"/>
    <w:rsid w:val="008806F4"/>
    <w:rsid w:val="00882DC3"/>
    <w:rsid w:val="00884314"/>
    <w:rsid w:val="00885114"/>
    <w:rsid w:val="00886F26"/>
    <w:rsid w:val="008877BF"/>
    <w:rsid w:val="00897D1F"/>
    <w:rsid w:val="008A1B80"/>
    <w:rsid w:val="008A5AF5"/>
    <w:rsid w:val="008A6727"/>
    <w:rsid w:val="008A73D7"/>
    <w:rsid w:val="008B2BEF"/>
    <w:rsid w:val="008B3064"/>
    <w:rsid w:val="008B4AB4"/>
    <w:rsid w:val="008C0F47"/>
    <w:rsid w:val="008C1697"/>
    <w:rsid w:val="008C4B4C"/>
    <w:rsid w:val="008C4EA1"/>
    <w:rsid w:val="008C542A"/>
    <w:rsid w:val="008D103A"/>
    <w:rsid w:val="008D1AAF"/>
    <w:rsid w:val="008D1B8A"/>
    <w:rsid w:val="008D1E51"/>
    <w:rsid w:val="008D5C51"/>
    <w:rsid w:val="008D73FE"/>
    <w:rsid w:val="008E3C13"/>
    <w:rsid w:val="008E69E4"/>
    <w:rsid w:val="008E6BD9"/>
    <w:rsid w:val="008F0855"/>
    <w:rsid w:val="008F1607"/>
    <w:rsid w:val="008F3C49"/>
    <w:rsid w:val="008F41C7"/>
    <w:rsid w:val="0090324D"/>
    <w:rsid w:val="00904DA8"/>
    <w:rsid w:val="009163F5"/>
    <w:rsid w:val="009209C3"/>
    <w:rsid w:val="00924037"/>
    <w:rsid w:val="0092496A"/>
    <w:rsid w:val="0092520A"/>
    <w:rsid w:val="00931A33"/>
    <w:rsid w:val="00932589"/>
    <w:rsid w:val="00932BB7"/>
    <w:rsid w:val="009337E0"/>
    <w:rsid w:val="009412AD"/>
    <w:rsid w:val="009475FE"/>
    <w:rsid w:val="00954981"/>
    <w:rsid w:val="009617D5"/>
    <w:rsid w:val="00961BD6"/>
    <w:rsid w:val="00962141"/>
    <w:rsid w:val="00962B0F"/>
    <w:rsid w:val="00962CB8"/>
    <w:rsid w:val="00963522"/>
    <w:rsid w:val="00966514"/>
    <w:rsid w:val="00966664"/>
    <w:rsid w:val="0097125D"/>
    <w:rsid w:val="009732AD"/>
    <w:rsid w:val="0098101F"/>
    <w:rsid w:val="00983D25"/>
    <w:rsid w:val="009851D8"/>
    <w:rsid w:val="0098574F"/>
    <w:rsid w:val="009868FD"/>
    <w:rsid w:val="009916DF"/>
    <w:rsid w:val="00996710"/>
    <w:rsid w:val="00996EEF"/>
    <w:rsid w:val="00997622"/>
    <w:rsid w:val="009A1899"/>
    <w:rsid w:val="009A2EF2"/>
    <w:rsid w:val="009A62EC"/>
    <w:rsid w:val="009B2814"/>
    <w:rsid w:val="009B33CC"/>
    <w:rsid w:val="009B6B40"/>
    <w:rsid w:val="009B7241"/>
    <w:rsid w:val="009B7CF2"/>
    <w:rsid w:val="009C11DD"/>
    <w:rsid w:val="009C4844"/>
    <w:rsid w:val="009C5A18"/>
    <w:rsid w:val="009D07DF"/>
    <w:rsid w:val="009D0FA3"/>
    <w:rsid w:val="009D387F"/>
    <w:rsid w:val="009D4140"/>
    <w:rsid w:val="009D4B2B"/>
    <w:rsid w:val="009D52C7"/>
    <w:rsid w:val="009D7A08"/>
    <w:rsid w:val="009E25B8"/>
    <w:rsid w:val="009E7B7C"/>
    <w:rsid w:val="009F4998"/>
    <w:rsid w:val="009F49AE"/>
    <w:rsid w:val="00A02DDC"/>
    <w:rsid w:val="00A03715"/>
    <w:rsid w:val="00A042D1"/>
    <w:rsid w:val="00A04A67"/>
    <w:rsid w:val="00A07573"/>
    <w:rsid w:val="00A07672"/>
    <w:rsid w:val="00A10F10"/>
    <w:rsid w:val="00A110F3"/>
    <w:rsid w:val="00A115F8"/>
    <w:rsid w:val="00A13BA2"/>
    <w:rsid w:val="00A143D5"/>
    <w:rsid w:val="00A15054"/>
    <w:rsid w:val="00A2169A"/>
    <w:rsid w:val="00A22122"/>
    <w:rsid w:val="00A24B3C"/>
    <w:rsid w:val="00A260E5"/>
    <w:rsid w:val="00A31104"/>
    <w:rsid w:val="00A31646"/>
    <w:rsid w:val="00A31ADE"/>
    <w:rsid w:val="00A32C05"/>
    <w:rsid w:val="00A34592"/>
    <w:rsid w:val="00A346F5"/>
    <w:rsid w:val="00A34CE8"/>
    <w:rsid w:val="00A43CC4"/>
    <w:rsid w:val="00A451FD"/>
    <w:rsid w:val="00A479E6"/>
    <w:rsid w:val="00A50524"/>
    <w:rsid w:val="00A55CD3"/>
    <w:rsid w:val="00A56B65"/>
    <w:rsid w:val="00A610DC"/>
    <w:rsid w:val="00A63251"/>
    <w:rsid w:val="00A63FF3"/>
    <w:rsid w:val="00A713E9"/>
    <w:rsid w:val="00A74C13"/>
    <w:rsid w:val="00A84058"/>
    <w:rsid w:val="00A8744E"/>
    <w:rsid w:val="00A87DFE"/>
    <w:rsid w:val="00A916B5"/>
    <w:rsid w:val="00AA3402"/>
    <w:rsid w:val="00AA3B49"/>
    <w:rsid w:val="00AA6ACD"/>
    <w:rsid w:val="00AB01D9"/>
    <w:rsid w:val="00AB1A8B"/>
    <w:rsid w:val="00AB21B4"/>
    <w:rsid w:val="00AB5EF3"/>
    <w:rsid w:val="00AB7415"/>
    <w:rsid w:val="00AB7A18"/>
    <w:rsid w:val="00AC1D14"/>
    <w:rsid w:val="00AC3273"/>
    <w:rsid w:val="00AC5AF7"/>
    <w:rsid w:val="00AC7BA5"/>
    <w:rsid w:val="00AD0597"/>
    <w:rsid w:val="00AD1148"/>
    <w:rsid w:val="00AD2738"/>
    <w:rsid w:val="00AD4108"/>
    <w:rsid w:val="00AE09B5"/>
    <w:rsid w:val="00AE11C6"/>
    <w:rsid w:val="00AE3E76"/>
    <w:rsid w:val="00AE60EB"/>
    <w:rsid w:val="00AF2968"/>
    <w:rsid w:val="00AF4564"/>
    <w:rsid w:val="00AF4B16"/>
    <w:rsid w:val="00AF51EE"/>
    <w:rsid w:val="00B01AB9"/>
    <w:rsid w:val="00B025F8"/>
    <w:rsid w:val="00B03A5F"/>
    <w:rsid w:val="00B0785A"/>
    <w:rsid w:val="00B12706"/>
    <w:rsid w:val="00B14622"/>
    <w:rsid w:val="00B15006"/>
    <w:rsid w:val="00B16090"/>
    <w:rsid w:val="00B1792D"/>
    <w:rsid w:val="00B17EF2"/>
    <w:rsid w:val="00B20922"/>
    <w:rsid w:val="00B213E9"/>
    <w:rsid w:val="00B21FD9"/>
    <w:rsid w:val="00B23B70"/>
    <w:rsid w:val="00B2583D"/>
    <w:rsid w:val="00B31897"/>
    <w:rsid w:val="00B32233"/>
    <w:rsid w:val="00B36038"/>
    <w:rsid w:val="00B41447"/>
    <w:rsid w:val="00B47670"/>
    <w:rsid w:val="00B63507"/>
    <w:rsid w:val="00B64087"/>
    <w:rsid w:val="00B66C8A"/>
    <w:rsid w:val="00B7541D"/>
    <w:rsid w:val="00B7640E"/>
    <w:rsid w:val="00B94A69"/>
    <w:rsid w:val="00B96913"/>
    <w:rsid w:val="00BA2B75"/>
    <w:rsid w:val="00BA52EC"/>
    <w:rsid w:val="00BA6320"/>
    <w:rsid w:val="00BA6DAA"/>
    <w:rsid w:val="00BA7358"/>
    <w:rsid w:val="00BB2C46"/>
    <w:rsid w:val="00BB4F20"/>
    <w:rsid w:val="00BB528E"/>
    <w:rsid w:val="00BC0ECD"/>
    <w:rsid w:val="00BD16E6"/>
    <w:rsid w:val="00BD78E4"/>
    <w:rsid w:val="00BE1144"/>
    <w:rsid w:val="00BE3D28"/>
    <w:rsid w:val="00BE44EC"/>
    <w:rsid w:val="00BF0328"/>
    <w:rsid w:val="00BF066B"/>
    <w:rsid w:val="00BF3C23"/>
    <w:rsid w:val="00C016A7"/>
    <w:rsid w:val="00C03D5C"/>
    <w:rsid w:val="00C05601"/>
    <w:rsid w:val="00C07118"/>
    <w:rsid w:val="00C1009B"/>
    <w:rsid w:val="00C105C8"/>
    <w:rsid w:val="00C1405B"/>
    <w:rsid w:val="00C162A1"/>
    <w:rsid w:val="00C21181"/>
    <w:rsid w:val="00C2256F"/>
    <w:rsid w:val="00C27DE3"/>
    <w:rsid w:val="00C3181C"/>
    <w:rsid w:val="00C32C59"/>
    <w:rsid w:val="00C36142"/>
    <w:rsid w:val="00C37193"/>
    <w:rsid w:val="00C37B88"/>
    <w:rsid w:val="00C4023A"/>
    <w:rsid w:val="00C4046A"/>
    <w:rsid w:val="00C41A0C"/>
    <w:rsid w:val="00C41D5F"/>
    <w:rsid w:val="00C4287C"/>
    <w:rsid w:val="00C429E7"/>
    <w:rsid w:val="00C50FDE"/>
    <w:rsid w:val="00C514F5"/>
    <w:rsid w:val="00C51A8A"/>
    <w:rsid w:val="00C54F60"/>
    <w:rsid w:val="00C55342"/>
    <w:rsid w:val="00C62083"/>
    <w:rsid w:val="00C66ECA"/>
    <w:rsid w:val="00C67947"/>
    <w:rsid w:val="00C70C6C"/>
    <w:rsid w:val="00C732F9"/>
    <w:rsid w:val="00C75B51"/>
    <w:rsid w:val="00C76D08"/>
    <w:rsid w:val="00C83A72"/>
    <w:rsid w:val="00C87CA1"/>
    <w:rsid w:val="00C93DA3"/>
    <w:rsid w:val="00C942AC"/>
    <w:rsid w:val="00CA162B"/>
    <w:rsid w:val="00CA1A2F"/>
    <w:rsid w:val="00CA6850"/>
    <w:rsid w:val="00CA6CE5"/>
    <w:rsid w:val="00CB0065"/>
    <w:rsid w:val="00CB0091"/>
    <w:rsid w:val="00CB07B2"/>
    <w:rsid w:val="00CB19D7"/>
    <w:rsid w:val="00CB5F7B"/>
    <w:rsid w:val="00CB72A7"/>
    <w:rsid w:val="00CB72F4"/>
    <w:rsid w:val="00CC2C44"/>
    <w:rsid w:val="00CC2D2B"/>
    <w:rsid w:val="00CC3A51"/>
    <w:rsid w:val="00CC6B5F"/>
    <w:rsid w:val="00CD2D1E"/>
    <w:rsid w:val="00CD323F"/>
    <w:rsid w:val="00CD541C"/>
    <w:rsid w:val="00CD5E01"/>
    <w:rsid w:val="00CE0F44"/>
    <w:rsid w:val="00CE32B5"/>
    <w:rsid w:val="00CE3C4A"/>
    <w:rsid w:val="00CE4006"/>
    <w:rsid w:val="00CE6C4F"/>
    <w:rsid w:val="00CF1402"/>
    <w:rsid w:val="00CF1B4D"/>
    <w:rsid w:val="00CF326A"/>
    <w:rsid w:val="00CF459E"/>
    <w:rsid w:val="00CF5AAC"/>
    <w:rsid w:val="00CF7A51"/>
    <w:rsid w:val="00D008EC"/>
    <w:rsid w:val="00D011AA"/>
    <w:rsid w:val="00D020A5"/>
    <w:rsid w:val="00D02A5C"/>
    <w:rsid w:val="00D063DF"/>
    <w:rsid w:val="00D068EC"/>
    <w:rsid w:val="00D11DC2"/>
    <w:rsid w:val="00D15081"/>
    <w:rsid w:val="00D24B69"/>
    <w:rsid w:val="00D341AF"/>
    <w:rsid w:val="00D41188"/>
    <w:rsid w:val="00D413C4"/>
    <w:rsid w:val="00D43358"/>
    <w:rsid w:val="00D46FCF"/>
    <w:rsid w:val="00D47A7D"/>
    <w:rsid w:val="00D47C81"/>
    <w:rsid w:val="00D5664A"/>
    <w:rsid w:val="00D61BF6"/>
    <w:rsid w:val="00D63E1A"/>
    <w:rsid w:val="00D65F7F"/>
    <w:rsid w:val="00D67F8E"/>
    <w:rsid w:val="00D7214E"/>
    <w:rsid w:val="00D75BE4"/>
    <w:rsid w:val="00D80F1B"/>
    <w:rsid w:val="00D80F4C"/>
    <w:rsid w:val="00D81534"/>
    <w:rsid w:val="00D90A1B"/>
    <w:rsid w:val="00D944C9"/>
    <w:rsid w:val="00D97A58"/>
    <w:rsid w:val="00DA24DC"/>
    <w:rsid w:val="00DA6372"/>
    <w:rsid w:val="00DB0359"/>
    <w:rsid w:val="00DB2B2F"/>
    <w:rsid w:val="00DB6255"/>
    <w:rsid w:val="00DB62E4"/>
    <w:rsid w:val="00DB64BA"/>
    <w:rsid w:val="00DD4C27"/>
    <w:rsid w:val="00DD6F7E"/>
    <w:rsid w:val="00DD737C"/>
    <w:rsid w:val="00DE70FF"/>
    <w:rsid w:val="00DF0CC6"/>
    <w:rsid w:val="00DF3A5D"/>
    <w:rsid w:val="00DF3ADB"/>
    <w:rsid w:val="00DF3ECC"/>
    <w:rsid w:val="00DF3F26"/>
    <w:rsid w:val="00DF52A1"/>
    <w:rsid w:val="00DF6D63"/>
    <w:rsid w:val="00E015E8"/>
    <w:rsid w:val="00E01DD1"/>
    <w:rsid w:val="00E02386"/>
    <w:rsid w:val="00E06273"/>
    <w:rsid w:val="00E068BC"/>
    <w:rsid w:val="00E06F8D"/>
    <w:rsid w:val="00E15260"/>
    <w:rsid w:val="00E15806"/>
    <w:rsid w:val="00E17D60"/>
    <w:rsid w:val="00E2257E"/>
    <w:rsid w:val="00E23AB5"/>
    <w:rsid w:val="00E26390"/>
    <w:rsid w:val="00E319C2"/>
    <w:rsid w:val="00E40E03"/>
    <w:rsid w:val="00E435AA"/>
    <w:rsid w:val="00E5092C"/>
    <w:rsid w:val="00E51DA4"/>
    <w:rsid w:val="00E537F2"/>
    <w:rsid w:val="00E53D1C"/>
    <w:rsid w:val="00E53F25"/>
    <w:rsid w:val="00E54F77"/>
    <w:rsid w:val="00E54F83"/>
    <w:rsid w:val="00E55202"/>
    <w:rsid w:val="00E56F23"/>
    <w:rsid w:val="00E61D98"/>
    <w:rsid w:val="00E646EF"/>
    <w:rsid w:val="00E66AC2"/>
    <w:rsid w:val="00E7093D"/>
    <w:rsid w:val="00E73ED2"/>
    <w:rsid w:val="00E82F26"/>
    <w:rsid w:val="00E850DF"/>
    <w:rsid w:val="00E92F89"/>
    <w:rsid w:val="00E97538"/>
    <w:rsid w:val="00E977D3"/>
    <w:rsid w:val="00E97DBD"/>
    <w:rsid w:val="00EA1255"/>
    <w:rsid w:val="00EA2CE4"/>
    <w:rsid w:val="00EA6B11"/>
    <w:rsid w:val="00EB112C"/>
    <w:rsid w:val="00EB1196"/>
    <w:rsid w:val="00EB2DDC"/>
    <w:rsid w:val="00EB2FDD"/>
    <w:rsid w:val="00EB550B"/>
    <w:rsid w:val="00EB74CE"/>
    <w:rsid w:val="00EC01A4"/>
    <w:rsid w:val="00EC6E1B"/>
    <w:rsid w:val="00EC7777"/>
    <w:rsid w:val="00ED35E5"/>
    <w:rsid w:val="00ED61F4"/>
    <w:rsid w:val="00ED6EFD"/>
    <w:rsid w:val="00EE2F17"/>
    <w:rsid w:val="00EE3A93"/>
    <w:rsid w:val="00EF19EE"/>
    <w:rsid w:val="00EF2248"/>
    <w:rsid w:val="00F04E1D"/>
    <w:rsid w:val="00F04E27"/>
    <w:rsid w:val="00F04EA3"/>
    <w:rsid w:val="00F06694"/>
    <w:rsid w:val="00F067C9"/>
    <w:rsid w:val="00F11C7E"/>
    <w:rsid w:val="00F133E3"/>
    <w:rsid w:val="00F13AE8"/>
    <w:rsid w:val="00F16E3D"/>
    <w:rsid w:val="00F212FE"/>
    <w:rsid w:val="00F22369"/>
    <w:rsid w:val="00F234B1"/>
    <w:rsid w:val="00F23E64"/>
    <w:rsid w:val="00F25412"/>
    <w:rsid w:val="00F351DF"/>
    <w:rsid w:val="00F40A06"/>
    <w:rsid w:val="00F44D71"/>
    <w:rsid w:val="00F459B2"/>
    <w:rsid w:val="00F539F2"/>
    <w:rsid w:val="00F562EC"/>
    <w:rsid w:val="00F564F4"/>
    <w:rsid w:val="00F60805"/>
    <w:rsid w:val="00F65550"/>
    <w:rsid w:val="00F65E1D"/>
    <w:rsid w:val="00F729F8"/>
    <w:rsid w:val="00F760A5"/>
    <w:rsid w:val="00F76A65"/>
    <w:rsid w:val="00F814FF"/>
    <w:rsid w:val="00F83081"/>
    <w:rsid w:val="00F83211"/>
    <w:rsid w:val="00F850AE"/>
    <w:rsid w:val="00F8631E"/>
    <w:rsid w:val="00F94B91"/>
    <w:rsid w:val="00F95B4B"/>
    <w:rsid w:val="00F97F7F"/>
    <w:rsid w:val="00FA0A67"/>
    <w:rsid w:val="00FA347C"/>
    <w:rsid w:val="00FA41B2"/>
    <w:rsid w:val="00FB1BF6"/>
    <w:rsid w:val="00FB3621"/>
    <w:rsid w:val="00FB3E04"/>
    <w:rsid w:val="00FB6A99"/>
    <w:rsid w:val="00FC0966"/>
    <w:rsid w:val="00FC4D88"/>
    <w:rsid w:val="00FC5C3A"/>
    <w:rsid w:val="00FC7265"/>
    <w:rsid w:val="00FC735D"/>
    <w:rsid w:val="00FD0D84"/>
    <w:rsid w:val="00FD220E"/>
    <w:rsid w:val="00FE0125"/>
    <w:rsid w:val="00FE1E82"/>
    <w:rsid w:val="00FE3D49"/>
    <w:rsid w:val="00FF0A91"/>
    <w:rsid w:val="00FF3DE0"/>
    <w:rsid w:val="00FF4905"/>
    <w:rsid w:val="00FF658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F7E086"/>
  <w15:docId w15:val="{628F88B6-E7AD-42A0-8F72-5F9ABE6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21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21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247FC2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47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47FC2"/>
    <w:pPr>
      <w:spacing w:after="0"/>
      <w:ind w:left="360" w:hanging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47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247FC2"/>
    <w:pPr>
      <w:spacing w:after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47F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A5AF5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8A5AF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15BD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5B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615BDE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615BD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1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1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1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11B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sloseznamu">
    <w:name w:val="Eíslo seznamu"/>
    <w:rsid w:val="00DB2B2F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customStyle="1" w:styleId="adrvpr">
    <w:name w:val="adr vpr"/>
    <w:basedOn w:val="Normln"/>
    <w:rsid w:val="00395EA3"/>
    <w:pPr>
      <w:tabs>
        <w:tab w:val="left" w:pos="7513"/>
      </w:tabs>
      <w:spacing w:after="0"/>
      <w:ind w:left="-993" w:right="-426"/>
      <w:jc w:val="left"/>
    </w:pPr>
  </w:style>
  <w:style w:type="numbering" w:customStyle="1" w:styleId="Styl1">
    <w:name w:val="Styl1"/>
    <w:uiPriority w:val="99"/>
    <w:rsid w:val="00395EA3"/>
    <w:pPr>
      <w:numPr>
        <w:numId w:val="5"/>
      </w:numPr>
    </w:pPr>
  </w:style>
  <w:style w:type="character" w:customStyle="1" w:styleId="Nadpis7Char">
    <w:name w:val="Nadpis 7 Char"/>
    <w:basedOn w:val="Standardnpsmoodstavce"/>
    <w:link w:val="Nadpis7"/>
    <w:uiPriority w:val="9"/>
    <w:rsid w:val="00B21FD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21F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B21FD9"/>
    <w:pPr>
      <w:tabs>
        <w:tab w:val="left" w:pos="13325"/>
        <w:tab w:val="left" w:pos="13750"/>
        <w:tab w:val="left" w:pos="14034"/>
        <w:tab w:val="left" w:pos="14175"/>
        <w:tab w:val="left" w:pos="14317"/>
        <w:tab w:val="left" w:pos="14459"/>
        <w:tab w:val="left" w:pos="14601"/>
        <w:tab w:val="left" w:pos="14742"/>
      </w:tabs>
      <w:spacing w:after="0"/>
      <w:jc w:val="center"/>
    </w:pPr>
    <w:rPr>
      <w:b/>
      <w:bCs/>
      <w:sz w:val="4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basedOn w:val="Standardnpsmoodstavce"/>
    <w:link w:val="Odstavecseseznamem"/>
    <w:uiPriority w:val="99"/>
    <w:locked/>
    <w:rsid w:val="009617D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lo">
    <w:name w:val="dílo"/>
    <w:basedOn w:val="Odstavecseseznamem"/>
    <w:link w:val="dloChar"/>
    <w:qFormat/>
    <w:rsid w:val="001F43CC"/>
    <w:pPr>
      <w:numPr>
        <w:ilvl w:val="1"/>
        <w:numId w:val="20"/>
      </w:numPr>
      <w:spacing w:after="0"/>
    </w:pPr>
    <w:rPr>
      <w:rFonts w:ascii="Cambria" w:eastAsia="Calibri" w:hAnsi="Cambria"/>
      <w:color w:val="000000"/>
      <w:sz w:val="20"/>
    </w:rPr>
  </w:style>
  <w:style w:type="character" w:customStyle="1" w:styleId="dloChar">
    <w:name w:val="dílo Char"/>
    <w:link w:val="dlo"/>
    <w:locked/>
    <w:rsid w:val="001F43CC"/>
    <w:rPr>
      <w:rFonts w:ascii="Cambria" w:eastAsia="Calibri" w:hAnsi="Cambria" w:cs="Times New Roman"/>
      <w:color w:val="000000"/>
      <w:sz w:val="20"/>
      <w:szCs w:val="20"/>
      <w:lang w:eastAsia="cs-CZ"/>
    </w:rPr>
  </w:style>
  <w:style w:type="paragraph" w:customStyle="1" w:styleId="odrka">
    <w:name w:val="odrážka"/>
    <w:basedOn w:val="Normln"/>
    <w:qFormat/>
    <w:rsid w:val="005C02CC"/>
    <w:pPr>
      <w:tabs>
        <w:tab w:val="left" w:pos="1560"/>
      </w:tabs>
      <w:spacing w:after="0"/>
      <w:jc w:val="left"/>
    </w:pPr>
    <w:rPr>
      <w:color w:val="000000"/>
      <w:szCs w:val="22"/>
    </w:rPr>
  </w:style>
  <w:style w:type="paragraph" w:customStyle="1" w:styleId="rove1">
    <w:name w:val="úroveň 1"/>
    <w:basedOn w:val="Normln"/>
    <w:next w:val="rove2"/>
    <w:rsid w:val="003E137C"/>
    <w:pPr>
      <w:numPr>
        <w:numId w:val="30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3E137C"/>
    <w:pPr>
      <w:numPr>
        <w:ilvl w:val="1"/>
        <w:numId w:val="30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o.proebiz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FD74-8E2F-4862-B428-0822D8A4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2279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146</cp:revision>
  <cp:lastPrinted>2023-09-13T05:51:00Z</cp:lastPrinted>
  <dcterms:created xsi:type="dcterms:W3CDTF">2021-04-16T05:47:00Z</dcterms:created>
  <dcterms:modified xsi:type="dcterms:W3CDTF">2023-09-13T08:01:00Z</dcterms:modified>
</cp:coreProperties>
</file>