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11C19">
      <w:pPr>
        <w:jc w:val="center"/>
        <w:rPr>
          <w:rFonts w:ascii="Calibri" w:hAnsi="Calibri" w:cs="Calibri"/>
          <w:b/>
          <w:caps/>
          <w:sz w:val="22"/>
          <w:szCs w:val="22"/>
        </w:rPr>
      </w:pPr>
    </w:p>
    <w:p w14:paraId="1234E4E8" w14:textId="1FC9B370" w:rsidR="00A61671" w:rsidRPr="005F5BDB" w:rsidRDefault="008170F4" w:rsidP="00A11C19">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11C19">
      <w:pPr>
        <w:jc w:val="center"/>
        <w:rPr>
          <w:rFonts w:ascii="Calibri" w:hAnsi="Calibri" w:cs="Calibri"/>
          <w:b/>
          <w:caps/>
          <w:sz w:val="22"/>
          <w:szCs w:val="22"/>
        </w:rPr>
      </w:pPr>
    </w:p>
    <w:p w14:paraId="7A8B678B" w14:textId="26543D5C" w:rsidR="00A61671" w:rsidRPr="00120A54" w:rsidRDefault="00A61671" w:rsidP="00A11C19">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9B50BE" w:rsidRPr="009B50BE">
        <w:rPr>
          <w:rFonts w:asciiTheme="minorHAnsi" w:hAnsiTheme="minorHAnsi" w:cstheme="minorHAnsi"/>
          <w:b/>
          <w:bCs/>
          <w:sz w:val="22"/>
          <w:szCs w:val="22"/>
          <w:highlight w:val="cyan"/>
        </w:rPr>
        <w:t xml:space="preserve">[doplní </w:t>
      </w:r>
      <w:r w:rsidR="009B50BE">
        <w:rPr>
          <w:rFonts w:asciiTheme="minorHAnsi" w:hAnsiTheme="minorHAnsi" w:cstheme="minorHAnsi"/>
          <w:b/>
          <w:bCs/>
          <w:sz w:val="22"/>
          <w:szCs w:val="22"/>
          <w:highlight w:val="cyan"/>
        </w:rPr>
        <w:t>Prodávající</w:t>
      </w:r>
      <w:r w:rsidR="009B50BE" w:rsidRPr="009B50BE">
        <w:rPr>
          <w:rFonts w:asciiTheme="minorHAnsi" w:hAnsiTheme="minorHAnsi" w:cstheme="minorHAnsi"/>
          <w:b/>
          <w:bCs/>
          <w:sz w:val="22"/>
          <w:szCs w:val="22"/>
          <w:highlight w:val="cyan"/>
        </w:rPr>
        <w:t>]</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A11C19" w:rsidRPr="00A11C19">
        <w:rPr>
          <w:rFonts w:asciiTheme="minorHAnsi" w:hAnsiTheme="minorHAnsi" w:cstheme="minorHAnsi"/>
          <w:sz w:val="22"/>
          <w:szCs w:val="22"/>
          <w:highlight w:val="yellow"/>
        </w:rPr>
        <w:t>[</w:t>
      </w:r>
      <w:r w:rsidR="00A11C19" w:rsidRPr="00A11C19">
        <w:rPr>
          <w:rFonts w:asciiTheme="minorHAnsi" w:hAnsiTheme="minorHAnsi" w:cstheme="minorHAnsi"/>
          <w:b/>
          <w:bCs/>
          <w:sz w:val="22"/>
          <w:szCs w:val="22"/>
          <w:highlight w:val="yellow"/>
        </w:rPr>
        <w:t>doplní Kupující</w:t>
      </w:r>
      <w:r w:rsidR="00A11C19" w:rsidRPr="00A11C19">
        <w:rPr>
          <w:rFonts w:asciiTheme="minorHAnsi" w:hAnsiTheme="minorHAnsi" w:cstheme="minorHAnsi"/>
          <w:sz w:val="22"/>
          <w:szCs w:val="22"/>
          <w:highlight w:val="yellow"/>
        </w:rPr>
        <w:t>]</w:t>
      </w:r>
    </w:p>
    <w:p w14:paraId="511031E9" w14:textId="77777777" w:rsidR="00A61671" w:rsidRPr="009C0DCD" w:rsidRDefault="00A61671" w:rsidP="00A11C19">
      <w:pPr>
        <w:jc w:val="center"/>
        <w:rPr>
          <w:rFonts w:ascii="Calibri" w:hAnsi="Calibri" w:cs="Calibri"/>
          <w:sz w:val="22"/>
          <w:szCs w:val="22"/>
        </w:rPr>
      </w:pPr>
    </w:p>
    <w:p w14:paraId="75579F91" w14:textId="77777777" w:rsidR="00CA7B7D" w:rsidRPr="005F5BDB" w:rsidRDefault="00CA7B7D" w:rsidP="00A11C19">
      <w:pPr>
        <w:jc w:val="center"/>
        <w:rPr>
          <w:rFonts w:ascii="Calibri" w:hAnsi="Calibri" w:cs="Calibri"/>
          <w:sz w:val="22"/>
          <w:szCs w:val="22"/>
        </w:rPr>
      </w:pPr>
    </w:p>
    <w:p w14:paraId="3D917B68" w14:textId="77777777" w:rsidR="00A61671" w:rsidRPr="005F5BDB" w:rsidRDefault="00A61671" w:rsidP="00A11C19">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11C19">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A11C19">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11C19">
      <w:pPr>
        <w:jc w:val="center"/>
        <w:rPr>
          <w:rFonts w:ascii="Calibri" w:hAnsi="Calibri" w:cs="Calibri"/>
          <w:sz w:val="22"/>
          <w:szCs w:val="22"/>
        </w:rPr>
      </w:pPr>
    </w:p>
    <w:p w14:paraId="7085F615" w14:textId="14B771C1" w:rsidR="00A61671" w:rsidRPr="005F5BDB" w:rsidRDefault="00A61671" w:rsidP="00A11C19">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11C19">
      <w:pPr>
        <w:jc w:val="center"/>
        <w:rPr>
          <w:rFonts w:ascii="Calibri" w:hAnsi="Calibri" w:cs="Calibri"/>
          <w:sz w:val="22"/>
          <w:szCs w:val="22"/>
        </w:rPr>
      </w:pPr>
    </w:p>
    <w:p w14:paraId="1D7FC922" w14:textId="77777777" w:rsidR="00CA7B7D" w:rsidRPr="005F5BDB" w:rsidRDefault="00CA7B7D" w:rsidP="00A11C19">
      <w:pPr>
        <w:jc w:val="center"/>
        <w:rPr>
          <w:rFonts w:ascii="Calibri" w:hAnsi="Calibri" w:cs="Calibri"/>
          <w:sz w:val="22"/>
          <w:szCs w:val="22"/>
        </w:rPr>
      </w:pPr>
    </w:p>
    <w:p w14:paraId="4A53E3EF" w14:textId="77777777" w:rsidR="00EF0D65" w:rsidRPr="005F5BDB" w:rsidRDefault="00EF0D65" w:rsidP="00A11C19">
      <w:pPr>
        <w:jc w:val="center"/>
        <w:rPr>
          <w:rFonts w:ascii="Calibri" w:hAnsi="Calibri" w:cs="Calibri"/>
          <w:sz w:val="22"/>
          <w:szCs w:val="22"/>
        </w:rPr>
      </w:pPr>
    </w:p>
    <w:p w14:paraId="4D6B7FFB" w14:textId="204478DD" w:rsidR="009B50BE" w:rsidRPr="009B50BE" w:rsidRDefault="009B50BE" w:rsidP="00A11C19">
      <w:pPr>
        <w:rPr>
          <w:rFonts w:asciiTheme="minorHAnsi" w:hAnsiTheme="minorHAnsi" w:cstheme="minorHAnsi"/>
          <w:b/>
          <w:bCs/>
          <w:sz w:val="22"/>
          <w:szCs w:val="22"/>
        </w:rPr>
      </w:pPr>
      <w:r w:rsidRPr="009B50BE">
        <w:rPr>
          <w:rFonts w:asciiTheme="minorHAnsi" w:hAnsiTheme="minorHAnsi" w:cstheme="minorHAnsi"/>
          <w:b/>
          <w:bCs/>
          <w:sz w:val="22"/>
          <w:szCs w:val="22"/>
          <w:highlight w:val="cyan"/>
        </w:rPr>
        <w:t xml:space="preserve">[doplní </w:t>
      </w:r>
      <w:r>
        <w:rPr>
          <w:rFonts w:asciiTheme="minorHAnsi" w:hAnsiTheme="minorHAnsi" w:cstheme="minorHAnsi"/>
          <w:b/>
          <w:bCs/>
          <w:sz w:val="22"/>
          <w:szCs w:val="22"/>
          <w:highlight w:val="cyan"/>
        </w:rPr>
        <w:t>Prodávající</w:t>
      </w:r>
      <w:r w:rsidRPr="009B50BE">
        <w:rPr>
          <w:rFonts w:asciiTheme="minorHAnsi" w:hAnsiTheme="minorHAnsi" w:cstheme="minorHAnsi"/>
          <w:b/>
          <w:bCs/>
          <w:sz w:val="22"/>
          <w:szCs w:val="22"/>
          <w:highlight w:val="cyan"/>
        </w:rPr>
        <w:t>]</w:t>
      </w:r>
    </w:p>
    <w:p w14:paraId="3CA94288" w14:textId="4D6A9724" w:rsidR="00BC6717" w:rsidRPr="00120A54" w:rsidRDefault="00A61671" w:rsidP="00A11C19">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p>
    <w:p w14:paraId="1BA17E55" w14:textId="51F51A1C" w:rsidR="00A925DA" w:rsidRPr="009C0DCD" w:rsidRDefault="00A61671" w:rsidP="00A11C19">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proofErr w:type="gramStart"/>
      <w:r w:rsidRPr="005F5BDB">
        <w:rPr>
          <w:rFonts w:ascii="Calibri" w:hAnsi="Calibri" w:cs="Calibri"/>
          <w:sz w:val="22"/>
          <w:szCs w:val="22"/>
        </w:rPr>
        <w:t>CZ</w:t>
      </w:r>
      <w:r w:rsidR="009B50BE" w:rsidRPr="00C855AA">
        <w:rPr>
          <w:rFonts w:asciiTheme="minorHAnsi" w:hAnsiTheme="minorHAnsi" w:cstheme="minorHAnsi"/>
          <w:sz w:val="22"/>
          <w:szCs w:val="22"/>
          <w:highlight w:val="cyan"/>
        </w:rPr>
        <w:t>[</w:t>
      </w:r>
      <w:proofErr w:type="gramEnd"/>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p>
    <w:p w14:paraId="5D1F8172" w14:textId="3976BC91" w:rsidR="00A61671" w:rsidRPr="005F5BDB" w:rsidRDefault="00A61671" w:rsidP="00A11C19">
      <w:pPr>
        <w:rPr>
          <w:rFonts w:ascii="Calibri" w:hAnsi="Calibri" w:cs="Calibri"/>
          <w:sz w:val="22"/>
          <w:szCs w:val="22"/>
        </w:rPr>
      </w:pPr>
    </w:p>
    <w:p w14:paraId="1CB5D373" w14:textId="75C8C623" w:rsidR="00A61671" w:rsidRPr="00120A54" w:rsidRDefault="00A61671" w:rsidP="00A11C19">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r w:rsidR="009B50BE">
        <w:rPr>
          <w:rFonts w:asciiTheme="minorHAnsi" w:hAnsiTheme="minorHAnsi" w:cstheme="minorHAnsi"/>
          <w:sz w:val="22"/>
          <w:szCs w:val="22"/>
        </w:rPr>
        <w:t xml:space="preserve"> </w:t>
      </w:r>
      <w:r w:rsidRPr="005F5BDB">
        <w:rPr>
          <w:rFonts w:ascii="Calibri" w:hAnsi="Calibri" w:cs="Calibri"/>
          <w:sz w:val="22"/>
          <w:szCs w:val="22"/>
        </w:rPr>
        <w:t>soudem v </w:t>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r w:rsidRPr="005F5BDB">
        <w:rPr>
          <w:rFonts w:ascii="Calibri" w:hAnsi="Calibri" w:cs="Calibri"/>
          <w:sz w:val="22"/>
          <w:szCs w:val="22"/>
        </w:rPr>
        <w:t xml:space="preserve">, oddíl </w:t>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r w:rsidRPr="005F5BDB">
        <w:rPr>
          <w:rFonts w:ascii="Calibri" w:hAnsi="Calibri" w:cs="Calibri"/>
          <w:sz w:val="22"/>
          <w:szCs w:val="22"/>
        </w:rPr>
        <w:t xml:space="preserve">, vložka </w:t>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p>
    <w:p w14:paraId="067D9EE0" w14:textId="14B386AC" w:rsidR="00A61671" w:rsidRPr="00120A54" w:rsidRDefault="00A61671" w:rsidP="00A11C19">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p>
    <w:p w14:paraId="1C449E6A" w14:textId="75A75BA5" w:rsidR="00A61671" w:rsidRPr="00120A54" w:rsidRDefault="00310F27" w:rsidP="00A11C19">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9B50BE" w:rsidRPr="00C855AA">
        <w:rPr>
          <w:rFonts w:asciiTheme="minorHAnsi" w:hAnsiTheme="minorHAnsi" w:cstheme="minorHAnsi"/>
          <w:sz w:val="22"/>
          <w:szCs w:val="22"/>
          <w:highlight w:val="cyan"/>
        </w:rPr>
        <w:t xml:space="preserve">[doplní </w:t>
      </w:r>
      <w:r w:rsidR="009B50BE">
        <w:rPr>
          <w:rFonts w:asciiTheme="minorHAnsi" w:hAnsiTheme="minorHAnsi" w:cstheme="minorHAnsi"/>
          <w:sz w:val="22"/>
          <w:szCs w:val="22"/>
          <w:highlight w:val="cyan"/>
        </w:rPr>
        <w:t>Prodávající</w:t>
      </w:r>
      <w:r w:rsidR="009B50BE" w:rsidRPr="00C855AA">
        <w:rPr>
          <w:rFonts w:asciiTheme="minorHAnsi" w:hAnsiTheme="minorHAnsi" w:cstheme="minorHAnsi"/>
          <w:sz w:val="22"/>
          <w:szCs w:val="22"/>
          <w:highlight w:val="cyan"/>
        </w:rPr>
        <w:t>]</w:t>
      </w:r>
      <w:r w:rsidR="002027FE" w:rsidRPr="009C0DCD">
        <w:rPr>
          <w:rFonts w:ascii="Calibri" w:hAnsi="Calibri" w:cs="Calibri"/>
          <w:sz w:val="22"/>
          <w:szCs w:val="22"/>
        </w:rPr>
        <w:tab/>
      </w:r>
    </w:p>
    <w:p w14:paraId="21B7AEF0" w14:textId="77777777" w:rsidR="00BC6717" w:rsidRPr="005F5BDB" w:rsidRDefault="00BC6717" w:rsidP="00A11C19">
      <w:pPr>
        <w:pStyle w:val="Zkladntext"/>
        <w:keepNext/>
        <w:keepLines/>
        <w:tabs>
          <w:tab w:val="left" w:pos="2835"/>
        </w:tabs>
        <w:contextualSpacing/>
        <w:rPr>
          <w:rFonts w:ascii="Calibri" w:hAnsi="Calibri" w:cs="Calibri"/>
          <w:sz w:val="22"/>
          <w:szCs w:val="22"/>
        </w:rPr>
      </w:pPr>
    </w:p>
    <w:p w14:paraId="72DEFA2F" w14:textId="1503CD4B" w:rsidR="00A61671" w:rsidRPr="005F5BDB" w:rsidRDefault="00A61671" w:rsidP="00A11C19">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11C19">
      <w:pPr>
        <w:jc w:val="both"/>
        <w:rPr>
          <w:rStyle w:val="platne1"/>
          <w:rFonts w:ascii="Calibri" w:hAnsi="Calibri" w:cs="Calibri"/>
          <w:sz w:val="22"/>
          <w:szCs w:val="22"/>
        </w:rPr>
      </w:pPr>
    </w:p>
    <w:p w14:paraId="4115D992" w14:textId="77777777" w:rsidR="00CA7B7D" w:rsidRPr="005F5BDB" w:rsidRDefault="00CA7B7D" w:rsidP="00A11C19">
      <w:pPr>
        <w:jc w:val="both"/>
        <w:rPr>
          <w:rStyle w:val="platne1"/>
          <w:rFonts w:ascii="Calibri" w:hAnsi="Calibri" w:cs="Calibri"/>
          <w:sz w:val="22"/>
          <w:szCs w:val="22"/>
        </w:rPr>
      </w:pPr>
    </w:p>
    <w:p w14:paraId="7E48962B" w14:textId="77777777" w:rsidR="00A61671" w:rsidRPr="005F5BDB" w:rsidRDefault="00A61671" w:rsidP="00A11C19">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11C19">
      <w:pPr>
        <w:rPr>
          <w:rStyle w:val="platne1"/>
          <w:rFonts w:ascii="Calibri" w:hAnsi="Calibri" w:cs="Calibri"/>
          <w:sz w:val="22"/>
          <w:szCs w:val="22"/>
        </w:rPr>
      </w:pPr>
    </w:p>
    <w:p w14:paraId="7C00607F" w14:textId="77777777" w:rsidR="00CA7B7D" w:rsidRPr="005F5BDB" w:rsidRDefault="00CA7B7D" w:rsidP="00A11C19">
      <w:pPr>
        <w:rPr>
          <w:rStyle w:val="platne1"/>
          <w:rFonts w:ascii="Calibri" w:hAnsi="Calibri" w:cs="Calibri"/>
          <w:sz w:val="22"/>
          <w:szCs w:val="22"/>
        </w:rPr>
      </w:pPr>
    </w:p>
    <w:p w14:paraId="3582E3C5" w14:textId="77777777" w:rsidR="00A61671" w:rsidRPr="005F5BDB" w:rsidRDefault="00A61671" w:rsidP="00A11C19">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11C19">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11C19">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11C19">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6EEAF225" w:rsidR="00A61671" w:rsidRPr="005F5BDB" w:rsidRDefault="00A61671" w:rsidP="00A11C19">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w:t>
      </w:r>
      <w:r w:rsidR="00A11C19">
        <w:rPr>
          <w:rFonts w:ascii="Calibri" w:hAnsi="Calibri" w:cs="Calibri"/>
          <w:sz w:val="22"/>
          <w:szCs w:val="22"/>
        </w:rPr>
        <w:t>0</w:t>
      </w:r>
      <w:r w:rsidRPr="005F5BDB">
        <w:rPr>
          <w:rFonts w:ascii="Calibri" w:hAnsi="Calibri" w:cs="Calibri"/>
          <w:sz w:val="22"/>
          <w:szCs w:val="22"/>
        </w:rPr>
        <w:t xml:space="preserve"> </w:t>
      </w:r>
      <w:r w:rsidR="00A11C19">
        <w:rPr>
          <w:rFonts w:ascii="Calibri" w:hAnsi="Calibri" w:cs="Calibri"/>
          <w:sz w:val="22"/>
          <w:szCs w:val="22"/>
        </w:rPr>
        <w:t>0</w:t>
      </w:r>
      <w:r w:rsidRPr="005F5BDB">
        <w:rPr>
          <w:rFonts w:ascii="Calibri" w:hAnsi="Calibri" w:cs="Calibri"/>
          <w:sz w:val="22"/>
          <w:szCs w:val="22"/>
        </w:rPr>
        <w:t>2</w:t>
      </w:r>
    </w:p>
    <w:p w14:paraId="3C17BBBF" w14:textId="77777777" w:rsidR="00A11C19" w:rsidRPr="002E0DB0" w:rsidRDefault="00310F27" w:rsidP="00A11C19">
      <w:pPr>
        <w:pStyle w:val="Zkladntext1"/>
        <w:shd w:val="clear" w:color="auto" w:fill="auto"/>
        <w:spacing w:line="240" w:lineRule="auto"/>
        <w:rPr>
          <w:rFonts w:asciiTheme="minorHAnsi" w:hAnsiTheme="minorHAnsi" w:cstheme="minorHAns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A11C19" w:rsidRPr="002E0DB0">
        <w:rPr>
          <w:rFonts w:asciiTheme="minorHAnsi" w:hAnsiTheme="minorHAnsi" w:cstheme="minorHAnsi"/>
          <w:sz w:val="22"/>
          <w:szCs w:val="22"/>
        </w:rPr>
        <w:t xml:space="preserve">Bc. Jiřím Jarkovským, předsedou představenstva, a </w:t>
      </w:r>
    </w:p>
    <w:p w14:paraId="758A53EB" w14:textId="77777777" w:rsidR="00A11C19" w:rsidRPr="00AF6F0F" w:rsidRDefault="00A11C19" w:rsidP="00A11C19">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Pr>
          <w:rFonts w:asciiTheme="minorHAnsi" w:hAnsiTheme="minorHAnsi" w:cstheme="minorHAnsi"/>
          <w:sz w:val="22"/>
          <w:szCs w:val="22"/>
        </w:rPr>
        <w:t>Martinem Krejčíkem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p w14:paraId="45A90904" w14:textId="56C24DCA" w:rsidR="00BC6717" w:rsidRPr="00407AA3" w:rsidRDefault="00BC6717" w:rsidP="00A11C19">
      <w:pPr>
        <w:pStyle w:val="Zkladntext"/>
        <w:keepNext/>
        <w:keepLines/>
        <w:tabs>
          <w:tab w:val="left" w:pos="1418"/>
        </w:tabs>
        <w:contextualSpacing/>
        <w:rPr>
          <w:rFonts w:ascii="Calibri" w:hAnsi="Calibri" w:cs="Calibri"/>
          <w:sz w:val="22"/>
          <w:szCs w:val="22"/>
        </w:rPr>
      </w:pPr>
    </w:p>
    <w:p w14:paraId="3FB38749" w14:textId="77777777" w:rsidR="00EF6380" w:rsidRPr="005F5BDB" w:rsidRDefault="00EF6380" w:rsidP="00A11C19">
      <w:pPr>
        <w:jc w:val="both"/>
        <w:rPr>
          <w:rStyle w:val="platne1"/>
          <w:rFonts w:ascii="Calibri" w:hAnsi="Calibri" w:cs="Calibri"/>
          <w:sz w:val="22"/>
          <w:szCs w:val="22"/>
        </w:rPr>
      </w:pPr>
    </w:p>
    <w:p w14:paraId="0F08C58B" w14:textId="4DE77A95" w:rsidR="00A61671" w:rsidRPr="005F5BDB" w:rsidRDefault="00A61671" w:rsidP="00A11C19">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11C19">
      <w:pPr>
        <w:rPr>
          <w:rStyle w:val="platne1"/>
          <w:rFonts w:ascii="Calibri" w:hAnsi="Calibri" w:cs="Calibri"/>
          <w:sz w:val="22"/>
          <w:szCs w:val="22"/>
        </w:rPr>
      </w:pPr>
    </w:p>
    <w:p w14:paraId="31706922" w14:textId="77777777" w:rsidR="006C7C0C" w:rsidRPr="005F5BDB" w:rsidRDefault="00DF135A" w:rsidP="00A11C19">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11C19">
      <w:pPr>
        <w:rPr>
          <w:rStyle w:val="platne1"/>
          <w:rFonts w:ascii="Calibri" w:hAnsi="Calibri" w:cs="Calibri"/>
          <w:sz w:val="22"/>
          <w:szCs w:val="22"/>
        </w:rPr>
      </w:pPr>
    </w:p>
    <w:p w14:paraId="2781357E" w14:textId="77777777" w:rsidR="00880849" w:rsidRDefault="00880849" w:rsidP="00A11C19">
      <w:pPr>
        <w:rPr>
          <w:rStyle w:val="platne1"/>
          <w:rFonts w:ascii="Calibri" w:hAnsi="Calibri" w:cs="Calibri"/>
          <w:sz w:val="22"/>
          <w:szCs w:val="22"/>
        </w:rPr>
      </w:pPr>
    </w:p>
    <w:p w14:paraId="3D21E8F1" w14:textId="78386B81" w:rsidR="002A4EBF" w:rsidRDefault="00A61671" w:rsidP="00A11C19">
      <w:pPr>
        <w:jc w:val="center"/>
        <w:rPr>
          <w:rStyle w:val="platne1"/>
          <w:rFonts w:ascii="Calibri" w:hAnsi="Calibri" w:cs="Calibri"/>
          <w:sz w:val="22"/>
          <w:szCs w:val="22"/>
        </w:rPr>
      </w:pPr>
      <w:r w:rsidRPr="005F5BDB">
        <w:rPr>
          <w:rStyle w:val="platne1"/>
          <w:rFonts w:ascii="Calibri" w:hAnsi="Calibri" w:cs="Calibri"/>
          <w:sz w:val="22"/>
          <w:szCs w:val="22"/>
        </w:rPr>
        <w:t>v následujícím znění:</w:t>
      </w:r>
    </w:p>
    <w:p w14:paraId="58F24A2E" w14:textId="2B82420E" w:rsidR="002677D7" w:rsidRPr="005F5BDB" w:rsidRDefault="002A4EBF" w:rsidP="00A11C19">
      <w:pPr>
        <w:rPr>
          <w:rStyle w:val="platne1"/>
          <w:rFonts w:ascii="Calibri" w:hAnsi="Calibri" w:cs="Calibri"/>
          <w:sz w:val="22"/>
          <w:szCs w:val="22"/>
        </w:rPr>
      </w:pPr>
      <w:r>
        <w:rPr>
          <w:rStyle w:val="platne1"/>
          <w:rFonts w:ascii="Calibri" w:hAnsi="Calibri" w:cs="Calibri"/>
          <w:sz w:val="22"/>
          <w:szCs w:val="22"/>
        </w:rPr>
        <w:br w:type="page"/>
      </w:r>
    </w:p>
    <w:p w14:paraId="4C0CB6A5" w14:textId="68575E37" w:rsidR="00545E68" w:rsidRPr="009C0DCD" w:rsidRDefault="009C0DCD" w:rsidP="00A11C19">
      <w:pPr>
        <w:jc w:val="center"/>
        <w:rPr>
          <w:rStyle w:val="platne1"/>
          <w:rFonts w:ascii="Calibri" w:hAnsi="Calibri" w:cs="Calibri"/>
          <w:b/>
          <w:sz w:val="22"/>
          <w:szCs w:val="22"/>
        </w:rPr>
      </w:pPr>
      <w:r>
        <w:rPr>
          <w:rStyle w:val="platne1"/>
          <w:rFonts w:ascii="Calibri" w:hAnsi="Calibri" w:cs="Calibri"/>
          <w:b/>
          <w:sz w:val="22"/>
          <w:szCs w:val="22"/>
        </w:rPr>
        <w:lastRenderedPageBreak/>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1EC7B5C1" w14:textId="3AC3724D" w:rsidR="00545E68" w:rsidRPr="005F5BDB" w:rsidRDefault="00DF135A" w:rsidP="005C0DE2">
      <w:pPr>
        <w:numPr>
          <w:ilvl w:val="0"/>
          <w:numId w:val="5"/>
        </w:numPr>
        <w:spacing w:before="120"/>
        <w:ind w:left="567" w:hanging="567"/>
        <w:jc w:val="both"/>
        <w:rPr>
          <w:rFonts w:ascii="Calibri" w:hAnsi="Calibri" w:cs="Calibri"/>
          <w:sz w:val="22"/>
          <w:szCs w:val="22"/>
        </w:rPr>
      </w:pPr>
      <w:r w:rsidRPr="005F5BDB">
        <w:rPr>
          <w:rFonts w:ascii="Calibri" w:hAnsi="Calibri" w:cs="Calibri"/>
          <w:sz w:val="22"/>
          <w:szCs w:val="22"/>
        </w:rPr>
        <w:t>Prodávající</w:t>
      </w:r>
      <w:r w:rsidR="006E1B5C" w:rsidRPr="005F5BDB">
        <w:rPr>
          <w:rFonts w:ascii="Calibri" w:hAnsi="Calibri" w:cs="Calibri"/>
          <w:sz w:val="22"/>
          <w:szCs w:val="22"/>
        </w:rPr>
        <w:t xml:space="preserve"> se </w:t>
      </w:r>
      <w:r w:rsidR="009C0DCD">
        <w:rPr>
          <w:rFonts w:ascii="Calibri" w:hAnsi="Calibri" w:cs="Calibri"/>
          <w:sz w:val="22"/>
          <w:szCs w:val="22"/>
        </w:rPr>
        <w:t xml:space="preserve">uzavřením této Rámcové smlouvy </w:t>
      </w:r>
      <w:r w:rsidR="006E1B5C" w:rsidRPr="009C0DCD">
        <w:rPr>
          <w:rFonts w:ascii="Calibri" w:hAnsi="Calibri" w:cs="Calibri"/>
          <w:sz w:val="22"/>
          <w:szCs w:val="22"/>
        </w:rPr>
        <w:t>zavazuje,</w:t>
      </w:r>
      <w:r w:rsidR="006E1B5C" w:rsidRPr="005F5BDB">
        <w:rPr>
          <w:rFonts w:ascii="Calibri" w:hAnsi="Calibri" w:cs="Calibri"/>
          <w:sz w:val="22"/>
          <w:szCs w:val="22"/>
        </w:rPr>
        <w:t xml:space="preserve"> že </w:t>
      </w:r>
      <w:r w:rsidR="0043577F" w:rsidRPr="005F5BDB">
        <w:rPr>
          <w:rFonts w:ascii="Calibri" w:hAnsi="Calibri" w:cs="Calibri"/>
          <w:sz w:val="22"/>
          <w:szCs w:val="22"/>
        </w:rPr>
        <w:t xml:space="preserve">řádně </w:t>
      </w:r>
      <w:r w:rsidR="006E1B5C" w:rsidRPr="005F5BDB">
        <w:rPr>
          <w:rFonts w:ascii="Calibri" w:hAnsi="Calibri" w:cs="Calibri"/>
          <w:sz w:val="22"/>
          <w:szCs w:val="22"/>
        </w:rPr>
        <w:t>dodá</w:t>
      </w:r>
      <w:r w:rsidR="00545E68" w:rsidRPr="005F5BDB">
        <w:rPr>
          <w:rFonts w:ascii="Calibri" w:hAnsi="Calibri" w:cs="Calibri"/>
          <w:sz w:val="22"/>
          <w:szCs w:val="22"/>
        </w:rPr>
        <w:t xml:space="preserve"> </w:t>
      </w:r>
      <w:r w:rsidR="00B57036" w:rsidRPr="005F5BDB">
        <w:rPr>
          <w:rFonts w:ascii="Calibri" w:hAnsi="Calibri" w:cs="Calibri"/>
          <w:sz w:val="22"/>
          <w:szCs w:val="22"/>
        </w:rPr>
        <w:t xml:space="preserve">a předá </w:t>
      </w:r>
      <w:r w:rsidRPr="005F5BDB">
        <w:rPr>
          <w:rFonts w:ascii="Calibri" w:hAnsi="Calibri" w:cs="Calibri"/>
          <w:sz w:val="22"/>
          <w:szCs w:val="22"/>
        </w:rPr>
        <w:t xml:space="preserve">Kupujícímu </w:t>
      </w:r>
      <w:r w:rsidR="00880849">
        <w:rPr>
          <w:rFonts w:ascii="Calibri" w:hAnsi="Calibri" w:cs="Calibri"/>
          <w:sz w:val="22"/>
          <w:szCs w:val="22"/>
        </w:rPr>
        <w:t>akumulátory</w:t>
      </w:r>
      <w:r w:rsidR="008170F4" w:rsidRPr="005F5BDB">
        <w:rPr>
          <w:rFonts w:ascii="Calibri" w:hAnsi="Calibri" w:cs="Calibri"/>
          <w:sz w:val="22"/>
          <w:szCs w:val="22"/>
        </w:rPr>
        <w:t xml:space="preserve"> </w:t>
      </w:r>
      <w:r w:rsidR="00DA451B">
        <w:rPr>
          <w:rFonts w:ascii="Calibri" w:hAnsi="Calibri" w:cs="Calibri"/>
          <w:sz w:val="22"/>
          <w:szCs w:val="22"/>
        </w:rPr>
        <w:t xml:space="preserve">a akumulátorové články </w:t>
      </w:r>
      <w:r w:rsidR="00D26BED">
        <w:rPr>
          <w:rFonts w:ascii="Calibri" w:hAnsi="Calibri" w:cs="Calibri"/>
          <w:sz w:val="22"/>
          <w:szCs w:val="22"/>
        </w:rPr>
        <w:t>a</w:t>
      </w:r>
      <w:r w:rsidR="00880849">
        <w:rPr>
          <w:rFonts w:ascii="Calibri" w:hAnsi="Calibri" w:cs="Calibri"/>
          <w:sz w:val="22"/>
          <w:szCs w:val="22"/>
        </w:rPr>
        <w:t> </w:t>
      </w:r>
      <w:r w:rsidR="00D26BED" w:rsidRPr="009B50BE">
        <w:rPr>
          <w:rFonts w:ascii="Calibri" w:hAnsi="Calibri" w:cs="Calibri"/>
          <w:sz w:val="22"/>
          <w:szCs w:val="22"/>
        </w:rPr>
        <w:t>další věci specifikované</w:t>
      </w:r>
      <w:r w:rsidR="008170F4" w:rsidRPr="009B50BE">
        <w:rPr>
          <w:rFonts w:ascii="Calibri" w:hAnsi="Calibri" w:cs="Calibri"/>
          <w:sz w:val="22"/>
          <w:szCs w:val="22"/>
        </w:rPr>
        <w:t xml:space="preserve"> v Přílo</w:t>
      </w:r>
      <w:r w:rsidR="008576DF" w:rsidRPr="009B50BE">
        <w:rPr>
          <w:rFonts w:ascii="Calibri" w:hAnsi="Calibri" w:cs="Calibri"/>
          <w:sz w:val="22"/>
          <w:szCs w:val="22"/>
        </w:rPr>
        <w:t>ze</w:t>
      </w:r>
      <w:r w:rsidR="008170F4" w:rsidRPr="009B50BE">
        <w:rPr>
          <w:rFonts w:ascii="Calibri" w:hAnsi="Calibri" w:cs="Calibri"/>
          <w:sz w:val="22"/>
          <w:szCs w:val="22"/>
        </w:rPr>
        <w:t xml:space="preserve"> č. 1</w:t>
      </w:r>
      <w:r w:rsidR="008170F4" w:rsidRPr="00BC7974">
        <w:rPr>
          <w:rFonts w:ascii="Calibri" w:hAnsi="Calibri" w:cs="Calibri"/>
          <w:sz w:val="22"/>
          <w:szCs w:val="22"/>
        </w:rPr>
        <w:t xml:space="preserve"> této Rámcové smlouvy</w:t>
      </w:r>
      <w:r w:rsidR="008576DF" w:rsidRPr="00BC7974">
        <w:rPr>
          <w:rFonts w:ascii="Calibri" w:hAnsi="Calibri" w:cs="Calibri"/>
          <w:sz w:val="22"/>
          <w:szCs w:val="22"/>
        </w:rPr>
        <w:t xml:space="preserve"> </w:t>
      </w:r>
      <w:r w:rsidR="000D570D" w:rsidRPr="00BC7974">
        <w:rPr>
          <w:rFonts w:ascii="Calibri" w:hAnsi="Calibri" w:cs="Calibri"/>
          <w:sz w:val="22"/>
          <w:szCs w:val="22"/>
        </w:rPr>
        <w:t>–</w:t>
      </w:r>
      <w:r w:rsidR="00585FDF">
        <w:rPr>
          <w:rFonts w:ascii="Calibri" w:hAnsi="Calibri" w:cs="Calibri"/>
          <w:sz w:val="22"/>
          <w:szCs w:val="22"/>
        </w:rPr>
        <w:t>Ceník</w:t>
      </w:r>
      <w:r w:rsidR="00E66082" w:rsidRPr="00F9349C">
        <w:rPr>
          <w:rFonts w:ascii="Calibri" w:hAnsi="Calibri" w:cs="Calibri"/>
          <w:sz w:val="22"/>
          <w:szCs w:val="22"/>
        </w:rPr>
        <w:t xml:space="preserve"> </w:t>
      </w:r>
      <w:r w:rsidR="000D570D" w:rsidRPr="00F9349C">
        <w:rPr>
          <w:rFonts w:ascii="Calibri" w:hAnsi="Calibri" w:cs="Calibri"/>
          <w:sz w:val="22"/>
          <w:szCs w:val="22"/>
        </w:rPr>
        <w:t>(dále jen „</w:t>
      </w:r>
      <w:r w:rsidR="000D570D" w:rsidRPr="00120A54">
        <w:rPr>
          <w:rFonts w:ascii="Calibri" w:hAnsi="Calibri" w:cs="Calibri"/>
          <w:b/>
          <w:bCs/>
          <w:i/>
          <w:iCs/>
          <w:sz w:val="22"/>
          <w:szCs w:val="22"/>
        </w:rPr>
        <w:t>Příloha č. 1</w:t>
      </w:r>
      <w:r w:rsidR="000D570D" w:rsidRPr="00120A54">
        <w:rPr>
          <w:rFonts w:ascii="Calibri" w:hAnsi="Calibri" w:cs="Calibri"/>
          <w:sz w:val="22"/>
          <w:szCs w:val="22"/>
        </w:rPr>
        <w:t>“)</w:t>
      </w:r>
      <w:r w:rsidR="00585FDF">
        <w:rPr>
          <w:rFonts w:ascii="Calibri" w:hAnsi="Calibri" w:cs="Calibri"/>
          <w:sz w:val="22"/>
          <w:szCs w:val="22"/>
        </w:rPr>
        <w:t xml:space="preserve"> a</w:t>
      </w:r>
      <w:r w:rsidR="00470A4F">
        <w:rPr>
          <w:rFonts w:ascii="Calibri" w:hAnsi="Calibri" w:cs="Calibri"/>
          <w:sz w:val="22"/>
          <w:szCs w:val="22"/>
        </w:rPr>
        <w:t xml:space="preserve"> dále specifikované</w:t>
      </w:r>
      <w:r w:rsidRPr="005F5BDB">
        <w:rPr>
          <w:rFonts w:ascii="Calibri" w:hAnsi="Calibri" w:cs="Calibri"/>
          <w:sz w:val="22"/>
          <w:szCs w:val="22"/>
        </w:rPr>
        <w:t xml:space="preserve"> </w:t>
      </w:r>
      <w:r w:rsidR="00545E68" w:rsidRPr="005F5BDB">
        <w:rPr>
          <w:rFonts w:ascii="Calibri" w:hAnsi="Calibri" w:cs="Calibri"/>
          <w:sz w:val="22"/>
          <w:szCs w:val="22"/>
        </w:rPr>
        <w:t>v</w:t>
      </w:r>
      <w:r w:rsidR="00322C9D">
        <w:rPr>
          <w:rFonts w:ascii="Calibri" w:hAnsi="Calibri" w:cs="Calibri"/>
          <w:sz w:val="22"/>
          <w:szCs w:val="22"/>
        </w:rPr>
        <w:t xml:space="preserve"> příslušné </w:t>
      </w:r>
      <w:r w:rsidR="00545E68" w:rsidRPr="009C0DCD">
        <w:rPr>
          <w:rFonts w:ascii="Calibri" w:hAnsi="Calibri" w:cs="Calibri"/>
          <w:sz w:val="22"/>
          <w:szCs w:val="22"/>
        </w:rPr>
        <w:t xml:space="preserve">Dílčí smlouvě </w:t>
      </w:r>
      <w:r w:rsidR="00AF73BD" w:rsidRPr="009C0DCD">
        <w:rPr>
          <w:rFonts w:ascii="Calibri" w:hAnsi="Calibri" w:cs="Calibri"/>
          <w:bCs/>
          <w:sz w:val="22"/>
          <w:szCs w:val="22"/>
        </w:rPr>
        <w:t>(dále jen „</w:t>
      </w:r>
      <w:r w:rsidR="00AF73BD" w:rsidRPr="005F5BDB">
        <w:rPr>
          <w:rFonts w:ascii="Calibri" w:hAnsi="Calibri" w:cs="Calibri"/>
          <w:b/>
          <w:bCs/>
          <w:i/>
          <w:sz w:val="22"/>
          <w:szCs w:val="22"/>
        </w:rPr>
        <w:t>Věc</w:t>
      </w:r>
      <w:r w:rsidR="00AF73BD" w:rsidRPr="005F5BDB">
        <w:rPr>
          <w:rFonts w:ascii="Calibri" w:hAnsi="Calibri" w:cs="Calibri"/>
          <w:bCs/>
          <w:sz w:val="22"/>
          <w:szCs w:val="22"/>
        </w:rPr>
        <w:t>“, příp. „</w:t>
      </w:r>
      <w:r w:rsidR="00AF73BD" w:rsidRPr="005F5BDB">
        <w:rPr>
          <w:rFonts w:ascii="Calibri" w:hAnsi="Calibri" w:cs="Calibri"/>
          <w:b/>
          <w:bCs/>
          <w:i/>
          <w:sz w:val="22"/>
          <w:szCs w:val="22"/>
        </w:rPr>
        <w:t>Věci</w:t>
      </w:r>
      <w:r w:rsidR="00AF73BD" w:rsidRPr="005F5BDB">
        <w:rPr>
          <w:rFonts w:ascii="Calibri" w:hAnsi="Calibri" w:cs="Calibri"/>
          <w:bCs/>
          <w:sz w:val="22"/>
          <w:szCs w:val="22"/>
        </w:rPr>
        <w:t>“</w:t>
      </w:r>
      <w:r w:rsidR="007B5112" w:rsidRPr="005F5BDB">
        <w:rPr>
          <w:rFonts w:ascii="Calibri" w:hAnsi="Calibri" w:cs="Calibri"/>
          <w:bCs/>
          <w:sz w:val="22"/>
          <w:szCs w:val="22"/>
        </w:rPr>
        <w:t xml:space="preserve"> nebo „</w:t>
      </w:r>
      <w:r w:rsidR="007B5112" w:rsidRPr="00120A54">
        <w:rPr>
          <w:rFonts w:ascii="Calibri" w:hAnsi="Calibri" w:cs="Calibri"/>
          <w:b/>
          <w:i/>
          <w:iCs/>
          <w:sz w:val="22"/>
          <w:szCs w:val="22"/>
        </w:rPr>
        <w:t>předmět plnění</w:t>
      </w:r>
      <w:r w:rsidR="007B5112" w:rsidRPr="009C0DCD">
        <w:rPr>
          <w:rFonts w:ascii="Calibri" w:hAnsi="Calibri" w:cs="Calibri"/>
          <w:bCs/>
          <w:sz w:val="22"/>
          <w:szCs w:val="22"/>
        </w:rPr>
        <w:t>“</w:t>
      </w:r>
      <w:r w:rsidR="00AF73BD" w:rsidRPr="009C0DCD">
        <w:rPr>
          <w:rFonts w:ascii="Calibri" w:hAnsi="Calibri" w:cs="Calibri"/>
          <w:bCs/>
          <w:sz w:val="22"/>
          <w:szCs w:val="22"/>
        </w:rPr>
        <w:t>)</w:t>
      </w:r>
      <w:r w:rsidR="00545E68" w:rsidRPr="005F5BDB">
        <w:rPr>
          <w:rFonts w:ascii="Calibri" w:hAnsi="Calibri" w:cs="Calibri"/>
          <w:sz w:val="22"/>
          <w:szCs w:val="22"/>
        </w:rPr>
        <w:t xml:space="preserve">, a dále se zavazuje </w:t>
      </w:r>
      <w:r w:rsidR="006E1B5C" w:rsidRPr="005F5BDB">
        <w:rPr>
          <w:rFonts w:ascii="Calibri" w:hAnsi="Calibri" w:cs="Calibri"/>
          <w:sz w:val="22"/>
          <w:szCs w:val="22"/>
        </w:rPr>
        <w:t xml:space="preserve">umožnit </w:t>
      </w:r>
      <w:r w:rsidRPr="005F5BDB">
        <w:rPr>
          <w:rFonts w:ascii="Calibri" w:hAnsi="Calibri" w:cs="Calibri"/>
          <w:sz w:val="22"/>
          <w:szCs w:val="22"/>
        </w:rPr>
        <w:t>Kupující</w:t>
      </w:r>
      <w:r w:rsidR="006E1B5C" w:rsidRPr="005F5BDB">
        <w:rPr>
          <w:rFonts w:ascii="Calibri" w:hAnsi="Calibri" w:cs="Calibri"/>
          <w:sz w:val="22"/>
          <w:szCs w:val="22"/>
        </w:rPr>
        <w:t>mu nabýt</w:t>
      </w:r>
      <w:r w:rsidR="00545E68" w:rsidRPr="005F5BDB">
        <w:rPr>
          <w:rFonts w:ascii="Calibri" w:hAnsi="Calibri" w:cs="Calibri"/>
          <w:sz w:val="22"/>
          <w:szCs w:val="22"/>
        </w:rPr>
        <w:t xml:space="preserve"> vlastnické právo k</w:t>
      </w:r>
      <w:r w:rsidR="00322C9D">
        <w:rPr>
          <w:rFonts w:ascii="Calibri" w:hAnsi="Calibri" w:cs="Calibri"/>
          <w:sz w:val="22"/>
          <w:szCs w:val="22"/>
        </w:rPr>
        <w:t> </w:t>
      </w:r>
      <w:r w:rsidR="00EE14B2" w:rsidRPr="009C0DCD">
        <w:rPr>
          <w:rFonts w:ascii="Calibri" w:hAnsi="Calibri" w:cs="Calibri"/>
          <w:sz w:val="22"/>
          <w:szCs w:val="22"/>
        </w:rPr>
        <w:t>Věcem</w:t>
      </w:r>
      <w:r w:rsidR="00545E68" w:rsidRPr="009C0DCD">
        <w:rPr>
          <w:rFonts w:ascii="Calibri" w:hAnsi="Calibri" w:cs="Calibri"/>
          <w:sz w:val="22"/>
          <w:szCs w:val="22"/>
        </w:rPr>
        <w:t>.</w:t>
      </w:r>
    </w:p>
    <w:p w14:paraId="6E947079" w14:textId="64891705" w:rsidR="00545E68" w:rsidRPr="005F5BDB" w:rsidRDefault="00DF135A" w:rsidP="00A11C19">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w:t>
      </w:r>
      <w:r w:rsidR="005C0DE2">
        <w:rPr>
          <w:rFonts w:ascii="Calibri" w:hAnsi="Calibri" w:cs="Calibri"/>
          <w:sz w:val="22"/>
          <w:szCs w:val="22"/>
        </w:rPr>
        <w:t> </w:t>
      </w:r>
      <w:r w:rsidR="00545E68" w:rsidRPr="005F5BDB">
        <w:rPr>
          <w:rFonts w:ascii="Calibri" w:hAnsi="Calibri" w:cs="Calibri"/>
          <w:sz w:val="22"/>
          <w:szCs w:val="22"/>
        </w:rPr>
        <w:t>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096F2B11" w:rsidR="00545E68" w:rsidRPr="005F5BDB" w:rsidRDefault="00545E68" w:rsidP="00A11C19">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07A5B2EA" w14:textId="72CB8ACE" w:rsidR="005055CD" w:rsidRDefault="0010731A" w:rsidP="00A11C19">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A65E05" w:rsidR="0010731A" w:rsidRPr="009B50BE" w:rsidRDefault="005055CD" w:rsidP="00A11C19">
      <w:pPr>
        <w:numPr>
          <w:ilvl w:val="0"/>
          <w:numId w:val="5"/>
        </w:numPr>
        <w:spacing w:before="60" w:after="120"/>
        <w:ind w:left="567" w:hanging="567"/>
        <w:jc w:val="both"/>
        <w:rPr>
          <w:rFonts w:asciiTheme="minorHAnsi" w:hAnsiTheme="minorHAnsi" w:cstheme="minorHAnsi"/>
          <w:sz w:val="22"/>
          <w:szCs w:val="22"/>
        </w:rPr>
      </w:pPr>
      <w:r w:rsidRPr="009B50BE">
        <w:rPr>
          <w:rFonts w:asciiTheme="minorHAnsi" w:hAnsiTheme="minorHAnsi" w:cstheme="minorHAnsi"/>
          <w:sz w:val="22"/>
          <w:szCs w:val="22"/>
        </w:rPr>
        <w:t xml:space="preserve">Jsou-li předmětem Rámcové smlouvy </w:t>
      </w:r>
      <w:r w:rsidR="00823DB7" w:rsidRPr="009B50BE">
        <w:rPr>
          <w:rFonts w:asciiTheme="minorHAnsi" w:hAnsiTheme="minorHAnsi" w:cstheme="minorHAnsi"/>
          <w:sz w:val="22"/>
          <w:szCs w:val="22"/>
        </w:rPr>
        <w:t xml:space="preserve">či Dílčí smlouvy uzavřené na základě této Rámcové smlouvy </w:t>
      </w:r>
      <w:r w:rsidRPr="009B50BE">
        <w:rPr>
          <w:rFonts w:asciiTheme="minorHAnsi" w:hAnsiTheme="minorHAnsi" w:cstheme="minorHAnsi"/>
          <w:sz w:val="22"/>
          <w:szCs w:val="22"/>
        </w:rPr>
        <w:t>Věci, u</w:t>
      </w:r>
      <w:r w:rsidR="00A11C19">
        <w:rPr>
          <w:rFonts w:asciiTheme="minorHAnsi" w:hAnsiTheme="minorHAnsi" w:cstheme="minorHAnsi"/>
          <w:sz w:val="22"/>
          <w:szCs w:val="22"/>
        </w:rPr>
        <w:t> </w:t>
      </w:r>
      <w:r w:rsidRPr="009B50BE">
        <w:rPr>
          <w:rFonts w:asciiTheme="minorHAnsi" w:hAnsiTheme="minorHAnsi" w:cstheme="minorHAnsi"/>
          <w:sz w:val="22"/>
          <w:szCs w:val="22"/>
        </w:rPr>
        <w:t xml:space="preserve">nichž </w:t>
      </w:r>
      <w:r w:rsidR="00126EA6" w:rsidRPr="009B50BE">
        <w:rPr>
          <w:rFonts w:asciiTheme="minorHAnsi" w:hAnsiTheme="minorHAnsi" w:cstheme="minorHAnsi"/>
          <w:sz w:val="22"/>
          <w:szCs w:val="22"/>
        </w:rPr>
        <w:t>je předpisem Českých drah, a.s. ČD V6/2 - Předpis pro železniční kolejová vozidla stanovující pravidla pro provádění zákaznických systémových auditů dodavatelů železničních kolejových vozidel a</w:t>
      </w:r>
      <w:r w:rsidR="00C626CB">
        <w:rPr>
          <w:rFonts w:asciiTheme="minorHAnsi" w:hAnsiTheme="minorHAnsi" w:cstheme="minorHAnsi"/>
          <w:sz w:val="22"/>
          <w:szCs w:val="22"/>
        </w:rPr>
        <w:t> </w:t>
      </w:r>
      <w:r w:rsidR="00126EA6" w:rsidRPr="009B50BE">
        <w:rPr>
          <w:rFonts w:asciiTheme="minorHAnsi" w:hAnsiTheme="minorHAnsi" w:cstheme="minorHAnsi"/>
          <w:sz w:val="22"/>
          <w:szCs w:val="22"/>
        </w:rPr>
        <w:t xml:space="preserve">jejich dílů (dále </w:t>
      </w:r>
      <w:r w:rsidR="00DB349C" w:rsidRPr="009B50BE">
        <w:rPr>
          <w:rFonts w:asciiTheme="minorHAnsi" w:hAnsiTheme="minorHAnsi" w:cstheme="minorHAnsi"/>
          <w:sz w:val="22"/>
          <w:szCs w:val="22"/>
        </w:rPr>
        <w:t>jen</w:t>
      </w:r>
      <w:r w:rsidR="00126EA6" w:rsidRPr="009B50BE">
        <w:rPr>
          <w:rFonts w:asciiTheme="minorHAnsi" w:hAnsiTheme="minorHAnsi" w:cstheme="minorHAnsi"/>
          <w:sz w:val="22"/>
          <w:szCs w:val="22"/>
        </w:rPr>
        <w:t xml:space="preserve"> „</w:t>
      </w:r>
      <w:r w:rsidR="00126EA6" w:rsidRPr="009B50BE">
        <w:rPr>
          <w:rFonts w:asciiTheme="minorHAnsi" w:hAnsiTheme="minorHAnsi" w:cstheme="minorHAnsi"/>
          <w:b/>
          <w:bCs/>
          <w:i/>
          <w:iCs/>
          <w:sz w:val="22"/>
          <w:szCs w:val="22"/>
        </w:rPr>
        <w:t xml:space="preserve">Předpis </w:t>
      </w:r>
      <w:r w:rsidR="00120A54" w:rsidRPr="009B50BE">
        <w:rPr>
          <w:rFonts w:asciiTheme="minorHAnsi" w:hAnsiTheme="minorHAnsi" w:cstheme="minorHAnsi"/>
          <w:b/>
          <w:bCs/>
          <w:i/>
          <w:iCs/>
          <w:sz w:val="22"/>
          <w:szCs w:val="22"/>
        </w:rPr>
        <w:t>ČD</w:t>
      </w:r>
      <w:r w:rsidR="00126EA6" w:rsidRPr="009B50BE">
        <w:rPr>
          <w:rFonts w:asciiTheme="minorHAnsi" w:hAnsiTheme="minorHAnsi" w:cstheme="minorHAnsi"/>
          <w:b/>
          <w:bCs/>
          <w:i/>
          <w:iCs/>
          <w:sz w:val="22"/>
          <w:szCs w:val="22"/>
        </w:rPr>
        <w:t xml:space="preserve"> V6/2</w:t>
      </w:r>
      <w:r w:rsidR="00126EA6" w:rsidRPr="009B50BE">
        <w:rPr>
          <w:rFonts w:asciiTheme="minorHAnsi" w:hAnsiTheme="minorHAnsi" w:cstheme="minorHAnsi"/>
          <w:sz w:val="22"/>
          <w:szCs w:val="22"/>
        </w:rPr>
        <w:t>“) vyžadováno,</w:t>
      </w:r>
      <w:r w:rsidRPr="009B50BE">
        <w:rPr>
          <w:rFonts w:asciiTheme="minorHAnsi" w:hAnsiTheme="minorHAnsi" w:cstheme="minorHAnsi"/>
          <w:sz w:val="22"/>
          <w:szCs w:val="22"/>
        </w:rPr>
        <w:t xml:space="preserve"> aby </w:t>
      </w:r>
      <w:r w:rsidR="00126EA6" w:rsidRPr="009B50BE">
        <w:rPr>
          <w:rFonts w:asciiTheme="minorHAnsi" w:hAnsiTheme="minorHAnsi" w:cstheme="minorHAnsi"/>
          <w:sz w:val="22"/>
          <w:szCs w:val="22"/>
        </w:rPr>
        <w:t xml:space="preserve">dodavatel takových Věcí </w:t>
      </w:r>
      <w:r w:rsidRPr="009B50BE">
        <w:rPr>
          <w:rFonts w:asciiTheme="minorHAnsi" w:hAnsiTheme="minorHAnsi" w:cstheme="minorHAnsi"/>
          <w:sz w:val="22"/>
          <w:szCs w:val="22"/>
        </w:rPr>
        <w:t xml:space="preserve">disponoval osvědčením </w:t>
      </w:r>
      <w:r w:rsidR="007F6C9A" w:rsidRPr="009B50BE">
        <w:rPr>
          <w:rFonts w:asciiTheme="minorHAnsi" w:hAnsiTheme="minorHAnsi" w:cstheme="minorHAnsi"/>
          <w:sz w:val="22"/>
          <w:szCs w:val="22"/>
        </w:rPr>
        <w:t xml:space="preserve">o způsobilosti </w:t>
      </w:r>
      <w:r w:rsidR="00126EA6" w:rsidRPr="009B50BE">
        <w:rPr>
          <w:rFonts w:asciiTheme="minorHAnsi" w:hAnsiTheme="minorHAnsi" w:cstheme="minorHAnsi"/>
          <w:sz w:val="22"/>
          <w:szCs w:val="22"/>
        </w:rPr>
        <w:t>dodavatele</w:t>
      </w:r>
      <w:r w:rsidR="007F6C9A" w:rsidRPr="009B50BE">
        <w:rPr>
          <w:rFonts w:asciiTheme="minorHAnsi" w:hAnsiTheme="minorHAnsi" w:cstheme="minorHAnsi"/>
          <w:sz w:val="22"/>
          <w:szCs w:val="22"/>
        </w:rPr>
        <w:t xml:space="preserve"> ve smyslu </w:t>
      </w:r>
      <w:r w:rsidR="00120A54" w:rsidRPr="009B50BE">
        <w:rPr>
          <w:rFonts w:asciiTheme="minorHAnsi" w:hAnsiTheme="minorHAnsi" w:cstheme="minorHAnsi"/>
          <w:sz w:val="22"/>
          <w:szCs w:val="22"/>
        </w:rPr>
        <w:t>P</w:t>
      </w:r>
      <w:r w:rsidR="007F6C9A" w:rsidRPr="009B50BE">
        <w:rPr>
          <w:rFonts w:asciiTheme="minorHAnsi" w:hAnsiTheme="minorHAnsi" w:cstheme="minorHAnsi"/>
          <w:sz w:val="22"/>
          <w:szCs w:val="22"/>
        </w:rPr>
        <w:t xml:space="preserve">ředpisu </w:t>
      </w:r>
      <w:r w:rsidR="00120A54" w:rsidRPr="009B50BE">
        <w:rPr>
          <w:rFonts w:asciiTheme="minorHAnsi" w:hAnsiTheme="minorHAnsi" w:cstheme="minorHAnsi"/>
          <w:sz w:val="22"/>
          <w:szCs w:val="22"/>
        </w:rPr>
        <w:t>ČD</w:t>
      </w:r>
      <w:r w:rsidR="00126EA6" w:rsidRPr="009B50BE">
        <w:rPr>
          <w:rFonts w:asciiTheme="minorHAnsi" w:hAnsiTheme="minorHAnsi" w:cstheme="minorHAnsi"/>
          <w:sz w:val="22"/>
          <w:szCs w:val="22"/>
        </w:rPr>
        <w:t xml:space="preserve"> </w:t>
      </w:r>
      <w:r w:rsidR="007F6C9A" w:rsidRPr="009B50BE">
        <w:rPr>
          <w:rFonts w:asciiTheme="minorHAnsi" w:hAnsiTheme="minorHAnsi" w:cstheme="minorHAnsi"/>
          <w:sz w:val="22"/>
          <w:szCs w:val="22"/>
        </w:rPr>
        <w:t>V6/</w:t>
      </w:r>
      <w:r w:rsidR="00126EA6" w:rsidRPr="009B50BE">
        <w:rPr>
          <w:rFonts w:asciiTheme="minorHAnsi" w:hAnsiTheme="minorHAnsi" w:cstheme="minorHAnsi"/>
          <w:sz w:val="22"/>
          <w:szCs w:val="22"/>
        </w:rPr>
        <w:t>2,</w:t>
      </w:r>
      <w:r w:rsidR="007F6C9A" w:rsidRPr="009B50BE">
        <w:rPr>
          <w:rFonts w:asciiTheme="minorHAnsi" w:hAnsiTheme="minorHAnsi" w:cstheme="minorHAnsi"/>
          <w:sz w:val="22"/>
          <w:szCs w:val="22"/>
        </w:rPr>
        <w:t xml:space="preserve"> tedy osvědčení</w:t>
      </w:r>
      <w:r w:rsidR="00126EA6" w:rsidRPr="009B50BE">
        <w:rPr>
          <w:rFonts w:asciiTheme="minorHAnsi" w:hAnsiTheme="minorHAnsi" w:cstheme="minorHAnsi"/>
          <w:sz w:val="22"/>
          <w:szCs w:val="22"/>
        </w:rPr>
        <w:t>m</w:t>
      </w:r>
      <w:r w:rsidR="007F6C9A" w:rsidRPr="009B50BE">
        <w:rPr>
          <w:rFonts w:asciiTheme="minorHAnsi" w:hAnsiTheme="minorHAnsi" w:cstheme="minorHAnsi"/>
          <w:sz w:val="22"/>
          <w:szCs w:val="22"/>
        </w:rPr>
        <w:t xml:space="preserve"> ověřující</w:t>
      </w:r>
      <w:r w:rsidR="00126EA6" w:rsidRPr="009B50BE">
        <w:rPr>
          <w:rFonts w:asciiTheme="minorHAnsi" w:hAnsiTheme="minorHAnsi" w:cstheme="minorHAnsi"/>
          <w:sz w:val="22"/>
          <w:szCs w:val="22"/>
        </w:rPr>
        <w:t>m</w:t>
      </w:r>
      <w:r w:rsidR="007F6C9A" w:rsidRPr="009B50BE">
        <w:rPr>
          <w:rFonts w:asciiTheme="minorHAnsi" w:hAnsiTheme="minorHAnsi" w:cstheme="minorHAnsi"/>
          <w:sz w:val="22"/>
          <w:szCs w:val="22"/>
        </w:rPr>
        <w:t xml:space="preserve"> výrobní proces</w:t>
      </w:r>
      <w:r w:rsidR="00126EA6" w:rsidRPr="009B50BE">
        <w:rPr>
          <w:rFonts w:asciiTheme="minorHAnsi" w:hAnsiTheme="minorHAnsi" w:cstheme="minorHAnsi"/>
          <w:sz w:val="22"/>
          <w:szCs w:val="22"/>
        </w:rPr>
        <w:t>,</w:t>
      </w:r>
      <w:r w:rsidR="007F6C9A" w:rsidRPr="009B50BE">
        <w:rPr>
          <w:rFonts w:asciiTheme="minorHAnsi" w:hAnsiTheme="minorHAnsi" w:cstheme="minorHAnsi"/>
          <w:sz w:val="22"/>
          <w:szCs w:val="22"/>
        </w:rPr>
        <w:t xml:space="preserve"> případně zajištění jakosti dílů pro kolejová vozidla (dále jen „</w:t>
      </w:r>
      <w:r w:rsidR="007F6C9A" w:rsidRPr="009B50BE">
        <w:rPr>
          <w:rFonts w:asciiTheme="minorHAnsi" w:hAnsiTheme="minorHAnsi" w:cstheme="minorHAnsi"/>
          <w:b/>
          <w:bCs/>
          <w:i/>
          <w:iCs/>
          <w:sz w:val="22"/>
          <w:szCs w:val="22"/>
        </w:rPr>
        <w:t>Osvědčení</w:t>
      </w:r>
      <w:r w:rsidR="007F6C9A" w:rsidRPr="009B50BE">
        <w:rPr>
          <w:rFonts w:asciiTheme="minorHAnsi" w:hAnsiTheme="minorHAnsi" w:cstheme="minorHAnsi"/>
          <w:sz w:val="22"/>
          <w:szCs w:val="22"/>
        </w:rPr>
        <w:t>“)</w:t>
      </w:r>
      <w:r w:rsidR="00126EA6" w:rsidRPr="009B50BE">
        <w:rPr>
          <w:rFonts w:asciiTheme="minorHAnsi" w:hAnsiTheme="minorHAnsi" w:cstheme="minorHAnsi"/>
          <w:sz w:val="22"/>
          <w:szCs w:val="22"/>
        </w:rPr>
        <w:t xml:space="preserve">, prohlašuje Prodávající, že disponuje takovým </w:t>
      </w:r>
      <w:r w:rsidRPr="009B50BE">
        <w:rPr>
          <w:rFonts w:asciiTheme="minorHAnsi" w:hAnsiTheme="minorHAnsi" w:cstheme="minorHAnsi"/>
          <w:sz w:val="22"/>
          <w:szCs w:val="22"/>
        </w:rPr>
        <w:t>Osvědčení</w:t>
      </w:r>
      <w:r w:rsidR="00126EA6" w:rsidRPr="009B50BE">
        <w:rPr>
          <w:rFonts w:asciiTheme="minorHAnsi" w:hAnsiTheme="minorHAnsi" w:cstheme="minorHAnsi"/>
          <w:sz w:val="22"/>
          <w:szCs w:val="22"/>
        </w:rPr>
        <w:t>m. Osvědčení</w:t>
      </w:r>
      <w:r w:rsidRPr="009B50BE">
        <w:rPr>
          <w:rFonts w:asciiTheme="minorHAnsi" w:hAnsiTheme="minorHAnsi" w:cstheme="minorHAnsi"/>
          <w:sz w:val="22"/>
          <w:szCs w:val="22"/>
        </w:rPr>
        <w:t xml:space="preserve"> Prodávajícího</w:t>
      </w:r>
      <w:r w:rsidR="007F6C9A" w:rsidRPr="009B50BE">
        <w:rPr>
          <w:rFonts w:asciiTheme="minorHAnsi" w:hAnsiTheme="minorHAnsi" w:cstheme="minorHAnsi"/>
          <w:sz w:val="22"/>
          <w:szCs w:val="22"/>
        </w:rPr>
        <w:t xml:space="preserve"> musí pokrývat celý předmět Rámcové </w:t>
      </w:r>
      <w:r w:rsidR="00823DB7" w:rsidRPr="009B50BE">
        <w:rPr>
          <w:rFonts w:asciiTheme="minorHAnsi" w:hAnsiTheme="minorHAnsi" w:cstheme="minorHAnsi"/>
          <w:sz w:val="22"/>
          <w:szCs w:val="22"/>
        </w:rPr>
        <w:t xml:space="preserve">a příslušné Dílčí </w:t>
      </w:r>
      <w:r w:rsidR="007F6C9A" w:rsidRPr="009B50BE">
        <w:rPr>
          <w:rFonts w:asciiTheme="minorHAnsi" w:hAnsiTheme="minorHAnsi" w:cstheme="minorHAnsi"/>
          <w:sz w:val="22"/>
          <w:szCs w:val="22"/>
        </w:rPr>
        <w:t>smlouvy a</w:t>
      </w:r>
      <w:r w:rsidR="00A11C19">
        <w:rPr>
          <w:rFonts w:asciiTheme="minorHAnsi" w:hAnsiTheme="minorHAnsi" w:cstheme="minorHAnsi"/>
          <w:sz w:val="22"/>
          <w:szCs w:val="22"/>
        </w:rPr>
        <w:t> </w:t>
      </w:r>
      <w:r w:rsidR="007F6C9A" w:rsidRPr="009B50BE">
        <w:rPr>
          <w:rFonts w:asciiTheme="minorHAnsi" w:hAnsiTheme="minorHAnsi" w:cstheme="minorHAnsi"/>
          <w:sz w:val="22"/>
          <w:szCs w:val="22"/>
        </w:rPr>
        <w:t>u</w:t>
      </w:r>
      <w:r w:rsidR="00A11C19">
        <w:rPr>
          <w:rFonts w:asciiTheme="minorHAnsi" w:hAnsiTheme="minorHAnsi" w:cstheme="minorHAnsi"/>
          <w:sz w:val="22"/>
          <w:szCs w:val="22"/>
        </w:rPr>
        <w:t> </w:t>
      </w:r>
      <w:r w:rsidR="007F6C9A" w:rsidRPr="009B50BE">
        <w:rPr>
          <w:rFonts w:asciiTheme="minorHAnsi" w:hAnsiTheme="minorHAnsi" w:cstheme="minorHAnsi"/>
          <w:sz w:val="22"/>
          <w:szCs w:val="22"/>
        </w:rPr>
        <w:t xml:space="preserve">poddodavatelů Prodávajícího </w:t>
      </w:r>
      <w:r w:rsidRPr="009B50BE">
        <w:rPr>
          <w:rFonts w:asciiTheme="minorHAnsi" w:hAnsiTheme="minorHAnsi" w:cstheme="minorHAnsi"/>
          <w:sz w:val="22"/>
          <w:szCs w:val="22"/>
        </w:rPr>
        <w:t xml:space="preserve">musí pokrývat </w:t>
      </w:r>
      <w:r w:rsidR="007F6C9A" w:rsidRPr="009B50BE">
        <w:rPr>
          <w:rFonts w:asciiTheme="minorHAnsi" w:hAnsiTheme="minorHAnsi" w:cstheme="minorHAnsi"/>
          <w:sz w:val="22"/>
          <w:szCs w:val="22"/>
        </w:rPr>
        <w:t xml:space="preserve">rozsah plnění, které bude poskytováno prostřednictvím </w:t>
      </w:r>
      <w:r w:rsidRPr="009B50BE">
        <w:rPr>
          <w:rFonts w:asciiTheme="minorHAnsi" w:hAnsiTheme="minorHAnsi" w:cstheme="minorHAnsi"/>
          <w:sz w:val="22"/>
          <w:szCs w:val="22"/>
        </w:rPr>
        <w:t xml:space="preserve">těchto </w:t>
      </w:r>
      <w:r w:rsidR="007F6C9A" w:rsidRPr="009B50BE">
        <w:rPr>
          <w:rFonts w:asciiTheme="minorHAnsi" w:hAnsiTheme="minorHAnsi" w:cstheme="minorHAnsi"/>
          <w:sz w:val="22"/>
          <w:szCs w:val="22"/>
        </w:rPr>
        <w:t>poddodavatelů.</w:t>
      </w:r>
    </w:p>
    <w:p w14:paraId="099C8F68" w14:textId="185F24C8" w:rsidR="00545E68" w:rsidRDefault="00DF135A" w:rsidP="00A11C19">
      <w:pPr>
        <w:numPr>
          <w:ilvl w:val="0"/>
          <w:numId w:val="5"/>
        </w:numPr>
        <w:spacing w:before="60" w:after="120"/>
        <w:ind w:left="567" w:hanging="567"/>
        <w:jc w:val="both"/>
        <w:rPr>
          <w:rFonts w:ascii="Calibri" w:hAnsi="Calibri" w:cs="Calibri"/>
          <w:sz w:val="22"/>
          <w:szCs w:val="22"/>
        </w:rPr>
      </w:pPr>
      <w:r w:rsidRPr="00880849">
        <w:rPr>
          <w:rFonts w:ascii="Calibri" w:hAnsi="Calibri" w:cs="Calibri"/>
          <w:sz w:val="22"/>
          <w:szCs w:val="22"/>
        </w:rPr>
        <w:t>Prodávající</w:t>
      </w:r>
      <w:r w:rsidR="00AE7921" w:rsidRPr="00880849">
        <w:rPr>
          <w:rFonts w:ascii="Calibri" w:hAnsi="Calibri" w:cs="Calibri"/>
          <w:sz w:val="22"/>
          <w:szCs w:val="22"/>
        </w:rPr>
        <w:t xml:space="preserve"> bere</w:t>
      </w:r>
      <w:r w:rsidR="00545E68" w:rsidRPr="00880849">
        <w:rPr>
          <w:rFonts w:ascii="Calibri" w:hAnsi="Calibri" w:cs="Calibri"/>
          <w:sz w:val="22"/>
          <w:szCs w:val="22"/>
        </w:rPr>
        <w:t xml:space="preserve"> na vědomí, že </w:t>
      </w:r>
      <w:r w:rsidRPr="00880849">
        <w:rPr>
          <w:rFonts w:ascii="Calibri" w:hAnsi="Calibri" w:cs="Calibri"/>
          <w:sz w:val="22"/>
          <w:szCs w:val="22"/>
        </w:rPr>
        <w:t xml:space="preserve">dodávané </w:t>
      </w:r>
      <w:r w:rsidR="00EE14B2" w:rsidRPr="00880849">
        <w:rPr>
          <w:rFonts w:ascii="Calibri" w:hAnsi="Calibri" w:cs="Calibri"/>
          <w:sz w:val="22"/>
          <w:szCs w:val="22"/>
        </w:rPr>
        <w:t>Věci</w:t>
      </w:r>
      <w:r w:rsidRPr="00880849">
        <w:rPr>
          <w:rFonts w:ascii="Calibri" w:hAnsi="Calibri" w:cs="Calibri"/>
          <w:sz w:val="22"/>
          <w:szCs w:val="22"/>
        </w:rPr>
        <w:t xml:space="preserve"> může </w:t>
      </w:r>
      <w:r w:rsidR="005B02D3" w:rsidRPr="00880849">
        <w:rPr>
          <w:rFonts w:ascii="Calibri" w:hAnsi="Calibri" w:cs="Calibri"/>
          <w:sz w:val="22"/>
          <w:szCs w:val="22"/>
        </w:rPr>
        <w:t xml:space="preserve">Kupující </w:t>
      </w:r>
      <w:r w:rsidRPr="00880849">
        <w:rPr>
          <w:rFonts w:ascii="Calibri" w:hAnsi="Calibri" w:cs="Calibri"/>
          <w:sz w:val="22"/>
          <w:szCs w:val="22"/>
        </w:rPr>
        <w:t xml:space="preserve">dále využívat při opravách železničních kolejových vozidel a že nedodáním </w:t>
      </w:r>
      <w:r w:rsidR="00EE14B2" w:rsidRPr="00880849">
        <w:rPr>
          <w:rFonts w:ascii="Calibri" w:hAnsi="Calibri" w:cs="Calibri"/>
          <w:sz w:val="22"/>
          <w:szCs w:val="22"/>
        </w:rPr>
        <w:t>Věcí</w:t>
      </w:r>
      <w:r w:rsidRPr="00880849">
        <w:rPr>
          <w:rFonts w:ascii="Calibri" w:hAnsi="Calibri" w:cs="Calibri"/>
          <w:sz w:val="22"/>
          <w:szCs w:val="22"/>
        </w:rPr>
        <w:t xml:space="preserve"> </w:t>
      </w:r>
      <w:r w:rsidR="00AE7921" w:rsidRPr="00880849">
        <w:rPr>
          <w:rFonts w:ascii="Calibri" w:hAnsi="Calibri" w:cs="Calibri"/>
          <w:sz w:val="22"/>
          <w:szCs w:val="22"/>
        </w:rPr>
        <w:t xml:space="preserve">včas, případně </w:t>
      </w:r>
      <w:r w:rsidRPr="00880849">
        <w:rPr>
          <w:rFonts w:ascii="Calibri" w:hAnsi="Calibri" w:cs="Calibri"/>
          <w:sz w:val="22"/>
          <w:szCs w:val="22"/>
        </w:rPr>
        <w:t xml:space="preserve">dodáním </w:t>
      </w:r>
      <w:r w:rsidR="00EE14B2" w:rsidRPr="00880849">
        <w:rPr>
          <w:rFonts w:ascii="Calibri" w:hAnsi="Calibri" w:cs="Calibri"/>
          <w:sz w:val="22"/>
          <w:szCs w:val="22"/>
        </w:rPr>
        <w:t>Věcí</w:t>
      </w:r>
      <w:r w:rsidRPr="00880849">
        <w:rPr>
          <w:rFonts w:ascii="Calibri" w:hAnsi="Calibri" w:cs="Calibri"/>
          <w:sz w:val="22"/>
          <w:szCs w:val="22"/>
        </w:rPr>
        <w:t xml:space="preserve"> s vadami</w:t>
      </w:r>
      <w:r w:rsidR="00AE7921" w:rsidRPr="00880849">
        <w:rPr>
          <w:rFonts w:ascii="Calibri" w:hAnsi="Calibri" w:cs="Calibri"/>
          <w:sz w:val="22"/>
          <w:szCs w:val="22"/>
        </w:rPr>
        <w:t xml:space="preserve">, může </w:t>
      </w:r>
      <w:r w:rsidRPr="00880849">
        <w:rPr>
          <w:rFonts w:ascii="Calibri" w:hAnsi="Calibri" w:cs="Calibri"/>
          <w:sz w:val="22"/>
          <w:szCs w:val="22"/>
        </w:rPr>
        <w:t>Kupujícímu</w:t>
      </w:r>
      <w:r w:rsidR="00AE7921" w:rsidRPr="00880849">
        <w:rPr>
          <w:rFonts w:ascii="Calibri" w:hAnsi="Calibri" w:cs="Calibri"/>
          <w:sz w:val="22"/>
          <w:szCs w:val="22"/>
        </w:rPr>
        <w:t xml:space="preserve"> vzniknout škoda dosahující ř</w:t>
      </w:r>
      <w:r w:rsidR="00545E68" w:rsidRPr="00880849">
        <w:rPr>
          <w:rFonts w:ascii="Calibri" w:hAnsi="Calibri" w:cs="Calibri"/>
          <w:sz w:val="22"/>
          <w:szCs w:val="22"/>
        </w:rPr>
        <w:t>ádově miliónů korun českých.</w:t>
      </w:r>
    </w:p>
    <w:p w14:paraId="0F301E2F" w14:textId="232993CC" w:rsidR="003257B9" w:rsidRDefault="003257B9" w:rsidP="00A11C19">
      <w:pPr>
        <w:numPr>
          <w:ilvl w:val="0"/>
          <w:numId w:val="5"/>
        </w:numPr>
        <w:spacing w:before="60" w:after="120"/>
        <w:ind w:left="567" w:hanging="567"/>
        <w:jc w:val="both"/>
        <w:rPr>
          <w:rFonts w:ascii="Calibri" w:hAnsi="Calibri" w:cs="Calibri"/>
          <w:sz w:val="22"/>
          <w:szCs w:val="22"/>
        </w:rPr>
      </w:pPr>
      <w:r w:rsidRPr="00BC7974">
        <w:rPr>
          <w:rFonts w:ascii="Calibri" w:hAnsi="Calibri" w:cs="Calibri"/>
          <w:sz w:val="22"/>
          <w:szCs w:val="22"/>
        </w:rPr>
        <w:t xml:space="preserve">Kupující stanovuje předpokládaný </w:t>
      </w:r>
      <w:r w:rsidR="00880849">
        <w:rPr>
          <w:rFonts w:ascii="Calibri" w:hAnsi="Calibri" w:cs="Calibri"/>
          <w:sz w:val="22"/>
          <w:szCs w:val="22"/>
        </w:rPr>
        <w:t xml:space="preserve">roční </w:t>
      </w:r>
      <w:r w:rsidRPr="00BC7974">
        <w:rPr>
          <w:rFonts w:ascii="Calibri" w:hAnsi="Calibri" w:cs="Calibri"/>
          <w:sz w:val="22"/>
          <w:szCs w:val="22"/>
        </w:rPr>
        <w:t>rozsah plnění poskytovaných Prodávajícím na základě Dílčích smluv po dobu účinnosti této Rámcové smlouvy</w:t>
      </w:r>
      <w:r>
        <w:rPr>
          <w:rFonts w:ascii="Calibri" w:hAnsi="Calibri" w:cs="Calibri"/>
          <w:sz w:val="22"/>
          <w:szCs w:val="22"/>
        </w:rPr>
        <w:t xml:space="preserve"> (dále jen „</w:t>
      </w:r>
      <w:r w:rsidRPr="00497356">
        <w:rPr>
          <w:rFonts w:ascii="Calibri" w:hAnsi="Calibri" w:cs="Calibri"/>
          <w:b/>
          <w:bCs/>
          <w:i/>
          <w:iCs/>
          <w:sz w:val="22"/>
          <w:szCs w:val="22"/>
        </w:rPr>
        <w:t>předpokládaný rozsah plnění</w:t>
      </w:r>
      <w:r>
        <w:rPr>
          <w:rFonts w:ascii="Calibri" w:hAnsi="Calibri" w:cs="Calibri"/>
          <w:sz w:val="22"/>
          <w:szCs w:val="22"/>
        </w:rPr>
        <w:t>“)</w:t>
      </w:r>
      <w:r w:rsidRPr="00BC7974">
        <w:rPr>
          <w:rFonts w:ascii="Calibri" w:hAnsi="Calibri" w:cs="Calibri"/>
          <w:sz w:val="22"/>
          <w:szCs w:val="22"/>
        </w:rPr>
        <w:t xml:space="preserve"> </w:t>
      </w:r>
      <w:r w:rsidRPr="00880849">
        <w:rPr>
          <w:rFonts w:ascii="Calibri" w:hAnsi="Calibri" w:cs="Calibri"/>
          <w:sz w:val="22"/>
          <w:szCs w:val="22"/>
        </w:rPr>
        <w:t>v </w:t>
      </w:r>
      <w:r w:rsidRPr="009B50BE">
        <w:rPr>
          <w:rFonts w:ascii="Calibri" w:hAnsi="Calibri" w:cs="Calibri"/>
          <w:sz w:val="22"/>
          <w:szCs w:val="22"/>
        </w:rPr>
        <w:t>Příloze č.</w:t>
      </w:r>
      <w:r w:rsidR="005C0DE2">
        <w:rPr>
          <w:rFonts w:ascii="Calibri" w:hAnsi="Calibri" w:cs="Calibri"/>
          <w:sz w:val="22"/>
          <w:szCs w:val="22"/>
        </w:rPr>
        <w:t> </w:t>
      </w:r>
      <w:r w:rsidRPr="009B50BE">
        <w:rPr>
          <w:rFonts w:ascii="Calibri" w:hAnsi="Calibri" w:cs="Calibri"/>
          <w:sz w:val="22"/>
          <w:szCs w:val="22"/>
        </w:rPr>
        <w:t>1.</w:t>
      </w:r>
      <w:r>
        <w:rPr>
          <w:rFonts w:ascii="Calibri" w:hAnsi="Calibri" w:cs="Calibri"/>
          <w:sz w:val="22"/>
          <w:szCs w:val="22"/>
        </w:rPr>
        <w:t xml:space="preserve"> </w:t>
      </w:r>
    </w:p>
    <w:p w14:paraId="4402BA81" w14:textId="77777777" w:rsidR="003257B9" w:rsidRPr="001E3F42" w:rsidRDefault="003257B9" w:rsidP="00A11C19">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žádnou Věc z předpokládaného </w:t>
      </w:r>
      <w:r>
        <w:rPr>
          <w:rFonts w:ascii="Calibri" w:hAnsi="Calibri" w:cs="Calibri"/>
          <w:sz w:val="22"/>
          <w:szCs w:val="22"/>
        </w:rPr>
        <w:t>rozsahu plnění</w:t>
      </w:r>
      <w:r w:rsidRPr="001E3F42">
        <w:rPr>
          <w:rFonts w:ascii="Calibri" w:hAnsi="Calibri" w:cs="Calibri"/>
          <w:sz w:val="22"/>
          <w:szCs w:val="22"/>
        </w:rPr>
        <w:t xml:space="preserve">. </w:t>
      </w:r>
    </w:p>
    <w:p w14:paraId="56364147" w14:textId="77777777" w:rsidR="004174CE" w:rsidRPr="005F5BDB" w:rsidRDefault="004174CE" w:rsidP="00A11C19">
      <w:pPr>
        <w:spacing w:before="60" w:after="120"/>
        <w:jc w:val="both"/>
        <w:rPr>
          <w:rFonts w:ascii="Calibri" w:hAnsi="Calibri" w:cs="Calibri"/>
          <w:sz w:val="22"/>
          <w:szCs w:val="22"/>
        </w:rPr>
      </w:pPr>
    </w:p>
    <w:p w14:paraId="2C924D5F" w14:textId="42DF02C4" w:rsidR="00AF0F65" w:rsidRPr="005F5BDB" w:rsidRDefault="009C0DCD" w:rsidP="00A11C19">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500DA601" w:rsidR="00AC6296" w:rsidRDefault="00D85B4E" w:rsidP="00A11C19">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r w:rsidR="00D56FFF">
        <w:rPr>
          <w:rFonts w:ascii="Calibri" w:hAnsi="Calibri" w:cs="Calibri"/>
          <w:sz w:val="22"/>
          <w:szCs w:val="22"/>
        </w:rPr>
        <w:t xml:space="preserve"> (dále jen „</w:t>
      </w:r>
      <w:r w:rsidR="00D56FFF" w:rsidRPr="00D56FFF">
        <w:rPr>
          <w:rFonts w:ascii="Calibri" w:hAnsi="Calibri" w:cs="Calibri"/>
          <w:b/>
          <w:bCs/>
          <w:i/>
          <w:iCs/>
          <w:sz w:val="22"/>
          <w:szCs w:val="22"/>
        </w:rPr>
        <w:t>objednávka</w:t>
      </w:r>
      <w:r w:rsidR="00D56FFF">
        <w:rPr>
          <w:rFonts w:ascii="Calibri" w:hAnsi="Calibri" w:cs="Calibri"/>
          <w:sz w:val="22"/>
          <w:szCs w:val="22"/>
        </w:rPr>
        <w:t>“)</w:t>
      </w:r>
      <w:r w:rsidRPr="00377984">
        <w:rPr>
          <w:rFonts w:ascii="Calibri" w:hAnsi="Calibri" w:cs="Calibri"/>
          <w:sz w:val="22"/>
          <w:szCs w:val="22"/>
        </w:rPr>
        <w:t>.</w:t>
      </w:r>
    </w:p>
    <w:p w14:paraId="65D4DA89" w14:textId="0E7ABC6C" w:rsidR="00AC6296" w:rsidRDefault="00D85B4E" w:rsidP="00A11C19">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71ACFBD7" w:rsidR="00D85B4E" w:rsidRPr="00377984" w:rsidRDefault="00D85B4E" w:rsidP="00A11C19">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0DD33EA9" w14:textId="50B78551" w:rsidR="007406A4" w:rsidRPr="005C0DE2" w:rsidRDefault="00D85B4E" w:rsidP="00A11C19">
      <w:pPr>
        <w:numPr>
          <w:ilvl w:val="1"/>
          <w:numId w:val="1"/>
        </w:numPr>
        <w:tabs>
          <w:tab w:val="clear" w:pos="360"/>
          <w:tab w:val="num" w:pos="567"/>
        </w:tabs>
        <w:spacing w:before="60"/>
        <w:ind w:left="567" w:hanging="567"/>
        <w:jc w:val="both"/>
        <w:rPr>
          <w:rFonts w:ascii="Calibri" w:hAnsi="Calibri" w:cs="Calibri"/>
          <w:sz w:val="22"/>
          <w:szCs w:val="22"/>
        </w:rPr>
      </w:pPr>
      <w:r w:rsidRPr="005C0DE2">
        <w:rPr>
          <w:rFonts w:ascii="Calibri" w:hAnsi="Calibri" w:cs="Calibri"/>
          <w:sz w:val="22"/>
          <w:szCs w:val="22"/>
        </w:rPr>
        <w:t>Prodávající po obdržení objednávky Kupujícího podle předchozího odstavce této Rámcové smlouvy tuto objednávku písemně potvrdí</w:t>
      </w:r>
      <w:r w:rsidR="00993B8F" w:rsidRPr="005C0DE2">
        <w:rPr>
          <w:rFonts w:ascii="Calibri" w:hAnsi="Calibri" w:cs="Calibri"/>
          <w:sz w:val="22"/>
          <w:szCs w:val="22"/>
        </w:rPr>
        <w:t>,</w:t>
      </w:r>
      <w:r w:rsidRPr="005C0DE2">
        <w:rPr>
          <w:rFonts w:ascii="Calibri" w:hAnsi="Calibri" w:cs="Calibri"/>
          <w:sz w:val="22"/>
          <w:szCs w:val="22"/>
        </w:rPr>
        <w:t xml:space="preserve"> opatří podpisem oprávněné osoby a doručí zpět Kupujícímu do </w:t>
      </w:r>
      <w:r w:rsidR="00993B8F" w:rsidRPr="005C0DE2">
        <w:rPr>
          <w:rFonts w:ascii="Calibri" w:hAnsi="Calibri" w:cs="Calibri"/>
          <w:sz w:val="22"/>
          <w:szCs w:val="22"/>
        </w:rPr>
        <w:t>tří</w:t>
      </w:r>
      <w:r w:rsidR="00504FF2" w:rsidRPr="005C0DE2">
        <w:rPr>
          <w:rFonts w:ascii="Calibri" w:hAnsi="Calibri" w:cs="Calibri"/>
          <w:sz w:val="22"/>
          <w:szCs w:val="22"/>
        </w:rPr>
        <w:t xml:space="preserve"> kalendářních</w:t>
      </w:r>
      <w:r w:rsidRPr="005C0DE2">
        <w:rPr>
          <w:rFonts w:ascii="Calibri" w:hAnsi="Calibri" w:cs="Calibri"/>
          <w:sz w:val="22"/>
          <w:szCs w:val="22"/>
        </w:rPr>
        <w:t xml:space="preserve"> dn</w:t>
      </w:r>
      <w:r w:rsidR="005C0DE2">
        <w:rPr>
          <w:rFonts w:ascii="Calibri" w:hAnsi="Calibri" w:cs="Calibri"/>
          <w:sz w:val="22"/>
          <w:szCs w:val="22"/>
        </w:rPr>
        <w:t>ů</w:t>
      </w:r>
      <w:r w:rsidRPr="005C0DE2">
        <w:rPr>
          <w:rFonts w:ascii="Calibri" w:hAnsi="Calibri" w:cs="Calibri"/>
          <w:sz w:val="22"/>
          <w:szCs w:val="22"/>
        </w:rPr>
        <w:t xml:space="preserve"> po obdržení dané objednávky Kupujícího. Prodávajícím potvrzená objednávka obsahující náležitosti podle </w:t>
      </w:r>
      <w:r w:rsidR="00D56FFF" w:rsidRPr="005C0DE2">
        <w:rPr>
          <w:rFonts w:ascii="Calibri" w:hAnsi="Calibri" w:cs="Calibri"/>
          <w:sz w:val="22"/>
          <w:szCs w:val="22"/>
        </w:rPr>
        <w:t>odst. 2.3 tohoto článku Rámcové smlouvy</w:t>
      </w:r>
      <w:r w:rsidRPr="005C0DE2">
        <w:rPr>
          <w:rFonts w:ascii="Calibri" w:hAnsi="Calibri" w:cs="Calibri"/>
          <w:sz w:val="22"/>
          <w:szCs w:val="22"/>
        </w:rPr>
        <w:t xml:space="preserve"> se považuje za akceptaci nabídky na uzavření Dílčí smlouvy. Doručením písemného potvrzení akceptace nabídky zpět Kupujícímu dojde k uzavření příslušné Dílčí smlouvy. </w:t>
      </w:r>
    </w:p>
    <w:p w14:paraId="4CC810E2" w14:textId="2532A4A6" w:rsidR="000212CE" w:rsidRPr="005C0DE2" w:rsidRDefault="00D85B4E" w:rsidP="00A11C19">
      <w:pPr>
        <w:numPr>
          <w:ilvl w:val="1"/>
          <w:numId w:val="1"/>
        </w:numPr>
        <w:tabs>
          <w:tab w:val="clear" w:pos="360"/>
          <w:tab w:val="num" w:pos="567"/>
        </w:tabs>
        <w:spacing w:before="60"/>
        <w:ind w:left="567" w:hanging="567"/>
        <w:jc w:val="both"/>
        <w:rPr>
          <w:rFonts w:ascii="Calibri" w:hAnsi="Calibri" w:cs="Calibri"/>
          <w:sz w:val="22"/>
          <w:szCs w:val="22"/>
        </w:rPr>
      </w:pPr>
      <w:r w:rsidRPr="005C0DE2">
        <w:rPr>
          <w:rFonts w:ascii="Calibri" w:hAnsi="Calibri" w:cs="Calibri"/>
          <w:sz w:val="22"/>
          <w:szCs w:val="22"/>
        </w:rPr>
        <w:lastRenderedPageBreak/>
        <w:t xml:space="preserve">Nevyjádří-li se Prodávající k objednávce Kupujícího podle předchozího odstavce této Rámcové smlouvy do </w:t>
      </w:r>
      <w:r w:rsidR="00993B8F" w:rsidRPr="005C0DE2">
        <w:rPr>
          <w:rFonts w:ascii="Calibri" w:hAnsi="Calibri" w:cs="Calibri"/>
          <w:sz w:val="22"/>
          <w:szCs w:val="22"/>
        </w:rPr>
        <w:t>tří</w:t>
      </w:r>
      <w:r w:rsidR="00504FF2" w:rsidRPr="005C0DE2">
        <w:rPr>
          <w:rFonts w:ascii="Calibri" w:hAnsi="Calibri" w:cs="Calibri"/>
          <w:sz w:val="22"/>
          <w:szCs w:val="22"/>
        </w:rPr>
        <w:t xml:space="preserve"> kalendářních</w:t>
      </w:r>
      <w:r w:rsidRPr="005C0DE2">
        <w:rPr>
          <w:rFonts w:ascii="Calibri" w:hAnsi="Calibri" w:cs="Calibri"/>
          <w:sz w:val="22"/>
          <w:szCs w:val="22"/>
        </w:rPr>
        <w:t xml:space="preserve"> dní ode dne jejího doručení Prodávajícímu, má se za to, že s uzavřením Dílčí smlouvy na základě příslušné objednávky Kupujícího souhlasí. Odpověď Prodávajícího na nabídku Kupujícího s</w:t>
      </w:r>
      <w:r w:rsidR="00C626CB">
        <w:rPr>
          <w:rFonts w:ascii="Calibri" w:hAnsi="Calibri" w:cs="Calibri"/>
          <w:sz w:val="22"/>
          <w:szCs w:val="22"/>
        </w:rPr>
        <w:t> </w:t>
      </w:r>
      <w:r w:rsidRPr="005C0DE2">
        <w:rPr>
          <w:rFonts w:ascii="Calibri" w:hAnsi="Calibri" w:cs="Calibri"/>
          <w:sz w:val="22"/>
          <w:szCs w:val="22"/>
        </w:rPr>
        <w:t>jakýmkoliv dodatkem nebo odchylkou není přijetím nabídky na uzavření smlouvy, ani když podstatně nemění podmínky nabídky, a to ani v rozsahu, ve kterém se shodné projevy vůle Kupujícího a</w:t>
      </w:r>
      <w:r w:rsidR="00C626CB">
        <w:rPr>
          <w:rFonts w:ascii="Calibri" w:hAnsi="Calibri" w:cs="Calibri"/>
          <w:sz w:val="22"/>
          <w:szCs w:val="22"/>
        </w:rPr>
        <w:t> </w:t>
      </w:r>
      <w:r w:rsidRPr="005C0DE2">
        <w:rPr>
          <w:rFonts w:ascii="Calibri" w:hAnsi="Calibri" w:cs="Calibri"/>
          <w:sz w:val="22"/>
          <w:szCs w:val="22"/>
        </w:rPr>
        <w:t xml:space="preserve">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5C0DE2">
        <w:rPr>
          <w:rFonts w:ascii="Calibri" w:hAnsi="Calibri" w:cs="Calibri"/>
          <w:sz w:val="22"/>
          <w:szCs w:val="22"/>
        </w:rPr>
        <w:t xml:space="preserve">Dílčí </w:t>
      </w:r>
      <w:r w:rsidRPr="005C0DE2">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77777777" w:rsidR="00445A8E" w:rsidRDefault="00445A8E" w:rsidP="00A11C19">
      <w:pPr>
        <w:spacing w:before="60"/>
        <w:ind w:left="567"/>
        <w:jc w:val="both"/>
        <w:rPr>
          <w:rFonts w:ascii="Calibri" w:hAnsi="Calibri" w:cs="Calibri"/>
          <w:b/>
          <w:sz w:val="22"/>
          <w:szCs w:val="22"/>
        </w:rPr>
      </w:pPr>
    </w:p>
    <w:p w14:paraId="3A407E63" w14:textId="37152EB3" w:rsidR="001F2ABD" w:rsidRPr="005F5BDB" w:rsidRDefault="009C0DCD" w:rsidP="00A11C19">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24370BB7" w14:textId="77777777" w:rsidR="00020A7C" w:rsidRDefault="00020A7C" w:rsidP="00020A7C">
      <w:pPr>
        <w:pStyle w:val="Odstavecseseznamem"/>
        <w:numPr>
          <w:ilvl w:val="1"/>
          <w:numId w:val="19"/>
        </w:numPr>
        <w:spacing w:after="120"/>
        <w:ind w:left="567" w:hanging="567"/>
        <w:contextualSpacing w:val="0"/>
        <w:jc w:val="both"/>
        <w:rPr>
          <w:rFonts w:ascii="Calibri" w:hAnsi="Calibri" w:cs="Calibri"/>
          <w:sz w:val="22"/>
          <w:szCs w:val="22"/>
        </w:rPr>
      </w:pPr>
      <w:r w:rsidRPr="00020A7C">
        <w:rPr>
          <w:rFonts w:ascii="Calibri" w:hAnsi="Calibri" w:cs="Calibri"/>
          <w:sz w:val="22"/>
          <w:szCs w:val="22"/>
        </w:rPr>
        <w:t xml:space="preserve">Prodávající se zavazuje dodat Věci Kupujícímu v termínu určeném Kupujícím v příslušné Dílčí smlouvě, nejpozději však v termínu stanoveném v Příloze č. 1 Rámcové smlouvy. Není-li v Dílčí smlouvě termín plnění stanoven, je Prodávající povinen Věc dodat nejpozději v termínu dle Přílohy č. 1. </w:t>
      </w:r>
    </w:p>
    <w:p w14:paraId="1D7468B6" w14:textId="2FE94CE0" w:rsidR="00993B8F" w:rsidRPr="00020A7C" w:rsidRDefault="00993B8F" w:rsidP="00020A7C">
      <w:pPr>
        <w:pStyle w:val="Odstavecseseznamem"/>
        <w:numPr>
          <w:ilvl w:val="1"/>
          <w:numId w:val="19"/>
        </w:numPr>
        <w:spacing w:after="120"/>
        <w:ind w:left="567" w:hanging="567"/>
        <w:contextualSpacing w:val="0"/>
        <w:jc w:val="both"/>
        <w:rPr>
          <w:rFonts w:ascii="Calibri" w:hAnsi="Calibri" w:cs="Calibri"/>
          <w:sz w:val="22"/>
          <w:szCs w:val="22"/>
        </w:rPr>
      </w:pPr>
      <w:r w:rsidRPr="00020A7C">
        <w:rPr>
          <w:rFonts w:ascii="Calibri" w:hAnsi="Calibri" w:cs="Calibri"/>
          <w:sz w:val="22"/>
          <w:szCs w:val="22"/>
        </w:rPr>
        <w:t>Prodávající je povinen dodat Věci dle Dílčí smlouvy a předat je Kupujícímu v místě plnění, kterým je provozovna Kupujícího určená Kupujícím v příslušné Dílčí smlouvě; nebude-li místo plnění sjednáno v příslušné Dílčí smlouvě, je místem plnění sídlo Kupujícího.</w:t>
      </w:r>
    </w:p>
    <w:p w14:paraId="77C37958" w14:textId="07330E8B" w:rsidR="00742F88" w:rsidRPr="00F9349C" w:rsidRDefault="008778D9" w:rsidP="00020A7C">
      <w:pPr>
        <w:pStyle w:val="Odstavecseseznamem"/>
        <w:numPr>
          <w:ilvl w:val="1"/>
          <w:numId w:val="15"/>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Celkové množství </w:t>
      </w:r>
      <w:r w:rsidR="00CE0AEF" w:rsidRPr="00F9349C">
        <w:rPr>
          <w:rFonts w:ascii="Calibri" w:hAnsi="Calibri" w:cs="Calibri"/>
          <w:sz w:val="22"/>
          <w:szCs w:val="22"/>
        </w:rPr>
        <w:t xml:space="preserve">Věcí </w:t>
      </w:r>
      <w:r w:rsidRPr="00F9349C">
        <w:rPr>
          <w:rFonts w:ascii="Calibri" w:hAnsi="Calibri" w:cs="Calibri"/>
          <w:sz w:val="22"/>
          <w:szCs w:val="22"/>
        </w:rPr>
        <w:t xml:space="preserve">uvedené v Dílčí smlouvě je pevné a nepřekročitelné. Pokud by dodané množství </w:t>
      </w:r>
      <w:r w:rsidR="00EE14B2" w:rsidRPr="00F9349C">
        <w:rPr>
          <w:rFonts w:ascii="Calibri" w:hAnsi="Calibri" w:cs="Calibri"/>
          <w:sz w:val="22"/>
          <w:szCs w:val="22"/>
        </w:rPr>
        <w:t>Věcí</w:t>
      </w:r>
      <w:r w:rsidRPr="00F9349C">
        <w:rPr>
          <w:rFonts w:ascii="Calibri" w:hAnsi="Calibri" w:cs="Calibri"/>
          <w:sz w:val="22"/>
          <w:szCs w:val="22"/>
        </w:rPr>
        <w:t xml:space="preserve"> překročilo množství objednané, není </w:t>
      </w:r>
      <w:r w:rsidR="00EE14B2" w:rsidRPr="00F9349C">
        <w:rPr>
          <w:rFonts w:ascii="Calibri" w:hAnsi="Calibri" w:cs="Calibri"/>
          <w:sz w:val="22"/>
          <w:szCs w:val="22"/>
        </w:rPr>
        <w:t>Dílčí s</w:t>
      </w:r>
      <w:r w:rsidRPr="00F9349C">
        <w:rPr>
          <w:rFonts w:ascii="Calibri" w:hAnsi="Calibri" w:cs="Calibri"/>
          <w:sz w:val="22"/>
          <w:szCs w:val="22"/>
        </w:rPr>
        <w:t xml:space="preserve">mlouva uzavřena i na přebytečné množství. </w:t>
      </w:r>
      <w:proofErr w:type="spellStart"/>
      <w:r w:rsidRPr="00F9349C">
        <w:rPr>
          <w:rFonts w:ascii="Calibri" w:hAnsi="Calibri" w:cs="Calibri"/>
          <w:sz w:val="22"/>
          <w:szCs w:val="22"/>
        </w:rPr>
        <w:t>Ust</w:t>
      </w:r>
      <w:proofErr w:type="spellEnd"/>
      <w:r w:rsidRPr="00F9349C">
        <w:rPr>
          <w:rFonts w:ascii="Calibri" w:hAnsi="Calibri" w:cs="Calibri"/>
          <w:sz w:val="22"/>
          <w:szCs w:val="22"/>
        </w:rPr>
        <w:t>. §</w:t>
      </w:r>
      <w:r w:rsidR="004705CC" w:rsidRPr="00F9349C">
        <w:rPr>
          <w:rFonts w:ascii="Calibri" w:hAnsi="Calibri" w:cs="Calibri"/>
          <w:sz w:val="22"/>
          <w:szCs w:val="22"/>
        </w:rPr>
        <w:t> </w:t>
      </w:r>
      <w:r w:rsidRPr="00F9349C">
        <w:rPr>
          <w:rFonts w:ascii="Calibri" w:hAnsi="Calibri" w:cs="Calibri"/>
          <w:sz w:val="22"/>
          <w:szCs w:val="22"/>
        </w:rPr>
        <w:t>2093 občanského zákoníku se vylučuje. P</w:t>
      </w:r>
      <w:r w:rsidR="005F180A" w:rsidRPr="00F9349C">
        <w:rPr>
          <w:rFonts w:ascii="Calibri" w:hAnsi="Calibri" w:cs="Calibri"/>
          <w:sz w:val="22"/>
          <w:szCs w:val="22"/>
        </w:rPr>
        <w:t>rodávající se v takovém případě zavazuje uhradit K</w:t>
      </w:r>
      <w:r w:rsidRPr="00F9349C">
        <w:rPr>
          <w:rFonts w:ascii="Calibri" w:hAnsi="Calibri" w:cs="Calibri"/>
          <w:sz w:val="22"/>
          <w:szCs w:val="22"/>
        </w:rPr>
        <w:t xml:space="preserve">upujícímu náklady spojené s úschovou přebytečného množství </w:t>
      </w:r>
      <w:r w:rsidR="00EE14B2" w:rsidRPr="00F9349C">
        <w:rPr>
          <w:rFonts w:ascii="Calibri" w:hAnsi="Calibri" w:cs="Calibri"/>
          <w:sz w:val="22"/>
          <w:szCs w:val="22"/>
        </w:rPr>
        <w:t>Věcí</w:t>
      </w:r>
      <w:r w:rsidRPr="00F9349C">
        <w:rPr>
          <w:rFonts w:ascii="Calibri" w:hAnsi="Calibri" w:cs="Calibri"/>
          <w:sz w:val="22"/>
          <w:szCs w:val="22"/>
        </w:rPr>
        <w:t xml:space="preserve"> ve výši 250 Kč/den/paletové místo, a to až do odvezení přebytečných </w:t>
      </w:r>
      <w:r w:rsidR="00EE14B2" w:rsidRPr="00F9349C">
        <w:rPr>
          <w:rFonts w:ascii="Calibri" w:hAnsi="Calibri" w:cs="Calibri"/>
          <w:sz w:val="22"/>
          <w:szCs w:val="22"/>
        </w:rPr>
        <w:t>V</w:t>
      </w:r>
      <w:r w:rsidRPr="00F9349C">
        <w:rPr>
          <w:rFonts w:ascii="Calibri" w:hAnsi="Calibri" w:cs="Calibri"/>
          <w:sz w:val="22"/>
          <w:szCs w:val="22"/>
        </w:rPr>
        <w:t>ěcí ze skladu Kupujícího</w:t>
      </w:r>
      <w:r w:rsidR="005F180A" w:rsidRPr="00F9349C">
        <w:rPr>
          <w:rFonts w:ascii="Calibri" w:hAnsi="Calibri" w:cs="Calibri"/>
          <w:sz w:val="22"/>
          <w:szCs w:val="22"/>
        </w:rPr>
        <w:t>, příp. nalezení jiného řešení oboustranně akceptovatelného řešení</w:t>
      </w:r>
      <w:r w:rsidRPr="00F9349C">
        <w:rPr>
          <w:rFonts w:ascii="Calibri" w:hAnsi="Calibri" w:cs="Calibri"/>
          <w:sz w:val="22"/>
          <w:szCs w:val="22"/>
        </w:rPr>
        <w:t xml:space="preserve">. Vlastnické právo k přebytečným </w:t>
      </w:r>
      <w:r w:rsidR="00EE14B2" w:rsidRPr="00F9349C">
        <w:rPr>
          <w:rFonts w:ascii="Calibri" w:hAnsi="Calibri" w:cs="Calibri"/>
          <w:sz w:val="22"/>
          <w:szCs w:val="22"/>
        </w:rPr>
        <w:t>V</w:t>
      </w:r>
      <w:r w:rsidRPr="00F9349C">
        <w:rPr>
          <w:rFonts w:ascii="Calibri" w:hAnsi="Calibri" w:cs="Calibri"/>
          <w:sz w:val="22"/>
          <w:szCs w:val="22"/>
        </w:rPr>
        <w:t xml:space="preserve">ěcem a nebezpečí škody na těchto </w:t>
      </w:r>
      <w:r w:rsidR="00EE14B2" w:rsidRPr="00F9349C">
        <w:rPr>
          <w:rFonts w:ascii="Calibri" w:hAnsi="Calibri" w:cs="Calibri"/>
          <w:sz w:val="22"/>
          <w:szCs w:val="22"/>
        </w:rPr>
        <w:t>V</w:t>
      </w:r>
      <w:r w:rsidR="007D09BA" w:rsidRPr="00F9349C">
        <w:rPr>
          <w:rFonts w:ascii="Calibri" w:hAnsi="Calibri" w:cs="Calibri"/>
          <w:sz w:val="22"/>
          <w:szCs w:val="22"/>
        </w:rPr>
        <w:t xml:space="preserve">ěcech na Kupujícího nepřechází, ledaže se </w:t>
      </w:r>
      <w:r w:rsidR="008C47A0" w:rsidRPr="00F9349C">
        <w:rPr>
          <w:rFonts w:ascii="Calibri" w:hAnsi="Calibri" w:cs="Calibri"/>
          <w:sz w:val="22"/>
          <w:szCs w:val="22"/>
        </w:rPr>
        <w:t>Smluvní</w:t>
      </w:r>
      <w:r w:rsidR="007D09BA" w:rsidRPr="00F9349C">
        <w:rPr>
          <w:rFonts w:ascii="Calibri" w:hAnsi="Calibri" w:cs="Calibri"/>
          <w:sz w:val="22"/>
          <w:szCs w:val="22"/>
        </w:rPr>
        <w:t xml:space="preserve"> strany v konkrétním případě dohodnou jinak.</w:t>
      </w:r>
    </w:p>
    <w:p w14:paraId="5C1040D2" w14:textId="00996866" w:rsidR="00742F88" w:rsidRPr="00F9349C" w:rsidRDefault="008778D9" w:rsidP="00020A7C">
      <w:pPr>
        <w:pStyle w:val="Odstavecseseznamem"/>
        <w:numPr>
          <w:ilvl w:val="1"/>
          <w:numId w:val="15"/>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w:t>
      </w:r>
      <w:r w:rsidR="00C626CB">
        <w:rPr>
          <w:rFonts w:ascii="Calibri" w:hAnsi="Calibri" w:cs="Calibri"/>
          <w:sz w:val="22"/>
          <w:szCs w:val="22"/>
        </w:rPr>
        <w:t> </w:t>
      </w:r>
      <w:r w:rsidR="007B5112" w:rsidRPr="00F9349C">
        <w:rPr>
          <w:rFonts w:ascii="Calibri" w:hAnsi="Calibri" w:cs="Calibri"/>
          <w:sz w:val="22"/>
          <w:szCs w:val="22"/>
        </w:rPr>
        <w:t>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020A7C">
      <w:pPr>
        <w:pStyle w:val="Odstavecseseznamem"/>
        <w:numPr>
          <w:ilvl w:val="1"/>
          <w:numId w:val="15"/>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58E9FAD5" w:rsidR="00CC6852" w:rsidRPr="00993B8F" w:rsidRDefault="00204E0E" w:rsidP="00020A7C">
      <w:pPr>
        <w:pStyle w:val="Odstavecseseznamem"/>
        <w:numPr>
          <w:ilvl w:val="1"/>
          <w:numId w:val="9"/>
        </w:numPr>
        <w:spacing w:before="60"/>
        <w:contextualSpacing w:val="0"/>
        <w:jc w:val="both"/>
        <w:rPr>
          <w:rFonts w:ascii="Calibri" w:hAnsi="Calibri" w:cs="Calibri"/>
          <w:b/>
          <w:sz w:val="22"/>
          <w:szCs w:val="22"/>
        </w:rPr>
      </w:pPr>
      <w:r w:rsidRPr="00993B8F">
        <w:rPr>
          <w:rFonts w:ascii="Calibri" w:hAnsi="Calibri" w:cs="Calibri"/>
          <w:sz w:val="22"/>
          <w:szCs w:val="22"/>
        </w:rPr>
        <w:t xml:space="preserve">dokument inspekční kontroly dle aktuálního znění ČSN EN 10204 – Inspekční certifikát 3.1, případně další dokumenty stanovené předpisem </w:t>
      </w:r>
      <w:r w:rsidR="00DB349C" w:rsidRPr="00993B8F">
        <w:rPr>
          <w:rFonts w:ascii="Calibri" w:hAnsi="Calibri" w:cs="Calibri"/>
          <w:sz w:val="22"/>
          <w:szCs w:val="22"/>
        </w:rPr>
        <w:t xml:space="preserve">společnosti České dráhy, a.s. </w:t>
      </w:r>
      <w:r w:rsidR="00C64206" w:rsidRPr="00993B8F">
        <w:rPr>
          <w:rFonts w:ascii="Calibri" w:hAnsi="Calibri" w:cs="Calibri"/>
          <w:sz w:val="22"/>
          <w:szCs w:val="22"/>
        </w:rPr>
        <w:t>ČD</w:t>
      </w:r>
      <w:r w:rsidR="00DB349C" w:rsidRPr="00993B8F">
        <w:rPr>
          <w:rFonts w:ascii="Calibri" w:hAnsi="Calibri" w:cs="Calibri"/>
          <w:sz w:val="22"/>
          <w:szCs w:val="22"/>
        </w:rPr>
        <w:t xml:space="preserve"> </w:t>
      </w:r>
      <w:r w:rsidRPr="00993B8F">
        <w:rPr>
          <w:rFonts w:ascii="Calibri" w:hAnsi="Calibri" w:cs="Calibri"/>
          <w:sz w:val="22"/>
          <w:szCs w:val="22"/>
        </w:rPr>
        <w:t xml:space="preserve">V6/1 </w:t>
      </w:r>
      <w:r w:rsidR="0070237B" w:rsidRPr="00993B8F">
        <w:rPr>
          <w:rFonts w:ascii="Calibri" w:hAnsi="Calibri" w:cs="Calibri"/>
          <w:sz w:val="22"/>
          <w:szCs w:val="22"/>
        </w:rPr>
        <w:t>(dále jen „</w:t>
      </w:r>
      <w:r w:rsidR="0070237B" w:rsidRPr="00993B8F">
        <w:rPr>
          <w:rFonts w:ascii="Calibri" w:hAnsi="Calibri" w:cs="Calibri"/>
          <w:b/>
          <w:bCs/>
          <w:i/>
          <w:iCs/>
          <w:sz w:val="22"/>
          <w:szCs w:val="22"/>
        </w:rPr>
        <w:t xml:space="preserve">Předpis </w:t>
      </w:r>
      <w:r w:rsidR="00C64206" w:rsidRPr="00993B8F">
        <w:rPr>
          <w:rFonts w:ascii="Calibri" w:hAnsi="Calibri" w:cs="Calibri"/>
          <w:b/>
          <w:bCs/>
          <w:i/>
          <w:iCs/>
          <w:sz w:val="22"/>
          <w:szCs w:val="22"/>
        </w:rPr>
        <w:t>ČD</w:t>
      </w:r>
      <w:r w:rsidR="0070237B" w:rsidRPr="00993B8F">
        <w:rPr>
          <w:rFonts w:ascii="Calibri" w:hAnsi="Calibri" w:cs="Calibri"/>
          <w:b/>
          <w:bCs/>
          <w:i/>
          <w:iCs/>
          <w:sz w:val="22"/>
          <w:szCs w:val="22"/>
        </w:rPr>
        <w:t xml:space="preserve"> V6/1</w:t>
      </w:r>
      <w:r w:rsidR="0070237B" w:rsidRPr="00993B8F">
        <w:rPr>
          <w:rFonts w:ascii="Calibri" w:hAnsi="Calibri" w:cs="Calibri"/>
          <w:sz w:val="22"/>
          <w:szCs w:val="22"/>
        </w:rPr>
        <w:t xml:space="preserve">“) </w:t>
      </w:r>
      <w:r w:rsidRPr="00993B8F">
        <w:rPr>
          <w:rFonts w:ascii="Calibri" w:hAnsi="Calibri" w:cs="Calibri"/>
          <w:sz w:val="22"/>
          <w:szCs w:val="22"/>
        </w:rPr>
        <w:t>či dalšími interními předpisy ČD, jsou-li dodávány Věci,</w:t>
      </w:r>
      <w:r w:rsidR="00CC6852" w:rsidRPr="00993B8F">
        <w:rPr>
          <w:rFonts w:ascii="Calibri" w:hAnsi="Calibri" w:cs="Calibri"/>
          <w:sz w:val="22"/>
          <w:szCs w:val="22"/>
        </w:rPr>
        <w:t xml:space="preserve"> k nimž se tyto dokumenty vztahují;</w:t>
      </w:r>
    </w:p>
    <w:p w14:paraId="48194821" w14:textId="3570B062" w:rsidR="00CC6852" w:rsidRPr="00445A8E" w:rsidRDefault="0010731A" w:rsidP="00020A7C">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22/1997 Sb., o</w:t>
      </w:r>
      <w:r w:rsidR="00A11C19">
        <w:rPr>
          <w:rFonts w:ascii="Calibri" w:hAnsi="Calibri" w:cs="Calibri"/>
          <w:sz w:val="22"/>
          <w:szCs w:val="22"/>
        </w:rPr>
        <w:t> </w:t>
      </w:r>
      <w:r w:rsidR="00CA5E35" w:rsidRPr="005F5BDB">
        <w:rPr>
          <w:rFonts w:ascii="Calibri" w:hAnsi="Calibri" w:cs="Calibri"/>
          <w:sz w:val="22"/>
          <w:szCs w:val="22"/>
        </w:rPr>
        <w:t xml:space="preserve">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3687331A" w:rsidR="006B26D2" w:rsidRPr="003F11FC" w:rsidRDefault="00CC6852" w:rsidP="00020A7C">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045EF2C" w14:textId="393CAF69" w:rsidR="00CC6852" w:rsidRPr="00993B8F" w:rsidRDefault="00993B8F" w:rsidP="00020A7C">
      <w:pPr>
        <w:pStyle w:val="Odstavecseseznamem"/>
        <w:numPr>
          <w:ilvl w:val="1"/>
          <w:numId w:val="9"/>
        </w:numPr>
        <w:spacing w:before="60"/>
        <w:contextualSpacing w:val="0"/>
        <w:jc w:val="both"/>
        <w:rPr>
          <w:rFonts w:ascii="Calibri" w:hAnsi="Calibri" w:cs="Calibri"/>
          <w:b/>
          <w:sz w:val="22"/>
          <w:szCs w:val="22"/>
        </w:rPr>
      </w:pPr>
      <w:r>
        <w:rPr>
          <w:rFonts w:ascii="Calibri" w:hAnsi="Calibri" w:cs="Calibri"/>
          <w:sz w:val="22"/>
          <w:szCs w:val="22"/>
        </w:rPr>
        <w:t xml:space="preserve">případné další </w:t>
      </w:r>
      <w:r w:rsidR="006B26D2" w:rsidRPr="00993B8F">
        <w:rPr>
          <w:rFonts w:ascii="Calibri" w:hAnsi="Calibri" w:cs="Calibri"/>
          <w:sz w:val="22"/>
          <w:szCs w:val="22"/>
        </w:rPr>
        <w:t>dokumenty a doklady stanovené v Příloze č. 1.</w:t>
      </w:r>
      <w:r w:rsidR="00CC6852" w:rsidRPr="00993B8F">
        <w:rPr>
          <w:rFonts w:ascii="Calibri" w:hAnsi="Calibri" w:cs="Calibri"/>
          <w:sz w:val="22"/>
          <w:szCs w:val="22"/>
        </w:rPr>
        <w:t xml:space="preserve"> </w:t>
      </w:r>
    </w:p>
    <w:p w14:paraId="5D7380E2" w14:textId="63F1DA05" w:rsidR="00CC6852" w:rsidRPr="00445A8E" w:rsidRDefault="00CC6852" w:rsidP="00A11C19">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020A7C">
      <w:pPr>
        <w:pStyle w:val="Odstavecseseznamem"/>
        <w:numPr>
          <w:ilvl w:val="1"/>
          <w:numId w:val="12"/>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lastRenderedPageBreak/>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020A7C">
      <w:pPr>
        <w:pStyle w:val="Odstavecseseznamem"/>
        <w:numPr>
          <w:ilvl w:val="1"/>
          <w:numId w:val="12"/>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020A7C">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A11C19">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020A7C">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020A7C">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020A7C">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020A7C">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A11C19">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6F5896C8" w:rsidR="00110E0C" w:rsidRPr="00445A8E" w:rsidRDefault="00110E0C" w:rsidP="00020A7C">
      <w:pPr>
        <w:pStyle w:val="Odstavecseseznamem"/>
        <w:numPr>
          <w:ilvl w:val="1"/>
          <w:numId w:val="12"/>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w:t>
      </w:r>
      <w:r w:rsidR="00C626CB">
        <w:rPr>
          <w:rFonts w:ascii="Calibri" w:hAnsi="Calibri" w:cs="Calibri"/>
          <w:sz w:val="22"/>
          <w:szCs w:val="22"/>
        </w:rPr>
        <w:t> </w:t>
      </w:r>
      <w:r w:rsidRPr="00445A8E">
        <w:rPr>
          <w:rFonts w:ascii="Calibri" w:hAnsi="Calibri" w:cs="Calibri"/>
          <w:sz w:val="22"/>
          <w:szCs w:val="22"/>
        </w:rPr>
        <w:t xml:space="preserve">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020A7C">
      <w:pPr>
        <w:pStyle w:val="Odstavecseseznamem"/>
        <w:numPr>
          <w:ilvl w:val="1"/>
          <w:numId w:val="12"/>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491CFB06" w:rsidR="00CC6852" w:rsidRPr="005F5BDB" w:rsidRDefault="008778D9" w:rsidP="00020A7C">
      <w:pPr>
        <w:pStyle w:val="Odstavecseseznamem"/>
        <w:numPr>
          <w:ilvl w:val="1"/>
          <w:numId w:val="12"/>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3B4F794" w14:textId="167A0812" w:rsidR="006C08A0" w:rsidRPr="005F5BDB" w:rsidRDefault="005F5BDB" w:rsidP="00020A7C">
      <w:pPr>
        <w:pStyle w:val="Odstavecseseznamem"/>
        <w:numPr>
          <w:ilvl w:val="1"/>
          <w:numId w:val="12"/>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w:t>
      </w:r>
      <w:r w:rsidR="00C626CB">
        <w:rPr>
          <w:rFonts w:ascii="Calibri" w:hAnsi="Calibri" w:cs="Calibri"/>
          <w:sz w:val="22"/>
          <w:szCs w:val="22"/>
        </w:rPr>
        <w:t> </w:t>
      </w:r>
      <w:r w:rsidR="002F0AB9" w:rsidRPr="005F5BDB">
        <w:rPr>
          <w:rFonts w:ascii="Calibri" w:hAnsi="Calibri" w:cs="Calibri"/>
          <w:sz w:val="22"/>
          <w:szCs w:val="22"/>
        </w:rPr>
        <w:t>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1AF157EA" w14:textId="6AEAD48C" w:rsidR="006C08A0" w:rsidRPr="006C08A0" w:rsidRDefault="006C08A0" w:rsidP="00020A7C">
      <w:pPr>
        <w:pStyle w:val="Odstavecseseznamem"/>
        <w:numPr>
          <w:ilvl w:val="1"/>
          <w:numId w:val="12"/>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 xml:space="preserve">Prodávající je povinen v případě prodlení s odvozem obalů a odpadů ve lhůtách stanovených v odst. </w:t>
      </w:r>
      <w:r w:rsidR="00027258">
        <w:rPr>
          <w:rFonts w:ascii="Calibri" w:hAnsi="Calibri" w:cs="Calibri"/>
          <w:sz w:val="22"/>
          <w:szCs w:val="22"/>
        </w:rPr>
        <w:t>3</w:t>
      </w:r>
      <w:r w:rsidRPr="006C08A0">
        <w:rPr>
          <w:rFonts w:ascii="Calibri" w:hAnsi="Calibri" w:cs="Calibri"/>
          <w:sz w:val="22"/>
          <w:szCs w:val="22"/>
        </w:rPr>
        <w:t>.</w:t>
      </w:r>
      <w:r w:rsidR="00027258">
        <w:rPr>
          <w:rFonts w:ascii="Calibri" w:hAnsi="Calibri" w:cs="Calibri"/>
          <w:sz w:val="22"/>
          <w:szCs w:val="22"/>
        </w:rPr>
        <w:t>12</w:t>
      </w:r>
      <w:r w:rsidRPr="006C08A0">
        <w:rPr>
          <w:rFonts w:ascii="Calibri" w:hAnsi="Calibri" w:cs="Calibri"/>
          <w:sz w:val="22"/>
          <w:szCs w:val="22"/>
        </w:rPr>
        <w:t xml:space="preserve"> tohoto článku Rámcové smlouvy uhradit Kupujícímu náklady spojené s úschovou obalů a odpadů ve výši</w:t>
      </w:r>
      <w:r w:rsidR="00C626CB">
        <w:rPr>
          <w:rFonts w:ascii="Calibri" w:hAnsi="Calibri" w:cs="Calibri"/>
          <w:sz w:val="22"/>
          <w:szCs w:val="22"/>
        </w:rPr>
        <w:t xml:space="preserve"> </w:t>
      </w:r>
      <w:r w:rsidRPr="006C08A0">
        <w:rPr>
          <w:rFonts w:ascii="Calibri" w:hAnsi="Calibri" w:cs="Calibri"/>
          <w:sz w:val="22"/>
          <w:szCs w:val="22"/>
        </w:rPr>
        <w:t>250,- Kč/den/paletové místo, a to až do jejich odvezení, případně náklady na jejich naložení, odvoz a další náklady, které vznikly Kupujícímu v důsledku nakládání s takovými odpady v souladu s</w:t>
      </w:r>
      <w:r w:rsidR="00C626CB">
        <w:rPr>
          <w:rFonts w:ascii="Calibri" w:hAnsi="Calibri" w:cs="Calibri"/>
          <w:sz w:val="22"/>
          <w:szCs w:val="22"/>
        </w:rPr>
        <w:t> </w:t>
      </w:r>
      <w:r w:rsidRPr="006C08A0">
        <w:rPr>
          <w:rFonts w:ascii="Calibri" w:hAnsi="Calibri" w:cs="Calibri"/>
          <w:sz w:val="22"/>
          <w:szCs w:val="22"/>
        </w:rPr>
        <w:t>platnými právními předpisy.</w:t>
      </w:r>
    </w:p>
    <w:p w14:paraId="3B7BEC86" w14:textId="77777777" w:rsidR="006C08A0" w:rsidRPr="006C08A0" w:rsidRDefault="006C08A0" w:rsidP="00020A7C">
      <w:pPr>
        <w:pStyle w:val="Odstavecseseznamem"/>
        <w:numPr>
          <w:ilvl w:val="1"/>
          <w:numId w:val="12"/>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4C930995" w14:textId="77777777" w:rsidR="008778D9" w:rsidRPr="005F5BDB" w:rsidRDefault="008778D9" w:rsidP="00A11C19">
      <w:pPr>
        <w:spacing w:before="60"/>
        <w:jc w:val="both"/>
        <w:rPr>
          <w:rFonts w:ascii="Calibri" w:hAnsi="Calibri" w:cs="Calibri"/>
          <w:b/>
          <w:sz w:val="22"/>
          <w:szCs w:val="22"/>
        </w:rPr>
      </w:pPr>
    </w:p>
    <w:p w14:paraId="11DB7B7F" w14:textId="3180DE1D" w:rsidR="00AF0F65" w:rsidRPr="005F5BDB" w:rsidRDefault="009C0DCD" w:rsidP="00A11C19">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4633FB" w:rsidR="000A644C" w:rsidRPr="005F5BDB" w:rsidRDefault="004F51D1" w:rsidP="00A11C19">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 čl. 1 odst. 1.1 Rámcové smlouvy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sjednána </w:t>
      </w:r>
      <w:r w:rsidR="00A35211" w:rsidRPr="005F5BDB">
        <w:rPr>
          <w:rFonts w:ascii="Calibri" w:hAnsi="Calibri" w:cs="Calibri"/>
          <w:sz w:val="22"/>
          <w:szCs w:val="22"/>
        </w:rPr>
        <w:t>v příslušné Dílčí smlouvě</w:t>
      </w:r>
      <w:r w:rsidRPr="005F5BDB">
        <w:rPr>
          <w:rFonts w:ascii="Calibri" w:hAnsi="Calibri" w:cs="Calibri"/>
          <w:sz w:val="22"/>
          <w:szCs w:val="22"/>
        </w:rPr>
        <w:t xml:space="preserve"> </w:t>
      </w:r>
      <w:r w:rsidR="00860117" w:rsidRPr="00445A8E">
        <w:rPr>
          <w:rFonts w:ascii="Calibri" w:hAnsi="Calibri" w:cs="Calibri"/>
          <w:sz w:val="22"/>
          <w:szCs w:val="22"/>
        </w:rPr>
        <w:t>v souladu s </w:t>
      </w:r>
      <w:r w:rsidR="00860117" w:rsidRPr="00A11C19">
        <w:rPr>
          <w:rFonts w:ascii="Calibri" w:hAnsi="Calibri" w:cs="Calibri"/>
          <w:sz w:val="22"/>
          <w:szCs w:val="22"/>
        </w:rPr>
        <w:t xml:space="preserve">Přílohou č. </w:t>
      </w:r>
      <w:r w:rsidR="00BA2847" w:rsidRPr="005F5BDB">
        <w:rPr>
          <w:rFonts w:ascii="Calibri" w:hAnsi="Calibri" w:cs="Calibri"/>
          <w:sz w:val="22"/>
          <w:szCs w:val="22"/>
        </w:rPr>
        <w:t xml:space="preserve"> </w:t>
      </w:r>
      <w:r w:rsidR="00860117" w:rsidRPr="005F5BDB">
        <w:rPr>
          <w:rFonts w:ascii="Calibri" w:hAnsi="Calibri" w:cs="Calibri"/>
          <w:sz w:val="22"/>
          <w:szCs w:val="22"/>
        </w:rPr>
        <w:t>této Rámcové smlouvy</w:t>
      </w:r>
      <w:r w:rsidR="00280669">
        <w:rPr>
          <w:rFonts w:ascii="Calibri" w:hAnsi="Calibri" w:cs="Calibri"/>
          <w:sz w:val="22"/>
          <w:szCs w:val="22"/>
        </w:rPr>
        <w:t xml:space="preserve"> </w:t>
      </w:r>
      <w:r w:rsidR="000A644C" w:rsidRPr="005F5BDB">
        <w:rPr>
          <w:rFonts w:ascii="Calibri" w:hAnsi="Calibri" w:cs="Calibri"/>
          <w:sz w:val="22"/>
          <w:szCs w:val="22"/>
        </w:rPr>
        <w:t xml:space="preserve">a </w:t>
      </w:r>
      <w:r w:rsidR="00801CE0" w:rsidRPr="005F5BDB">
        <w:rPr>
          <w:rFonts w:ascii="Calibri" w:hAnsi="Calibri" w:cs="Calibri"/>
          <w:sz w:val="22"/>
          <w:szCs w:val="22"/>
        </w:rPr>
        <w:t>je stanoven</w:t>
      </w:r>
      <w:r w:rsidR="000A644C" w:rsidRPr="005F5BDB">
        <w:rPr>
          <w:rFonts w:ascii="Calibri" w:hAnsi="Calibri" w:cs="Calibri"/>
          <w:sz w:val="22"/>
          <w:szCs w:val="22"/>
        </w:rPr>
        <w:t>a</w:t>
      </w:r>
      <w:r w:rsidR="00801CE0" w:rsidRPr="005F5BDB">
        <w:rPr>
          <w:rFonts w:ascii="Calibri" w:hAnsi="Calibri" w:cs="Calibri"/>
          <w:sz w:val="22"/>
          <w:szCs w:val="22"/>
        </w:rPr>
        <w:t xml:space="preserve"> jako cena pevná a nejvýše přípustná. </w:t>
      </w:r>
      <w:r w:rsidR="000A644C" w:rsidRPr="005F5BDB">
        <w:rPr>
          <w:rFonts w:ascii="Calibri" w:hAnsi="Calibri" w:cs="Calibri"/>
          <w:sz w:val="22"/>
          <w:szCs w:val="22"/>
        </w:rPr>
        <w:t xml:space="preserve">Nebude-li sjednána Cena, nedojde k uzavření Dílčí smlouvy, a to ani převzetím </w:t>
      </w:r>
      <w:r w:rsidR="00BB2336" w:rsidRPr="005F5BDB">
        <w:rPr>
          <w:rFonts w:ascii="Calibri" w:hAnsi="Calibri" w:cs="Calibri"/>
          <w:sz w:val="22"/>
          <w:szCs w:val="22"/>
        </w:rPr>
        <w:t>Věcí</w:t>
      </w:r>
      <w:r w:rsidR="000A644C" w:rsidRPr="005F5BDB">
        <w:rPr>
          <w:rFonts w:ascii="Calibri" w:hAnsi="Calibri" w:cs="Calibri"/>
          <w:sz w:val="22"/>
          <w:szCs w:val="22"/>
        </w:rPr>
        <w:t xml:space="preserve"> ze strany Kupujícího. Cenu lze zvýšit pouze písemnou dohodou </w:t>
      </w:r>
      <w:r w:rsidR="009E7C83" w:rsidRPr="005F5BDB">
        <w:rPr>
          <w:rFonts w:ascii="Calibri" w:hAnsi="Calibri" w:cs="Calibri"/>
          <w:sz w:val="22"/>
          <w:szCs w:val="22"/>
        </w:rPr>
        <w:t xml:space="preserve">Smluvních </w:t>
      </w:r>
      <w:r w:rsidR="000A644C" w:rsidRPr="005F5BDB">
        <w:rPr>
          <w:rFonts w:ascii="Calibri" w:hAnsi="Calibri" w:cs="Calibri"/>
          <w:sz w:val="22"/>
          <w:szCs w:val="22"/>
        </w:rPr>
        <w:t xml:space="preserve">stran. </w:t>
      </w:r>
    </w:p>
    <w:p w14:paraId="30D44E75" w14:textId="4DE8FEE9" w:rsidR="004D2C4B" w:rsidRPr="005F5BDB" w:rsidRDefault="000A644C" w:rsidP="00A11C19">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zejména zákona 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7B4440A0" w14:textId="18423FD0" w:rsidR="004D2C4B" w:rsidRPr="003F11FC" w:rsidRDefault="004D2C4B" w:rsidP="00A11C19">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stanoveno výslovně jinak</w:t>
      </w:r>
      <w:r w:rsidRPr="009B50BE">
        <w:rPr>
          <w:rFonts w:ascii="Calibri" w:hAnsi="Calibri" w:cs="Calibri"/>
          <w:sz w:val="22"/>
          <w:szCs w:val="22"/>
        </w:rPr>
        <w:t>, zahrnuje zisk</w:t>
      </w:r>
      <w:r w:rsidRPr="003F11FC">
        <w:rPr>
          <w:rFonts w:ascii="Calibri" w:hAnsi="Calibri" w:cs="Calibri"/>
          <w:sz w:val="22"/>
          <w:szCs w:val="22"/>
        </w:rPr>
        <w:t xml:space="preserve">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w:t>
      </w:r>
      <w:r w:rsidRPr="003F11FC">
        <w:rPr>
          <w:rFonts w:ascii="Calibri" w:hAnsi="Calibri" w:cs="Calibri"/>
          <w:sz w:val="22"/>
          <w:szCs w:val="22"/>
        </w:rPr>
        <w:lastRenderedPageBreak/>
        <w:t>související s</w:t>
      </w:r>
      <w:r w:rsidR="009B50BE">
        <w:rPr>
          <w:rFonts w:ascii="Calibri" w:hAnsi="Calibri" w:cs="Calibri"/>
          <w:sz w:val="22"/>
          <w:szCs w:val="22"/>
        </w:rPr>
        <w:t> </w:t>
      </w:r>
      <w:r w:rsidRPr="003F11FC">
        <w:rPr>
          <w:rFonts w:ascii="Calibri" w:hAnsi="Calibri" w:cs="Calibri"/>
          <w:sz w:val="22"/>
          <w:szCs w:val="22"/>
        </w:rPr>
        <w:t>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dále náklady na dopravu (přepravu) a pojištění do místa plnění,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p>
    <w:bookmarkEnd w:id="0"/>
    <w:p w14:paraId="5AC5186E" w14:textId="77777777" w:rsidR="006C6137" w:rsidRPr="0083361C" w:rsidRDefault="006C6137" w:rsidP="00A11C19">
      <w:pPr>
        <w:numPr>
          <w:ilvl w:val="0"/>
          <w:numId w:val="4"/>
        </w:numPr>
        <w:spacing w:before="60"/>
        <w:ind w:left="567" w:hanging="567"/>
        <w:jc w:val="both"/>
        <w:rPr>
          <w:rFonts w:ascii="Calibri" w:hAnsi="Calibri" w:cs="Calibri"/>
          <w:sz w:val="22"/>
          <w:szCs w:val="22"/>
        </w:rPr>
      </w:pPr>
      <w:r w:rsidRPr="0083361C">
        <w:rPr>
          <w:rFonts w:ascii="Calibri" w:hAnsi="Calibri" w:cs="Calibri"/>
          <w:sz w:val="22"/>
          <w:szCs w:val="22"/>
        </w:rPr>
        <w:t xml:space="preserve">Cena zahrnuje cenu dopravy Věcí do místa plnění. Dopravu Věcí je povinen zajistit Prodávající na své náklady a nebezpečí. </w:t>
      </w:r>
    </w:p>
    <w:p w14:paraId="628FB06B" w14:textId="77777777" w:rsidR="000E0330" w:rsidRPr="004D2C4B" w:rsidRDefault="00383884" w:rsidP="00A11C19">
      <w:pPr>
        <w:numPr>
          <w:ilvl w:val="0"/>
          <w:numId w:val="4"/>
        </w:numPr>
        <w:spacing w:before="60"/>
        <w:ind w:left="567" w:hanging="567"/>
        <w:jc w:val="both"/>
        <w:rPr>
          <w:rFonts w:ascii="Calibri" w:hAnsi="Calibri" w:cs="Calibri"/>
          <w:sz w:val="22"/>
          <w:szCs w:val="22"/>
        </w:rPr>
      </w:pPr>
      <w:r w:rsidRPr="0083361C">
        <w:rPr>
          <w:rFonts w:ascii="Calibri" w:hAnsi="Calibri" w:cs="Calibri"/>
          <w:sz w:val="22"/>
          <w:szCs w:val="22"/>
        </w:rPr>
        <w:t>Cena nezahrnuje cenu</w:t>
      </w:r>
      <w:r w:rsidRPr="004D2C4B">
        <w:rPr>
          <w:rFonts w:ascii="Calibri" w:hAnsi="Calibri" w:cs="Calibri"/>
          <w:sz w:val="22"/>
          <w:szCs w:val="22"/>
        </w:rPr>
        <w:t xml:space="preserve">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4CF9C65" w14:textId="3F6F4748" w:rsidR="009B6D22" w:rsidRPr="005F5BDB" w:rsidRDefault="000A644C" w:rsidP="00A11C19">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1"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2" w:name="_Hlk72300980"/>
      <w:r w:rsidR="00470B65" w:rsidRPr="00445A8E">
        <w:rPr>
          <w:rFonts w:ascii="Calibri" w:hAnsi="Calibri" w:cs="Calibri"/>
          <w:sz w:val="22"/>
          <w:szCs w:val="22"/>
        </w:rPr>
        <w:t>v souladu se zákonem o DPH</w:t>
      </w:r>
      <w:bookmarkEnd w:id="2"/>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1"/>
      <w:r w:rsidR="00470B65" w:rsidRPr="00445A8E">
        <w:rPr>
          <w:rFonts w:ascii="Calibri" w:hAnsi="Calibri" w:cs="Calibri"/>
          <w:sz w:val="22"/>
          <w:szCs w:val="22"/>
        </w:rPr>
        <w:t xml:space="preserve">, </w:t>
      </w:r>
      <w:bookmarkStart w:id="3"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3"/>
      <w:r w:rsidR="009B6D22" w:rsidRPr="005F5BDB">
        <w:rPr>
          <w:rFonts w:ascii="Calibri" w:hAnsi="Calibri" w:cs="Calibri"/>
          <w:sz w:val="22"/>
          <w:szCs w:val="22"/>
        </w:rPr>
        <w:t xml:space="preserve">. </w:t>
      </w:r>
      <w:bookmarkStart w:id="4"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A11C19">
      <w:pPr>
        <w:numPr>
          <w:ilvl w:val="0"/>
          <w:numId w:val="4"/>
        </w:numPr>
        <w:spacing w:before="60"/>
        <w:ind w:left="567" w:hanging="567"/>
        <w:jc w:val="both"/>
        <w:rPr>
          <w:rFonts w:ascii="Calibri" w:hAnsi="Calibri" w:cs="Calibri"/>
          <w:sz w:val="22"/>
          <w:szCs w:val="22"/>
        </w:rPr>
      </w:pPr>
      <w:bookmarkStart w:id="5" w:name="_Hlk72308247"/>
      <w:bookmarkEnd w:id="4"/>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6"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6"/>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11C19">
      <w:pPr>
        <w:numPr>
          <w:ilvl w:val="0"/>
          <w:numId w:val="4"/>
        </w:numPr>
        <w:spacing w:before="60"/>
        <w:ind w:left="567" w:hanging="567"/>
        <w:jc w:val="both"/>
        <w:rPr>
          <w:rFonts w:ascii="Calibri" w:hAnsi="Calibri" w:cs="Calibri"/>
          <w:sz w:val="22"/>
          <w:szCs w:val="22"/>
        </w:rPr>
      </w:pPr>
      <w:bookmarkStart w:id="7" w:name="_Hlk72308796"/>
      <w:bookmarkEnd w:id="5"/>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8"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A11C19">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11C19">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11C19">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A11C19">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8"/>
    </w:p>
    <w:p w14:paraId="3C56C1C2" w14:textId="01A576D8" w:rsidR="0083361C" w:rsidRPr="008A095D" w:rsidRDefault="003C4FA2" w:rsidP="00020A7C">
      <w:pPr>
        <w:pStyle w:val="Odstavecseseznamem"/>
        <w:widowControl w:val="0"/>
        <w:numPr>
          <w:ilvl w:val="1"/>
          <w:numId w:val="17"/>
        </w:numPr>
        <w:tabs>
          <w:tab w:val="left" w:pos="907"/>
        </w:tabs>
        <w:suppressAutoHyphens/>
        <w:spacing w:before="60"/>
        <w:ind w:left="567" w:hanging="567"/>
        <w:jc w:val="both"/>
        <w:rPr>
          <w:rFonts w:ascii="Calibri" w:hAnsi="Calibri" w:cs="Arial"/>
          <w:kern w:val="1"/>
          <w:sz w:val="22"/>
          <w:szCs w:val="22"/>
        </w:rPr>
      </w:pPr>
      <w:bookmarkStart w:id="9" w:name="_Hlk72310038"/>
      <w:bookmarkStart w:id="10" w:name="_Hlk74053894"/>
      <w:bookmarkEnd w:id="7"/>
      <w:r>
        <w:rPr>
          <w:rFonts w:ascii="Calibri" w:hAnsi="Calibri" w:cs="Arial"/>
          <w:kern w:val="1"/>
          <w:sz w:val="22"/>
          <w:szCs w:val="22"/>
        </w:rPr>
        <w:t>Prodávající</w:t>
      </w:r>
      <w:r w:rsidR="0083361C" w:rsidRPr="008A095D">
        <w:rPr>
          <w:rFonts w:ascii="Calibri" w:hAnsi="Calibri" w:cs="Arial"/>
          <w:kern w:val="1"/>
          <w:sz w:val="22"/>
          <w:szCs w:val="22"/>
        </w:rPr>
        <w:t xml:space="preserve"> je oprávněn zaslat </w:t>
      </w:r>
      <w:r>
        <w:rPr>
          <w:rFonts w:ascii="Calibri" w:hAnsi="Calibri" w:cs="Arial"/>
          <w:kern w:val="1"/>
          <w:sz w:val="22"/>
          <w:szCs w:val="22"/>
        </w:rPr>
        <w:t>Kupujícímu</w:t>
      </w:r>
      <w:r w:rsidR="0083361C" w:rsidRPr="008A095D">
        <w:rPr>
          <w:rFonts w:ascii="Calibri" w:hAnsi="Calibri" w:cs="Arial"/>
          <w:kern w:val="1"/>
          <w:sz w:val="22"/>
          <w:szCs w:val="22"/>
        </w:rPr>
        <w:t xml:space="preserve"> Fakturu v listinné formě, nebo v elektronické formě. Faktury vystavené </w:t>
      </w:r>
      <w:r>
        <w:rPr>
          <w:rFonts w:ascii="Calibri" w:hAnsi="Calibri" w:cs="Arial"/>
          <w:kern w:val="1"/>
          <w:sz w:val="22"/>
          <w:szCs w:val="22"/>
        </w:rPr>
        <w:t>Prodávajícím</w:t>
      </w:r>
      <w:r w:rsidR="0083361C" w:rsidRPr="008A095D">
        <w:rPr>
          <w:rFonts w:ascii="Calibri" w:hAnsi="Calibri" w:cs="Arial"/>
          <w:kern w:val="1"/>
          <w:sz w:val="22"/>
          <w:szCs w:val="22"/>
        </w:rPr>
        <w:t xml:space="preserve"> v listinné formě zašle </w:t>
      </w:r>
      <w:r>
        <w:rPr>
          <w:rFonts w:ascii="Calibri" w:hAnsi="Calibri" w:cs="Arial"/>
          <w:kern w:val="1"/>
          <w:sz w:val="22"/>
          <w:szCs w:val="22"/>
        </w:rPr>
        <w:t>Prodávající</w:t>
      </w:r>
      <w:r w:rsidR="0083361C" w:rsidRPr="008A095D">
        <w:rPr>
          <w:rFonts w:ascii="Calibri" w:hAnsi="Calibri" w:cs="Arial"/>
          <w:kern w:val="1"/>
          <w:sz w:val="22"/>
          <w:szCs w:val="22"/>
        </w:rPr>
        <w:t xml:space="preserve"> na adresu sídla </w:t>
      </w:r>
      <w:r>
        <w:rPr>
          <w:rFonts w:ascii="Calibri" w:hAnsi="Calibri" w:cs="Arial"/>
          <w:kern w:val="1"/>
          <w:sz w:val="22"/>
          <w:szCs w:val="22"/>
        </w:rPr>
        <w:t>Kupujícího</w:t>
      </w:r>
      <w:r w:rsidR="0083361C" w:rsidRPr="008A095D">
        <w:rPr>
          <w:rFonts w:ascii="Calibri" w:hAnsi="Calibri" w:cs="Arial"/>
          <w:kern w:val="1"/>
          <w:sz w:val="22"/>
          <w:szCs w:val="22"/>
        </w:rPr>
        <w:t xml:space="preserve">. Faktury vystavené </w:t>
      </w:r>
      <w:r>
        <w:rPr>
          <w:rFonts w:ascii="Calibri" w:hAnsi="Calibri" w:cs="Arial"/>
          <w:kern w:val="1"/>
          <w:sz w:val="22"/>
          <w:szCs w:val="22"/>
        </w:rPr>
        <w:t>Prodávajícím</w:t>
      </w:r>
      <w:r w:rsidR="0083361C" w:rsidRPr="008A095D">
        <w:rPr>
          <w:rFonts w:ascii="Calibri" w:hAnsi="Calibri" w:cs="Arial"/>
          <w:kern w:val="1"/>
          <w:sz w:val="22"/>
          <w:szCs w:val="22"/>
        </w:rPr>
        <w:t xml:space="preserve"> v </w:t>
      </w:r>
      <w:r w:rsidR="0083361C" w:rsidRPr="008A095D">
        <w:rPr>
          <w:rFonts w:asciiTheme="minorHAnsi" w:hAnsiTheme="minorHAnsi" w:cstheme="minorHAnsi"/>
          <w:kern w:val="1"/>
          <w:sz w:val="22"/>
          <w:szCs w:val="22"/>
        </w:rPr>
        <w:t xml:space="preserve">elektronické formě zašle </w:t>
      </w:r>
      <w:r>
        <w:rPr>
          <w:rFonts w:ascii="Calibri" w:hAnsi="Calibri" w:cs="Arial"/>
          <w:kern w:val="1"/>
          <w:sz w:val="22"/>
          <w:szCs w:val="22"/>
        </w:rPr>
        <w:t>Prodávající</w:t>
      </w:r>
      <w:r w:rsidR="0083361C" w:rsidRPr="008A095D">
        <w:rPr>
          <w:rFonts w:asciiTheme="minorHAnsi" w:hAnsiTheme="minorHAnsi" w:cstheme="minorHAnsi"/>
          <w:kern w:val="1"/>
          <w:sz w:val="22"/>
          <w:szCs w:val="22"/>
        </w:rPr>
        <w:t xml:space="preserve"> na následující kontaktní e-mailovou adresu </w:t>
      </w:r>
      <w:r>
        <w:rPr>
          <w:rFonts w:asciiTheme="minorHAnsi" w:hAnsiTheme="minorHAnsi" w:cstheme="minorHAnsi"/>
          <w:kern w:val="1"/>
          <w:sz w:val="22"/>
          <w:szCs w:val="22"/>
        </w:rPr>
        <w:t>Kupujícího</w:t>
      </w:r>
      <w:r w:rsidR="0083361C" w:rsidRPr="008A095D">
        <w:rPr>
          <w:rFonts w:asciiTheme="minorHAnsi" w:hAnsiTheme="minorHAnsi" w:cstheme="minorHAnsi"/>
          <w:kern w:val="1"/>
          <w:sz w:val="22"/>
          <w:szCs w:val="22"/>
        </w:rPr>
        <w:t xml:space="preserve">: </w:t>
      </w:r>
      <w:hyperlink r:id="rId9" w:history="1">
        <w:r w:rsidR="0083361C" w:rsidRPr="008A095D">
          <w:rPr>
            <w:rStyle w:val="Hypertextovodkaz"/>
            <w:rFonts w:asciiTheme="minorHAnsi" w:hAnsiTheme="minorHAnsi" w:cstheme="minorHAnsi"/>
            <w:kern w:val="1"/>
            <w:sz w:val="22"/>
            <w:szCs w:val="22"/>
          </w:rPr>
          <w:t>dodavatel@dpov.cz</w:t>
        </w:r>
      </w:hyperlink>
      <w:r w:rsidR="0083361C" w:rsidRPr="008A095D">
        <w:rPr>
          <w:rFonts w:asciiTheme="minorHAnsi" w:hAnsiTheme="minorHAnsi" w:cstheme="minorHAnsi"/>
          <w:kern w:val="1"/>
          <w:sz w:val="22"/>
          <w:szCs w:val="22"/>
        </w:rPr>
        <w:t xml:space="preserve">. </w:t>
      </w:r>
      <w:r w:rsidR="0083361C" w:rsidRPr="008A095D">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w:t>
      </w:r>
      <w:r>
        <w:rPr>
          <w:rFonts w:asciiTheme="minorHAnsi" w:hAnsiTheme="minorHAnsi" w:cstheme="minorHAnsi"/>
          <w:sz w:val="22"/>
          <w:szCs w:val="22"/>
        </w:rPr>
        <w:t>Prodávající</w:t>
      </w:r>
      <w:r w:rsidR="0083361C" w:rsidRPr="008A095D">
        <w:rPr>
          <w:rFonts w:asciiTheme="minorHAnsi" w:hAnsiTheme="minorHAnsi" w:cstheme="minorHAnsi"/>
          <w:sz w:val="22"/>
          <w:szCs w:val="22"/>
        </w:rPr>
        <w:t xml:space="preserve"> povinen řídit se Závaznými podmínkami pro příjem elektronických faktur společnosti DPOV, a.s. dostupných na </w:t>
      </w:r>
      <w:hyperlink r:id="rId10" w:history="1">
        <w:r w:rsidR="0083361C" w:rsidRPr="008A095D">
          <w:rPr>
            <w:rStyle w:val="Hypertextovodkaz"/>
            <w:rFonts w:asciiTheme="minorHAnsi" w:hAnsiTheme="minorHAnsi" w:cstheme="minorHAnsi"/>
            <w:sz w:val="22"/>
            <w:szCs w:val="22"/>
          </w:rPr>
          <w:t>http://www.dpov.cz/cs/o-nas/prijem-elektronickych-faktur/</w:t>
        </w:r>
      </w:hyperlink>
      <w:r w:rsidR="0083361C" w:rsidRPr="008A095D">
        <w:rPr>
          <w:rFonts w:asciiTheme="minorHAnsi" w:hAnsiTheme="minorHAnsi" w:cstheme="minorHAnsi"/>
          <w:sz w:val="22"/>
          <w:szCs w:val="22"/>
        </w:rPr>
        <w:t>.</w:t>
      </w:r>
    </w:p>
    <w:p w14:paraId="51061131" w14:textId="67540B09" w:rsidR="00BA2847" w:rsidRDefault="00BA2847" w:rsidP="00A11C19">
      <w:pPr>
        <w:spacing w:line="244" w:lineRule="auto"/>
        <w:ind w:left="567" w:hanging="567"/>
        <w:jc w:val="both"/>
        <w:rPr>
          <w:rFonts w:ascii="Calibri" w:hAnsi="Calibri" w:cs="Calibri"/>
          <w:sz w:val="22"/>
          <w:szCs w:val="22"/>
        </w:rPr>
      </w:pPr>
      <w:r w:rsidRPr="006D50E5">
        <w:rPr>
          <w:rFonts w:ascii="Calibri" w:hAnsi="Calibri" w:cs="Calibri"/>
          <w:sz w:val="22"/>
          <w:szCs w:val="22"/>
        </w:rPr>
        <w:t xml:space="preserve"> </w:t>
      </w:r>
      <w:bookmarkEnd w:id="9"/>
    </w:p>
    <w:p w14:paraId="46778FE5" w14:textId="77777777" w:rsidR="005C0DE2" w:rsidRPr="00D85B4E" w:rsidRDefault="005C0DE2" w:rsidP="00A11C19">
      <w:pPr>
        <w:spacing w:line="244" w:lineRule="auto"/>
        <w:ind w:left="567" w:hanging="567"/>
        <w:jc w:val="both"/>
        <w:rPr>
          <w:rFonts w:ascii="Calibri" w:hAnsi="Calibri" w:cs="Calibri"/>
          <w:sz w:val="22"/>
          <w:szCs w:val="22"/>
        </w:rPr>
      </w:pPr>
    </w:p>
    <w:bookmarkEnd w:id="10"/>
    <w:p w14:paraId="323B6799" w14:textId="724AFD0C" w:rsidR="00FF4749" w:rsidRPr="009C0DCD" w:rsidRDefault="009C0DCD" w:rsidP="00A11C19">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4679AC87" w:rsidR="00B26C6D" w:rsidRPr="00445A8E" w:rsidRDefault="00333821" w:rsidP="00A11C19">
      <w:pPr>
        <w:pStyle w:val="Zkladntext"/>
        <w:numPr>
          <w:ilvl w:val="1"/>
          <w:numId w:val="2"/>
        </w:numPr>
        <w:tabs>
          <w:tab w:val="clear" w:pos="502"/>
          <w:tab w:val="num" w:pos="567"/>
        </w:tabs>
        <w:spacing w:before="60"/>
        <w:ind w:left="567" w:hanging="567"/>
        <w:rPr>
          <w:rFonts w:ascii="Calibri" w:hAnsi="Calibri" w:cs="Calibri"/>
          <w:b/>
          <w:sz w:val="22"/>
          <w:szCs w:val="22"/>
        </w:rPr>
      </w:pPr>
      <w:bookmarkStart w:id="11"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w:t>
      </w:r>
      <w:r w:rsidR="00C626CB">
        <w:rPr>
          <w:rFonts w:ascii="Calibri" w:hAnsi="Calibri" w:cs="Calibri"/>
          <w:sz w:val="22"/>
          <w:szCs w:val="22"/>
        </w:rPr>
        <w:t> </w:t>
      </w:r>
      <w:r w:rsidRPr="005F5BDB">
        <w:rPr>
          <w:rFonts w:ascii="Calibri" w:hAnsi="Calibri" w:cs="Calibri"/>
          <w:sz w:val="22"/>
          <w:szCs w:val="22"/>
        </w:rPr>
        <w:t xml:space="preserve">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1"/>
    <w:p w14:paraId="6A35B7D6" w14:textId="33446530" w:rsidR="00333821" w:rsidRPr="005F5BDB" w:rsidRDefault="00060378" w:rsidP="00A11C19">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w:t>
      </w:r>
      <w:r w:rsidR="008A095D">
        <w:rPr>
          <w:rFonts w:ascii="Calibri" w:hAnsi="Calibri" w:cs="Calibri"/>
          <w:color w:val="000000"/>
          <w:sz w:val="22"/>
          <w:szCs w:val="22"/>
        </w:rPr>
        <w:t> </w:t>
      </w:r>
      <w:r w:rsidR="00143963" w:rsidRPr="005F5BDB">
        <w:rPr>
          <w:rFonts w:ascii="Calibri" w:hAnsi="Calibri" w:cs="Calibri"/>
          <w:color w:val="000000"/>
          <w:sz w:val="22"/>
          <w:szCs w:val="22"/>
        </w:rPr>
        <w:t>posuzování shody stanovených výrobků při jejich dodávání na trh, ve znění pozdějších předpisů,</w:t>
      </w:r>
      <w:r w:rsidR="00333821" w:rsidRPr="005F5BDB">
        <w:rPr>
          <w:rFonts w:ascii="Calibri" w:hAnsi="Calibri" w:cs="Calibri"/>
          <w:color w:val="000000"/>
          <w:sz w:val="22"/>
          <w:szCs w:val="22"/>
        </w:rPr>
        <w:t xml:space="preserve"> a</w:t>
      </w:r>
      <w:r w:rsidR="008A095D">
        <w:rPr>
          <w:rFonts w:ascii="Calibri" w:hAnsi="Calibri" w:cs="Calibri"/>
          <w:color w:val="000000"/>
          <w:sz w:val="22"/>
          <w:szCs w:val="22"/>
        </w:rPr>
        <w:t> </w:t>
      </w:r>
      <w:r w:rsidR="00333821" w:rsidRPr="005F5BDB">
        <w:rPr>
          <w:rFonts w:ascii="Calibri" w:hAnsi="Calibri" w:cs="Calibri"/>
          <w:color w:val="000000"/>
          <w:sz w:val="22"/>
          <w:szCs w:val="22"/>
        </w:rPr>
        <w:t>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w:t>
      </w:r>
      <w:r w:rsidR="008A095D">
        <w:rPr>
          <w:rFonts w:ascii="Calibri" w:hAnsi="Calibri" w:cs="Calibri"/>
          <w:iCs/>
          <w:color w:val="000000"/>
          <w:sz w:val="22"/>
          <w:szCs w:val="22"/>
        </w:rPr>
        <w:t> </w:t>
      </w:r>
      <w:r w:rsidR="00143963" w:rsidRPr="005F5BDB">
        <w:rPr>
          <w:rFonts w:ascii="Calibri" w:hAnsi="Calibri" w:cs="Calibri"/>
          <w:iCs/>
          <w:color w:val="000000"/>
          <w:sz w:val="22"/>
          <w:szCs w:val="22"/>
        </w:rPr>
        <w:t>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w:t>
      </w:r>
      <w:r w:rsidR="008A095D">
        <w:rPr>
          <w:rFonts w:ascii="Calibri" w:hAnsi="Calibri" w:cs="Calibri"/>
          <w:iCs/>
          <w:sz w:val="22"/>
          <w:szCs w:val="22"/>
        </w:rPr>
        <w:t> </w:t>
      </w:r>
      <w:r w:rsidR="00994BE1" w:rsidRPr="005F5BDB">
        <w:rPr>
          <w:rFonts w:ascii="Calibri" w:hAnsi="Calibri" w:cs="Calibri"/>
          <w:iCs/>
          <w:sz w:val="22"/>
          <w:szCs w:val="22"/>
        </w:rPr>
        <w:t>technických požadavcích na výrobky a o změně a doplnění některých zákonů, ve znění pozdějších předpisů.</w:t>
      </w:r>
    </w:p>
    <w:p w14:paraId="21E1D059" w14:textId="6A73855C" w:rsidR="001C381D" w:rsidRPr="005F5BDB" w:rsidRDefault="0053362E" w:rsidP="00A11C19">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61EAA99E" w:rsidR="00981883" w:rsidRPr="005F5BDB" w:rsidRDefault="0053362E" w:rsidP="00A11C19">
      <w:pPr>
        <w:pStyle w:val="Zkladntext"/>
        <w:numPr>
          <w:ilvl w:val="1"/>
          <w:numId w:val="2"/>
        </w:numPr>
        <w:tabs>
          <w:tab w:val="clear" w:pos="502"/>
          <w:tab w:val="num" w:pos="567"/>
        </w:tabs>
        <w:spacing w:before="60"/>
        <w:ind w:left="567" w:hanging="567"/>
        <w:rPr>
          <w:rFonts w:ascii="Calibri" w:hAnsi="Calibri" w:cs="Calibri"/>
          <w:sz w:val="22"/>
          <w:szCs w:val="22"/>
        </w:rPr>
      </w:pPr>
      <w:bookmarkStart w:id="13" w:name="_Hlk72311919"/>
      <w:bookmarkEnd w:id="12"/>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4" w:name="_Hlk72311799"/>
      <w:r w:rsidRPr="005F5BDB">
        <w:rPr>
          <w:rFonts w:ascii="Calibri" w:hAnsi="Calibri" w:cs="Calibri"/>
          <w:sz w:val="22"/>
          <w:szCs w:val="22"/>
        </w:rPr>
        <w:t xml:space="preserve">Pokud Kupující převezme dodávku s vadami bez sepsání zápisu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1D9ECCD9" w:rsidR="0095743A" w:rsidRPr="005F5BDB" w:rsidRDefault="0095743A" w:rsidP="00A11C19">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2417"/>
      <w:bookmarkEnd w:id="13"/>
      <w:bookmarkEnd w:id="14"/>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a</w:t>
      </w:r>
      <w:r w:rsidR="008A095D">
        <w:rPr>
          <w:rFonts w:ascii="Calibri" w:hAnsi="Calibri" w:cs="Calibri"/>
          <w:sz w:val="22"/>
          <w:szCs w:val="22"/>
        </w:rPr>
        <w:t> </w:t>
      </w:r>
      <w:r w:rsidRPr="009C0DCD">
        <w:rPr>
          <w:rFonts w:ascii="Calibri" w:hAnsi="Calibri" w:cs="Calibri"/>
          <w:sz w:val="22"/>
          <w:szCs w:val="22"/>
        </w:rPr>
        <w:t xml:space="preserve">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5"/>
      <w:r w:rsidRPr="005F5BDB">
        <w:rPr>
          <w:rFonts w:ascii="Calibri" w:hAnsi="Calibri" w:cs="Calibri"/>
          <w:sz w:val="22"/>
          <w:szCs w:val="22"/>
        </w:rPr>
        <w:t xml:space="preserve"> </w:t>
      </w:r>
    </w:p>
    <w:p w14:paraId="69C6AA7E" w14:textId="00046B11" w:rsidR="0086267B" w:rsidRPr="005F5BDB" w:rsidRDefault="00080677" w:rsidP="00A11C19">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A63AED" w:rsidRPr="008A095D">
        <w:rPr>
          <w:rFonts w:ascii="Calibri" w:hAnsi="Calibri" w:cs="Calibri"/>
          <w:sz w:val="22"/>
          <w:szCs w:val="22"/>
        </w:rPr>
        <w:t xml:space="preserve">36 </w:t>
      </w:r>
      <w:r w:rsidRPr="008A095D">
        <w:rPr>
          <w:rFonts w:ascii="Calibri" w:hAnsi="Calibri" w:cs="Calibri"/>
          <w:sz w:val="22"/>
          <w:szCs w:val="22"/>
        </w:rPr>
        <w:t xml:space="preserve">měsíců ode dne převzetí </w:t>
      </w:r>
      <w:r w:rsidR="008E4CBD" w:rsidRPr="008A095D">
        <w:rPr>
          <w:rFonts w:ascii="Calibri" w:hAnsi="Calibri" w:cs="Calibri"/>
          <w:sz w:val="22"/>
          <w:szCs w:val="22"/>
        </w:rPr>
        <w:t>Věcí</w:t>
      </w:r>
      <w:r w:rsidR="0095743A" w:rsidRPr="008A095D">
        <w:rPr>
          <w:rFonts w:ascii="Calibri" w:hAnsi="Calibri" w:cs="Calibri"/>
          <w:sz w:val="22"/>
          <w:szCs w:val="22"/>
        </w:rPr>
        <w:t xml:space="preserve"> Kupujícím</w:t>
      </w:r>
      <w:bookmarkStart w:id="16" w:name="_Hlk72312518"/>
      <w:r w:rsidRPr="008A095D">
        <w:rPr>
          <w:rFonts w:ascii="Calibri" w:hAnsi="Calibri" w:cs="Calibri"/>
          <w:sz w:val="22"/>
          <w:szCs w:val="22"/>
        </w:rPr>
        <w:t xml:space="preserve">, </w:t>
      </w:r>
      <w:bookmarkStart w:id="17" w:name="_Hlk71625528"/>
      <w:r w:rsidRPr="008A095D">
        <w:rPr>
          <w:rFonts w:ascii="Calibri" w:hAnsi="Calibri" w:cs="Calibri"/>
          <w:sz w:val="22"/>
          <w:szCs w:val="22"/>
        </w:rPr>
        <w:t xml:space="preserve">ne však </w:t>
      </w:r>
      <w:r w:rsidR="0095743A" w:rsidRPr="008A095D">
        <w:rPr>
          <w:rFonts w:ascii="Calibri" w:hAnsi="Calibri" w:cs="Calibri"/>
          <w:sz w:val="22"/>
          <w:szCs w:val="22"/>
        </w:rPr>
        <w:t>méně</w:t>
      </w:r>
      <w:r w:rsidRPr="008A095D">
        <w:rPr>
          <w:rFonts w:ascii="Calibri" w:hAnsi="Calibri" w:cs="Calibri"/>
          <w:sz w:val="22"/>
          <w:szCs w:val="22"/>
        </w:rPr>
        <w:t xml:space="preserve"> jak 24 měsíců od převzetí </w:t>
      </w:r>
      <w:r w:rsidR="00B26C6D" w:rsidRPr="008A095D">
        <w:rPr>
          <w:rFonts w:ascii="Calibri" w:hAnsi="Calibri" w:cs="Calibri"/>
          <w:sz w:val="22"/>
          <w:szCs w:val="22"/>
        </w:rPr>
        <w:t xml:space="preserve">díla </w:t>
      </w:r>
      <w:r w:rsidR="00EE163B" w:rsidRPr="008A095D">
        <w:rPr>
          <w:rFonts w:ascii="Calibri" w:hAnsi="Calibri" w:cs="Calibri"/>
          <w:sz w:val="22"/>
          <w:szCs w:val="22"/>
        </w:rPr>
        <w:t xml:space="preserve">Kupujícího </w:t>
      </w:r>
      <w:r w:rsidR="0095743A" w:rsidRPr="008A095D">
        <w:rPr>
          <w:rFonts w:ascii="Calibri" w:hAnsi="Calibri" w:cs="Calibri"/>
          <w:sz w:val="22"/>
          <w:szCs w:val="22"/>
        </w:rPr>
        <w:t>koncovým</w:t>
      </w:r>
      <w:r w:rsidRPr="008A095D">
        <w:rPr>
          <w:rFonts w:ascii="Calibri" w:hAnsi="Calibri" w:cs="Calibri"/>
          <w:sz w:val="22"/>
          <w:szCs w:val="22"/>
        </w:rPr>
        <w:t xml:space="preserve"> zákazníkem,</w:t>
      </w:r>
      <w:r w:rsidR="0095743A" w:rsidRPr="008A095D">
        <w:rPr>
          <w:rFonts w:ascii="Calibri" w:hAnsi="Calibri" w:cs="Calibri"/>
          <w:sz w:val="22"/>
          <w:szCs w:val="22"/>
        </w:rPr>
        <w:t xml:space="preserve"> </w:t>
      </w:r>
      <w:r w:rsidRPr="008A095D">
        <w:rPr>
          <w:rFonts w:ascii="Calibri" w:hAnsi="Calibri" w:cs="Calibri"/>
          <w:sz w:val="22"/>
          <w:szCs w:val="22"/>
        </w:rPr>
        <w:t xml:space="preserve">kdy v tomto převzatém </w:t>
      </w:r>
      <w:r w:rsidR="00B26C6D" w:rsidRPr="008A095D">
        <w:rPr>
          <w:rFonts w:ascii="Calibri" w:hAnsi="Calibri" w:cs="Calibri"/>
          <w:sz w:val="22"/>
          <w:szCs w:val="22"/>
        </w:rPr>
        <w:t xml:space="preserve">díle </w:t>
      </w:r>
      <w:r w:rsidRPr="008A095D">
        <w:rPr>
          <w:rFonts w:ascii="Calibri" w:hAnsi="Calibri" w:cs="Calibri"/>
          <w:sz w:val="22"/>
          <w:szCs w:val="22"/>
        </w:rPr>
        <w:t>j</w:t>
      </w:r>
      <w:r w:rsidR="008E4CBD" w:rsidRPr="008A095D">
        <w:rPr>
          <w:rFonts w:ascii="Calibri" w:hAnsi="Calibri" w:cs="Calibri"/>
          <w:sz w:val="22"/>
          <w:szCs w:val="22"/>
        </w:rPr>
        <w:t>sou</w:t>
      </w:r>
      <w:r w:rsidRPr="008A095D">
        <w:rPr>
          <w:rFonts w:ascii="Calibri" w:hAnsi="Calibri" w:cs="Calibri"/>
          <w:sz w:val="22"/>
          <w:szCs w:val="22"/>
        </w:rPr>
        <w:t xml:space="preserve"> </w:t>
      </w:r>
      <w:r w:rsidR="008E4CBD" w:rsidRPr="008A095D">
        <w:rPr>
          <w:rFonts w:ascii="Calibri" w:hAnsi="Calibri" w:cs="Calibri"/>
          <w:sz w:val="22"/>
          <w:szCs w:val="22"/>
        </w:rPr>
        <w:t>Věci</w:t>
      </w:r>
      <w:r w:rsidRPr="008A095D">
        <w:rPr>
          <w:rFonts w:ascii="Calibri" w:hAnsi="Calibri" w:cs="Calibri"/>
          <w:sz w:val="22"/>
          <w:szCs w:val="22"/>
        </w:rPr>
        <w:t xml:space="preserve"> (nebo je</w:t>
      </w:r>
      <w:r w:rsidR="008E4CBD" w:rsidRPr="008A095D">
        <w:rPr>
          <w:rFonts w:ascii="Calibri" w:hAnsi="Calibri" w:cs="Calibri"/>
          <w:sz w:val="22"/>
          <w:szCs w:val="22"/>
        </w:rPr>
        <w:t>jich</w:t>
      </w:r>
      <w:r w:rsidRPr="008A095D">
        <w:rPr>
          <w:rFonts w:ascii="Calibri" w:hAnsi="Calibri" w:cs="Calibri"/>
          <w:sz w:val="22"/>
          <w:szCs w:val="22"/>
        </w:rPr>
        <w:t xml:space="preserve"> část)</w:t>
      </w:r>
      <w:r w:rsidR="00B26C6D" w:rsidRPr="008A095D">
        <w:rPr>
          <w:rFonts w:ascii="Calibri" w:hAnsi="Calibri" w:cs="Calibri"/>
          <w:sz w:val="22"/>
          <w:szCs w:val="22"/>
        </w:rPr>
        <w:t>,</w:t>
      </w:r>
      <w:r w:rsidRPr="008A095D">
        <w:rPr>
          <w:rFonts w:ascii="Calibri" w:hAnsi="Calibri" w:cs="Calibri"/>
          <w:sz w:val="22"/>
          <w:szCs w:val="22"/>
        </w:rPr>
        <w:t xml:space="preserve"> dodané dle této</w:t>
      </w:r>
      <w:r w:rsidR="00B26C6D" w:rsidRPr="008A095D">
        <w:rPr>
          <w:rFonts w:ascii="Calibri" w:hAnsi="Calibri" w:cs="Calibri"/>
          <w:sz w:val="22"/>
          <w:szCs w:val="22"/>
        </w:rPr>
        <w:t xml:space="preserve"> R</w:t>
      </w:r>
      <w:r w:rsidR="00994BE1" w:rsidRPr="008A095D">
        <w:rPr>
          <w:rFonts w:ascii="Calibri" w:hAnsi="Calibri" w:cs="Calibri"/>
          <w:sz w:val="22"/>
          <w:szCs w:val="22"/>
        </w:rPr>
        <w:t xml:space="preserve">ámcové </w:t>
      </w:r>
      <w:r w:rsidRPr="008A095D">
        <w:rPr>
          <w:rFonts w:ascii="Calibri" w:hAnsi="Calibri" w:cs="Calibri"/>
          <w:sz w:val="22"/>
          <w:szCs w:val="22"/>
        </w:rPr>
        <w:t>smlouvy</w:t>
      </w:r>
      <w:r w:rsidR="0095743A" w:rsidRPr="008A095D">
        <w:rPr>
          <w:rFonts w:ascii="Calibri" w:hAnsi="Calibri" w:cs="Calibri"/>
          <w:sz w:val="22"/>
          <w:szCs w:val="22"/>
        </w:rPr>
        <w:t xml:space="preserve"> a</w:t>
      </w:r>
      <w:r w:rsidR="00A11C19">
        <w:rPr>
          <w:rFonts w:ascii="Calibri" w:hAnsi="Calibri" w:cs="Calibri"/>
          <w:sz w:val="22"/>
          <w:szCs w:val="22"/>
        </w:rPr>
        <w:t> </w:t>
      </w:r>
      <w:r w:rsidR="0095743A" w:rsidRPr="008A095D">
        <w:rPr>
          <w:rFonts w:ascii="Calibri" w:hAnsi="Calibri" w:cs="Calibri"/>
          <w:sz w:val="22"/>
          <w:szCs w:val="22"/>
        </w:rPr>
        <w:t>jednotlivých Dílčích smluv</w:t>
      </w:r>
      <w:r w:rsidR="00B26C6D" w:rsidRPr="008A095D">
        <w:rPr>
          <w:rFonts w:ascii="Calibri" w:hAnsi="Calibri" w:cs="Calibri"/>
          <w:sz w:val="22"/>
          <w:szCs w:val="22"/>
        </w:rPr>
        <w:t>,</w:t>
      </w:r>
      <w:r w:rsidRPr="008A095D">
        <w:rPr>
          <w:rFonts w:ascii="Calibri" w:hAnsi="Calibri" w:cs="Calibri"/>
          <w:sz w:val="22"/>
          <w:szCs w:val="22"/>
        </w:rPr>
        <w:t xml:space="preserve"> </w:t>
      </w:r>
      <w:r w:rsidR="00B26C6D" w:rsidRPr="008A095D">
        <w:rPr>
          <w:rFonts w:ascii="Calibri" w:hAnsi="Calibri" w:cs="Calibri"/>
          <w:sz w:val="22"/>
          <w:szCs w:val="22"/>
        </w:rPr>
        <w:t>zabudovány</w:t>
      </w:r>
      <w:r w:rsidRPr="008A095D">
        <w:rPr>
          <w:rFonts w:ascii="Calibri" w:hAnsi="Calibri" w:cs="Calibri"/>
          <w:sz w:val="22"/>
          <w:szCs w:val="22"/>
        </w:rPr>
        <w:t xml:space="preserve">. </w:t>
      </w:r>
      <w:bookmarkStart w:id="18" w:name="_Hlk72312591"/>
      <w:bookmarkEnd w:id="16"/>
      <w:bookmarkEnd w:id="17"/>
      <w:r w:rsidR="0095743A" w:rsidRPr="009C0DCD">
        <w:rPr>
          <w:rFonts w:ascii="Calibri" w:hAnsi="Calibri" w:cs="Calibri"/>
          <w:sz w:val="22"/>
          <w:szCs w:val="22"/>
        </w:rPr>
        <w:t>Záruční doba neběží po dobu, po kterou Kupující nemůže užívat plnění pro jeho vady, za které odpovídá Prodávající.</w:t>
      </w:r>
      <w:bookmarkEnd w:id="18"/>
    </w:p>
    <w:p w14:paraId="05879405" w14:textId="4CDA315A" w:rsidR="00DA1DB5" w:rsidRPr="005F5BDB" w:rsidRDefault="00DA1DB5" w:rsidP="00A11C19">
      <w:pPr>
        <w:pStyle w:val="Zkladntext"/>
        <w:numPr>
          <w:ilvl w:val="1"/>
          <w:numId w:val="2"/>
        </w:numPr>
        <w:tabs>
          <w:tab w:val="clear" w:pos="502"/>
          <w:tab w:val="num" w:pos="567"/>
        </w:tabs>
        <w:spacing w:before="60"/>
        <w:ind w:left="567" w:hanging="567"/>
        <w:rPr>
          <w:rFonts w:ascii="Calibri" w:hAnsi="Calibri" w:cs="Calibri"/>
          <w:sz w:val="22"/>
          <w:szCs w:val="22"/>
        </w:rPr>
      </w:pPr>
      <w:bookmarkStart w:id="19"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A11C19" w:rsidRPr="00C855AA">
        <w:rPr>
          <w:rFonts w:asciiTheme="minorHAnsi" w:hAnsiTheme="minorHAnsi" w:cstheme="minorHAnsi"/>
          <w:sz w:val="22"/>
          <w:szCs w:val="22"/>
          <w:highlight w:val="cyan"/>
        </w:rPr>
        <w:t xml:space="preserve">[doplní </w:t>
      </w:r>
      <w:r w:rsidR="00A11C19">
        <w:rPr>
          <w:rFonts w:asciiTheme="minorHAnsi" w:hAnsiTheme="minorHAnsi" w:cstheme="minorHAnsi"/>
          <w:sz w:val="22"/>
          <w:szCs w:val="22"/>
          <w:highlight w:val="cyan"/>
        </w:rPr>
        <w:t>Prodávající</w:t>
      </w:r>
      <w:r w:rsidR="00A11C19" w:rsidRPr="00C855AA">
        <w:rPr>
          <w:rFonts w:asciiTheme="minorHAnsi" w:hAnsiTheme="minorHAnsi" w:cstheme="minorHAnsi"/>
          <w:sz w:val="22"/>
          <w:szCs w:val="22"/>
          <w:highlight w:val="cyan"/>
        </w:rPr>
        <w:t>]</w:t>
      </w:r>
      <w:r w:rsidR="00A11C1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V reklamaci Kupující uvede, jak se vada projevuje a</w:t>
      </w:r>
      <w:r w:rsidR="00A11C19">
        <w:rPr>
          <w:rFonts w:ascii="Calibri" w:hAnsi="Calibri" w:cs="Calibri"/>
          <w:sz w:val="22"/>
          <w:szCs w:val="22"/>
        </w:rPr>
        <w:t> </w:t>
      </w:r>
      <w:r w:rsidRPr="005F5BDB">
        <w:rPr>
          <w:rFonts w:ascii="Calibri" w:hAnsi="Calibri" w:cs="Calibri"/>
          <w:sz w:val="22"/>
          <w:szCs w:val="22"/>
        </w:rPr>
        <w:t xml:space="preserve">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8A095D">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 xml:space="preserve">ěci, </w:t>
      </w:r>
      <w:r w:rsidR="007D704F">
        <w:rPr>
          <w:rFonts w:ascii="Calibri" w:hAnsi="Calibri" w:cs="Calibri"/>
          <w:sz w:val="22"/>
          <w:szCs w:val="22"/>
        </w:rPr>
        <w:t xml:space="preserve">opravou věci, </w:t>
      </w:r>
      <w:r w:rsidRPr="005F5BDB">
        <w:rPr>
          <w:rFonts w:ascii="Calibri" w:hAnsi="Calibri" w:cs="Calibri"/>
          <w:sz w:val="22"/>
          <w:szCs w:val="22"/>
        </w:rPr>
        <w:t>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8A095D">
        <w:rPr>
          <w:rFonts w:ascii="Calibri" w:hAnsi="Calibri" w:cs="Calibri"/>
          <w:sz w:val="22"/>
          <w:szCs w:val="22"/>
        </w:rPr>
        <w:t>72</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w:t>
      </w:r>
      <w:r w:rsidR="008A095D">
        <w:rPr>
          <w:rFonts w:ascii="Calibri" w:hAnsi="Calibri" w:cs="Calibri"/>
          <w:sz w:val="22"/>
          <w:szCs w:val="22"/>
        </w:rPr>
        <w:t>,</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A11C19">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758"/>
      <w:bookmarkEnd w:id="19"/>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552A279C" w14:textId="77777777" w:rsidR="005C0DE2" w:rsidRPr="00B95BD4" w:rsidRDefault="005C0DE2" w:rsidP="00020A7C">
      <w:pPr>
        <w:pStyle w:val="Odstavecseseznamem"/>
        <w:numPr>
          <w:ilvl w:val="0"/>
          <w:numId w:val="18"/>
        </w:numPr>
        <w:tabs>
          <w:tab w:val="clear" w:pos="360"/>
        </w:tabs>
        <w:ind w:left="1276"/>
        <w:jc w:val="both"/>
        <w:rPr>
          <w:rFonts w:asciiTheme="minorHAnsi" w:hAnsiTheme="minorHAnsi" w:cstheme="minorHAnsi"/>
          <w:sz w:val="22"/>
          <w:szCs w:val="22"/>
        </w:rPr>
      </w:pPr>
      <w:r w:rsidRPr="00762516">
        <w:rPr>
          <w:rFonts w:asciiTheme="minorHAnsi" w:hAnsiTheme="minorHAnsi" w:cstheme="minorHAnsi"/>
          <w:color w:val="000000"/>
          <w:sz w:val="22"/>
          <w:szCs w:val="22"/>
        </w:rPr>
        <w:t xml:space="preserve">odstranění vady opravou Věci, a to v přiměřené lhůtě dohodnuté Smluvními stranami, nejpozději však do </w:t>
      </w:r>
      <w:r w:rsidRPr="00564087">
        <w:rPr>
          <w:rFonts w:asciiTheme="minorHAnsi" w:hAnsiTheme="minorHAnsi" w:cstheme="minorHAnsi"/>
          <w:color w:val="000000"/>
          <w:sz w:val="22"/>
          <w:szCs w:val="22"/>
        </w:rPr>
        <w:t>7 (sedmi)</w:t>
      </w:r>
      <w:r w:rsidRPr="00B95BD4">
        <w:rPr>
          <w:rFonts w:asciiTheme="minorHAnsi" w:hAnsiTheme="minorHAnsi" w:cstheme="minorHAnsi"/>
          <w:color w:val="000000"/>
          <w:sz w:val="22"/>
          <w:szCs w:val="22"/>
        </w:rPr>
        <w:t xml:space="preserve"> kalendářních dnů ode dne oznámení vady, nedohodnou-li se Smluvní strany písemně na delší lhůtě. </w:t>
      </w:r>
    </w:p>
    <w:p w14:paraId="4D3E6656" w14:textId="77777777" w:rsidR="005C0DE2" w:rsidRPr="00564087" w:rsidRDefault="005C0DE2" w:rsidP="00020A7C">
      <w:pPr>
        <w:pStyle w:val="Odstavecseseznamem"/>
        <w:numPr>
          <w:ilvl w:val="0"/>
          <w:numId w:val="18"/>
        </w:numPr>
        <w:tabs>
          <w:tab w:val="clear" w:pos="360"/>
        </w:tabs>
        <w:ind w:left="1276"/>
        <w:jc w:val="both"/>
        <w:rPr>
          <w:rFonts w:asciiTheme="minorHAnsi" w:hAnsiTheme="minorHAnsi" w:cstheme="minorHAnsi"/>
          <w:sz w:val="22"/>
          <w:szCs w:val="22"/>
        </w:rPr>
      </w:pPr>
      <w:r w:rsidRPr="00B95BD4">
        <w:rPr>
          <w:rFonts w:asciiTheme="minorHAnsi" w:hAnsiTheme="minorHAnsi" w:cstheme="minorHAnsi"/>
          <w:color w:val="000000"/>
          <w:sz w:val="22"/>
          <w:szCs w:val="22"/>
        </w:rPr>
        <w:t xml:space="preserve">odstranění vady dodáním nové Věci bez vady, a to v přiměřené lhůtě dohodnuté Smluvními stranami, nejpozději však do </w:t>
      </w:r>
      <w:r w:rsidRPr="00564087">
        <w:rPr>
          <w:rFonts w:asciiTheme="minorHAnsi" w:hAnsiTheme="minorHAnsi" w:cstheme="minorHAnsi"/>
          <w:color w:val="000000"/>
          <w:sz w:val="22"/>
          <w:szCs w:val="22"/>
        </w:rPr>
        <w:t>7 (sedmi)</w:t>
      </w:r>
      <w:r w:rsidRPr="00B95BD4">
        <w:rPr>
          <w:rFonts w:asciiTheme="minorHAnsi" w:hAnsiTheme="minorHAnsi" w:cstheme="minorHAnsi"/>
          <w:color w:val="000000"/>
          <w:sz w:val="22"/>
          <w:szCs w:val="22"/>
        </w:rPr>
        <w:t xml:space="preserve"> kalendářních dnů ode dne oznámení vady, nedohodnou-li se Smluvní strany</w:t>
      </w:r>
      <w:r w:rsidRPr="00762516">
        <w:rPr>
          <w:rFonts w:asciiTheme="minorHAnsi" w:hAnsiTheme="minorHAnsi" w:cstheme="minorHAnsi"/>
          <w:color w:val="000000"/>
          <w:sz w:val="22"/>
          <w:szCs w:val="22"/>
        </w:rPr>
        <w:t xml:space="preserve"> písemně na delší lhůtě.</w:t>
      </w:r>
    </w:p>
    <w:p w14:paraId="6DE8C2D6" w14:textId="77777777" w:rsidR="005C0DE2" w:rsidRPr="00564087" w:rsidRDefault="005C0DE2" w:rsidP="00020A7C">
      <w:pPr>
        <w:pStyle w:val="Odstavecseseznamem"/>
        <w:numPr>
          <w:ilvl w:val="0"/>
          <w:numId w:val="18"/>
        </w:numPr>
        <w:tabs>
          <w:tab w:val="clear" w:pos="360"/>
        </w:tabs>
        <w:ind w:left="1276"/>
        <w:jc w:val="both"/>
        <w:rPr>
          <w:rFonts w:asciiTheme="minorHAnsi" w:hAnsiTheme="minorHAnsi" w:cstheme="minorHAnsi"/>
          <w:sz w:val="22"/>
          <w:szCs w:val="22"/>
        </w:rPr>
      </w:pPr>
      <w:r w:rsidRPr="00564087">
        <w:rPr>
          <w:rFonts w:asciiTheme="minorHAnsi" w:hAnsiTheme="minorHAnsi" w:cstheme="minorHAnsi"/>
          <w:color w:val="000000"/>
          <w:sz w:val="22"/>
          <w:szCs w:val="22"/>
        </w:rPr>
        <w:t>přiměřenou slevu z Ceny;</w:t>
      </w:r>
    </w:p>
    <w:p w14:paraId="15878488" w14:textId="77777777" w:rsidR="005C0DE2" w:rsidRPr="00564087" w:rsidRDefault="005C0DE2" w:rsidP="00020A7C">
      <w:pPr>
        <w:pStyle w:val="Odstavecseseznamem"/>
        <w:numPr>
          <w:ilvl w:val="0"/>
          <w:numId w:val="18"/>
        </w:numPr>
        <w:tabs>
          <w:tab w:val="clear" w:pos="360"/>
        </w:tabs>
        <w:spacing w:after="120"/>
        <w:ind w:left="1276"/>
        <w:contextualSpacing w:val="0"/>
        <w:jc w:val="both"/>
        <w:rPr>
          <w:rFonts w:asciiTheme="minorHAnsi" w:hAnsiTheme="minorHAnsi" w:cstheme="minorHAnsi"/>
          <w:sz w:val="22"/>
          <w:szCs w:val="22"/>
        </w:rPr>
      </w:pPr>
      <w:r>
        <w:rPr>
          <w:rFonts w:asciiTheme="minorHAnsi" w:hAnsiTheme="minorHAnsi" w:cstheme="minorHAnsi"/>
          <w:color w:val="000000"/>
          <w:sz w:val="22"/>
          <w:szCs w:val="22"/>
        </w:rPr>
        <w:t xml:space="preserve">může odstoupit </w:t>
      </w:r>
      <w:r w:rsidRPr="00564087">
        <w:rPr>
          <w:rFonts w:asciiTheme="minorHAnsi" w:hAnsiTheme="minorHAnsi" w:cstheme="minorHAnsi"/>
          <w:color w:val="000000"/>
          <w:sz w:val="22"/>
          <w:szCs w:val="22"/>
        </w:rPr>
        <w:t>od této Smlouvy.</w:t>
      </w:r>
    </w:p>
    <w:p w14:paraId="4952B28F" w14:textId="0F683062" w:rsidR="00D01A62" w:rsidRPr="003F11FC" w:rsidRDefault="00D01A62" w:rsidP="00A11C19">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2C5DB368" w:rsidR="00EA5B27" w:rsidRPr="009C0DCD" w:rsidRDefault="00EA5B27" w:rsidP="00A11C19">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3074"/>
      <w:bookmarkEnd w:id="20"/>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xml:space="preserve">) </w:t>
      </w:r>
      <w:r w:rsidR="00027450" w:rsidRPr="005F5BDB">
        <w:rPr>
          <w:rFonts w:ascii="Calibri" w:hAnsi="Calibri" w:cs="Calibri"/>
          <w:sz w:val="22"/>
          <w:szCs w:val="22"/>
        </w:rPr>
        <w:lastRenderedPageBreak/>
        <w:t>dnů ode dne oznámení vady Kupujícím</w:t>
      </w:r>
      <w:r w:rsidRPr="005F5BDB">
        <w:rPr>
          <w:rFonts w:ascii="Calibri" w:hAnsi="Calibri" w:cs="Calibri"/>
          <w:sz w:val="22"/>
          <w:szCs w:val="22"/>
        </w:rPr>
        <w:t xml:space="preserve"> a teprve následně bude jednáno v rámci reklamačního řízení o</w:t>
      </w:r>
      <w:r w:rsidR="00C626CB">
        <w:rPr>
          <w:rFonts w:ascii="Calibri" w:hAnsi="Calibri" w:cs="Calibri"/>
          <w:sz w:val="22"/>
          <w:szCs w:val="22"/>
        </w:rPr>
        <w:t> </w:t>
      </w:r>
      <w:r w:rsidRPr="005F5BDB">
        <w:rPr>
          <w:rFonts w:ascii="Calibri" w:hAnsi="Calibri" w:cs="Calibri"/>
          <w:sz w:val="22"/>
          <w:szCs w:val="22"/>
        </w:rPr>
        <w:t xml:space="preserve">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2"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w:t>
      </w:r>
      <w:r w:rsidR="00C626CB">
        <w:rPr>
          <w:rFonts w:ascii="Calibri" w:hAnsi="Calibri" w:cs="Calibri"/>
          <w:sz w:val="22"/>
          <w:szCs w:val="22"/>
        </w:rPr>
        <w:t> </w:t>
      </w:r>
      <w:r w:rsidR="00EF488E" w:rsidRPr="00445A8E">
        <w:rPr>
          <w:rFonts w:ascii="Calibri" w:hAnsi="Calibri" w:cs="Calibri"/>
          <w:sz w:val="22"/>
          <w:szCs w:val="22"/>
        </w:rPr>
        <w:t>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2"/>
    </w:p>
    <w:p w14:paraId="61BEDAF0" w14:textId="7E1EFAA8" w:rsidR="00EF488E" w:rsidRPr="009C0DCD" w:rsidRDefault="00EF488E" w:rsidP="00A11C19">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3270"/>
      <w:bookmarkEnd w:id="21"/>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28263D39" w:rsidR="00D76F26" w:rsidRPr="005F5BDB" w:rsidRDefault="00D76F26" w:rsidP="00A11C19">
      <w:pPr>
        <w:pStyle w:val="Zkladntext"/>
        <w:numPr>
          <w:ilvl w:val="1"/>
          <w:numId w:val="2"/>
        </w:numPr>
        <w:tabs>
          <w:tab w:val="clear" w:pos="502"/>
        </w:tabs>
        <w:spacing w:before="60"/>
        <w:ind w:left="567" w:hanging="567"/>
        <w:rPr>
          <w:rFonts w:ascii="Calibri" w:hAnsi="Calibri" w:cs="Calibri"/>
          <w:sz w:val="22"/>
          <w:szCs w:val="22"/>
        </w:rPr>
      </w:pPr>
      <w:bookmarkStart w:id="24" w:name="_Hlk72313530"/>
      <w:bookmarkEnd w:id="23"/>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dále nárok na náhradu škody a</w:t>
      </w:r>
      <w:r w:rsidR="008A095D">
        <w:rPr>
          <w:rFonts w:ascii="Calibri" w:hAnsi="Calibri" w:cs="Calibri"/>
          <w:sz w:val="22"/>
          <w:szCs w:val="22"/>
        </w:rPr>
        <w:t> </w:t>
      </w:r>
      <w:r w:rsidRPr="005F5BDB">
        <w:rPr>
          <w:rFonts w:ascii="Calibri" w:hAnsi="Calibri" w:cs="Calibri"/>
          <w:sz w:val="22"/>
          <w:szCs w:val="22"/>
        </w:rPr>
        <w:t xml:space="preserve">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76384">
        <w:rPr>
          <w:rFonts w:ascii="Calibri" w:hAnsi="Calibri" w:cs="Calibri"/>
          <w:sz w:val="22"/>
          <w:szCs w:val="22"/>
        </w:rPr>
        <w:t>Kupujícím</w:t>
      </w:r>
      <w:r w:rsidR="00776384"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A11C19">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4"/>
    <w:p w14:paraId="5D52A1C9" w14:textId="6EBE979A" w:rsidR="00ED0535" w:rsidRDefault="00ED0535" w:rsidP="00A11C19">
      <w:pPr>
        <w:spacing w:before="60"/>
        <w:jc w:val="center"/>
        <w:rPr>
          <w:rFonts w:ascii="Calibri" w:hAnsi="Calibri" w:cs="Calibri"/>
          <w:b/>
          <w:sz w:val="22"/>
          <w:szCs w:val="22"/>
        </w:rPr>
      </w:pPr>
    </w:p>
    <w:p w14:paraId="20CAF1C6" w14:textId="77777777" w:rsidR="00156640" w:rsidRPr="005F5BDB" w:rsidRDefault="00156640" w:rsidP="00A11C19">
      <w:pPr>
        <w:spacing w:before="60"/>
        <w:jc w:val="center"/>
        <w:rPr>
          <w:rFonts w:ascii="Calibri" w:hAnsi="Calibri" w:cs="Calibri"/>
          <w:b/>
          <w:sz w:val="22"/>
          <w:szCs w:val="22"/>
        </w:rPr>
      </w:pPr>
    </w:p>
    <w:p w14:paraId="44E935F5" w14:textId="302B682D" w:rsidR="00ED0535" w:rsidRPr="005F5BDB" w:rsidRDefault="009C0DCD" w:rsidP="00A11C19">
      <w:pPr>
        <w:spacing w:after="120"/>
        <w:jc w:val="center"/>
        <w:rPr>
          <w:rFonts w:ascii="Calibri" w:hAnsi="Calibri" w:cs="Calibri"/>
          <w:b/>
          <w:sz w:val="22"/>
          <w:szCs w:val="22"/>
        </w:rPr>
      </w:pPr>
      <w:bookmarkStart w:id="25"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A11C19">
      <w:pPr>
        <w:pStyle w:val="Odstavecseseznamem"/>
        <w:numPr>
          <w:ilvl w:val="0"/>
          <w:numId w:val="6"/>
        </w:numPr>
        <w:spacing w:after="120"/>
        <w:ind w:left="567" w:hanging="567"/>
        <w:jc w:val="both"/>
        <w:rPr>
          <w:rFonts w:ascii="Calibri" w:hAnsi="Calibri" w:cs="Calibri"/>
          <w:b/>
          <w:sz w:val="22"/>
          <w:szCs w:val="22"/>
        </w:rPr>
      </w:pPr>
      <w:bookmarkStart w:id="26" w:name="_Hlk72317230"/>
      <w:r w:rsidRPr="00445A8E">
        <w:rPr>
          <w:rFonts w:ascii="Calibri" w:hAnsi="Calibri" w:cs="Calibri"/>
          <w:b/>
          <w:sz w:val="22"/>
          <w:szCs w:val="22"/>
        </w:rPr>
        <w:t>Zákaznický audit</w:t>
      </w:r>
    </w:p>
    <w:p w14:paraId="2B53EB6D" w14:textId="7C6F6B68" w:rsidR="000E6873" w:rsidRPr="005F5BDB" w:rsidRDefault="000E6873" w:rsidP="00A11C19">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smlouvy Prodávajícím v</w:t>
      </w:r>
      <w:r w:rsidR="008A095D">
        <w:rPr>
          <w:rFonts w:ascii="Calibri" w:hAnsi="Calibri" w:cs="Calibri"/>
          <w:bCs/>
          <w:sz w:val="22"/>
          <w:szCs w:val="22"/>
        </w:rPr>
        <w:t> </w:t>
      </w:r>
      <w:r w:rsidRPr="005F5BDB">
        <w:rPr>
          <w:rFonts w:ascii="Calibri" w:hAnsi="Calibri" w:cs="Calibri"/>
          <w:bCs/>
          <w:sz w:val="22"/>
          <w:szCs w:val="22"/>
        </w:rPr>
        <w:t xml:space="preserve">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poskytnout maximální součinnost a</w:t>
      </w:r>
      <w:r w:rsidR="008A095D">
        <w:rPr>
          <w:rFonts w:ascii="Calibri" w:hAnsi="Calibri" w:cs="Calibri"/>
          <w:bCs/>
          <w:sz w:val="22"/>
          <w:szCs w:val="22"/>
        </w:rPr>
        <w:t> </w:t>
      </w:r>
      <w:r w:rsidRPr="005F5BDB">
        <w:rPr>
          <w:rFonts w:ascii="Calibri" w:hAnsi="Calibri" w:cs="Calibri"/>
          <w:bCs/>
          <w:sz w:val="22"/>
          <w:szCs w:val="22"/>
        </w:rPr>
        <w:t xml:space="preserve">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020A7C">
      <w:pPr>
        <w:pStyle w:val="Odstavecseseznamem"/>
        <w:numPr>
          <w:ilvl w:val="1"/>
          <w:numId w:val="10"/>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BAE8ED1" w:rsidR="006D634E" w:rsidRPr="005F5BDB" w:rsidRDefault="006D634E" w:rsidP="00A11C19">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27"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w:t>
      </w:r>
      <w:r w:rsidR="00C626CB">
        <w:rPr>
          <w:rFonts w:ascii="Calibri" w:hAnsi="Calibri" w:cs="Calibri"/>
          <w:color w:val="000000"/>
          <w:sz w:val="22"/>
          <w:szCs w:val="22"/>
        </w:rPr>
        <w:t> </w:t>
      </w:r>
      <w:r w:rsidRPr="005F5BDB">
        <w:rPr>
          <w:rFonts w:ascii="Calibri" w:hAnsi="Calibri" w:cs="Calibri"/>
          <w:color w:val="000000"/>
          <w:sz w:val="22"/>
          <w:szCs w:val="22"/>
        </w:rPr>
        <w:t>jejich obsahu</w:t>
      </w:r>
      <w:bookmarkEnd w:id="27"/>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A11C19">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324532DD" w:rsidR="005D7262" w:rsidRPr="005F5BDB" w:rsidRDefault="00EA50F6" w:rsidP="00A11C19">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w:t>
      </w:r>
      <w:r w:rsidR="008A095D">
        <w:rPr>
          <w:rFonts w:ascii="Calibri" w:hAnsi="Calibri" w:cs="Calibri"/>
          <w:bCs/>
          <w:color w:val="000000"/>
          <w:sz w:val="22"/>
          <w:szCs w:val="22"/>
        </w:rPr>
        <w:t> </w:t>
      </w:r>
      <w:r w:rsidR="009760E9" w:rsidRPr="005F5BDB">
        <w:rPr>
          <w:rFonts w:ascii="Calibri" w:hAnsi="Calibri" w:cs="Calibri"/>
          <w:bCs/>
          <w:color w:val="000000"/>
          <w:sz w:val="22"/>
          <w:szCs w:val="22"/>
        </w:rPr>
        <w:t xml:space="preserve">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lastRenderedPageBreak/>
        <w:t>převoditelné s právem sublicence a</w:t>
      </w:r>
      <w:r w:rsidR="008A095D">
        <w:rPr>
          <w:rFonts w:ascii="Calibri" w:hAnsi="Calibri" w:cs="Calibri"/>
          <w:bCs/>
          <w:color w:val="000000"/>
          <w:sz w:val="22"/>
          <w:szCs w:val="22"/>
        </w:rPr>
        <w:t> </w:t>
      </w:r>
      <w:r w:rsidR="009760E9" w:rsidRPr="005F5BDB">
        <w:rPr>
          <w:rFonts w:ascii="Calibri" w:hAnsi="Calibri" w:cs="Calibri"/>
          <w:bCs/>
          <w:color w:val="000000"/>
          <w:sz w:val="22"/>
          <w:szCs w:val="22"/>
        </w:rPr>
        <w:t xml:space="preserve">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za poskytnutí těchto práv je zahrnuta v</w:t>
      </w:r>
      <w:r w:rsidR="00C626CB">
        <w:rPr>
          <w:rFonts w:ascii="Calibri" w:hAnsi="Calibri" w:cs="Calibri"/>
          <w:bCs/>
          <w:color w:val="000000"/>
          <w:sz w:val="22"/>
          <w:szCs w:val="22"/>
        </w:rPr>
        <w:t> </w:t>
      </w:r>
      <w:r w:rsidR="009760E9" w:rsidRPr="005F5BDB">
        <w:rPr>
          <w:rFonts w:ascii="Calibri" w:hAnsi="Calibri" w:cs="Calibri"/>
          <w:bCs/>
          <w:color w:val="000000"/>
          <w:sz w:val="22"/>
          <w:szCs w:val="22"/>
        </w:rPr>
        <w:t xml:space="preserve">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03C98838" w:rsidR="00CC164A" w:rsidRDefault="00CC164A" w:rsidP="00A11C19">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C626CB">
        <w:rPr>
          <w:rFonts w:ascii="Calibri" w:hAnsi="Calibri" w:cs="Calibri"/>
          <w:bCs/>
          <w:color w:val="000000"/>
          <w:sz w:val="22"/>
          <w:szCs w:val="22"/>
        </w:rPr>
        <w:t>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k</w:t>
      </w:r>
      <w:r w:rsidR="00C626CB">
        <w:rPr>
          <w:rFonts w:ascii="Calibri" w:hAnsi="Calibri" w:cs="Calibri"/>
          <w:bCs/>
          <w:color w:val="000000"/>
          <w:sz w:val="22"/>
          <w:szCs w:val="22"/>
        </w:rPr>
        <w:t>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A11C19">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rsidP="00A11C19">
      <w:pPr>
        <w:pStyle w:val="Odstavecseseznamem"/>
        <w:spacing w:before="60" w:after="120"/>
        <w:ind w:left="567"/>
        <w:contextualSpacing w:val="0"/>
        <w:jc w:val="both"/>
        <w:rPr>
          <w:rFonts w:ascii="Calibri" w:hAnsi="Calibri" w:cs="Calibri"/>
          <w:color w:val="000000"/>
          <w:sz w:val="22"/>
          <w:szCs w:val="22"/>
        </w:rPr>
      </w:pPr>
      <w:bookmarkStart w:id="28"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28"/>
    <w:p w14:paraId="27D8AD4A" w14:textId="071C3B7B" w:rsidR="00A91182" w:rsidRPr="005F5BDB" w:rsidRDefault="00F42D32" w:rsidP="00020A7C">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697EF52B" w:rsidR="00603516" w:rsidRDefault="00603516" w:rsidP="00A11C19">
      <w:pPr>
        <w:pStyle w:val="Odstavecseseznamem"/>
        <w:spacing w:after="120"/>
        <w:ind w:left="567"/>
        <w:contextualSpacing w:val="0"/>
        <w:jc w:val="both"/>
        <w:rPr>
          <w:rFonts w:ascii="Calibri" w:hAnsi="Calibri" w:cs="Calibri"/>
          <w:sz w:val="22"/>
          <w:szCs w:val="22"/>
        </w:rPr>
      </w:pPr>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29"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29"/>
      <w:r w:rsidRPr="00445A8E">
        <w:rPr>
          <w:rFonts w:ascii="Calibri" w:hAnsi="Calibri" w:cs="Calibri"/>
          <w:sz w:val="22"/>
          <w:szCs w:val="22"/>
        </w:rPr>
        <w:t>, a</w:t>
      </w:r>
      <w:r w:rsidR="008A095D">
        <w:rPr>
          <w:rFonts w:ascii="Calibri" w:hAnsi="Calibri" w:cs="Calibri"/>
          <w:sz w:val="22"/>
          <w:szCs w:val="22"/>
        </w:rPr>
        <w:t> </w:t>
      </w:r>
      <w:r w:rsidRPr="00445A8E">
        <w:rPr>
          <w:rFonts w:ascii="Calibri" w:hAnsi="Calibri" w:cs="Calibri"/>
          <w:sz w:val="22"/>
          <w:szCs w:val="22"/>
        </w:rPr>
        <w:t xml:space="preserve">to s minimálním limitem pojistného </w:t>
      </w:r>
      <w:r w:rsidRPr="00993B8F">
        <w:rPr>
          <w:rFonts w:ascii="Calibri" w:hAnsi="Calibri" w:cs="Calibri"/>
          <w:sz w:val="22"/>
          <w:szCs w:val="22"/>
        </w:rPr>
        <w:t xml:space="preserve">plnění </w:t>
      </w:r>
      <w:proofErr w:type="gramStart"/>
      <w:r w:rsidR="00993B8F" w:rsidRPr="00993B8F">
        <w:rPr>
          <w:rFonts w:ascii="Calibri" w:hAnsi="Calibri" w:cs="Calibri"/>
          <w:sz w:val="22"/>
          <w:szCs w:val="22"/>
        </w:rPr>
        <w:t>5</w:t>
      </w:r>
      <w:r w:rsidR="003A49FC" w:rsidRPr="00993B8F">
        <w:rPr>
          <w:rFonts w:ascii="Calibri" w:hAnsi="Calibri" w:cs="Calibri"/>
          <w:sz w:val="22"/>
          <w:szCs w:val="22"/>
        </w:rPr>
        <w:t>.0</w:t>
      </w:r>
      <w:r w:rsidR="0060403C" w:rsidRPr="00993B8F">
        <w:rPr>
          <w:rFonts w:ascii="Calibri" w:hAnsi="Calibri" w:cs="Calibri"/>
          <w:sz w:val="22"/>
          <w:szCs w:val="22"/>
        </w:rPr>
        <w:t>00.000,-</w:t>
      </w:r>
      <w:proofErr w:type="gramEnd"/>
      <w:r w:rsidRPr="00993B8F">
        <w:rPr>
          <w:rFonts w:ascii="Calibri" w:hAnsi="Calibri" w:cs="Calibri"/>
          <w:sz w:val="22"/>
          <w:szCs w:val="22"/>
        </w:rPr>
        <w:t xml:space="preserve"> Kč</w:t>
      </w:r>
      <w:r w:rsidR="0060403C" w:rsidRPr="00993B8F">
        <w:rPr>
          <w:rFonts w:ascii="Calibri" w:hAnsi="Calibri" w:cs="Calibri"/>
          <w:sz w:val="22"/>
          <w:szCs w:val="22"/>
        </w:rPr>
        <w:t xml:space="preserve"> (slovy </w:t>
      </w:r>
      <w:r w:rsidR="00993B8F" w:rsidRPr="00993B8F">
        <w:rPr>
          <w:rFonts w:ascii="Calibri" w:hAnsi="Calibri" w:cs="Calibri"/>
          <w:sz w:val="22"/>
          <w:szCs w:val="22"/>
        </w:rPr>
        <w:t>pět</w:t>
      </w:r>
      <w:r w:rsidR="003A49FC" w:rsidRPr="00993B8F">
        <w:rPr>
          <w:rFonts w:ascii="Calibri" w:hAnsi="Calibri" w:cs="Calibri"/>
          <w:sz w:val="22"/>
          <w:szCs w:val="22"/>
        </w:rPr>
        <w:t xml:space="preserve"> milion</w:t>
      </w:r>
      <w:r w:rsidR="00993B8F" w:rsidRPr="00993B8F">
        <w:rPr>
          <w:rFonts w:ascii="Calibri" w:hAnsi="Calibri" w:cs="Calibri"/>
          <w:sz w:val="22"/>
          <w:szCs w:val="22"/>
        </w:rPr>
        <w:t>ů</w:t>
      </w:r>
      <w:r w:rsidR="0060403C" w:rsidRPr="00445A8E">
        <w:rPr>
          <w:rFonts w:ascii="Calibri" w:hAnsi="Calibri" w:cs="Calibri"/>
          <w:sz w:val="22"/>
          <w:szCs w:val="22"/>
        </w:rPr>
        <w:t xml:space="preserve"> korun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0"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0"/>
      <w:r w:rsidR="00DB349C" w:rsidRPr="00445A8E">
        <w:rPr>
          <w:rFonts w:ascii="Calibri" w:hAnsi="Calibri" w:cs="Calibri"/>
          <w:sz w:val="22"/>
          <w:szCs w:val="22"/>
        </w:rPr>
        <w:t>a</w:t>
      </w:r>
      <w:r w:rsidR="008A095D">
        <w:rPr>
          <w:rFonts w:ascii="Calibri" w:hAnsi="Calibri" w:cs="Calibri"/>
          <w:sz w:val="22"/>
          <w:szCs w:val="22"/>
        </w:rPr>
        <w:t>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1"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020A7C">
      <w:pPr>
        <w:pStyle w:val="Odstavecseseznamem"/>
        <w:numPr>
          <w:ilvl w:val="1"/>
          <w:numId w:val="11"/>
        </w:numPr>
        <w:spacing w:after="120"/>
        <w:ind w:left="567" w:hanging="567"/>
        <w:jc w:val="both"/>
        <w:rPr>
          <w:rFonts w:ascii="Calibri" w:hAnsi="Calibri" w:cs="Calibri"/>
          <w:b/>
          <w:sz w:val="22"/>
          <w:szCs w:val="22"/>
        </w:rPr>
      </w:pPr>
      <w:bookmarkStart w:id="32" w:name="_Hlk31698830"/>
      <w:bookmarkEnd w:id="31"/>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0EBE169" w:rsidR="0060403C" w:rsidRPr="000B715E" w:rsidRDefault="0003495C" w:rsidP="00A11C19">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2"/>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w:t>
      </w:r>
      <w:r w:rsidR="00C626CB">
        <w:rPr>
          <w:rFonts w:ascii="Calibri" w:hAnsi="Calibri" w:cs="Calibri"/>
          <w:bCs/>
          <w:sz w:val="22"/>
          <w:szCs w:val="22"/>
        </w:rPr>
        <w:t> </w:t>
      </w:r>
      <w:r w:rsidRPr="000B715E">
        <w:rPr>
          <w:rFonts w:ascii="Calibri" w:hAnsi="Calibri" w:cs="Calibri"/>
          <w:bCs/>
          <w:sz w:val="22"/>
          <w:szCs w:val="22"/>
        </w:rPr>
        <w:t>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w:t>
      </w:r>
      <w:r w:rsidR="00A3198A">
        <w:rPr>
          <w:rFonts w:ascii="Calibri" w:hAnsi="Calibri" w:cs="Calibri"/>
          <w:bCs/>
          <w:sz w:val="22"/>
          <w:szCs w:val="22"/>
        </w:rPr>
        <w:t xml:space="preserve"> </w:t>
      </w:r>
      <w:r w:rsidRPr="009C0DCD">
        <w:rPr>
          <w:rFonts w:ascii="Calibri" w:hAnsi="Calibri" w:cs="Calibri"/>
          <w:bCs/>
          <w:sz w:val="22"/>
          <w:szCs w:val="22"/>
        </w:rPr>
        <w:t>109 a</w:t>
      </w:r>
      <w:r w:rsidR="00C626CB">
        <w:rPr>
          <w:rFonts w:ascii="Calibri" w:hAnsi="Calibri" w:cs="Calibri"/>
          <w:bCs/>
          <w:sz w:val="22"/>
          <w:szCs w:val="22"/>
        </w:rPr>
        <w:t>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020A7C">
      <w:pPr>
        <w:pStyle w:val="Odstavecseseznamem"/>
        <w:numPr>
          <w:ilvl w:val="1"/>
          <w:numId w:val="11"/>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19A588EA" w:rsidR="0060403C" w:rsidRPr="005F5BDB" w:rsidRDefault="0003495C" w:rsidP="00A11C19">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3"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3"/>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96 odst. 2 zákona o DPH. V</w:t>
      </w:r>
      <w:r w:rsidR="00C626CB">
        <w:rPr>
          <w:rFonts w:ascii="Calibri" w:hAnsi="Calibri" w:cs="Calibri"/>
          <w:bCs/>
          <w:sz w:val="22"/>
          <w:szCs w:val="22"/>
        </w:rPr>
        <w:t> </w:t>
      </w:r>
      <w:r w:rsidRPr="009C0DCD">
        <w:rPr>
          <w:rFonts w:ascii="Calibri" w:hAnsi="Calibri" w:cs="Calibri"/>
          <w:bCs/>
          <w:sz w:val="22"/>
          <w:szCs w:val="22"/>
        </w:rPr>
        <w:t xml:space="preserve">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w:t>
      </w:r>
      <w:r w:rsidR="00C626CB">
        <w:rPr>
          <w:rFonts w:ascii="Calibri" w:hAnsi="Calibri" w:cs="Calibri"/>
          <w:bCs/>
          <w:sz w:val="22"/>
          <w:szCs w:val="22"/>
        </w:rPr>
        <w:t> </w:t>
      </w:r>
      <w:r w:rsidRPr="009C0DCD">
        <w:rPr>
          <w:rFonts w:ascii="Calibri" w:hAnsi="Calibri" w:cs="Calibri"/>
          <w:bCs/>
          <w:sz w:val="22"/>
          <w:szCs w:val="22"/>
        </w:rPr>
        <w:t xml:space="preserve">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020A7C">
      <w:pPr>
        <w:pStyle w:val="Odstavecseseznamem"/>
        <w:numPr>
          <w:ilvl w:val="1"/>
          <w:numId w:val="11"/>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63A0BAD4" w:rsidR="0060403C" w:rsidRPr="005F5BDB" w:rsidRDefault="00603516" w:rsidP="00A11C19">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lastRenderedPageBreak/>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w:t>
      </w:r>
      <w:r w:rsidR="00A3198A">
        <w:rPr>
          <w:rFonts w:ascii="Calibri" w:hAnsi="Calibri" w:cs="Calibri"/>
          <w:sz w:val="22"/>
          <w:szCs w:val="22"/>
        </w:rPr>
        <w:t> </w:t>
      </w:r>
      <w:r w:rsidRPr="009C0DCD">
        <w:rPr>
          <w:rFonts w:ascii="Calibri" w:hAnsi="Calibri" w:cs="Calibri"/>
          <w:sz w:val="22"/>
          <w:szCs w:val="22"/>
        </w:rPr>
        <w:t>DPH, zavazuje se zároveň o této skutečnosti neprodleně písemně informovat Kupujícího spolu s</w:t>
      </w:r>
      <w:r w:rsidR="00C626CB">
        <w:rPr>
          <w:rFonts w:ascii="Calibri" w:hAnsi="Calibri" w:cs="Calibri"/>
          <w:sz w:val="22"/>
          <w:szCs w:val="22"/>
        </w:rPr>
        <w:t> </w:t>
      </w:r>
      <w:r w:rsidRPr="009C0DCD">
        <w:rPr>
          <w:rFonts w:ascii="Calibri" w:hAnsi="Calibri" w:cs="Calibri"/>
          <w:sz w:val="22"/>
          <w:szCs w:val="22"/>
        </w:rPr>
        <w:t>uvedením data, kdy tato skutečnost nastala.</w:t>
      </w:r>
    </w:p>
    <w:p w14:paraId="1DD07B46" w14:textId="77777777" w:rsidR="00A91182" w:rsidRPr="00445A8E" w:rsidRDefault="00A91182" w:rsidP="00020A7C">
      <w:pPr>
        <w:pStyle w:val="Odstavecseseznamem"/>
        <w:numPr>
          <w:ilvl w:val="1"/>
          <w:numId w:val="11"/>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44DEF643" w:rsidR="0060403C" w:rsidRPr="005F5BDB" w:rsidRDefault="0003495C" w:rsidP="00A11C19">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w:t>
      </w:r>
      <w:r w:rsidR="00C626CB">
        <w:rPr>
          <w:rFonts w:ascii="Calibri" w:hAnsi="Calibri" w:cs="Calibri"/>
          <w:bCs/>
          <w:sz w:val="22"/>
          <w:szCs w:val="22"/>
        </w:rPr>
        <w:t> </w:t>
      </w:r>
      <w:r w:rsidRPr="005F5BDB">
        <w:rPr>
          <w:rFonts w:ascii="Calibri" w:hAnsi="Calibri" w:cs="Calibri"/>
          <w:bCs/>
          <w:sz w:val="22"/>
          <w:szCs w:val="22"/>
        </w:rPr>
        <w:t>Prodávajícího o tomto kroku vhodným způsobem vyrozumí.</w:t>
      </w:r>
    </w:p>
    <w:p w14:paraId="0E4191FB" w14:textId="299CDF5A" w:rsidR="0003495C" w:rsidRPr="003138EB" w:rsidRDefault="0003495C" w:rsidP="00020A7C">
      <w:pPr>
        <w:pStyle w:val="Odstavecseseznamem"/>
        <w:numPr>
          <w:ilvl w:val="1"/>
          <w:numId w:val="11"/>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4"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4"/>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020A7C">
      <w:pPr>
        <w:pStyle w:val="Odstavecseseznamem"/>
        <w:numPr>
          <w:ilvl w:val="1"/>
          <w:numId w:val="11"/>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107C754D" w:rsidR="00A23CAF" w:rsidRDefault="00C34798" w:rsidP="00A11C19">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5"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5"/>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w:t>
      </w:r>
      <w:r w:rsidR="00C626CB">
        <w:rPr>
          <w:rFonts w:ascii="Calibri" w:hAnsi="Calibri" w:cs="Calibri"/>
          <w:sz w:val="22"/>
          <w:szCs w:val="22"/>
        </w:rPr>
        <w:t> </w:t>
      </w:r>
      <w:r w:rsidRPr="00FC6028">
        <w:rPr>
          <w:rFonts w:ascii="Calibri" w:hAnsi="Calibri" w:cs="Calibri"/>
          <w:sz w:val="22"/>
          <w:szCs w:val="22"/>
        </w:rPr>
        <w:t xml:space="preserve">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6"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6"/>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A11C19">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A11C19">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37"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37"/>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A11C19">
      <w:pPr>
        <w:widowControl w:val="0"/>
        <w:tabs>
          <w:tab w:val="left" w:pos="907"/>
        </w:tabs>
        <w:suppressAutoHyphens/>
        <w:spacing w:before="57" w:after="120"/>
        <w:ind w:left="567"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A11C19">
      <w:pPr>
        <w:widowControl w:val="0"/>
        <w:tabs>
          <w:tab w:val="left" w:pos="907"/>
        </w:tabs>
        <w:suppressAutoHyphens/>
        <w:ind w:left="567"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A11C19">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A11C19">
      <w:pPr>
        <w:widowControl w:val="0"/>
        <w:tabs>
          <w:tab w:val="left" w:pos="907"/>
        </w:tabs>
        <w:suppressAutoHyphens/>
        <w:ind w:left="567"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A11C19">
      <w:pPr>
        <w:widowControl w:val="0"/>
        <w:tabs>
          <w:tab w:val="left" w:pos="907"/>
        </w:tabs>
        <w:suppressAutoHyphens/>
        <w:spacing w:after="120"/>
        <w:ind w:left="567"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A11C19">
      <w:pPr>
        <w:widowControl w:val="0"/>
        <w:tabs>
          <w:tab w:val="left" w:pos="907"/>
        </w:tabs>
        <w:suppressAutoHyphens/>
        <w:ind w:left="567"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A11C19">
      <w:pPr>
        <w:pStyle w:val="Odstavecseseznamem"/>
        <w:widowControl w:val="0"/>
        <w:tabs>
          <w:tab w:val="left" w:pos="907"/>
        </w:tabs>
        <w:suppressAutoHyphens/>
        <w:spacing w:after="120"/>
        <w:ind w:left="567"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055D68AE" w14:textId="77777777" w:rsidR="00B37D7A" w:rsidRPr="003138EB" w:rsidRDefault="00B37D7A" w:rsidP="00A11C19">
      <w:pPr>
        <w:pStyle w:val="Odstavecseseznamem"/>
        <w:tabs>
          <w:tab w:val="left" w:pos="851"/>
        </w:tabs>
        <w:spacing w:after="120"/>
        <w:ind w:left="567" w:hanging="567"/>
        <w:contextualSpacing w:val="0"/>
        <w:jc w:val="both"/>
        <w:rPr>
          <w:rFonts w:asciiTheme="minorHAnsi" w:hAnsiTheme="minorHAnsi"/>
          <w:iCs/>
          <w:sz w:val="22"/>
          <w:szCs w:val="22"/>
        </w:rPr>
      </w:pPr>
    </w:p>
    <w:p w14:paraId="65224365" w14:textId="001D1DE2" w:rsidR="00EF5130" w:rsidRPr="009C0DCD" w:rsidRDefault="009C0DCD" w:rsidP="00A11C19">
      <w:pPr>
        <w:jc w:val="center"/>
        <w:rPr>
          <w:rFonts w:ascii="Calibri" w:hAnsi="Calibri" w:cs="Calibri"/>
          <w:b/>
          <w:sz w:val="22"/>
          <w:szCs w:val="22"/>
        </w:rPr>
      </w:pPr>
      <w:bookmarkStart w:id="38" w:name="_Hlk74057356"/>
      <w:bookmarkEnd w:id="25"/>
      <w:bookmarkEnd w:id="26"/>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38"/>
    <w:p w14:paraId="6E806D3A" w14:textId="210F2834" w:rsidR="00EA6866" w:rsidRPr="00993B8F" w:rsidRDefault="00EF5130" w:rsidP="00A11C19">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w:t>
      </w:r>
      <w:r w:rsidR="00EA6866" w:rsidRPr="00993B8F">
        <w:rPr>
          <w:rFonts w:ascii="Calibri" w:hAnsi="Calibri" w:cs="Calibri"/>
          <w:sz w:val="22"/>
          <w:szCs w:val="22"/>
        </w:rPr>
        <w:t xml:space="preserve">výši </w:t>
      </w:r>
      <w:r w:rsidR="006D50E5" w:rsidRPr="00993B8F">
        <w:rPr>
          <w:rFonts w:ascii="Calibri" w:hAnsi="Calibri" w:cs="Calibri"/>
          <w:sz w:val="22"/>
          <w:szCs w:val="22"/>
        </w:rPr>
        <w:t>0,</w:t>
      </w:r>
      <w:r w:rsidR="00993B8F" w:rsidRPr="00993B8F">
        <w:rPr>
          <w:rFonts w:ascii="Calibri" w:hAnsi="Calibri" w:cs="Calibri"/>
          <w:sz w:val="22"/>
          <w:szCs w:val="22"/>
        </w:rPr>
        <w:t>5</w:t>
      </w:r>
      <w:r w:rsidR="006D50E5" w:rsidRPr="00993B8F">
        <w:rPr>
          <w:rFonts w:ascii="Calibri" w:hAnsi="Calibri" w:cs="Calibri"/>
          <w:sz w:val="22"/>
          <w:szCs w:val="22"/>
        </w:rPr>
        <w:t xml:space="preserve"> %</w:t>
      </w:r>
      <w:r w:rsidR="00EA6866" w:rsidRPr="00993B8F">
        <w:rPr>
          <w:rFonts w:ascii="Calibri" w:hAnsi="Calibri" w:cs="Calibri"/>
          <w:sz w:val="22"/>
          <w:szCs w:val="22"/>
        </w:rPr>
        <w:t xml:space="preserve"> </w:t>
      </w:r>
      <w:bookmarkStart w:id="39" w:name="_Hlk74057244"/>
      <w:r w:rsidR="00EA6866" w:rsidRPr="00993B8F">
        <w:rPr>
          <w:rFonts w:ascii="Calibri" w:hAnsi="Calibri" w:cs="Calibri"/>
          <w:sz w:val="22"/>
          <w:szCs w:val="22"/>
        </w:rPr>
        <w:t>z </w:t>
      </w:r>
      <w:r w:rsidR="00534BE0" w:rsidRPr="00993B8F">
        <w:rPr>
          <w:rFonts w:ascii="Calibri" w:hAnsi="Calibri" w:cs="Calibri"/>
          <w:sz w:val="22"/>
          <w:szCs w:val="22"/>
        </w:rPr>
        <w:t>C</w:t>
      </w:r>
      <w:r w:rsidR="00EA6866" w:rsidRPr="00993B8F">
        <w:rPr>
          <w:rFonts w:ascii="Calibri" w:hAnsi="Calibri" w:cs="Calibri"/>
          <w:sz w:val="22"/>
          <w:szCs w:val="22"/>
        </w:rPr>
        <w:t xml:space="preserve">eny </w:t>
      </w:r>
      <w:r w:rsidR="00A41728" w:rsidRPr="00993B8F">
        <w:rPr>
          <w:rFonts w:ascii="Calibri" w:hAnsi="Calibri" w:cs="Calibri"/>
          <w:sz w:val="22"/>
          <w:szCs w:val="22"/>
        </w:rPr>
        <w:t>dle příslušné Dílčí smlouvy</w:t>
      </w:r>
      <w:bookmarkEnd w:id="39"/>
      <w:r w:rsidR="00A41728" w:rsidRPr="00993B8F">
        <w:rPr>
          <w:rFonts w:ascii="Calibri" w:hAnsi="Calibri" w:cs="Calibri"/>
          <w:sz w:val="22"/>
          <w:szCs w:val="22"/>
        </w:rPr>
        <w:t xml:space="preserve">, </w:t>
      </w:r>
      <w:bookmarkStart w:id="40" w:name="_Hlk74057256"/>
      <w:r w:rsidR="00A41728" w:rsidRPr="00993B8F">
        <w:rPr>
          <w:rFonts w:ascii="Calibri" w:hAnsi="Calibri" w:cs="Calibri"/>
          <w:sz w:val="22"/>
          <w:szCs w:val="22"/>
        </w:rPr>
        <w:t>a</w:t>
      </w:r>
      <w:r w:rsidR="00A11C19" w:rsidRPr="00993B8F">
        <w:rPr>
          <w:rFonts w:ascii="Calibri" w:hAnsi="Calibri" w:cs="Calibri"/>
          <w:sz w:val="22"/>
          <w:szCs w:val="22"/>
        </w:rPr>
        <w:t> </w:t>
      </w:r>
      <w:r w:rsidR="00A41728" w:rsidRPr="00993B8F">
        <w:rPr>
          <w:rFonts w:ascii="Calibri" w:hAnsi="Calibri" w:cs="Calibri"/>
          <w:sz w:val="22"/>
          <w:szCs w:val="22"/>
        </w:rPr>
        <w:t xml:space="preserve">to </w:t>
      </w:r>
      <w:r w:rsidR="00EA6866" w:rsidRPr="00993B8F">
        <w:rPr>
          <w:rFonts w:ascii="Calibri" w:hAnsi="Calibri" w:cs="Calibri"/>
          <w:sz w:val="22"/>
          <w:szCs w:val="22"/>
        </w:rPr>
        <w:t xml:space="preserve">za každý </w:t>
      </w:r>
      <w:r w:rsidR="00A41728" w:rsidRPr="00993B8F">
        <w:rPr>
          <w:rFonts w:ascii="Calibri" w:hAnsi="Calibri" w:cs="Calibri"/>
          <w:sz w:val="22"/>
          <w:szCs w:val="22"/>
        </w:rPr>
        <w:t xml:space="preserve">započatý </w:t>
      </w:r>
      <w:r w:rsidR="00CF28F4" w:rsidRPr="00993B8F">
        <w:rPr>
          <w:rFonts w:ascii="Calibri" w:hAnsi="Calibri" w:cs="Calibri"/>
          <w:sz w:val="22"/>
          <w:szCs w:val="22"/>
        </w:rPr>
        <w:t xml:space="preserve">kalendářní </w:t>
      </w:r>
      <w:r w:rsidR="00EA6866" w:rsidRPr="00993B8F">
        <w:rPr>
          <w:rFonts w:ascii="Calibri" w:hAnsi="Calibri" w:cs="Calibri"/>
          <w:sz w:val="22"/>
          <w:szCs w:val="22"/>
        </w:rPr>
        <w:t>den prodlení</w:t>
      </w:r>
      <w:r w:rsidR="00A41728" w:rsidRPr="00993B8F">
        <w:rPr>
          <w:rFonts w:ascii="Calibri" w:hAnsi="Calibri" w:cs="Calibri"/>
          <w:sz w:val="22"/>
          <w:szCs w:val="22"/>
        </w:rPr>
        <w:t xml:space="preserve"> s </w:t>
      </w:r>
      <w:bookmarkEnd w:id="40"/>
      <w:r w:rsidR="00A41728" w:rsidRPr="00993B8F">
        <w:rPr>
          <w:rFonts w:ascii="Calibri" w:hAnsi="Calibri" w:cs="Calibri"/>
          <w:sz w:val="22"/>
          <w:szCs w:val="22"/>
        </w:rPr>
        <w:t xml:space="preserve">dodáním Věcí </w:t>
      </w:r>
      <w:bookmarkStart w:id="41" w:name="_Hlk74057275"/>
      <w:r w:rsidR="00A41728" w:rsidRPr="00993B8F">
        <w:rPr>
          <w:rFonts w:ascii="Calibri" w:hAnsi="Calibri" w:cs="Calibri"/>
          <w:sz w:val="22"/>
          <w:szCs w:val="22"/>
        </w:rPr>
        <w:t>v rozsahu sjednaném příslušnou Dílčí smlouvou</w:t>
      </w:r>
      <w:r w:rsidR="00EA6866" w:rsidRPr="00993B8F">
        <w:rPr>
          <w:rFonts w:ascii="Calibri" w:hAnsi="Calibri" w:cs="Calibri"/>
          <w:sz w:val="22"/>
          <w:szCs w:val="22"/>
        </w:rPr>
        <w:t xml:space="preserve">. </w:t>
      </w:r>
      <w:r w:rsidR="00A41728" w:rsidRPr="00993B8F">
        <w:rPr>
          <w:rFonts w:ascii="Calibri" w:hAnsi="Calibri" w:cs="Calibri"/>
          <w:sz w:val="22"/>
          <w:szCs w:val="22"/>
        </w:rPr>
        <w:t xml:space="preserve"> </w:t>
      </w:r>
      <w:bookmarkEnd w:id="41"/>
    </w:p>
    <w:p w14:paraId="4FEB4DB8" w14:textId="23C60C69" w:rsidR="00EA6866" w:rsidRPr="00993B8F" w:rsidRDefault="00EA6866" w:rsidP="00A11C19">
      <w:pPr>
        <w:pStyle w:val="Odstavecseseznamem"/>
        <w:numPr>
          <w:ilvl w:val="0"/>
          <w:numId w:val="8"/>
        </w:numPr>
        <w:spacing w:before="120"/>
        <w:ind w:left="567" w:hanging="567"/>
        <w:contextualSpacing w:val="0"/>
        <w:jc w:val="both"/>
        <w:rPr>
          <w:rFonts w:ascii="Calibri" w:hAnsi="Calibri" w:cs="Calibri"/>
          <w:sz w:val="22"/>
          <w:szCs w:val="22"/>
        </w:rPr>
      </w:pPr>
      <w:r w:rsidRPr="00993B8F">
        <w:rPr>
          <w:rFonts w:ascii="Calibri" w:hAnsi="Calibri" w:cs="Calibri"/>
          <w:sz w:val="22"/>
          <w:szCs w:val="22"/>
        </w:rPr>
        <w:t xml:space="preserve">Pro případ prodlení s odstraněním oprávněně reklamované vady </w:t>
      </w:r>
      <w:r w:rsidR="00534BE0" w:rsidRPr="00993B8F">
        <w:rPr>
          <w:rFonts w:ascii="Calibri" w:hAnsi="Calibri" w:cs="Calibri"/>
          <w:sz w:val="22"/>
          <w:szCs w:val="22"/>
        </w:rPr>
        <w:t>Věc</w:t>
      </w:r>
      <w:r w:rsidR="00CF28F4" w:rsidRPr="00993B8F">
        <w:rPr>
          <w:rFonts w:ascii="Calibri" w:hAnsi="Calibri" w:cs="Calibri"/>
          <w:sz w:val="22"/>
          <w:szCs w:val="22"/>
        </w:rPr>
        <w:t>i</w:t>
      </w:r>
      <w:r w:rsidRPr="00993B8F">
        <w:rPr>
          <w:rFonts w:ascii="Calibri" w:hAnsi="Calibri" w:cs="Calibri"/>
          <w:sz w:val="22"/>
          <w:szCs w:val="22"/>
        </w:rPr>
        <w:t xml:space="preserve"> se Prodávající zavazuje uhradit Kupujícímu </w:t>
      </w:r>
      <w:bookmarkStart w:id="42" w:name="_Hlk74057292"/>
      <w:r w:rsidRPr="00993B8F">
        <w:rPr>
          <w:rFonts w:ascii="Calibri" w:hAnsi="Calibri" w:cs="Calibri"/>
          <w:sz w:val="22"/>
          <w:szCs w:val="22"/>
        </w:rPr>
        <w:t xml:space="preserve">smluvní pokutu </w:t>
      </w:r>
      <w:r w:rsidR="00A04162" w:rsidRPr="00993B8F">
        <w:rPr>
          <w:rFonts w:ascii="Calibri" w:hAnsi="Calibri" w:cs="Calibri"/>
          <w:sz w:val="22"/>
          <w:szCs w:val="22"/>
        </w:rPr>
        <w:t xml:space="preserve">za každou jednotlivou vadu </w:t>
      </w:r>
      <w:r w:rsidRPr="00993B8F">
        <w:rPr>
          <w:rFonts w:ascii="Calibri" w:hAnsi="Calibri" w:cs="Calibri"/>
          <w:sz w:val="22"/>
          <w:szCs w:val="22"/>
        </w:rPr>
        <w:t xml:space="preserve">ve výši </w:t>
      </w:r>
      <w:r w:rsidR="006D50E5" w:rsidRPr="00993B8F">
        <w:rPr>
          <w:rFonts w:ascii="Calibri" w:hAnsi="Calibri" w:cs="Calibri"/>
          <w:sz w:val="22"/>
          <w:szCs w:val="22"/>
        </w:rPr>
        <w:t>0,</w:t>
      </w:r>
      <w:r w:rsidR="00993B8F" w:rsidRPr="00993B8F">
        <w:rPr>
          <w:rFonts w:ascii="Calibri" w:hAnsi="Calibri" w:cs="Calibri"/>
          <w:sz w:val="22"/>
          <w:szCs w:val="22"/>
        </w:rPr>
        <w:t>25</w:t>
      </w:r>
      <w:r w:rsidR="006D50E5" w:rsidRPr="00993B8F">
        <w:rPr>
          <w:rFonts w:ascii="Calibri" w:hAnsi="Calibri" w:cs="Calibri"/>
          <w:sz w:val="22"/>
          <w:szCs w:val="22"/>
        </w:rPr>
        <w:t xml:space="preserve"> %</w:t>
      </w:r>
      <w:r w:rsidRPr="00993B8F">
        <w:rPr>
          <w:rFonts w:ascii="Calibri" w:hAnsi="Calibri" w:cs="Calibri"/>
          <w:sz w:val="22"/>
          <w:szCs w:val="22"/>
        </w:rPr>
        <w:t xml:space="preserve"> z </w:t>
      </w:r>
      <w:r w:rsidR="00534BE0" w:rsidRPr="00993B8F">
        <w:rPr>
          <w:rFonts w:ascii="Calibri" w:hAnsi="Calibri" w:cs="Calibri"/>
          <w:sz w:val="22"/>
          <w:szCs w:val="22"/>
        </w:rPr>
        <w:t>C</w:t>
      </w:r>
      <w:r w:rsidRPr="00993B8F">
        <w:rPr>
          <w:rFonts w:ascii="Calibri" w:hAnsi="Calibri" w:cs="Calibri"/>
          <w:sz w:val="22"/>
          <w:szCs w:val="22"/>
        </w:rPr>
        <w:t xml:space="preserve">eny </w:t>
      </w:r>
      <w:r w:rsidR="00CF28F4" w:rsidRPr="00993B8F">
        <w:rPr>
          <w:rFonts w:ascii="Calibri" w:hAnsi="Calibri" w:cs="Calibri"/>
          <w:sz w:val="22"/>
          <w:szCs w:val="22"/>
        </w:rPr>
        <w:t xml:space="preserve">dle příslušné Dílčí smlouvy, a to </w:t>
      </w:r>
      <w:r w:rsidRPr="00993B8F">
        <w:rPr>
          <w:rFonts w:ascii="Calibri" w:hAnsi="Calibri" w:cs="Calibri"/>
          <w:sz w:val="22"/>
          <w:szCs w:val="22"/>
        </w:rPr>
        <w:t xml:space="preserve">za každý </w:t>
      </w:r>
      <w:r w:rsidR="00CF28F4" w:rsidRPr="00993B8F">
        <w:rPr>
          <w:rFonts w:ascii="Calibri" w:hAnsi="Calibri" w:cs="Calibri"/>
          <w:sz w:val="22"/>
          <w:szCs w:val="22"/>
        </w:rPr>
        <w:t xml:space="preserve">započatý kalendářní </w:t>
      </w:r>
      <w:r w:rsidRPr="00993B8F">
        <w:rPr>
          <w:rFonts w:ascii="Calibri" w:hAnsi="Calibri" w:cs="Calibri"/>
          <w:sz w:val="22"/>
          <w:szCs w:val="22"/>
        </w:rPr>
        <w:t>den prodlení.</w:t>
      </w:r>
      <w:bookmarkEnd w:id="42"/>
    </w:p>
    <w:p w14:paraId="11116B3B" w14:textId="17C4E03C" w:rsidR="00A04162" w:rsidRPr="005F5BDB" w:rsidRDefault="00A04162" w:rsidP="00A11C19">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w:t>
      </w:r>
      <w:r w:rsidRPr="005F5BDB">
        <w:rPr>
          <w:rFonts w:ascii="Calibri" w:hAnsi="Calibri" w:cs="Calibri"/>
          <w:sz w:val="22"/>
          <w:szCs w:val="22"/>
        </w:rPr>
        <w:lastRenderedPageBreak/>
        <w:t xml:space="preserve">pokutu ve </w:t>
      </w:r>
      <w:r w:rsidRPr="00F9349C">
        <w:rPr>
          <w:rFonts w:ascii="Calibri" w:hAnsi="Calibri" w:cs="Calibri"/>
          <w:sz w:val="22"/>
          <w:szCs w:val="22"/>
        </w:rPr>
        <w:t>výši</w:t>
      </w:r>
      <w:r w:rsidR="00C626CB">
        <w:rPr>
          <w:rFonts w:ascii="Calibri" w:hAnsi="Calibri" w:cs="Calibri"/>
          <w:sz w:val="22"/>
          <w:szCs w:val="22"/>
        </w:rPr>
        <w:t xml:space="preserve"> </w:t>
      </w:r>
      <w:r w:rsidR="00080412" w:rsidRPr="00F9349C">
        <w:rPr>
          <w:rFonts w:ascii="Calibri" w:hAnsi="Calibri" w:cs="Calibri"/>
          <w:sz w:val="22"/>
          <w:szCs w:val="22"/>
        </w:rPr>
        <w:t>10.000,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755E89" w:rsidRPr="005F5BDB">
        <w:rPr>
          <w:rFonts w:ascii="Calibri" w:hAnsi="Calibri" w:cs="Calibri"/>
          <w:sz w:val="22"/>
          <w:szCs w:val="22"/>
        </w:rPr>
        <w:t>deset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11C19">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69B0222D" w:rsidR="00F42D32" w:rsidRPr="005F5BDB" w:rsidRDefault="00F42D32" w:rsidP="00A11C19">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tj. povinnosti mít sjednané pojištění v požadovaném rozsahu, se Prodávající zavazuje uhradit Kupujícímu smluvní pokutu ve výši</w:t>
      </w:r>
      <w:r w:rsidR="00C626CB">
        <w:rPr>
          <w:rFonts w:ascii="Calibri" w:hAnsi="Calibri" w:cs="Calibri"/>
          <w:sz w:val="22"/>
          <w:szCs w:val="22"/>
        </w:rPr>
        <w:t xml:space="preserve"> </w:t>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229C67A" w14:textId="77777777" w:rsidR="005C0DE2" w:rsidRPr="005C0DE2" w:rsidRDefault="00A11CE6" w:rsidP="005C0DE2">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3" w:name="_Hlk74057561"/>
      <w:r w:rsidR="000B715E">
        <w:rPr>
          <w:rFonts w:ascii="Calibri" w:hAnsi="Calibri" w:cs="Calibri"/>
          <w:iCs/>
          <w:kern w:val="1"/>
          <w:sz w:val="22"/>
          <w:szCs w:val="22"/>
        </w:rPr>
        <w:t>oznámit svůj úpadek či hrozící úpadek</w:t>
      </w:r>
      <w:bookmarkEnd w:id="43"/>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bookmarkStart w:id="44" w:name="_Hlk74057640"/>
    </w:p>
    <w:p w14:paraId="01A21BAD" w14:textId="77777777" w:rsidR="005C0DE2" w:rsidRPr="005C0DE2" w:rsidRDefault="005C0DE2" w:rsidP="005C0DE2">
      <w:pPr>
        <w:pStyle w:val="Odstavecseseznamem"/>
        <w:numPr>
          <w:ilvl w:val="0"/>
          <w:numId w:val="8"/>
        </w:numPr>
        <w:spacing w:before="120"/>
        <w:ind w:left="567" w:hanging="567"/>
        <w:contextualSpacing w:val="0"/>
        <w:jc w:val="both"/>
        <w:rPr>
          <w:rFonts w:ascii="Calibri" w:hAnsi="Calibri" w:cs="Calibri"/>
          <w:sz w:val="22"/>
          <w:szCs w:val="22"/>
        </w:rPr>
      </w:pPr>
      <w:r w:rsidRPr="005C0DE2">
        <w:rPr>
          <w:rFonts w:asciiTheme="minorHAnsi" w:hAnsiTheme="minorHAnsi" w:cstheme="minorHAnsi"/>
          <w:iCs/>
          <w:kern w:val="1"/>
          <w:sz w:val="22"/>
          <w:szCs w:val="22"/>
        </w:rPr>
        <w:t>V případě, že Prodávající v rozporu s touto Smlouvou převede svá práva a/nebo povinnosti ze Smlouvy nebo její části na třetí osobu, má Kupující nárok na smluvní pokutu ve výši 20 % z celkové Ceny, minimálně však ve výši 100.000 - Kč, a to i v případě, že by se takový převod ukázal být neplatný.</w:t>
      </w:r>
    </w:p>
    <w:p w14:paraId="65BEBCFD" w14:textId="6ECE766D" w:rsidR="005C0DE2" w:rsidRPr="005C0DE2" w:rsidRDefault="005C0DE2" w:rsidP="005C0DE2">
      <w:pPr>
        <w:pStyle w:val="Odstavecseseznamem"/>
        <w:numPr>
          <w:ilvl w:val="0"/>
          <w:numId w:val="8"/>
        </w:numPr>
        <w:spacing w:before="120"/>
        <w:ind w:left="567" w:hanging="567"/>
        <w:contextualSpacing w:val="0"/>
        <w:jc w:val="both"/>
        <w:rPr>
          <w:rFonts w:ascii="Calibri" w:hAnsi="Calibri" w:cs="Calibri"/>
          <w:sz w:val="22"/>
          <w:szCs w:val="22"/>
        </w:rPr>
      </w:pPr>
      <w:r w:rsidRPr="005C0DE2">
        <w:rPr>
          <w:rFonts w:asciiTheme="minorHAnsi" w:hAnsiTheme="minorHAnsi" w:cstheme="minorHAnsi"/>
          <w:iCs/>
          <w:kern w:val="1"/>
          <w:sz w:val="22"/>
          <w:szCs w:val="22"/>
        </w:rPr>
        <w:t>V případě, že Prodávající dá do zástavy nebo postoupí pohledávku z této Smlouvy bez předchozího písemného souhlasu Kupujícího, má Kupující nárok na smluvní pokutu ve výši 20 % z hodnoty zastavené nebo postoupené pohledávky, minimálně však ve výši 100.000 - Kč, a to za každý jednotlivý případ takového postoupení nebo zastavení, a to i v případě, kdy by se postoupení nebo zastavení ukázalo jako neúčinné/neplatné.</w:t>
      </w:r>
    </w:p>
    <w:p w14:paraId="7244F9CF" w14:textId="011E04ED" w:rsidR="00843FAB" w:rsidRDefault="00843FAB" w:rsidP="00A11C19">
      <w:pPr>
        <w:pStyle w:val="Odstavecseseznamem"/>
        <w:numPr>
          <w:ilvl w:val="0"/>
          <w:numId w:val="8"/>
        </w:numPr>
        <w:spacing w:before="120"/>
        <w:ind w:left="567" w:hanging="567"/>
        <w:contextualSpacing w:val="0"/>
        <w:jc w:val="both"/>
        <w:rPr>
          <w:rFonts w:ascii="Calibri" w:hAnsi="Calibri" w:cs="Calibri"/>
          <w:sz w:val="22"/>
          <w:szCs w:val="22"/>
        </w:rPr>
      </w:pPr>
      <w:bookmarkStart w:id="45" w:name="_Hlk74057710"/>
      <w:bookmarkEnd w:id="44"/>
      <w:r>
        <w:rPr>
          <w:rFonts w:ascii="Calibri" w:hAnsi="Calibri" w:cs="Calibri"/>
          <w:sz w:val="22"/>
          <w:szCs w:val="22"/>
        </w:rPr>
        <w:t>Smluvní pokuty lze uložit vedle sebe a lze je uložit i opakovaně.</w:t>
      </w:r>
    </w:p>
    <w:bookmarkEnd w:id="45"/>
    <w:p w14:paraId="3A411F06" w14:textId="6A058ED2" w:rsidR="00EA6866" w:rsidRPr="005F5BDB" w:rsidRDefault="00EA6866" w:rsidP="00A11C19">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0BDF056F" w:rsidR="00677926" w:rsidRDefault="000B715E" w:rsidP="00A11C19">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A3198A">
        <w:rPr>
          <w:rFonts w:ascii="Calibri" w:hAnsi="Calibri" w:cs="Calibri"/>
          <w:sz w:val="22"/>
          <w:szCs w:val="22"/>
        </w:rPr>
        <w:t xml:space="preserve">čl. </w:t>
      </w:r>
      <w:r w:rsidR="00C47C29" w:rsidRPr="00A3198A">
        <w:rPr>
          <w:rFonts w:ascii="Calibri" w:hAnsi="Calibri" w:cs="Calibri"/>
          <w:sz w:val="22"/>
          <w:szCs w:val="22"/>
        </w:rPr>
        <w:t xml:space="preserve">1 odst. </w:t>
      </w:r>
      <w:r w:rsidR="00677926" w:rsidRPr="00A3198A">
        <w:rPr>
          <w:rFonts w:ascii="Calibri" w:hAnsi="Calibri" w:cs="Calibri"/>
          <w:sz w:val="22"/>
          <w:szCs w:val="22"/>
        </w:rPr>
        <w:t>1.</w:t>
      </w:r>
      <w:r w:rsidR="003257B9" w:rsidRPr="00A3198A">
        <w:rPr>
          <w:rFonts w:ascii="Calibri" w:hAnsi="Calibri" w:cs="Calibri"/>
          <w:sz w:val="22"/>
          <w:szCs w:val="22"/>
        </w:rPr>
        <w:t xml:space="preserve">6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05E0315E" w14:textId="77777777" w:rsidR="00BD7F11" w:rsidRPr="005F5BDB" w:rsidRDefault="00BD7F11" w:rsidP="00A11C19">
      <w:pPr>
        <w:pStyle w:val="Odstavecseseznamem"/>
        <w:spacing w:before="120"/>
        <w:ind w:left="567"/>
        <w:contextualSpacing w:val="0"/>
        <w:jc w:val="both"/>
        <w:rPr>
          <w:rFonts w:ascii="Calibri" w:hAnsi="Calibri" w:cs="Calibri"/>
          <w:sz w:val="22"/>
          <w:szCs w:val="22"/>
        </w:rPr>
      </w:pPr>
    </w:p>
    <w:p w14:paraId="140AC391" w14:textId="16F554E9" w:rsidR="0003495C" w:rsidRPr="005F5BDB" w:rsidRDefault="0003495C" w:rsidP="00A11C19">
      <w:pPr>
        <w:spacing w:before="60"/>
        <w:jc w:val="both"/>
        <w:rPr>
          <w:rFonts w:ascii="Calibri" w:hAnsi="Calibri" w:cs="Calibri"/>
          <w:sz w:val="22"/>
          <w:szCs w:val="22"/>
        </w:rPr>
      </w:pPr>
    </w:p>
    <w:p w14:paraId="7F0A5294" w14:textId="10044130" w:rsidR="00EF488E" w:rsidRPr="009C0DCD" w:rsidRDefault="009C0DCD" w:rsidP="00A11C19">
      <w:pPr>
        <w:pStyle w:val="Zkladntext"/>
        <w:spacing w:before="60"/>
        <w:jc w:val="center"/>
        <w:rPr>
          <w:rFonts w:ascii="Calibri" w:hAnsi="Calibri" w:cs="Calibri"/>
          <w:b/>
          <w:sz w:val="22"/>
          <w:szCs w:val="22"/>
        </w:rPr>
      </w:pPr>
      <w:bookmarkStart w:id="46"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2AC49139" w:rsidR="00EF488E" w:rsidRPr="00445A8E" w:rsidRDefault="00EF488E" w:rsidP="00A11C19">
      <w:pPr>
        <w:pStyle w:val="Zkladntext"/>
        <w:numPr>
          <w:ilvl w:val="1"/>
          <w:numId w:val="3"/>
        </w:numPr>
        <w:tabs>
          <w:tab w:val="clear" w:pos="360"/>
          <w:tab w:val="left" w:pos="567"/>
        </w:tabs>
        <w:spacing w:before="60"/>
        <w:ind w:left="567" w:hanging="567"/>
        <w:rPr>
          <w:rFonts w:ascii="Calibri" w:hAnsi="Calibri" w:cs="Calibri"/>
          <w:sz w:val="22"/>
          <w:szCs w:val="22"/>
        </w:rPr>
      </w:pPr>
      <w:bookmarkStart w:id="47" w:name="_Hlk74057842"/>
      <w:bookmarkEnd w:id="46"/>
      <w:r w:rsidRPr="00445A8E">
        <w:rPr>
          <w:rFonts w:ascii="Calibri" w:hAnsi="Calibri" w:cs="Calibri"/>
          <w:sz w:val="22"/>
          <w:szCs w:val="22"/>
        </w:rPr>
        <w:t xml:space="preserve">Tato Rámcová smlouva se uzavírá na dobu určitou, a to na dobu </w:t>
      </w:r>
      <w:r w:rsidR="009E6CA4" w:rsidRPr="009E6CA4">
        <w:rPr>
          <w:rFonts w:ascii="Calibri" w:hAnsi="Calibri" w:cs="Calibri"/>
          <w:sz w:val="22"/>
          <w:szCs w:val="22"/>
        </w:rPr>
        <w:t>dvou</w:t>
      </w:r>
      <w:r w:rsidRPr="009E6CA4">
        <w:rPr>
          <w:rFonts w:ascii="Calibri" w:hAnsi="Calibri" w:cs="Calibri"/>
          <w:sz w:val="22"/>
          <w:szCs w:val="22"/>
        </w:rPr>
        <w:t xml:space="preserve"> (</w:t>
      </w:r>
      <w:r w:rsidR="009E6CA4" w:rsidRPr="009E6CA4">
        <w:rPr>
          <w:rFonts w:ascii="Calibri" w:hAnsi="Calibri" w:cs="Calibri"/>
          <w:sz w:val="22"/>
          <w:szCs w:val="22"/>
        </w:rPr>
        <w:t>2</w:t>
      </w:r>
      <w:r w:rsidRPr="009E6CA4">
        <w:rPr>
          <w:rFonts w:ascii="Calibri" w:hAnsi="Calibri" w:cs="Calibri"/>
          <w:sz w:val="22"/>
          <w:szCs w:val="22"/>
        </w:rPr>
        <w:t>) let ode</w:t>
      </w:r>
      <w:r w:rsidRPr="00445A8E">
        <w:rPr>
          <w:rFonts w:ascii="Calibri" w:hAnsi="Calibri" w:cs="Calibri"/>
          <w:sz w:val="22"/>
          <w:szCs w:val="22"/>
        </w:rPr>
        <w:t xml:space="preserv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47"/>
    <w:p w14:paraId="3D45A014" w14:textId="77777777" w:rsidR="00EF488E" w:rsidRPr="00445A8E" w:rsidRDefault="00EF488E" w:rsidP="00A11C19">
      <w:pPr>
        <w:pStyle w:val="Odstavecseseznamem"/>
        <w:widowControl w:val="0"/>
        <w:numPr>
          <w:ilvl w:val="1"/>
          <w:numId w:val="3"/>
        </w:numPr>
        <w:tabs>
          <w:tab w:val="clear" w:pos="360"/>
          <w:tab w:val="num" w:pos="567"/>
          <w:tab w:val="left" w:pos="907"/>
        </w:tabs>
        <w:suppressAutoHyphens/>
        <w:spacing w:before="120"/>
        <w:ind w:left="567"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A11C1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020A7C">
      <w:pPr>
        <w:pStyle w:val="Odstavecseseznamem"/>
        <w:widowControl w:val="0"/>
        <w:numPr>
          <w:ilvl w:val="0"/>
          <w:numId w:val="13"/>
        </w:numPr>
        <w:tabs>
          <w:tab w:val="num" w:pos="851"/>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438E63D5" w:rsidR="00EF488E" w:rsidRPr="00993B8F" w:rsidRDefault="00FA33CE" w:rsidP="00020A7C">
      <w:pPr>
        <w:pStyle w:val="Odstavecseseznamem"/>
        <w:widowControl w:val="0"/>
        <w:numPr>
          <w:ilvl w:val="0"/>
          <w:numId w:val="13"/>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48"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w:t>
      </w:r>
      <w:r w:rsidR="005D5941" w:rsidRPr="00993B8F">
        <w:rPr>
          <w:rFonts w:ascii="Calibri" w:hAnsi="Calibri" w:cs="Calibri"/>
          <w:kern w:val="1"/>
          <w:sz w:val="22"/>
          <w:szCs w:val="22"/>
        </w:rPr>
        <w:t>stanoveny v čl. 1 odst. 1.</w:t>
      </w:r>
      <w:r w:rsidR="003257B9" w:rsidRPr="00993B8F">
        <w:rPr>
          <w:rFonts w:ascii="Calibri" w:hAnsi="Calibri" w:cs="Calibri"/>
          <w:kern w:val="1"/>
          <w:sz w:val="22"/>
          <w:szCs w:val="22"/>
        </w:rPr>
        <w:t>4</w:t>
      </w:r>
      <w:r w:rsidR="00126EA6" w:rsidRPr="00993B8F">
        <w:rPr>
          <w:rFonts w:ascii="Calibri" w:hAnsi="Calibri" w:cs="Calibri"/>
          <w:kern w:val="1"/>
          <w:sz w:val="22"/>
          <w:szCs w:val="22"/>
        </w:rPr>
        <w:t xml:space="preserve">, případně </w:t>
      </w:r>
      <w:r w:rsidRPr="00993B8F">
        <w:rPr>
          <w:rFonts w:ascii="Calibri" w:hAnsi="Calibri" w:cs="Calibri"/>
          <w:kern w:val="1"/>
          <w:sz w:val="22"/>
          <w:szCs w:val="22"/>
        </w:rPr>
        <w:t xml:space="preserve">odst. </w:t>
      </w:r>
      <w:r w:rsidR="00126EA6" w:rsidRPr="00993B8F">
        <w:rPr>
          <w:rFonts w:ascii="Calibri" w:hAnsi="Calibri" w:cs="Calibri"/>
          <w:kern w:val="1"/>
          <w:sz w:val="22"/>
          <w:szCs w:val="22"/>
        </w:rPr>
        <w:t>1.</w:t>
      </w:r>
      <w:r w:rsidR="003257B9" w:rsidRPr="00993B8F">
        <w:rPr>
          <w:rFonts w:ascii="Calibri" w:hAnsi="Calibri" w:cs="Calibri"/>
          <w:kern w:val="1"/>
          <w:sz w:val="22"/>
          <w:szCs w:val="22"/>
        </w:rPr>
        <w:t xml:space="preserve">5 </w:t>
      </w:r>
      <w:r w:rsidR="005D5941" w:rsidRPr="00993B8F">
        <w:rPr>
          <w:rFonts w:ascii="Calibri" w:hAnsi="Calibri" w:cs="Calibri"/>
          <w:kern w:val="1"/>
          <w:sz w:val="22"/>
          <w:szCs w:val="22"/>
        </w:rPr>
        <w:t>této Rámcové smlouvy</w:t>
      </w:r>
      <w:bookmarkEnd w:id="48"/>
      <w:r w:rsidR="005D5941" w:rsidRPr="00993B8F">
        <w:rPr>
          <w:rFonts w:ascii="Calibri" w:hAnsi="Calibri" w:cs="Calibri"/>
          <w:kern w:val="1"/>
          <w:sz w:val="22"/>
          <w:szCs w:val="22"/>
        </w:rPr>
        <w:t>;</w:t>
      </w:r>
    </w:p>
    <w:p w14:paraId="3AD07C80" w14:textId="22E438BB" w:rsidR="00EF488E" w:rsidRPr="00993B8F" w:rsidRDefault="00FA33CE" w:rsidP="00020A7C">
      <w:pPr>
        <w:pStyle w:val="Odstavecseseznamem"/>
        <w:widowControl w:val="0"/>
        <w:numPr>
          <w:ilvl w:val="0"/>
          <w:numId w:val="13"/>
        </w:numPr>
        <w:tabs>
          <w:tab w:val="num" w:pos="851"/>
          <w:tab w:val="left" w:pos="1292"/>
        </w:tabs>
        <w:suppressAutoHyphens/>
        <w:spacing w:before="57"/>
        <w:ind w:left="851" w:hanging="284"/>
        <w:jc w:val="both"/>
        <w:rPr>
          <w:rFonts w:ascii="Calibri" w:hAnsi="Calibri" w:cs="Calibri"/>
          <w:kern w:val="1"/>
          <w:sz w:val="22"/>
          <w:szCs w:val="22"/>
        </w:rPr>
      </w:pPr>
      <w:r w:rsidRPr="00993B8F">
        <w:rPr>
          <w:rFonts w:ascii="Calibri" w:hAnsi="Calibri" w:cs="Calibri"/>
          <w:kern w:val="1"/>
          <w:sz w:val="22"/>
          <w:szCs w:val="22"/>
        </w:rPr>
        <w:t>Prodávající</w:t>
      </w:r>
      <w:r w:rsidR="00EF488E" w:rsidRPr="00993B8F">
        <w:rPr>
          <w:rFonts w:ascii="Calibri" w:hAnsi="Calibri" w:cs="Calibri"/>
          <w:kern w:val="1"/>
          <w:sz w:val="22"/>
          <w:szCs w:val="22"/>
        </w:rPr>
        <w:t xml:space="preserve"> nebude pojištěn v souladu s čl. 6 odst. 6.5 této </w:t>
      </w:r>
      <w:r w:rsidR="005D5941" w:rsidRPr="00993B8F">
        <w:rPr>
          <w:rFonts w:ascii="Calibri" w:hAnsi="Calibri" w:cs="Calibri"/>
          <w:kern w:val="1"/>
          <w:sz w:val="22"/>
          <w:szCs w:val="22"/>
        </w:rPr>
        <w:t>Rámcové s</w:t>
      </w:r>
      <w:r w:rsidR="00EF488E" w:rsidRPr="00993B8F">
        <w:rPr>
          <w:rFonts w:ascii="Calibri" w:hAnsi="Calibri" w:cs="Calibri"/>
          <w:kern w:val="1"/>
          <w:sz w:val="22"/>
          <w:szCs w:val="22"/>
        </w:rPr>
        <w:t>mlouvy</w:t>
      </w:r>
      <w:r w:rsidR="00080412" w:rsidRPr="00993B8F">
        <w:rPr>
          <w:rFonts w:ascii="Calibri" w:hAnsi="Calibri" w:cs="Calibri"/>
          <w:kern w:val="1"/>
          <w:sz w:val="22"/>
          <w:szCs w:val="22"/>
        </w:rPr>
        <w:t>;</w:t>
      </w:r>
    </w:p>
    <w:p w14:paraId="6B451D8E" w14:textId="70607269" w:rsidR="00EF488E" w:rsidRPr="00445A8E" w:rsidRDefault="00FA33CE" w:rsidP="00020A7C">
      <w:pPr>
        <w:pStyle w:val="Odstavecseseznamem"/>
        <w:numPr>
          <w:ilvl w:val="0"/>
          <w:numId w:val="13"/>
        </w:numPr>
        <w:tabs>
          <w:tab w:val="num" w:pos="851"/>
        </w:tabs>
        <w:ind w:left="851" w:hanging="284"/>
        <w:jc w:val="both"/>
        <w:rPr>
          <w:rFonts w:ascii="Calibri" w:hAnsi="Calibri" w:cs="Calibri"/>
          <w:kern w:val="1"/>
          <w:sz w:val="22"/>
          <w:szCs w:val="22"/>
        </w:rPr>
      </w:pPr>
      <w:bookmarkStart w:id="49" w:name="_Hlk506384911"/>
      <w:r w:rsidRPr="00993B8F">
        <w:rPr>
          <w:rFonts w:ascii="Calibri" w:hAnsi="Calibri" w:cs="Calibri"/>
          <w:kern w:val="1"/>
          <w:sz w:val="22"/>
          <w:szCs w:val="22"/>
        </w:rPr>
        <w:t>Prodávající</w:t>
      </w:r>
      <w:r w:rsidR="00EF488E" w:rsidRPr="00993B8F">
        <w:rPr>
          <w:rFonts w:ascii="Calibri" w:hAnsi="Calibri" w:cs="Calibri"/>
          <w:kern w:val="1"/>
          <w:sz w:val="22"/>
          <w:szCs w:val="22"/>
        </w:rPr>
        <w:t xml:space="preserve"> neodstraní vady </w:t>
      </w:r>
      <w:r w:rsidR="005D5941" w:rsidRPr="00993B8F">
        <w:rPr>
          <w:rFonts w:ascii="Calibri" w:hAnsi="Calibri" w:cs="Calibri"/>
          <w:kern w:val="1"/>
          <w:sz w:val="22"/>
          <w:szCs w:val="22"/>
        </w:rPr>
        <w:t>Věci</w:t>
      </w:r>
      <w:r w:rsidR="00EF488E" w:rsidRPr="00993B8F">
        <w:rPr>
          <w:rFonts w:ascii="Calibri" w:hAnsi="Calibri" w:cs="Calibri"/>
          <w:kern w:val="1"/>
          <w:sz w:val="22"/>
          <w:szCs w:val="22"/>
        </w:rPr>
        <w:t xml:space="preserve"> do dvaceti (20) kalendářních dnů ode dne oznámení existence</w:t>
      </w:r>
      <w:r w:rsidR="00EF488E" w:rsidRPr="00445A8E">
        <w:rPr>
          <w:rFonts w:ascii="Calibri" w:hAnsi="Calibri" w:cs="Calibri"/>
          <w:kern w:val="1"/>
          <w:sz w:val="22"/>
          <w:szCs w:val="22"/>
        </w:rPr>
        <w:t xml:space="preserve"> zjištěné vady</w:t>
      </w:r>
      <w:r w:rsidR="005D5941" w:rsidRPr="00445A8E">
        <w:rPr>
          <w:rFonts w:ascii="Calibri" w:hAnsi="Calibri" w:cs="Calibri"/>
          <w:kern w:val="1"/>
          <w:sz w:val="22"/>
          <w:szCs w:val="22"/>
        </w:rPr>
        <w:t>;</w:t>
      </w:r>
    </w:p>
    <w:p w14:paraId="5C385529" w14:textId="188B4617" w:rsidR="005D5941" w:rsidRPr="00445A8E" w:rsidRDefault="005D5941" w:rsidP="00020A7C">
      <w:pPr>
        <w:pStyle w:val="Odstavecseseznamem"/>
        <w:numPr>
          <w:ilvl w:val="0"/>
          <w:numId w:val="13"/>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0"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0"/>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49"/>
    <w:p w14:paraId="558BAF5F" w14:textId="2485DA1E" w:rsidR="00EF488E" w:rsidRPr="00445A8E" w:rsidRDefault="00EF488E" w:rsidP="00A11C1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020A7C">
      <w:pPr>
        <w:pStyle w:val="Odstavecseseznamem"/>
        <w:widowControl w:val="0"/>
        <w:numPr>
          <w:ilvl w:val="0"/>
          <w:numId w:val="13"/>
        </w:numPr>
        <w:tabs>
          <w:tab w:val="num" w:pos="851"/>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lastRenderedPageBreak/>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020A7C">
      <w:pPr>
        <w:pStyle w:val="Odstavecseseznamem"/>
        <w:widowControl w:val="0"/>
        <w:numPr>
          <w:ilvl w:val="0"/>
          <w:numId w:val="13"/>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020A7C">
      <w:pPr>
        <w:pStyle w:val="Odstavecseseznamem"/>
        <w:widowControl w:val="0"/>
        <w:numPr>
          <w:ilvl w:val="0"/>
          <w:numId w:val="13"/>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020A7C">
      <w:pPr>
        <w:pStyle w:val="Odstavecseseznamem"/>
        <w:numPr>
          <w:ilvl w:val="0"/>
          <w:numId w:val="13"/>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020A7C">
      <w:pPr>
        <w:pStyle w:val="Odstavecseseznamem"/>
        <w:numPr>
          <w:ilvl w:val="0"/>
          <w:numId w:val="13"/>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4B0B0F1C" w:rsidR="00EF488E" w:rsidRPr="00445A8E" w:rsidRDefault="00FA33CE" w:rsidP="00A11C1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w:t>
      </w:r>
      <w:r w:rsidR="009B50BE">
        <w:rPr>
          <w:rFonts w:ascii="Calibri" w:hAnsi="Calibri" w:cs="Calibri"/>
          <w:iCs/>
          <w:kern w:val="1"/>
          <w:sz w:val="22"/>
          <w:szCs w:val="22"/>
        </w:rPr>
        <w:t> </w:t>
      </w:r>
      <w:r w:rsidR="00EF488E" w:rsidRPr="00445A8E">
        <w:rPr>
          <w:rFonts w:ascii="Calibri" w:hAnsi="Calibri" w:cs="Calibri"/>
          <w:iCs/>
          <w:kern w:val="1"/>
          <w:sz w:val="22"/>
          <w:szCs w:val="22"/>
        </w:rPr>
        <w:t xml:space="preserve">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A11C1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CDC04F6" w:rsidR="00EF488E" w:rsidRPr="00445A8E" w:rsidRDefault="00EF488E" w:rsidP="00A11C1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mlouvy došlo. Pro vyloučení pochybností Smluvní strany sjednávají, že lhůtou bez zbytečného odkladu se pro účely Rámcové i Dílčí smlouvy rozumí lhůta v délce třicet (30) dnů od okamžiku, kdy se Smluvní strana o</w:t>
      </w:r>
      <w:r w:rsidR="00C626CB">
        <w:rPr>
          <w:rFonts w:ascii="Calibri" w:hAnsi="Calibri" w:cs="Calibri"/>
          <w:iCs/>
          <w:kern w:val="1"/>
          <w:sz w:val="22"/>
          <w:szCs w:val="22"/>
        </w:rPr>
        <w:t> </w:t>
      </w:r>
      <w:r w:rsidRPr="00445A8E">
        <w:rPr>
          <w:rFonts w:ascii="Calibri" w:hAnsi="Calibri" w:cs="Calibri"/>
          <w:iCs/>
          <w:kern w:val="1"/>
          <w:sz w:val="22"/>
          <w:szCs w:val="22"/>
        </w:rPr>
        <w:t xml:space="preserve">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A11C1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A11C19">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A11C19">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Default="00EF488E" w:rsidP="00A11C19">
      <w:pPr>
        <w:spacing w:before="60"/>
        <w:jc w:val="both"/>
        <w:rPr>
          <w:rFonts w:ascii="Calibri" w:hAnsi="Calibri" w:cs="Calibri"/>
          <w:sz w:val="22"/>
          <w:szCs w:val="22"/>
        </w:rPr>
      </w:pPr>
    </w:p>
    <w:p w14:paraId="33DADC44" w14:textId="77777777" w:rsidR="005C0DE2" w:rsidRPr="009C0DCD" w:rsidRDefault="005C0DE2" w:rsidP="00A11C19">
      <w:pPr>
        <w:spacing w:before="60"/>
        <w:jc w:val="both"/>
        <w:rPr>
          <w:rFonts w:ascii="Calibri" w:hAnsi="Calibri" w:cs="Calibri"/>
          <w:sz w:val="22"/>
          <w:szCs w:val="22"/>
        </w:rPr>
      </w:pPr>
    </w:p>
    <w:p w14:paraId="2FC68212" w14:textId="163AC8A5" w:rsidR="0093542D" w:rsidRPr="005F5BDB" w:rsidRDefault="009C0DCD" w:rsidP="00A11C19">
      <w:pPr>
        <w:pStyle w:val="Zkladntext"/>
        <w:spacing w:before="60" w:after="120"/>
        <w:jc w:val="center"/>
        <w:rPr>
          <w:rFonts w:ascii="Calibri" w:hAnsi="Calibri" w:cs="Calibri"/>
          <w:b/>
          <w:sz w:val="22"/>
          <w:szCs w:val="22"/>
        </w:rPr>
      </w:pPr>
      <w:bookmarkStart w:id="51" w:name="_Hlk74058590"/>
      <w:r>
        <w:rPr>
          <w:rFonts w:ascii="Calibri" w:hAnsi="Calibri" w:cs="Calibri"/>
          <w:b/>
          <w:sz w:val="22"/>
          <w:szCs w:val="22"/>
        </w:rPr>
        <w:t>9.</w:t>
      </w:r>
      <w:r>
        <w:rPr>
          <w:rFonts w:ascii="Calibri" w:hAnsi="Calibri" w:cs="Calibri"/>
          <w:b/>
          <w:sz w:val="22"/>
          <w:szCs w:val="22"/>
        </w:rPr>
        <w:tab/>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020A7C">
      <w:pPr>
        <w:pStyle w:val="Zkladntext"/>
        <w:numPr>
          <w:ilvl w:val="1"/>
          <w:numId w:val="14"/>
        </w:numPr>
        <w:spacing w:after="120"/>
        <w:ind w:left="567" w:hanging="567"/>
        <w:rPr>
          <w:rFonts w:ascii="Calibri" w:hAnsi="Calibri" w:cs="Calibri"/>
          <w:sz w:val="22"/>
          <w:szCs w:val="22"/>
        </w:rPr>
      </w:pPr>
      <w:bookmarkStart w:id="52"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262D3AB4" w:rsidR="00FA33CE" w:rsidRPr="00FA33CE" w:rsidRDefault="007C5C44" w:rsidP="00020A7C">
      <w:pPr>
        <w:pStyle w:val="Zkladntext"/>
        <w:numPr>
          <w:ilvl w:val="1"/>
          <w:numId w:val="14"/>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w:t>
      </w:r>
      <w:r w:rsidRPr="00993B8F">
        <w:rPr>
          <w:rFonts w:ascii="Calibri" w:hAnsi="Calibri" w:cs="Calibri"/>
          <w:sz w:val="22"/>
          <w:szCs w:val="22"/>
        </w:rPr>
        <w:t xml:space="preserve">účinnosti dnem jejího </w:t>
      </w:r>
      <w:r w:rsidR="00993B8F" w:rsidRPr="00993B8F">
        <w:rPr>
          <w:rFonts w:ascii="Calibri" w:hAnsi="Calibri" w:cs="Calibri"/>
          <w:sz w:val="22"/>
          <w:szCs w:val="22"/>
        </w:rPr>
        <w:t>uveřejnění</w:t>
      </w:r>
      <w:r w:rsidR="00993B8F">
        <w:rPr>
          <w:rFonts w:ascii="Calibri" w:hAnsi="Calibri" w:cs="Calibri"/>
          <w:sz w:val="22"/>
          <w:szCs w:val="22"/>
        </w:rPr>
        <w:t xml:space="preserve"> v registru smluv</w:t>
      </w:r>
      <w:r w:rsidRPr="009C0DCD">
        <w:rPr>
          <w:rFonts w:ascii="Calibri" w:hAnsi="Calibri" w:cs="Calibri"/>
          <w:sz w:val="22"/>
          <w:szCs w:val="22"/>
        </w:rPr>
        <w:t xml:space="preserve">. </w:t>
      </w:r>
    </w:p>
    <w:p w14:paraId="0667F415" w14:textId="36B17379" w:rsidR="00FA33CE" w:rsidRPr="00FA33CE" w:rsidRDefault="0093542D" w:rsidP="00020A7C">
      <w:pPr>
        <w:pStyle w:val="Zkladntext"/>
        <w:numPr>
          <w:ilvl w:val="1"/>
          <w:numId w:val="14"/>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a</w:t>
      </w:r>
      <w:r w:rsidR="009B50BE">
        <w:rPr>
          <w:rFonts w:ascii="Calibri" w:hAnsi="Calibri" w:cs="Calibri"/>
          <w:sz w:val="22"/>
          <w:szCs w:val="22"/>
        </w:rPr>
        <w:t> </w:t>
      </w:r>
      <w:r w:rsidRPr="00FA33CE">
        <w:rPr>
          <w:rFonts w:ascii="Calibri" w:hAnsi="Calibri" w:cs="Calibri"/>
          <w:sz w:val="22"/>
          <w:szCs w:val="22"/>
        </w:rPr>
        <w:t xml:space="preserve">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020A7C">
      <w:pPr>
        <w:pStyle w:val="Zkladntext"/>
        <w:numPr>
          <w:ilvl w:val="1"/>
          <w:numId w:val="14"/>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020A7C">
      <w:pPr>
        <w:pStyle w:val="Zkladntext"/>
        <w:numPr>
          <w:ilvl w:val="1"/>
          <w:numId w:val="14"/>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020A7C">
      <w:pPr>
        <w:pStyle w:val="Zkladntext"/>
        <w:numPr>
          <w:ilvl w:val="1"/>
          <w:numId w:val="14"/>
        </w:numPr>
        <w:spacing w:after="120"/>
        <w:ind w:left="567" w:hanging="567"/>
        <w:rPr>
          <w:rFonts w:ascii="Calibri" w:hAnsi="Calibri" w:cs="Calibri"/>
          <w:sz w:val="22"/>
          <w:szCs w:val="22"/>
        </w:rPr>
      </w:pPr>
      <w:bookmarkStart w:id="53"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3"/>
    <w:p w14:paraId="2C8D2384" w14:textId="645FFF6E" w:rsidR="00C34798" w:rsidRPr="00593324" w:rsidRDefault="00C34798" w:rsidP="00020A7C">
      <w:pPr>
        <w:pStyle w:val="Zkladntext"/>
        <w:numPr>
          <w:ilvl w:val="1"/>
          <w:numId w:val="14"/>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E70A80">
        <w:rPr>
          <w:rFonts w:ascii="Calibri" w:hAnsi="Calibri" w:cs="Calibri"/>
          <w:sz w:val="22"/>
          <w:szCs w:val="22"/>
        </w:rPr>
        <w:t>.</w:t>
      </w:r>
    </w:p>
    <w:p w14:paraId="3A1CF43E" w14:textId="12463351" w:rsidR="00FA33CE" w:rsidRPr="009C0DCD" w:rsidRDefault="004B38EA" w:rsidP="00020A7C">
      <w:pPr>
        <w:pStyle w:val="Zkladntext"/>
        <w:numPr>
          <w:ilvl w:val="1"/>
          <w:numId w:val="14"/>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 xml:space="preserve">s ní zásadně smírnou cestou. Smluvní strany dále sjednávají, že </w:t>
      </w:r>
      <w:r w:rsidRPr="00FA33CE">
        <w:rPr>
          <w:rFonts w:ascii="Calibri" w:hAnsi="Calibri" w:cs="Calibri"/>
          <w:sz w:val="22"/>
          <w:szCs w:val="22"/>
        </w:rPr>
        <w:lastRenderedPageBreak/>
        <w:t>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mlouvy nebo v souvislosti s</w:t>
      </w:r>
      <w:r w:rsidR="00C626CB">
        <w:rPr>
          <w:rFonts w:ascii="Calibri" w:hAnsi="Calibri" w:cs="Calibri"/>
          <w:sz w:val="22"/>
          <w:szCs w:val="22"/>
        </w:rPr>
        <w:t> </w:t>
      </w:r>
      <w:r w:rsidRPr="009C0DCD">
        <w:rPr>
          <w:rFonts w:ascii="Calibri" w:hAnsi="Calibri" w:cs="Calibri"/>
          <w:sz w:val="22"/>
          <w:szCs w:val="22"/>
        </w:rPr>
        <w:t xml:space="preserve">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322C9D">
        <w:rPr>
          <w:rFonts w:ascii="Calibri" w:hAnsi="Calibri" w:cs="Calibri"/>
          <w:sz w:val="22"/>
          <w:szCs w:val="22"/>
        </w:rPr>
        <w:t>9</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5BE0E28C" w:rsidR="00FA33CE" w:rsidRPr="009C0DCD" w:rsidRDefault="00FD6BF5" w:rsidP="00020A7C">
      <w:pPr>
        <w:pStyle w:val="Zkladntext"/>
        <w:numPr>
          <w:ilvl w:val="1"/>
          <w:numId w:val="14"/>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w:t>
      </w:r>
      <w:r w:rsidR="00C626CB">
        <w:rPr>
          <w:rFonts w:ascii="Calibri" w:hAnsi="Calibri" w:cs="Calibri"/>
          <w:color w:val="000000"/>
          <w:sz w:val="22"/>
          <w:szCs w:val="22"/>
        </w:rPr>
        <w:t> </w:t>
      </w:r>
      <w:r w:rsidRPr="00FA33CE">
        <w:rPr>
          <w:rFonts w:ascii="Calibri" w:hAnsi="Calibri" w:cs="Calibri"/>
          <w:color w:val="000000"/>
          <w:sz w:val="22"/>
          <w:szCs w:val="22"/>
        </w:rPr>
        <w:t xml:space="preserve">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020A7C">
      <w:pPr>
        <w:pStyle w:val="Zkladntext"/>
        <w:numPr>
          <w:ilvl w:val="1"/>
          <w:numId w:val="14"/>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020A7C">
      <w:pPr>
        <w:pStyle w:val="Zkladntext"/>
        <w:numPr>
          <w:ilvl w:val="1"/>
          <w:numId w:val="14"/>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020A7C">
      <w:pPr>
        <w:pStyle w:val="Zkladntext"/>
        <w:numPr>
          <w:ilvl w:val="1"/>
          <w:numId w:val="14"/>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020A7C">
      <w:pPr>
        <w:pStyle w:val="Zkladntext"/>
        <w:numPr>
          <w:ilvl w:val="1"/>
          <w:numId w:val="14"/>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020A7C">
      <w:pPr>
        <w:pStyle w:val="Zkladntext"/>
        <w:numPr>
          <w:ilvl w:val="1"/>
          <w:numId w:val="14"/>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5C28BDAF" w14:textId="77777777" w:rsidR="005C0DE2" w:rsidRPr="005C0DE2" w:rsidRDefault="007C5C44" w:rsidP="00020A7C">
      <w:pPr>
        <w:pStyle w:val="Zkladntext"/>
        <w:numPr>
          <w:ilvl w:val="1"/>
          <w:numId w:val="14"/>
        </w:numPr>
        <w:spacing w:after="120"/>
        <w:ind w:left="567" w:hanging="567"/>
        <w:rPr>
          <w:rFonts w:asciiTheme="minorHAnsi" w:hAnsiTheme="minorHAnsi" w:cstheme="minorHAnsi"/>
          <w:iCs/>
          <w:sz w:val="22"/>
          <w:szCs w:val="22"/>
        </w:rPr>
      </w:pPr>
      <w:r w:rsidRPr="005C0DE2">
        <w:rPr>
          <w:rFonts w:asciiTheme="minorHAnsi" w:hAnsiTheme="minorHAnsi" w:cstheme="minorHAnsi"/>
          <w:sz w:val="22"/>
          <w:szCs w:val="22"/>
        </w:rPr>
        <w:t xml:space="preserve">Smluvní strany berou na vědomí, že Kupující je povinným subjektem ve smyslu ustanovení § 2 odst. 1 písm. </w:t>
      </w:r>
      <w:r w:rsidR="009B50BE" w:rsidRPr="005C0DE2">
        <w:rPr>
          <w:rFonts w:asciiTheme="minorHAnsi" w:hAnsiTheme="minorHAnsi" w:cstheme="minorHAnsi"/>
          <w:sz w:val="22"/>
          <w:szCs w:val="22"/>
        </w:rPr>
        <w:t>m</w:t>
      </w:r>
      <w:r w:rsidRPr="005C0DE2">
        <w:rPr>
          <w:rFonts w:asciiTheme="minorHAnsi" w:hAnsiTheme="minorHAnsi" w:cstheme="minorHAnsi"/>
          <w:sz w:val="22"/>
          <w:szCs w:val="22"/>
        </w:rPr>
        <w:t xml:space="preserve">) zákona č. 340/2015 Sb., o zvláštních podmínkách účinnosti některých smluv, uveřejňování těchto smluv a o registru smluv. </w:t>
      </w:r>
    </w:p>
    <w:p w14:paraId="60E9DCE3" w14:textId="7926AF87" w:rsidR="005C0DE2" w:rsidRPr="005C0DE2" w:rsidRDefault="005C0DE2" w:rsidP="00020A7C">
      <w:pPr>
        <w:pStyle w:val="Zkladntext"/>
        <w:numPr>
          <w:ilvl w:val="1"/>
          <w:numId w:val="14"/>
        </w:numPr>
        <w:spacing w:after="120"/>
        <w:ind w:left="567" w:hanging="567"/>
        <w:rPr>
          <w:rFonts w:asciiTheme="minorHAnsi" w:hAnsiTheme="minorHAnsi" w:cstheme="minorHAnsi"/>
          <w:iCs/>
          <w:sz w:val="22"/>
          <w:szCs w:val="22"/>
        </w:rPr>
      </w:pPr>
      <w:r w:rsidRPr="005C0DE2">
        <w:rPr>
          <w:rFonts w:ascii="Calibri" w:hAnsi="Calibri" w:cs="Calibri"/>
          <w:color w:val="000000"/>
          <w:sz w:val="22"/>
          <w:szCs w:val="22"/>
        </w:rPr>
        <w:t xml:space="preserve">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Kupujícího jsou dostupné na adrese: </w:t>
      </w:r>
      <w:hyperlink r:id="rId11"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4A7D702C" w14:textId="2906857C" w:rsidR="00656AB3" w:rsidRPr="005C0DE2" w:rsidRDefault="00656AB3" w:rsidP="00020A7C">
      <w:pPr>
        <w:pStyle w:val="Zkladntext"/>
        <w:numPr>
          <w:ilvl w:val="1"/>
          <w:numId w:val="14"/>
        </w:numPr>
        <w:spacing w:after="120"/>
        <w:ind w:left="567" w:hanging="567"/>
        <w:rPr>
          <w:rFonts w:asciiTheme="minorHAnsi" w:hAnsiTheme="minorHAnsi" w:cstheme="minorHAnsi"/>
          <w:iCs/>
          <w:sz w:val="22"/>
          <w:szCs w:val="22"/>
        </w:rPr>
      </w:pPr>
      <w:r w:rsidRPr="005C0DE2">
        <w:rPr>
          <w:rFonts w:asciiTheme="minorHAnsi" w:hAnsiTheme="minorHAnsi" w:cstheme="minorHAnsi"/>
          <w:iCs/>
          <w:sz w:val="22"/>
          <w:szCs w:val="22"/>
        </w:rPr>
        <w:t xml:space="preserve">Prodávající prohlašuje, že: </w:t>
      </w:r>
    </w:p>
    <w:p w14:paraId="49452BB7" w14:textId="10422748" w:rsidR="00656AB3" w:rsidRPr="00C626CB" w:rsidRDefault="00656AB3" w:rsidP="00020A7C">
      <w:pPr>
        <w:pStyle w:val="Odstavecseseznamem"/>
        <w:numPr>
          <w:ilvl w:val="0"/>
          <w:numId w:val="16"/>
        </w:numPr>
        <w:spacing w:after="160" w:line="256" w:lineRule="auto"/>
        <w:ind w:left="1560"/>
        <w:jc w:val="both"/>
        <w:rPr>
          <w:rFonts w:ascii="Calibri" w:hAnsi="Calibri" w:cs="Calibri"/>
          <w:color w:val="000000"/>
          <w:sz w:val="22"/>
          <w:szCs w:val="22"/>
        </w:rPr>
      </w:pPr>
      <w:r w:rsidRPr="00C626CB">
        <w:rPr>
          <w:rFonts w:ascii="Calibri" w:hAnsi="Calibri" w:cs="Calibri"/>
          <w:color w:val="000000"/>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w:t>
      </w:r>
      <w:r w:rsidR="00A11C19" w:rsidRPr="00C626CB">
        <w:rPr>
          <w:rFonts w:ascii="Calibri" w:hAnsi="Calibri" w:cs="Calibri"/>
          <w:color w:val="000000"/>
          <w:sz w:val="22"/>
          <w:szCs w:val="22"/>
        </w:rPr>
        <w:t> </w:t>
      </w:r>
      <w:r w:rsidRPr="00C626CB">
        <w:rPr>
          <w:rFonts w:ascii="Calibri" w:hAnsi="Calibri" w:cs="Calibri"/>
          <w:color w:val="000000"/>
          <w:sz w:val="22"/>
          <w:szCs w:val="22"/>
        </w:rPr>
        <w:t>osobu uvedenou na sankčních seznamech a</w:t>
      </w:r>
      <w:r w:rsidR="00C626CB" w:rsidRPr="00C626CB">
        <w:rPr>
          <w:rFonts w:ascii="Calibri" w:hAnsi="Calibri" w:cs="Calibri"/>
          <w:color w:val="000000"/>
          <w:sz w:val="22"/>
          <w:szCs w:val="22"/>
        </w:rPr>
        <w:t> </w:t>
      </w:r>
      <w:r w:rsidRPr="00C626CB">
        <w:rPr>
          <w:rFonts w:ascii="Calibri" w:hAnsi="Calibri" w:cs="Calibri"/>
          <w:color w:val="000000"/>
          <w:sz w:val="22"/>
          <w:szCs w:val="22"/>
        </w:rPr>
        <w:t>v</w:t>
      </w:r>
      <w:r w:rsidR="00C626CB" w:rsidRPr="00C626CB">
        <w:rPr>
          <w:rFonts w:ascii="Calibri" w:hAnsi="Calibri" w:cs="Calibri"/>
          <w:color w:val="000000"/>
          <w:sz w:val="22"/>
          <w:szCs w:val="22"/>
        </w:rPr>
        <w:t> </w:t>
      </w:r>
      <w:r w:rsidRPr="00C626CB">
        <w:rPr>
          <w:rFonts w:ascii="Calibri" w:hAnsi="Calibri" w:cs="Calibri"/>
          <w:color w:val="000000"/>
          <w:sz w:val="22"/>
          <w:szCs w:val="22"/>
        </w:rPr>
        <w:t>dokumentech vydávaných uvedenými orgány a</w:t>
      </w:r>
      <w:r w:rsidR="00A11C19" w:rsidRPr="00C626CB">
        <w:rPr>
          <w:rFonts w:ascii="Calibri" w:hAnsi="Calibri" w:cs="Calibri"/>
          <w:color w:val="000000"/>
          <w:sz w:val="22"/>
          <w:szCs w:val="22"/>
        </w:rPr>
        <w:t> </w:t>
      </w:r>
      <w:r w:rsidRPr="00C626CB">
        <w:rPr>
          <w:rFonts w:ascii="Calibri" w:hAnsi="Calibri" w:cs="Calibri"/>
          <w:color w:val="000000"/>
          <w:sz w:val="22"/>
          <w:szCs w:val="22"/>
        </w:rPr>
        <w:t>institucemi, osobou, která je usídlena v</w:t>
      </w:r>
      <w:r w:rsidR="00C626CB" w:rsidRPr="00C626CB">
        <w:rPr>
          <w:rFonts w:ascii="Calibri" w:hAnsi="Calibri" w:cs="Calibri"/>
          <w:color w:val="000000"/>
          <w:sz w:val="22"/>
          <w:szCs w:val="22"/>
        </w:rPr>
        <w:t> </w:t>
      </w:r>
      <w:r w:rsidRPr="00C626CB">
        <w:rPr>
          <w:rFonts w:ascii="Calibri" w:hAnsi="Calibri" w:cs="Calibri"/>
          <w:color w:val="000000"/>
          <w:sz w:val="22"/>
          <w:szCs w:val="22"/>
        </w:rPr>
        <w:t xml:space="preserve">zemi nebo založena podle práva země nebo území, které je cílem sankcí, nebo osobou, která je jinak předmětem sankcí („osoba podléhající sankcím“). </w:t>
      </w:r>
    </w:p>
    <w:p w14:paraId="7DAADC40" w14:textId="77777777" w:rsidR="00656AB3" w:rsidRPr="00C626CB" w:rsidRDefault="00656AB3" w:rsidP="00020A7C">
      <w:pPr>
        <w:pStyle w:val="Odstavecseseznamem"/>
        <w:numPr>
          <w:ilvl w:val="0"/>
          <w:numId w:val="16"/>
        </w:numPr>
        <w:spacing w:after="160" w:line="256" w:lineRule="auto"/>
        <w:ind w:left="1560"/>
        <w:jc w:val="both"/>
        <w:rPr>
          <w:rFonts w:ascii="Calibri" w:hAnsi="Calibri" w:cs="Calibri"/>
          <w:color w:val="000000"/>
          <w:sz w:val="22"/>
          <w:szCs w:val="22"/>
        </w:rPr>
      </w:pPr>
      <w:r w:rsidRPr="00C626CB">
        <w:rPr>
          <w:rFonts w:ascii="Calibri" w:hAnsi="Calibri" w:cs="Calibri"/>
          <w:color w:val="000000"/>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ED07C1D" w14:textId="77777777" w:rsidR="00656AB3" w:rsidRPr="00C626CB" w:rsidRDefault="00656AB3" w:rsidP="00020A7C">
      <w:pPr>
        <w:pStyle w:val="Odstavecseseznamem"/>
        <w:numPr>
          <w:ilvl w:val="0"/>
          <w:numId w:val="16"/>
        </w:numPr>
        <w:spacing w:line="256" w:lineRule="auto"/>
        <w:ind w:left="1559"/>
        <w:jc w:val="both"/>
        <w:rPr>
          <w:rFonts w:ascii="Calibri" w:hAnsi="Calibri" w:cs="Calibri"/>
          <w:color w:val="000000"/>
          <w:sz w:val="22"/>
          <w:szCs w:val="22"/>
        </w:rPr>
      </w:pPr>
      <w:r w:rsidRPr="00C626CB">
        <w:rPr>
          <w:rFonts w:ascii="Calibri" w:hAnsi="Calibri" w:cs="Calibri"/>
          <w:color w:val="000000"/>
          <w:sz w:val="22"/>
          <w:szCs w:val="22"/>
        </w:rPr>
        <w:lastRenderedPageBreak/>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F361790" w14:textId="77777777" w:rsidR="00656AB3" w:rsidRPr="00C626CB" w:rsidRDefault="00656AB3" w:rsidP="00020A7C">
      <w:pPr>
        <w:pStyle w:val="Odstavecseseznamem"/>
        <w:numPr>
          <w:ilvl w:val="0"/>
          <w:numId w:val="16"/>
        </w:numPr>
        <w:spacing w:after="160" w:line="256" w:lineRule="auto"/>
        <w:ind w:left="1559"/>
        <w:jc w:val="both"/>
        <w:rPr>
          <w:rFonts w:ascii="Calibri" w:hAnsi="Calibri" w:cs="Calibri"/>
          <w:color w:val="000000"/>
          <w:sz w:val="22"/>
          <w:szCs w:val="22"/>
        </w:rPr>
      </w:pPr>
      <w:r w:rsidRPr="00C626CB">
        <w:rPr>
          <w:rFonts w:ascii="Calibri" w:hAnsi="Calibri" w:cs="Calibri"/>
          <w:color w:val="000000"/>
          <w:sz w:val="22"/>
          <w:szCs w:val="22"/>
        </w:rPr>
        <w:t>neobdržel oznámení ani si není jinak vědom, že by proti němu byl vznesen nárok, vedena žaloba, soudní spor, správní řízení nebo šetření ze strany v souvislosti se sankcemi,</w:t>
      </w:r>
    </w:p>
    <w:p w14:paraId="1932BD8A" w14:textId="71516414" w:rsidR="00656AB3" w:rsidRPr="005F51D2" w:rsidRDefault="00656AB3" w:rsidP="00A11C19">
      <w:pPr>
        <w:pStyle w:val="Odstavecseseznamem"/>
        <w:spacing w:before="60"/>
        <w:ind w:left="765"/>
        <w:contextualSpacing w:val="0"/>
        <w:jc w:val="both"/>
        <w:rPr>
          <w:rFonts w:asciiTheme="minorHAnsi" w:hAnsiTheme="minorHAnsi" w:cstheme="minorHAnsi"/>
          <w:iCs/>
          <w:sz w:val="22"/>
          <w:szCs w:val="22"/>
        </w:rPr>
      </w:pPr>
      <w:r w:rsidRPr="005F51D2">
        <w:rPr>
          <w:rFonts w:asciiTheme="minorHAnsi" w:hAnsiTheme="minorHAnsi" w:cstheme="minorHAnsi"/>
          <w:iCs/>
          <w:sz w:val="22"/>
          <w:szCs w:val="22"/>
        </w:rPr>
        <w:t>a v případě, že kdykoli v budoucnu dojde k porušení některého ze shora uvedených prohlášení, je Prodávající povinen oznámit tuto skutečnost bez zbytečného odkladu DPOV, a.s.</w:t>
      </w:r>
    </w:p>
    <w:p w14:paraId="2FAD2A72" w14:textId="48F075FB" w:rsidR="00656AB3" w:rsidRPr="005F51D2" w:rsidRDefault="00656AB3" w:rsidP="00A11C19">
      <w:pPr>
        <w:pStyle w:val="Odstavecseseznamem"/>
        <w:spacing w:before="60"/>
        <w:ind w:left="765"/>
        <w:contextualSpacing w:val="0"/>
        <w:jc w:val="both"/>
        <w:rPr>
          <w:rFonts w:asciiTheme="minorHAnsi" w:hAnsiTheme="minorHAnsi" w:cstheme="minorHAnsi"/>
          <w:iCs/>
          <w:sz w:val="22"/>
          <w:szCs w:val="22"/>
        </w:rPr>
      </w:pPr>
      <w:r w:rsidRPr="005F51D2">
        <w:rPr>
          <w:rFonts w:asciiTheme="minorHAnsi" w:hAnsiTheme="minorHAnsi" w:cstheme="minorHAnsi"/>
          <w:iCs/>
          <w:sz w:val="22"/>
          <w:szCs w:val="22"/>
        </w:rPr>
        <w:t>Pro případ, že Prodávající ve vztahu k výše uvedenému prohlášení uvede vůči DPOV, a.s. nepravdivé, nesprávné nebo neúplné informace, nebo tyto informace jiným způsobem zatají či zamlčí, ač si jich mohl a</w:t>
      </w:r>
      <w:r w:rsidR="00A11C19">
        <w:rPr>
          <w:rFonts w:asciiTheme="minorHAnsi" w:hAnsiTheme="minorHAnsi" w:cstheme="minorHAnsi"/>
          <w:iCs/>
          <w:sz w:val="22"/>
          <w:szCs w:val="22"/>
        </w:rPr>
        <w:t> </w:t>
      </w:r>
      <w:r w:rsidRPr="005F51D2">
        <w:rPr>
          <w:rFonts w:asciiTheme="minorHAnsi" w:hAnsiTheme="minorHAnsi" w:cstheme="minorHAnsi"/>
          <w:iCs/>
          <w:sz w:val="22"/>
          <w:szCs w:val="22"/>
        </w:rPr>
        <w:t>měl být vědom, je povinen nahradit DPOV, a.s. tím vzniklou škodu. Prodávající je povinen k</w:t>
      </w:r>
      <w:r w:rsidR="00C626CB">
        <w:rPr>
          <w:rFonts w:asciiTheme="minorHAnsi" w:hAnsiTheme="minorHAnsi" w:cstheme="minorHAnsi"/>
          <w:iCs/>
          <w:sz w:val="22"/>
          <w:szCs w:val="22"/>
        </w:rPr>
        <w:t> </w:t>
      </w:r>
      <w:r w:rsidRPr="005F51D2">
        <w:rPr>
          <w:rFonts w:asciiTheme="minorHAnsi" w:hAnsiTheme="minorHAnsi" w:cstheme="minorHAnsi"/>
          <w:iCs/>
          <w:sz w:val="22"/>
          <w:szCs w:val="22"/>
        </w:rPr>
        <w:t>náhradě škody také tehdy, nesplní-li povinnosti stanovené tímto prohlášením.</w:t>
      </w:r>
    </w:p>
    <w:p w14:paraId="7EB6D257" w14:textId="0AF9F81E" w:rsidR="00656AB3" w:rsidRPr="005F51D2" w:rsidRDefault="00656AB3" w:rsidP="00A11C19">
      <w:pPr>
        <w:pStyle w:val="Odstavecseseznamem"/>
        <w:spacing w:before="60"/>
        <w:ind w:left="765"/>
        <w:contextualSpacing w:val="0"/>
        <w:jc w:val="both"/>
        <w:rPr>
          <w:rFonts w:asciiTheme="minorHAnsi" w:hAnsiTheme="minorHAnsi" w:cstheme="minorHAnsi"/>
          <w:iCs/>
          <w:sz w:val="22"/>
          <w:szCs w:val="22"/>
        </w:rPr>
      </w:pPr>
      <w:r w:rsidRPr="005F51D2">
        <w:rPr>
          <w:rFonts w:asciiTheme="minorHAnsi" w:hAnsiTheme="minorHAnsi" w:cstheme="minorHAnsi"/>
          <w:iCs/>
          <w:sz w:val="22"/>
          <w:szCs w:val="22"/>
        </w:rPr>
        <w:t>Porušení shora uvedených prohlášení se považuje za porušení smlouvy podstatným způsobem a</w:t>
      </w:r>
      <w:r w:rsidR="00C626CB">
        <w:rPr>
          <w:rFonts w:asciiTheme="minorHAnsi" w:hAnsiTheme="minorHAnsi" w:cstheme="minorHAnsi"/>
          <w:iCs/>
          <w:sz w:val="22"/>
          <w:szCs w:val="22"/>
        </w:rPr>
        <w:t> </w:t>
      </w:r>
      <w:r w:rsidRPr="005F51D2">
        <w:rPr>
          <w:rFonts w:asciiTheme="minorHAnsi" w:hAnsiTheme="minorHAnsi" w:cstheme="minorHAnsi"/>
          <w:iCs/>
          <w:sz w:val="22"/>
          <w:szCs w:val="22"/>
        </w:rPr>
        <w:t>opravňuje druhou smluvní stranu od smlouvy odstoupit.</w:t>
      </w:r>
    </w:p>
    <w:p w14:paraId="4C2A93BA" w14:textId="3614D714" w:rsidR="00FA33CE" w:rsidRPr="005F51D2" w:rsidRDefault="002C6ADA" w:rsidP="00020A7C">
      <w:pPr>
        <w:pStyle w:val="Zkladntext"/>
        <w:numPr>
          <w:ilvl w:val="1"/>
          <w:numId w:val="14"/>
        </w:numPr>
        <w:spacing w:before="60"/>
        <w:ind w:left="567" w:hanging="567"/>
        <w:rPr>
          <w:rFonts w:asciiTheme="minorHAnsi" w:hAnsiTheme="minorHAnsi" w:cstheme="minorHAnsi"/>
          <w:sz w:val="22"/>
          <w:szCs w:val="22"/>
        </w:rPr>
      </w:pPr>
      <w:r w:rsidRPr="005F51D2">
        <w:rPr>
          <w:rFonts w:asciiTheme="minorHAnsi" w:hAnsiTheme="minorHAnsi" w:cstheme="minorHAnsi"/>
          <w:sz w:val="22"/>
          <w:szCs w:val="22"/>
        </w:rPr>
        <w:t xml:space="preserve">Tato </w:t>
      </w:r>
      <w:r w:rsidR="008170F4" w:rsidRPr="005F51D2">
        <w:rPr>
          <w:rFonts w:asciiTheme="minorHAnsi" w:hAnsiTheme="minorHAnsi" w:cstheme="minorHAnsi"/>
          <w:sz w:val="22"/>
          <w:szCs w:val="22"/>
        </w:rPr>
        <w:t>Rámcová</w:t>
      </w:r>
      <w:r w:rsidRPr="005F51D2">
        <w:rPr>
          <w:rFonts w:asciiTheme="minorHAnsi" w:hAnsiTheme="minorHAnsi" w:cstheme="minorHAnsi"/>
          <w:sz w:val="22"/>
          <w:szCs w:val="22"/>
        </w:rPr>
        <w:t xml:space="preserve"> smlouva se vyhotovuje ve dvou stejnopisech, z nichž po jedné obdrží každá ze Smluvních stran.</w:t>
      </w:r>
    </w:p>
    <w:p w14:paraId="57120F22" w14:textId="31612831" w:rsidR="00B644A8" w:rsidRPr="009B50BE" w:rsidRDefault="001B02C8" w:rsidP="00020A7C">
      <w:pPr>
        <w:pStyle w:val="Zkladntext"/>
        <w:numPr>
          <w:ilvl w:val="1"/>
          <w:numId w:val="14"/>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smlouvy vyjadřuje jejich svobodnou, vážnou a pravou vůli, a</w:t>
      </w:r>
      <w:r w:rsidR="00C626CB">
        <w:rPr>
          <w:rFonts w:ascii="Calibri" w:hAnsi="Calibri" w:cs="Calibri"/>
          <w:sz w:val="22"/>
          <w:szCs w:val="22"/>
        </w:rPr>
        <w:t> </w:t>
      </w:r>
      <w:r w:rsidRPr="00FA33CE">
        <w:rPr>
          <w:rFonts w:ascii="Calibri" w:hAnsi="Calibri" w:cs="Calibri"/>
          <w:sz w:val="22"/>
          <w:szCs w:val="22"/>
        </w:rPr>
        <w:t xml:space="preserve">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1"/>
    <w:bookmarkEnd w:id="52"/>
    <w:p w14:paraId="57FA96D4" w14:textId="3A3560B8" w:rsidR="0060403C" w:rsidRPr="009C0DCD" w:rsidRDefault="0060403C" w:rsidP="00020A7C">
      <w:pPr>
        <w:pStyle w:val="Zkladntext"/>
        <w:numPr>
          <w:ilvl w:val="1"/>
          <w:numId w:val="14"/>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020A7C">
        <w:rPr>
          <w:rFonts w:ascii="Calibri" w:hAnsi="Calibri" w:cs="Calibri"/>
          <w:sz w:val="22"/>
          <w:szCs w:val="22"/>
        </w:rPr>
        <w:t>e</w:t>
      </w:r>
      <w:r w:rsidRPr="00D547E7">
        <w:rPr>
          <w:rFonts w:ascii="Calibri" w:hAnsi="Calibri" w:cs="Calibri"/>
          <w:sz w:val="22"/>
          <w:szCs w:val="22"/>
        </w:rPr>
        <w:t>:</w:t>
      </w:r>
    </w:p>
    <w:p w14:paraId="6A9C8C59" w14:textId="4141490E" w:rsidR="00823DB7" w:rsidRDefault="00060378" w:rsidP="00020A7C">
      <w:pPr>
        <w:pStyle w:val="Zkladntext"/>
        <w:numPr>
          <w:ilvl w:val="3"/>
          <w:numId w:val="9"/>
        </w:numPr>
        <w:spacing w:before="60"/>
        <w:ind w:left="851" w:hanging="284"/>
        <w:rPr>
          <w:rFonts w:ascii="Calibri" w:hAnsi="Calibri" w:cs="Calibri"/>
          <w:sz w:val="22"/>
          <w:szCs w:val="22"/>
        </w:rPr>
      </w:pPr>
      <w:bookmarkStart w:id="54"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585FDF">
        <w:rPr>
          <w:rFonts w:ascii="Calibri" w:hAnsi="Calibri" w:cs="Calibri"/>
          <w:sz w:val="22"/>
          <w:szCs w:val="22"/>
        </w:rPr>
        <w:t>Ceník</w:t>
      </w:r>
      <w:r w:rsidR="00E70A80">
        <w:rPr>
          <w:rFonts w:ascii="Calibri" w:hAnsi="Calibri" w:cs="Calibri"/>
          <w:sz w:val="22"/>
          <w:szCs w:val="22"/>
        </w:rPr>
        <w:t>.</w:t>
      </w:r>
    </w:p>
    <w:bookmarkEnd w:id="54"/>
    <w:p w14:paraId="1F9D3C4E" w14:textId="77777777" w:rsidR="00C626CB" w:rsidRDefault="00C626CB" w:rsidP="00A11C19">
      <w:pPr>
        <w:pStyle w:val="Zkladntext"/>
        <w:spacing w:before="60"/>
        <w:rPr>
          <w:rFonts w:ascii="Calibri" w:hAnsi="Calibri" w:cs="Calibri"/>
          <w:sz w:val="22"/>
          <w:szCs w:val="22"/>
        </w:rPr>
      </w:pPr>
    </w:p>
    <w:p w14:paraId="0E8C06F2" w14:textId="77777777" w:rsidR="00E70A80" w:rsidRPr="005F5BDB" w:rsidRDefault="00E70A80" w:rsidP="00A11C19">
      <w:pPr>
        <w:pStyle w:val="Zkladntext"/>
        <w:spacing w:before="60"/>
        <w:rPr>
          <w:rFonts w:ascii="Calibri" w:hAnsi="Calibri" w:cs="Calibri"/>
          <w:sz w:val="22"/>
          <w:szCs w:val="22"/>
        </w:rPr>
      </w:pPr>
    </w:p>
    <w:p w14:paraId="74A0944E" w14:textId="0323A2CF" w:rsidR="00843FAB" w:rsidRPr="005F5BDB" w:rsidRDefault="001B02C8" w:rsidP="00A11C19">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A11C19" w:rsidRPr="00C855AA">
        <w:rPr>
          <w:rFonts w:asciiTheme="minorHAnsi" w:hAnsiTheme="minorHAnsi" w:cstheme="minorHAnsi"/>
          <w:sz w:val="22"/>
          <w:szCs w:val="22"/>
          <w:highlight w:val="cyan"/>
        </w:rPr>
        <w:t xml:space="preserve">[doplní </w:t>
      </w:r>
      <w:r w:rsidR="00A11C19">
        <w:rPr>
          <w:rFonts w:asciiTheme="minorHAnsi" w:hAnsiTheme="minorHAnsi" w:cstheme="minorHAnsi"/>
          <w:sz w:val="22"/>
          <w:szCs w:val="22"/>
          <w:highlight w:val="cyan"/>
        </w:rPr>
        <w:t>Prodávající</w:t>
      </w:r>
      <w:r w:rsidR="00A11C19" w:rsidRPr="00C855AA">
        <w:rPr>
          <w:rFonts w:asciiTheme="minorHAnsi" w:hAnsiTheme="minorHAnsi" w:cstheme="minorHAnsi"/>
          <w:sz w:val="22"/>
          <w:szCs w:val="22"/>
          <w:highlight w:val="cyan"/>
        </w:rPr>
        <w:t>]</w:t>
      </w:r>
      <w:r w:rsidR="00A11C19">
        <w:rPr>
          <w:rFonts w:asciiTheme="minorHAnsi" w:hAnsiTheme="minorHAnsi" w:cstheme="minorHAnsi"/>
          <w:sz w:val="22"/>
          <w:szCs w:val="22"/>
        </w:rPr>
        <w:t xml:space="preserve"> </w:t>
      </w:r>
      <w:r w:rsidR="00843FAB" w:rsidRPr="005F5BDB">
        <w:rPr>
          <w:rFonts w:ascii="Calibri" w:hAnsi="Calibri" w:cs="Calibri"/>
          <w:sz w:val="22"/>
          <w:szCs w:val="22"/>
        </w:rPr>
        <w:t xml:space="preserve">dne </w:t>
      </w:r>
      <w:r w:rsidR="00A11C19" w:rsidRPr="00C855AA">
        <w:rPr>
          <w:rFonts w:asciiTheme="minorHAnsi" w:hAnsiTheme="minorHAnsi" w:cstheme="minorHAnsi"/>
          <w:sz w:val="22"/>
          <w:szCs w:val="22"/>
          <w:highlight w:val="cyan"/>
        </w:rPr>
        <w:t xml:space="preserve">[doplní </w:t>
      </w:r>
      <w:r w:rsidR="00A11C19">
        <w:rPr>
          <w:rFonts w:asciiTheme="minorHAnsi" w:hAnsiTheme="minorHAnsi" w:cstheme="minorHAnsi"/>
          <w:sz w:val="22"/>
          <w:szCs w:val="22"/>
          <w:highlight w:val="cyan"/>
        </w:rPr>
        <w:t>Prodávající</w:t>
      </w:r>
      <w:r w:rsidR="00A11C19" w:rsidRPr="00C855AA">
        <w:rPr>
          <w:rFonts w:asciiTheme="minorHAnsi" w:hAnsiTheme="minorHAnsi" w:cstheme="minorHAnsi"/>
          <w:sz w:val="22"/>
          <w:szCs w:val="22"/>
          <w:highlight w:val="cyan"/>
        </w:rPr>
        <w:t>]</w:t>
      </w:r>
    </w:p>
    <w:p w14:paraId="3FDD2C2E" w14:textId="77777777" w:rsidR="00C626CB" w:rsidRPr="005F5BDB" w:rsidRDefault="00C626CB" w:rsidP="00A11C19">
      <w:pPr>
        <w:pStyle w:val="Odstavecseseznamem"/>
        <w:spacing w:before="120"/>
        <w:ind w:left="0"/>
        <w:contextualSpacing w:val="0"/>
        <w:jc w:val="both"/>
        <w:rPr>
          <w:rFonts w:ascii="Calibri" w:hAnsi="Calibri" w:cs="Calibri"/>
          <w:sz w:val="22"/>
          <w:szCs w:val="22"/>
        </w:rPr>
      </w:pPr>
    </w:p>
    <w:tbl>
      <w:tblPr>
        <w:tblW w:w="12258" w:type="dxa"/>
        <w:tblInd w:w="540" w:type="dxa"/>
        <w:tblLayout w:type="fixed"/>
        <w:tblLook w:val="0000" w:firstRow="0" w:lastRow="0" w:firstColumn="0" w:lastColumn="0" w:noHBand="0" w:noVBand="0"/>
      </w:tblPr>
      <w:tblGrid>
        <w:gridCol w:w="3942"/>
        <w:gridCol w:w="3942"/>
        <w:gridCol w:w="432"/>
        <w:gridCol w:w="3942"/>
      </w:tblGrid>
      <w:tr w:rsidR="00A11C19" w:rsidRPr="005F5BDB" w14:paraId="5233D8E4" w14:textId="77777777" w:rsidTr="00A11C19">
        <w:trPr>
          <w:gridAfter w:val="1"/>
          <w:wAfter w:w="3942" w:type="dxa"/>
          <w:trHeight w:val="253"/>
        </w:trPr>
        <w:tc>
          <w:tcPr>
            <w:tcW w:w="3942" w:type="dxa"/>
          </w:tcPr>
          <w:p w14:paraId="58AEE70D" w14:textId="3027CFE6" w:rsidR="00A11C19" w:rsidRPr="009A38DB" w:rsidRDefault="003C4FA2" w:rsidP="00A11C19">
            <w:pPr>
              <w:suppressAutoHyphens/>
              <w:overflowPunct w:val="0"/>
              <w:autoSpaceDE w:val="0"/>
              <w:snapToGrid w:val="0"/>
              <w:jc w:val="center"/>
              <w:textAlignment w:val="baseline"/>
              <w:rPr>
                <w:rFonts w:ascii="Calibri" w:hAnsi="Calibri"/>
                <w:b/>
                <w:szCs w:val="22"/>
              </w:rPr>
            </w:pPr>
            <w:r>
              <w:rPr>
                <w:rFonts w:ascii="Calibri" w:hAnsi="Calibri"/>
                <w:b/>
                <w:sz w:val="22"/>
                <w:szCs w:val="22"/>
              </w:rPr>
              <w:t>KUPUJÍCÍ</w:t>
            </w:r>
            <w:r w:rsidR="00A11C19" w:rsidRPr="009A38DB">
              <w:rPr>
                <w:rFonts w:ascii="Calibri" w:hAnsi="Calibri"/>
                <w:b/>
                <w:sz w:val="22"/>
                <w:szCs w:val="22"/>
              </w:rPr>
              <w:t>:</w:t>
            </w:r>
          </w:p>
          <w:p w14:paraId="3D35BAA6" w14:textId="77777777" w:rsidR="00A11C19" w:rsidRDefault="00A11C19" w:rsidP="00A11C19">
            <w:pPr>
              <w:suppressAutoHyphens/>
              <w:overflowPunct w:val="0"/>
              <w:autoSpaceDE w:val="0"/>
              <w:jc w:val="center"/>
              <w:textAlignment w:val="baseline"/>
              <w:rPr>
                <w:rFonts w:ascii="Calibri" w:hAnsi="Calibri"/>
                <w:szCs w:val="22"/>
              </w:rPr>
            </w:pPr>
          </w:p>
          <w:p w14:paraId="0BE21006" w14:textId="77777777" w:rsidR="00585FDF" w:rsidRDefault="00585FDF" w:rsidP="00A11C19">
            <w:pPr>
              <w:suppressAutoHyphens/>
              <w:overflowPunct w:val="0"/>
              <w:autoSpaceDE w:val="0"/>
              <w:jc w:val="center"/>
              <w:textAlignment w:val="baseline"/>
              <w:rPr>
                <w:rFonts w:ascii="Calibri" w:hAnsi="Calibri"/>
                <w:szCs w:val="22"/>
              </w:rPr>
            </w:pPr>
          </w:p>
          <w:p w14:paraId="0F4EAB5A" w14:textId="77777777" w:rsidR="00A11C19" w:rsidRPr="009A38DB" w:rsidRDefault="00A11C19" w:rsidP="00A11C19">
            <w:pPr>
              <w:suppressAutoHyphens/>
              <w:overflowPunct w:val="0"/>
              <w:autoSpaceDE w:val="0"/>
              <w:jc w:val="center"/>
              <w:textAlignment w:val="baseline"/>
              <w:rPr>
                <w:rFonts w:ascii="Calibri" w:hAnsi="Calibri"/>
                <w:szCs w:val="22"/>
              </w:rPr>
            </w:pPr>
          </w:p>
          <w:p w14:paraId="58105457" w14:textId="77777777" w:rsidR="00A11C19" w:rsidRPr="009A38DB" w:rsidRDefault="00A11C19" w:rsidP="00A11C19">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058073BD" w14:textId="77777777" w:rsidR="00A11C19" w:rsidRPr="009A38DB" w:rsidRDefault="00A11C19" w:rsidP="00A11C19">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BE4BCE1" w14:textId="77777777" w:rsidR="00A11C19" w:rsidRPr="009A38DB" w:rsidRDefault="00A11C19" w:rsidP="00A11C19">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561CB44A" w14:textId="77777777" w:rsidR="00A11C19" w:rsidRDefault="00A11C19" w:rsidP="00A11C19">
            <w:pPr>
              <w:suppressAutoHyphens/>
              <w:overflowPunct w:val="0"/>
              <w:autoSpaceDE w:val="0"/>
              <w:snapToGrid w:val="0"/>
              <w:jc w:val="center"/>
              <w:textAlignment w:val="baseline"/>
              <w:rPr>
                <w:rFonts w:ascii="Calibri" w:hAnsi="Calibri"/>
                <w:sz w:val="22"/>
                <w:szCs w:val="22"/>
              </w:rPr>
            </w:pPr>
            <w:r>
              <w:rPr>
                <w:rFonts w:ascii="Calibri" w:hAnsi="Calibri"/>
                <w:sz w:val="22"/>
                <w:szCs w:val="22"/>
              </w:rPr>
              <w:t>předseda představenstva</w:t>
            </w:r>
          </w:p>
          <w:p w14:paraId="1C26F504" w14:textId="77777777" w:rsidR="00585FDF" w:rsidRPr="00585FDF" w:rsidRDefault="00585FDF" w:rsidP="00585FDF">
            <w:pPr>
              <w:rPr>
                <w:rFonts w:ascii="Calibri" w:hAnsi="Calibri" w:cs="Calibri"/>
                <w:sz w:val="22"/>
                <w:szCs w:val="22"/>
              </w:rPr>
            </w:pPr>
          </w:p>
          <w:p w14:paraId="01820199" w14:textId="77777777" w:rsidR="00585FDF" w:rsidRDefault="00585FDF" w:rsidP="00585FDF">
            <w:pPr>
              <w:tabs>
                <w:tab w:val="left" w:pos="975"/>
              </w:tabs>
              <w:rPr>
                <w:rFonts w:ascii="Calibri" w:hAnsi="Calibri" w:cs="Calibri"/>
                <w:sz w:val="22"/>
                <w:szCs w:val="22"/>
              </w:rPr>
            </w:pPr>
          </w:p>
          <w:p w14:paraId="2BD2CA4F" w14:textId="77777777" w:rsidR="00585FDF" w:rsidRDefault="00585FDF" w:rsidP="00585FDF">
            <w:pPr>
              <w:tabs>
                <w:tab w:val="left" w:pos="975"/>
              </w:tabs>
              <w:rPr>
                <w:rFonts w:ascii="Calibri" w:hAnsi="Calibri" w:cs="Calibri"/>
                <w:sz w:val="22"/>
                <w:szCs w:val="22"/>
              </w:rPr>
            </w:pPr>
          </w:p>
          <w:p w14:paraId="71B44027" w14:textId="6CFD858F" w:rsidR="00585FDF" w:rsidRPr="00585FDF" w:rsidRDefault="00585FDF" w:rsidP="00585FDF">
            <w:pPr>
              <w:tabs>
                <w:tab w:val="left" w:pos="975"/>
              </w:tabs>
              <w:rPr>
                <w:rFonts w:ascii="Calibri" w:hAnsi="Calibri" w:cs="Calibri"/>
                <w:sz w:val="22"/>
                <w:szCs w:val="22"/>
              </w:rPr>
            </w:pPr>
          </w:p>
        </w:tc>
        <w:tc>
          <w:tcPr>
            <w:tcW w:w="4374" w:type="dxa"/>
            <w:gridSpan w:val="2"/>
          </w:tcPr>
          <w:p w14:paraId="0968DF9A" w14:textId="77777777" w:rsidR="00A11C19" w:rsidRPr="005F5BDB" w:rsidRDefault="00A11C19" w:rsidP="00A11C19">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76307375" w14:textId="77777777" w:rsidR="00A11C19" w:rsidRDefault="00A11C19" w:rsidP="00A11C19">
            <w:pPr>
              <w:suppressAutoHyphens/>
              <w:overflowPunct w:val="0"/>
              <w:autoSpaceDE w:val="0"/>
              <w:jc w:val="center"/>
              <w:textAlignment w:val="baseline"/>
              <w:rPr>
                <w:rFonts w:ascii="Calibri" w:hAnsi="Calibri" w:cs="Calibri"/>
                <w:sz w:val="28"/>
                <w:szCs w:val="28"/>
              </w:rPr>
            </w:pPr>
          </w:p>
          <w:p w14:paraId="1CA85463" w14:textId="77777777" w:rsidR="00585FDF" w:rsidRPr="00C626CB" w:rsidRDefault="00585FDF" w:rsidP="00A11C19">
            <w:pPr>
              <w:suppressAutoHyphens/>
              <w:overflowPunct w:val="0"/>
              <w:autoSpaceDE w:val="0"/>
              <w:jc w:val="center"/>
              <w:textAlignment w:val="baseline"/>
              <w:rPr>
                <w:rFonts w:ascii="Calibri" w:hAnsi="Calibri" w:cs="Calibri"/>
                <w:sz w:val="28"/>
                <w:szCs w:val="28"/>
              </w:rPr>
            </w:pPr>
          </w:p>
          <w:p w14:paraId="09C04D0B" w14:textId="77777777" w:rsidR="00C626CB" w:rsidRDefault="00C626CB" w:rsidP="00A11C19">
            <w:pPr>
              <w:suppressAutoHyphens/>
              <w:overflowPunct w:val="0"/>
              <w:autoSpaceDE w:val="0"/>
              <w:jc w:val="center"/>
              <w:textAlignment w:val="baseline"/>
              <w:rPr>
                <w:rFonts w:ascii="Calibri" w:hAnsi="Calibri" w:cs="Calibri"/>
                <w:sz w:val="22"/>
                <w:szCs w:val="22"/>
              </w:rPr>
            </w:pPr>
          </w:p>
          <w:p w14:paraId="4156B4B8" w14:textId="23175116" w:rsidR="00A11C19" w:rsidRPr="005F5BDB" w:rsidRDefault="00A11C19" w:rsidP="00A11C19">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48AB6221" w:rsidR="00A11C19" w:rsidRPr="00A11C19" w:rsidRDefault="00A11C19" w:rsidP="00A11C19">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A11C19">
              <w:rPr>
                <w:rFonts w:ascii="Calibri" w:hAnsi="Calibri" w:cs="Calibri"/>
                <w:b/>
                <w:bCs/>
                <w:sz w:val="22"/>
                <w:szCs w:val="22"/>
              </w:rPr>
              <w:t xml:space="preserve"> </w:t>
            </w:r>
            <w:r w:rsidRPr="00A11C19">
              <w:rPr>
                <w:rFonts w:asciiTheme="minorHAnsi" w:hAnsiTheme="minorHAnsi" w:cstheme="minorHAnsi"/>
                <w:b/>
                <w:bCs/>
                <w:sz w:val="22"/>
                <w:szCs w:val="22"/>
                <w:highlight w:val="cyan"/>
              </w:rPr>
              <w:t>[doplní Prodávající]</w:t>
            </w:r>
          </w:p>
          <w:p w14:paraId="2667D6F6" w14:textId="77777777" w:rsidR="00A11C19" w:rsidRDefault="00A11C19" w:rsidP="00A11C19">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Prodávající</w:t>
            </w:r>
            <w:r w:rsidRPr="00C855AA">
              <w:rPr>
                <w:rFonts w:asciiTheme="minorHAnsi" w:hAnsiTheme="minorHAnsi" w:cstheme="minorHAnsi"/>
                <w:sz w:val="22"/>
                <w:szCs w:val="22"/>
                <w:highlight w:val="cyan"/>
              </w:rPr>
              <w:t>]</w:t>
            </w:r>
          </w:p>
          <w:p w14:paraId="047C3747" w14:textId="3B7766BA" w:rsidR="00A11C19" w:rsidRDefault="00A11C19" w:rsidP="00A11C19">
            <w:pPr>
              <w:suppressAutoHyphens/>
              <w:overflowPunct w:val="0"/>
              <w:autoSpaceDE w:val="0"/>
              <w:jc w:val="center"/>
              <w:textAlignment w:val="baseline"/>
              <w:rPr>
                <w:rFonts w:ascii="Calibri" w:hAnsi="Calibri" w:cs="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Prodávající</w:t>
            </w:r>
            <w:r w:rsidRPr="00C855AA">
              <w:rPr>
                <w:rFonts w:asciiTheme="minorHAnsi" w:hAnsiTheme="minorHAnsi" w:cstheme="minorHAnsi"/>
                <w:sz w:val="22"/>
                <w:szCs w:val="22"/>
                <w:highlight w:val="cyan"/>
              </w:rPr>
              <w:t>]</w:t>
            </w:r>
          </w:p>
          <w:p w14:paraId="2CD1B069" w14:textId="03698816" w:rsidR="00A11C19" w:rsidRDefault="00A11C19" w:rsidP="00A11C19">
            <w:pPr>
              <w:suppressAutoHyphens/>
              <w:overflowPunct w:val="0"/>
              <w:autoSpaceDE w:val="0"/>
              <w:jc w:val="center"/>
              <w:textAlignment w:val="baseline"/>
              <w:rPr>
                <w:rFonts w:ascii="Calibri" w:hAnsi="Calibri" w:cs="Calibri"/>
                <w:sz w:val="22"/>
                <w:szCs w:val="22"/>
              </w:rPr>
            </w:pPr>
          </w:p>
          <w:p w14:paraId="72F67F33" w14:textId="77777777" w:rsidR="00A11C19" w:rsidRPr="009C0DCD" w:rsidRDefault="00A11C19" w:rsidP="00A11C19">
            <w:pPr>
              <w:suppressAutoHyphens/>
              <w:overflowPunct w:val="0"/>
              <w:autoSpaceDE w:val="0"/>
              <w:jc w:val="center"/>
              <w:textAlignment w:val="baseline"/>
              <w:rPr>
                <w:rFonts w:ascii="Calibri" w:hAnsi="Calibri" w:cs="Calibri"/>
                <w:sz w:val="22"/>
                <w:szCs w:val="22"/>
              </w:rPr>
            </w:pPr>
          </w:p>
          <w:p w14:paraId="0D535D6D" w14:textId="77777777" w:rsidR="00A11C19" w:rsidRPr="005F5BDB" w:rsidRDefault="00A11C19" w:rsidP="00A11C19">
            <w:pPr>
              <w:suppressAutoHyphens/>
              <w:overflowPunct w:val="0"/>
              <w:autoSpaceDE w:val="0"/>
              <w:jc w:val="center"/>
              <w:textAlignment w:val="baseline"/>
              <w:rPr>
                <w:rFonts w:ascii="Calibri" w:hAnsi="Calibri" w:cs="Calibri"/>
                <w:sz w:val="22"/>
                <w:szCs w:val="22"/>
              </w:rPr>
            </w:pPr>
          </w:p>
        </w:tc>
      </w:tr>
      <w:tr w:rsidR="00A11C19" w:rsidRPr="005F5BDB" w14:paraId="2318B06D" w14:textId="77777777" w:rsidTr="00A11C19">
        <w:trPr>
          <w:trHeight w:val="253"/>
        </w:trPr>
        <w:tc>
          <w:tcPr>
            <w:tcW w:w="3942" w:type="dxa"/>
          </w:tcPr>
          <w:p w14:paraId="00D6CB60" w14:textId="77777777" w:rsidR="00A11C19" w:rsidRPr="009A38DB" w:rsidRDefault="00A11C19" w:rsidP="00A11C19">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B44DFFD" w14:textId="77777777" w:rsidR="00A11C19" w:rsidRPr="009A38DB" w:rsidRDefault="00A11C19" w:rsidP="00A11C19">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C51DD01" w14:textId="77777777" w:rsidR="00A11C19" w:rsidRPr="009A38DB" w:rsidRDefault="00A11C19" w:rsidP="00A11C19">
            <w:pPr>
              <w:suppressAutoHyphens/>
              <w:overflowPunct w:val="0"/>
              <w:autoSpaceDE w:val="0"/>
              <w:jc w:val="center"/>
              <w:textAlignment w:val="baseline"/>
              <w:rPr>
                <w:rFonts w:ascii="Calibri" w:hAnsi="Calibri"/>
                <w:szCs w:val="22"/>
              </w:rPr>
            </w:pPr>
            <w:r>
              <w:rPr>
                <w:rFonts w:ascii="Calibri" w:hAnsi="Calibri"/>
                <w:sz w:val="22"/>
                <w:szCs w:val="22"/>
              </w:rPr>
              <w:t>Ing. Martin Krejčík</w:t>
            </w:r>
          </w:p>
          <w:p w14:paraId="5406A612" w14:textId="5B984A7A" w:rsidR="00A11C19" w:rsidRPr="009C0DCD" w:rsidRDefault="00A11C19" w:rsidP="00A11C19">
            <w:pPr>
              <w:suppressAutoHyphens/>
              <w:overflowPunct w:val="0"/>
              <w:autoSpaceDE w:val="0"/>
              <w:snapToGrid w:val="0"/>
              <w:jc w:val="center"/>
              <w:textAlignment w:val="baseline"/>
              <w:rPr>
                <w:rFonts w:ascii="Calibri" w:hAnsi="Calibri" w:cs="Calibri"/>
                <w:b/>
                <w:sz w:val="22"/>
                <w:szCs w:val="22"/>
              </w:rPr>
            </w:pPr>
            <w:r>
              <w:rPr>
                <w:rFonts w:ascii="Calibri" w:hAnsi="Calibri"/>
                <w:sz w:val="22"/>
                <w:szCs w:val="22"/>
              </w:rPr>
              <w:t>člen představenstva</w:t>
            </w:r>
          </w:p>
        </w:tc>
        <w:tc>
          <w:tcPr>
            <w:tcW w:w="3942" w:type="dxa"/>
          </w:tcPr>
          <w:p w14:paraId="2A1488CF" w14:textId="2B0E05F1" w:rsidR="00A11C19" w:rsidRPr="009C0DCD" w:rsidRDefault="00A11C19" w:rsidP="00A11C19">
            <w:pPr>
              <w:suppressAutoHyphens/>
              <w:overflowPunct w:val="0"/>
              <w:autoSpaceDE w:val="0"/>
              <w:snapToGrid w:val="0"/>
              <w:jc w:val="center"/>
              <w:textAlignment w:val="baseline"/>
              <w:rPr>
                <w:rFonts w:ascii="Calibri" w:hAnsi="Calibri" w:cs="Calibri"/>
                <w:b/>
                <w:sz w:val="22"/>
                <w:szCs w:val="22"/>
              </w:rPr>
            </w:pPr>
          </w:p>
        </w:tc>
        <w:tc>
          <w:tcPr>
            <w:tcW w:w="4374" w:type="dxa"/>
            <w:gridSpan w:val="2"/>
          </w:tcPr>
          <w:p w14:paraId="70D128D7" w14:textId="77777777" w:rsidR="00A11C19" w:rsidRPr="009C0DCD" w:rsidRDefault="00A11C19" w:rsidP="00A11C19">
            <w:pPr>
              <w:suppressAutoHyphens/>
              <w:overflowPunct w:val="0"/>
              <w:autoSpaceDE w:val="0"/>
              <w:snapToGrid w:val="0"/>
              <w:jc w:val="center"/>
              <w:textAlignment w:val="baseline"/>
              <w:rPr>
                <w:rFonts w:ascii="Calibri" w:hAnsi="Calibri" w:cs="Calibri"/>
                <w:b/>
                <w:sz w:val="22"/>
                <w:szCs w:val="22"/>
              </w:rPr>
            </w:pPr>
          </w:p>
        </w:tc>
      </w:tr>
    </w:tbl>
    <w:p w14:paraId="053503DE" w14:textId="77777777" w:rsidR="0053529C" w:rsidRPr="009C0DCD" w:rsidRDefault="0053529C" w:rsidP="00585FDF">
      <w:pPr>
        <w:spacing w:before="60"/>
        <w:jc w:val="both"/>
        <w:rPr>
          <w:rFonts w:ascii="Calibri" w:hAnsi="Calibri" w:cs="Calibri"/>
          <w:sz w:val="22"/>
          <w:szCs w:val="22"/>
        </w:rPr>
      </w:pPr>
    </w:p>
    <w:sectPr w:rsidR="0053529C" w:rsidRPr="009C0DCD" w:rsidSect="005C0DE2">
      <w:headerReference w:type="default" r:id="rId12"/>
      <w:footerReference w:type="default" r:id="rId13"/>
      <w:pgSz w:w="11906" w:h="16838"/>
      <w:pgMar w:top="851"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AB93" w14:textId="77777777" w:rsidR="00335292" w:rsidRDefault="00335292">
      <w:r>
        <w:separator/>
      </w:r>
    </w:p>
  </w:endnote>
  <w:endnote w:type="continuationSeparator" w:id="0">
    <w:p w14:paraId="418D7863" w14:textId="77777777" w:rsidR="00335292" w:rsidRDefault="00335292">
      <w:r>
        <w:continuationSeparator/>
      </w:r>
    </w:p>
  </w:endnote>
  <w:endnote w:type="continuationNotice" w:id="1">
    <w:p w14:paraId="0435609D" w14:textId="77777777" w:rsidR="00335292" w:rsidRDefault="00335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578662748" name="Obrázek 578662748"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6E1B" w14:textId="77777777" w:rsidR="00335292" w:rsidRDefault="00335292">
      <w:r>
        <w:separator/>
      </w:r>
    </w:p>
  </w:footnote>
  <w:footnote w:type="continuationSeparator" w:id="0">
    <w:p w14:paraId="3C0C4D99" w14:textId="77777777" w:rsidR="00335292" w:rsidRDefault="00335292">
      <w:r>
        <w:continuationSeparator/>
      </w:r>
    </w:p>
  </w:footnote>
  <w:footnote w:type="continuationNotice" w:id="1">
    <w:p w14:paraId="74EB381C" w14:textId="77777777" w:rsidR="00335292" w:rsidRDefault="00335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1ECF" w14:textId="77777777" w:rsidR="00F9349C" w:rsidRDefault="00F93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FB7D49"/>
    <w:multiLevelType w:val="hybridMultilevel"/>
    <w:tmpl w:val="F54CE6F2"/>
    <w:lvl w:ilvl="0" w:tplc="DA06B396">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4"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B550FE"/>
    <w:multiLevelType w:val="multilevel"/>
    <w:tmpl w:val="E90297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E062AB"/>
    <w:multiLevelType w:val="multilevel"/>
    <w:tmpl w:val="EBB06012"/>
    <w:lvl w:ilvl="0">
      <w:start w:val="1"/>
      <w:numFmt w:val="lowerLetter"/>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7"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4A6AE9"/>
    <w:multiLevelType w:val="multilevel"/>
    <w:tmpl w:val="0DDC30C0"/>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5"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7A2ACE"/>
    <w:multiLevelType w:val="hybridMultilevel"/>
    <w:tmpl w:val="B9629D5C"/>
    <w:lvl w:ilvl="0" w:tplc="CCCEA962">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170132"/>
    <w:multiLevelType w:val="multilevel"/>
    <w:tmpl w:val="0BEA5EEC"/>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num w:numId="1" w16cid:durableId="466699951">
    <w:abstractNumId w:val="11"/>
  </w:num>
  <w:num w:numId="2" w16cid:durableId="380599138">
    <w:abstractNumId w:val="19"/>
  </w:num>
  <w:num w:numId="3" w16cid:durableId="1580014731">
    <w:abstractNumId w:val="9"/>
  </w:num>
  <w:num w:numId="4" w16cid:durableId="2138451415">
    <w:abstractNumId w:val="17"/>
  </w:num>
  <w:num w:numId="5" w16cid:durableId="303506994">
    <w:abstractNumId w:val="10"/>
  </w:num>
  <w:num w:numId="6" w16cid:durableId="615022072">
    <w:abstractNumId w:val="16"/>
  </w:num>
  <w:num w:numId="7" w16cid:durableId="1445344542">
    <w:abstractNumId w:val="2"/>
  </w:num>
  <w:num w:numId="8" w16cid:durableId="1757745178">
    <w:abstractNumId w:val="15"/>
  </w:num>
  <w:num w:numId="9" w16cid:durableId="129590376">
    <w:abstractNumId w:val="4"/>
  </w:num>
  <w:num w:numId="10" w16cid:durableId="323582190">
    <w:abstractNumId w:val="7"/>
  </w:num>
  <w:num w:numId="11" w16cid:durableId="1309625653">
    <w:abstractNumId w:val="3"/>
  </w:num>
  <w:num w:numId="12" w16cid:durableId="903489967">
    <w:abstractNumId w:val="12"/>
  </w:num>
  <w:num w:numId="13" w16cid:durableId="2103256664">
    <w:abstractNumId w:val="13"/>
  </w:num>
  <w:num w:numId="14" w16cid:durableId="433284743">
    <w:abstractNumId w:val="8"/>
  </w:num>
  <w:num w:numId="15" w16cid:durableId="2050297763">
    <w:abstractNumId w:val="14"/>
  </w:num>
  <w:num w:numId="16" w16cid:durableId="858158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94437">
    <w:abstractNumId w:val="18"/>
  </w:num>
  <w:num w:numId="18" w16cid:durableId="1969430399">
    <w:abstractNumId w:val="6"/>
  </w:num>
  <w:num w:numId="19" w16cid:durableId="127713235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0A7C"/>
    <w:rsid w:val="000212CE"/>
    <w:rsid w:val="000213EA"/>
    <w:rsid w:val="0002186B"/>
    <w:rsid w:val="00022AB7"/>
    <w:rsid w:val="0002443A"/>
    <w:rsid w:val="00024EAF"/>
    <w:rsid w:val="00025E7D"/>
    <w:rsid w:val="00027258"/>
    <w:rsid w:val="00027450"/>
    <w:rsid w:val="00032F4A"/>
    <w:rsid w:val="000344AE"/>
    <w:rsid w:val="0003495C"/>
    <w:rsid w:val="00034DFA"/>
    <w:rsid w:val="00035D3B"/>
    <w:rsid w:val="00035D9D"/>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D0DCA"/>
    <w:rsid w:val="000D4ADE"/>
    <w:rsid w:val="000D570D"/>
    <w:rsid w:val="000D5E0A"/>
    <w:rsid w:val="000E0330"/>
    <w:rsid w:val="000E14B3"/>
    <w:rsid w:val="000E1BCD"/>
    <w:rsid w:val="000E1C32"/>
    <w:rsid w:val="000E3359"/>
    <w:rsid w:val="000E3C21"/>
    <w:rsid w:val="000E6873"/>
    <w:rsid w:val="000F11B3"/>
    <w:rsid w:val="000F48EA"/>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4E7"/>
    <w:rsid w:val="001B39E9"/>
    <w:rsid w:val="001C0529"/>
    <w:rsid w:val="001C135E"/>
    <w:rsid w:val="001C1E04"/>
    <w:rsid w:val="001C381D"/>
    <w:rsid w:val="001C5CAB"/>
    <w:rsid w:val="001C6D95"/>
    <w:rsid w:val="001D0B39"/>
    <w:rsid w:val="001D176D"/>
    <w:rsid w:val="001D2B02"/>
    <w:rsid w:val="001D45E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B9"/>
    <w:rsid w:val="003257F8"/>
    <w:rsid w:val="003274A0"/>
    <w:rsid w:val="003301AF"/>
    <w:rsid w:val="0033151A"/>
    <w:rsid w:val="00333821"/>
    <w:rsid w:val="0033457E"/>
    <w:rsid w:val="00335292"/>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884"/>
    <w:rsid w:val="00385572"/>
    <w:rsid w:val="00385B01"/>
    <w:rsid w:val="003863B9"/>
    <w:rsid w:val="00392003"/>
    <w:rsid w:val="0039241A"/>
    <w:rsid w:val="00392CB5"/>
    <w:rsid w:val="00393C20"/>
    <w:rsid w:val="003954B9"/>
    <w:rsid w:val="0039553E"/>
    <w:rsid w:val="00395EA7"/>
    <w:rsid w:val="00397008"/>
    <w:rsid w:val="00397FAE"/>
    <w:rsid w:val="003A0334"/>
    <w:rsid w:val="003A10C8"/>
    <w:rsid w:val="003A13A9"/>
    <w:rsid w:val="003A1F6D"/>
    <w:rsid w:val="003A3F00"/>
    <w:rsid w:val="003A49FC"/>
    <w:rsid w:val="003B13EF"/>
    <w:rsid w:val="003B183E"/>
    <w:rsid w:val="003B1929"/>
    <w:rsid w:val="003B21D5"/>
    <w:rsid w:val="003B4CA8"/>
    <w:rsid w:val="003B5D2A"/>
    <w:rsid w:val="003B6343"/>
    <w:rsid w:val="003B714D"/>
    <w:rsid w:val="003B7F5C"/>
    <w:rsid w:val="003B7FE1"/>
    <w:rsid w:val="003C03B5"/>
    <w:rsid w:val="003C13B0"/>
    <w:rsid w:val="003C4FA2"/>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07E3"/>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4D29"/>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FE9"/>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5FDF"/>
    <w:rsid w:val="00586B2E"/>
    <w:rsid w:val="00586B7F"/>
    <w:rsid w:val="00586C0C"/>
    <w:rsid w:val="00590424"/>
    <w:rsid w:val="005908B1"/>
    <w:rsid w:val="00593324"/>
    <w:rsid w:val="0059453D"/>
    <w:rsid w:val="00595956"/>
    <w:rsid w:val="00597965"/>
    <w:rsid w:val="005A3FD4"/>
    <w:rsid w:val="005A542B"/>
    <w:rsid w:val="005A6C68"/>
    <w:rsid w:val="005A7BD3"/>
    <w:rsid w:val="005A7CB8"/>
    <w:rsid w:val="005B02D3"/>
    <w:rsid w:val="005B0460"/>
    <w:rsid w:val="005B325D"/>
    <w:rsid w:val="005B334D"/>
    <w:rsid w:val="005B46C0"/>
    <w:rsid w:val="005B5AB4"/>
    <w:rsid w:val="005B7170"/>
    <w:rsid w:val="005C060E"/>
    <w:rsid w:val="005C0DE2"/>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F1007"/>
    <w:rsid w:val="005F180A"/>
    <w:rsid w:val="005F2173"/>
    <w:rsid w:val="005F30AB"/>
    <w:rsid w:val="005F51D2"/>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AB3"/>
    <w:rsid w:val="00656E39"/>
    <w:rsid w:val="00661486"/>
    <w:rsid w:val="006623FB"/>
    <w:rsid w:val="00665155"/>
    <w:rsid w:val="00665D2D"/>
    <w:rsid w:val="00667D1B"/>
    <w:rsid w:val="0067001C"/>
    <w:rsid w:val="00673B93"/>
    <w:rsid w:val="00677926"/>
    <w:rsid w:val="00677BFB"/>
    <w:rsid w:val="00682496"/>
    <w:rsid w:val="00682B0D"/>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08A0"/>
    <w:rsid w:val="006C146F"/>
    <w:rsid w:val="006C2185"/>
    <w:rsid w:val="006C4175"/>
    <w:rsid w:val="006C6033"/>
    <w:rsid w:val="006C6137"/>
    <w:rsid w:val="006C755B"/>
    <w:rsid w:val="006C7C0C"/>
    <w:rsid w:val="006C7F01"/>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06A4"/>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3103"/>
    <w:rsid w:val="00765E82"/>
    <w:rsid w:val="00766561"/>
    <w:rsid w:val="00766602"/>
    <w:rsid w:val="00770068"/>
    <w:rsid w:val="007706FC"/>
    <w:rsid w:val="007718AA"/>
    <w:rsid w:val="00772027"/>
    <w:rsid w:val="007720F7"/>
    <w:rsid w:val="007737D3"/>
    <w:rsid w:val="00774417"/>
    <w:rsid w:val="0077541E"/>
    <w:rsid w:val="00776384"/>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583"/>
    <w:rsid w:val="007C7857"/>
    <w:rsid w:val="007D09BA"/>
    <w:rsid w:val="007D2751"/>
    <w:rsid w:val="007D2B8F"/>
    <w:rsid w:val="007D2C36"/>
    <w:rsid w:val="007D59B6"/>
    <w:rsid w:val="007D59E8"/>
    <w:rsid w:val="007D5B5F"/>
    <w:rsid w:val="007D5BD7"/>
    <w:rsid w:val="007D6A37"/>
    <w:rsid w:val="007D704F"/>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61C"/>
    <w:rsid w:val="0083389A"/>
    <w:rsid w:val="0083447C"/>
    <w:rsid w:val="00840746"/>
    <w:rsid w:val="00840AB7"/>
    <w:rsid w:val="00842522"/>
    <w:rsid w:val="00843FAB"/>
    <w:rsid w:val="00844746"/>
    <w:rsid w:val="00851677"/>
    <w:rsid w:val="008541F3"/>
    <w:rsid w:val="00856A92"/>
    <w:rsid w:val="00856C9F"/>
    <w:rsid w:val="008576DF"/>
    <w:rsid w:val="00860117"/>
    <w:rsid w:val="0086267B"/>
    <w:rsid w:val="00864AA0"/>
    <w:rsid w:val="0086525C"/>
    <w:rsid w:val="00865FE7"/>
    <w:rsid w:val="00866FC7"/>
    <w:rsid w:val="008710E5"/>
    <w:rsid w:val="008717AE"/>
    <w:rsid w:val="0087663C"/>
    <w:rsid w:val="00876C32"/>
    <w:rsid w:val="008778D9"/>
    <w:rsid w:val="0088052F"/>
    <w:rsid w:val="00880849"/>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095D"/>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3B8F"/>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50BE"/>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6CA4"/>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19"/>
    <w:rsid w:val="00A11CE6"/>
    <w:rsid w:val="00A137C5"/>
    <w:rsid w:val="00A14D2C"/>
    <w:rsid w:val="00A1555B"/>
    <w:rsid w:val="00A16C6C"/>
    <w:rsid w:val="00A21A27"/>
    <w:rsid w:val="00A236A0"/>
    <w:rsid w:val="00A23AC5"/>
    <w:rsid w:val="00A23CAF"/>
    <w:rsid w:val="00A24ED7"/>
    <w:rsid w:val="00A251AC"/>
    <w:rsid w:val="00A277B9"/>
    <w:rsid w:val="00A27F58"/>
    <w:rsid w:val="00A3198A"/>
    <w:rsid w:val="00A31DE5"/>
    <w:rsid w:val="00A325CA"/>
    <w:rsid w:val="00A3398B"/>
    <w:rsid w:val="00A34002"/>
    <w:rsid w:val="00A35211"/>
    <w:rsid w:val="00A405F5"/>
    <w:rsid w:val="00A4093A"/>
    <w:rsid w:val="00A41728"/>
    <w:rsid w:val="00A417B8"/>
    <w:rsid w:val="00A42419"/>
    <w:rsid w:val="00A44F41"/>
    <w:rsid w:val="00A45CFC"/>
    <w:rsid w:val="00A51DD0"/>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C48"/>
    <w:rsid w:val="00AF5308"/>
    <w:rsid w:val="00AF57AC"/>
    <w:rsid w:val="00AF73BD"/>
    <w:rsid w:val="00AF7BB4"/>
    <w:rsid w:val="00AF7DEF"/>
    <w:rsid w:val="00B0149D"/>
    <w:rsid w:val="00B03F29"/>
    <w:rsid w:val="00B04554"/>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D7A"/>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D7F11"/>
    <w:rsid w:val="00BE1751"/>
    <w:rsid w:val="00BE2940"/>
    <w:rsid w:val="00BE42F1"/>
    <w:rsid w:val="00BE567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76BB"/>
    <w:rsid w:val="00C27D79"/>
    <w:rsid w:val="00C314EA"/>
    <w:rsid w:val="00C319A9"/>
    <w:rsid w:val="00C34798"/>
    <w:rsid w:val="00C36C78"/>
    <w:rsid w:val="00C36C90"/>
    <w:rsid w:val="00C4025A"/>
    <w:rsid w:val="00C408E6"/>
    <w:rsid w:val="00C4207F"/>
    <w:rsid w:val="00C4275B"/>
    <w:rsid w:val="00C4431A"/>
    <w:rsid w:val="00C47C29"/>
    <w:rsid w:val="00C5107A"/>
    <w:rsid w:val="00C55662"/>
    <w:rsid w:val="00C607F5"/>
    <w:rsid w:val="00C626CB"/>
    <w:rsid w:val="00C64206"/>
    <w:rsid w:val="00C65A9B"/>
    <w:rsid w:val="00C66DB1"/>
    <w:rsid w:val="00C761A9"/>
    <w:rsid w:val="00C76CBD"/>
    <w:rsid w:val="00C81CE9"/>
    <w:rsid w:val="00C84ED9"/>
    <w:rsid w:val="00C8690C"/>
    <w:rsid w:val="00C87148"/>
    <w:rsid w:val="00C93030"/>
    <w:rsid w:val="00C959D9"/>
    <w:rsid w:val="00C95C0E"/>
    <w:rsid w:val="00CA0BF6"/>
    <w:rsid w:val="00CA47BA"/>
    <w:rsid w:val="00CA4805"/>
    <w:rsid w:val="00CA5E35"/>
    <w:rsid w:val="00CA720C"/>
    <w:rsid w:val="00CA734E"/>
    <w:rsid w:val="00CA7B7D"/>
    <w:rsid w:val="00CB4CBA"/>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56FFF"/>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A451B"/>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A80"/>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6E9D"/>
    <w:rsid w:val="00E970A2"/>
    <w:rsid w:val="00EA1CD5"/>
    <w:rsid w:val="00EA3F9D"/>
    <w:rsid w:val="00EA50F6"/>
    <w:rsid w:val="00EA5B27"/>
    <w:rsid w:val="00EA6736"/>
    <w:rsid w:val="00EA6866"/>
    <w:rsid w:val="00EA7B4F"/>
    <w:rsid w:val="00EA7ED2"/>
    <w:rsid w:val="00EB0574"/>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character" w:customStyle="1" w:styleId="Zkladntext0">
    <w:name w:val="Základní text_"/>
    <w:basedOn w:val="Standardnpsmoodstavce"/>
    <w:link w:val="Zkladntext1"/>
    <w:rsid w:val="00A11C1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A11C19"/>
    <w:pPr>
      <w:widowControl w:val="0"/>
      <w:shd w:val="clear" w:color="auto" w:fill="FFFFFF"/>
      <w:spacing w:line="257" w:lineRule="auto"/>
    </w:pPr>
    <w:rPr>
      <w:rFonts w:ascii="Georgia" w:eastAsia="Georgia" w:hAnsi="Georgia" w:cs="Georgia"/>
      <w:sz w:val="19"/>
      <w:szCs w:val="19"/>
    </w:rPr>
  </w:style>
  <w:style w:type="paragraph" w:customStyle="1" w:styleId="pf0">
    <w:name w:val="pf0"/>
    <w:basedOn w:val="Normln"/>
    <w:rsid w:val="00993B8F"/>
    <w:pPr>
      <w:spacing w:before="100" w:beforeAutospacing="1" w:after="100" w:afterAutospacing="1"/>
    </w:pPr>
    <w:rPr>
      <w:szCs w:val="24"/>
    </w:rPr>
  </w:style>
  <w:style w:type="character" w:customStyle="1" w:styleId="cf01">
    <w:name w:val="cf01"/>
    <w:basedOn w:val="Standardnpsmoodstavce"/>
    <w:rsid w:val="00993B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6449">
      <w:bodyDiv w:val="1"/>
      <w:marLeft w:val="0"/>
      <w:marRight w:val="0"/>
      <w:marTop w:val="0"/>
      <w:marBottom w:val="0"/>
      <w:divBdr>
        <w:top w:val="none" w:sz="0" w:space="0" w:color="auto"/>
        <w:left w:val="none" w:sz="0" w:space="0" w:color="auto"/>
        <w:bottom w:val="none" w:sz="0" w:space="0" w:color="auto"/>
        <w:right w:val="none" w:sz="0" w:space="0" w:color="auto"/>
      </w:divBdr>
    </w:div>
    <w:div w:id="630522205">
      <w:bodyDiv w:val="1"/>
      <w:marLeft w:val="0"/>
      <w:marRight w:val="0"/>
      <w:marTop w:val="0"/>
      <w:marBottom w:val="0"/>
      <w:divBdr>
        <w:top w:val="none" w:sz="0" w:space="0" w:color="auto"/>
        <w:left w:val="none" w:sz="0" w:space="0" w:color="auto"/>
        <w:bottom w:val="none" w:sz="0" w:space="0" w:color="auto"/>
        <w:right w:val="none" w:sz="0" w:space="0" w:color="auto"/>
      </w:divBdr>
    </w:div>
    <w:div w:id="914511597">
      <w:bodyDiv w:val="1"/>
      <w:marLeft w:val="0"/>
      <w:marRight w:val="0"/>
      <w:marTop w:val="0"/>
      <w:marBottom w:val="0"/>
      <w:divBdr>
        <w:top w:val="none" w:sz="0" w:space="0" w:color="auto"/>
        <w:left w:val="none" w:sz="0" w:space="0" w:color="auto"/>
        <w:bottom w:val="none" w:sz="0" w:space="0" w:color="auto"/>
        <w:right w:val="none" w:sz="0" w:space="0" w:color="auto"/>
      </w:divBdr>
    </w:div>
    <w:div w:id="103003626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ov.cz/cs/o-nas/gdp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pov.cz/cs/o-nas/prijem-elektronickych-faktur/" TargetMode="External"/><Relationship Id="rId4" Type="http://schemas.openxmlformats.org/officeDocument/2006/relationships/styles" Target="styles.xml"/><Relationship Id="rId9" Type="http://schemas.openxmlformats.org/officeDocument/2006/relationships/hyperlink" Target="mailto:dodavatel@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6684</Words>
  <Characters>39573</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Zmeškalová Adéla, Mgr. Bc.</cp:lastModifiedBy>
  <cp:revision>11</cp:revision>
  <cp:lastPrinted>2021-06-15T09:13:00Z</cp:lastPrinted>
  <dcterms:created xsi:type="dcterms:W3CDTF">2022-04-26T11:18:00Z</dcterms:created>
  <dcterms:modified xsi:type="dcterms:W3CDTF">2023-10-11T08:50:00Z</dcterms:modified>
</cp:coreProperties>
</file>