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78A1E34D"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3B628C" w:rsidRPr="00DA3CFB">
        <w:rPr>
          <w:rFonts w:ascii="Calibri" w:hAnsi="Calibri"/>
          <w:b/>
          <w:caps/>
          <w:szCs w:val="24"/>
        </w:rPr>
        <w:t>05-</w:t>
      </w:r>
      <w:r w:rsidR="00DA3CFB">
        <w:rPr>
          <w:rFonts w:ascii="Calibri" w:hAnsi="Calibri"/>
          <w:b/>
          <w:caps/>
          <w:szCs w:val="24"/>
        </w:rPr>
        <w:t>XXX</w:t>
      </w:r>
      <w:r w:rsidR="003B628C" w:rsidRPr="00DA3CFB">
        <w:rPr>
          <w:rFonts w:ascii="Calibri" w:hAnsi="Calibri"/>
          <w:b/>
          <w:caps/>
          <w:szCs w:val="24"/>
        </w:rPr>
        <w:t>/202</w:t>
      </w:r>
      <w:r w:rsidR="00DA3CFB">
        <w:rPr>
          <w:rFonts w:ascii="Calibri" w:hAnsi="Calibri"/>
          <w:b/>
          <w:caps/>
          <w:szCs w:val="24"/>
        </w:rPr>
        <w:t>3</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Pr="00D36774" w:rsidRDefault="000E6719" w:rsidP="00A61671">
      <w:pPr>
        <w:jc w:val="center"/>
        <w:rPr>
          <w:rFonts w:ascii="Calibri" w:hAnsi="Calibri"/>
          <w:sz w:val="22"/>
          <w:szCs w:val="22"/>
        </w:rPr>
      </w:pPr>
      <w:r w:rsidRPr="00D36774">
        <w:rPr>
          <w:rFonts w:ascii="Calibri" w:hAnsi="Calibri"/>
          <w:sz w:val="22"/>
          <w:szCs w:val="22"/>
        </w:rPr>
        <w:t>(dále také „</w:t>
      </w:r>
      <w:r w:rsidRPr="00D36774">
        <w:rPr>
          <w:rFonts w:ascii="Calibri" w:hAnsi="Calibri"/>
          <w:b/>
          <w:bCs/>
          <w:i/>
          <w:iCs/>
          <w:sz w:val="22"/>
          <w:szCs w:val="22"/>
        </w:rPr>
        <w:t>Rámcová smlouva</w:t>
      </w:r>
      <w:r w:rsidRPr="00D36774">
        <w:rPr>
          <w:rFonts w:ascii="Calibri" w:hAnsi="Calibri"/>
          <w:sz w:val="22"/>
          <w:szCs w:val="22"/>
        </w:rPr>
        <w:t>“)</w:t>
      </w:r>
    </w:p>
    <w:p w14:paraId="783923CE" w14:textId="77777777" w:rsidR="00ED3768" w:rsidRPr="00857A16" w:rsidRDefault="00ED3768" w:rsidP="00ED3768">
      <w:pPr>
        <w:rPr>
          <w:rFonts w:asciiTheme="minorHAnsi" w:hAnsiTheme="minorHAnsi" w:cstheme="minorHAnsi"/>
          <w:b/>
          <w:sz w:val="22"/>
          <w:szCs w:val="22"/>
        </w:rPr>
      </w:pPr>
      <w:r>
        <w:rPr>
          <w:rStyle w:val="preformatted"/>
          <w:rFonts w:asciiTheme="minorHAnsi" w:hAnsiTheme="minorHAnsi" w:cstheme="minorHAnsi"/>
          <w:b/>
          <w:bCs/>
          <w:sz w:val="22"/>
          <w:szCs w:val="22"/>
        </w:rPr>
        <w:t>[</w:t>
      </w:r>
      <w:r w:rsidRPr="00DA3CFB">
        <w:rPr>
          <w:rStyle w:val="preformatted"/>
          <w:rFonts w:asciiTheme="minorHAnsi" w:hAnsiTheme="minorHAnsi" w:cstheme="minorHAnsi"/>
          <w:b/>
          <w:bCs/>
          <w:sz w:val="22"/>
          <w:szCs w:val="22"/>
          <w:highlight w:val="yellow"/>
        </w:rPr>
        <w:t>doplní zhotovitel</w:t>
      </w:r>
      <w:r>
        <w:rPr>
          <w:rStyle w:val="preformatted"/>
          <w:rFonts w:asciiTheme="minorHAnsi" w:hAnsiTheme="minorHAnsi" w:cstheme="minorHAnsi"/>
          <w:b/>
          <w:bCs/>
          <w:sz w:val="22"/>
          <w:szCs w:val="22"/>
        </w:rPr>
        <w:t>]</w:t>
      </w:r>
    </w:p>
    <w:p w14:paraId="431F9178" w14:textId="77777777" w:rsidR="00ED3768" w:rsidRPr="00857A16" w:rsidRDefault="00ED3768" w:rsidP="00ED3768">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DA3CFB">
        <w:rPr>
          <w:rFonts w:asciiTheme="minorHAnsi" w:hAnsiTheme="minorHAnsi" w:cstheme="minorHAnsi"/>
          <w:sz w:val="22"/>
          <w:szCs w:val="22"/>
          <w:highlight w:val="yellow"/>
        </w:rPr>
        <w:t>[doplní zhotovitel]</w:t>
      </w:r>
      <w:r w:rsidRPr="00857A16">
        <w:rPr>
          <w:rFonts w:asciiTheme="minorHAnsi" w:hAnsiTheme="minorHAnsi" w:cstheme="minorHAnsi"/>
          <w:sz w:val="22"/>
          <w:szCs w:val="22"/>
        </w:rPr>
        <w:t xml:space="preserve">, DIČ: </w:t>
      </w:r>
      <w:r w:rsidRPr="00DA3CFB">
        <w:rPr>
          <w:rFonts w:asciiTheme="minorHAnsi" w:hAnsiTheme="minorHAnsi" w:cstheme="minorHAnsi"/>
          <w:sz w:val="22"/>
          <w:szCs w:val="22"/>
          <w:highlight w:val="yellow"/>
        </w:rPr>
        <w:t>[doplní zhotovitel]</w:t>
      </w:r>
    </w:p>
    <w:p w14:paraId="2D1C7758" w14:textId="77777777" w:rsidR="00ED3768" w:rsidRPr="00857A16" w:rsidRDefault="00ED3768" w:rsidP="00ED3768">
      <w:pPr>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DA3CFB">
        <w:rPr>
          <w:rFonts w:asciiTheme="minorHAnsi" w:hAnsiTheme="minorHAnsi" w:cstheme="minorHAnsi"/>
          <w:sz w:val="22"/>
          <w:szCs w:val="22"/>
          <w:highlight w:val="yellow"/>
        </w:rPr>
        <w:t>[doplní zhotovitel],</w:t>
      </w:r>
      <w:r w:rsidRPr="00857A16">
        <w:rPr>
          <w:rFonts w:asciiTheme="minorHAnsi" w:hAnsiTheme="minorHAnsi" w:cstheme="minorHAnsi"/>
          <w:sz w:val="22"/>
          <w:szCs w:val="22"/>
        </w:rPr>
        <w:t xml:space="preserve"> oddíl </w:t>
      </w:r>
      <w:r w:rsidRPr="00DA3CFB">
        <w:rPr>
          <w:rFonts w:asciiTheme="minorHAnsi" w:hAnsiTheme="minorHAnsi" w:cstheme="minorHAnsi"/>
          <w:sz w:val="22"/>
          <w:szCs w:val="22"/>
          <w:highlight w:val="yellow"/>
        </w:rPr>
        <w:t>[doplní zhotovitel]</w:t>
      </w:r>
      <w:r w:rsidRPr="00857A16">
        <w:rPr>
          <w:rFonts w:asciiTheme="minorHAnsi" w:hAnsiTheme="minorHAnsi" w:cstheme="minorHAnsi"/>
          <w:sz w:val="22"/>
          <w:szCs w:val="22"/>
        </w:rPr>
        <w:t xml:space="preserve">, vložka </w:t>
      </w:r>
      <w:r w:rsidRPr="00DA3CFB">
        <w:rPr>
          <w:rFonts w:asciiTheme="minorHAnsi" w:hAnsiTheme="minorHAnsi" w:cstheme="minorHAnsi"/>
          <w:sz w:val="22"/>
          <w:szCs w:val="22"/>
          <w:highlight w:val="yellow"/>
        </w:rPr>
        <w:t>[doplní zhotovitel]</w:t>
      </w:r>
    </w:p>
    <w:p w14:paraId="381B4123" w14:textId="77777777" w:rsidR="00ED3768" w:rsidRPr="00857A16" w:rsidRDefault="00ED3768" w:rsidP="00ED3768">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DA3CFB">
        <w:rPr>
          <w:rFonts w:asciiTheme="minorHAnsi" w:hAnsiTheme="minorHAnsi" w:cstheme="minorHAnsi"/>
          <w:sz w:val="22"/>
          <w:szCs w:val="22"/>
          <w:highlight w:val="yellow"/>
        </w:rPr>
        <w:t>[doplní zhotovitel]</w:t>
      </w:r>
    </w:p>
    <w:p w14:paraId="089EB136" w14:textId="77777777" w:rsidR="00ED3768" w:rsidRDefault="00ED3768" w:rsidP="00ED3768">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DA3CFB">
        <w:rPr>
          <w:rFonts w:asciiTheme="minorHAnsi" w:hAnsiTheme="minorHAnsi" w:cstheme="minorHAnsi"/>
          <w:sz w:val="22"/>
          <w:szCs w:val="22"/>
          <w:highlight w:val="yellow"/>
        </w:rPr>
        <w:t>[doplní zhotovitel]</w:t>
      </w:r>
    </w:p>
    <w:p w14:paraId="4B0121C2" w14:textId="77777777" w:rsidR="00ED3768" w:rsidRPr="00CE72FD" w:rsidRDefault="00ED3768" w:rsidP="00ED3768">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72886A7" w14:textId="77777777" w:rsidR="003B628C" w:rsidRPr="00CE72FD" w:rsidRDefault="003B628C" w:rsidP="003B628C">
      <w:pPr>
        <w:rPr>
          <w:rFonts w:ascii="Calibri" w:hAnsi="Calibri"/>
          <w:b/>
          <w:sz w:val="22"/>
          <w:szCs w:val="22"/>
        </w:rPr>
      </w:pPr>
      <w:r w:rsidRPr="00CE72FD">
        <w:rPr>
          <w:rFonts w:ascii="Calibri" w:hAnsi="Calibri"/>
          <w:b/>
          <w:sz w:val="22"/>
          <w:szCs w:val="22"/>
        </w:rPr>
        <w:t>DPOV, a.s.</w:t>
      </w:r>
    </w:p>
    <w:p w14:paraId="18C2A9B5" w14:textId="77777777" w:rsidR="003B628C" w:rsidRPr="00CE72FD" w:rsidRDefault="003B628C" w:rsidP="003B628C">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EF553F3" w14:textId="77777777" w:rsidR="003B628C" w:rsidRPr="00CE72FD" w:rsidRDefault="003B628C" w:rsidP="003B628C">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24A29142" w14:textId="77777777" w:rsidR="003B628C" w:rsidRPr="00CE72FD" w:rsidRDefault="003B628C" w:rsidP="003B628C">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BAB4DBF" w14:textId="77777777" w:rsidR="003B628C" w:rsidRDefault="003B628C" w:rsidP="003B628C">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Pr>
          <w:rFonts w:ascii="Calibri" w:hAnsi="Calibri"/>
          <w:sz w:val="22"/>
          <w:szCs w:val="22"/>
        </w:rPr>
        <w:t>Bc. Jiřím Jarkovským, předsedou představenstva</w:t>
      </w:r>
    </w:p>
    <w:p w14:paraId="45D257C7" w14:textId="159A9CC8" w:rsidR="003B628C" w:rsidRDefault="003B628C" w:rsidP="003B628C">
      <w:pPr>
        <w:jc w:val="both"/>
        <w:rPr>
          <w:rFonts w:ascii="Calibri" w:hAnsi="Calibri"/>
          <w:sz w:val="22"/>
          <w:szCs w:val="22"/>
        </w:rPr>
      </w:pPr>
      <w:r>
        <w:rPr>
          <w:rFonts w:ascii="Calibri" w:hAnsi="Calibri"/>
          <w:sz w:val="22"/>
          <w:szCs w:val="22"/>
        </w:rPr>
        <w:tab/>
      </w:r>
      <w:r>
        <w:rPr>
          <w:rFonts w:ascii="Calibri" w:hAnsi="Calibri"/>
          <w:sz w:val="22"/>
          <w:szCs w:val="22"/>
        </w:rPr>
        <w:tab/>
      </w:r>
      <w:r w:rsidR="00DA3CFB">
        <w:rPr>
          <w:rFonts w:ascii="Calibri" w:hAnsi="Calibri"/>
          <w:sz w:val="22"/>
          <w:szCs w:val="22"/>
        </w:rPr>
        <w:t>Ing. Martinem Krejčíkem</w:t>
      </w:r>
      <w:r>
        <w:rPr>
          <w:rFonts w:ascii="Calibri" w:hAnsi="Calibri"/>
          <w:sz w:val="22"/>
          <w:szCs w:val="22"/>
        </w:rPr>
        <w:t>, členem představenstva</w:t>
      </w:r>
    </w:p>
    <w:p w14:paraId="5D8DA59E" w14:textId="77777777" w:rsidR="003B628C" w:rsidRDefault="003B628C" w:rsidP="003B628C">
      <w:pPr>
        <w:jc w:val="both"/>
        <w:rPr>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81B648" w:rsidR="00A61671"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3124A19B" w14:textId="152085E7"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E505FFA" w14:textId="78543E09" w:rsidR="003D1800" w:rsidRPr="007A3FA7" w:rsidRDefault="003D1800" w:rsidP="00BA0622">
      <w:pPr>
        <w:numPr>
          <w:ilvl w:val="0"/>
          <w:numId w:val="6"/>
        </w:numPr>
        <w:spacing w:before="60"/>
        <w:ind w:left="567" w:hanging="567"/>
        <w:jc w:val="both"/>
        <w:rPr>
          <w:rFonts w:ascii="Calibri" w:hAnsi="Calibri"/>
          <w:sz w:val="22"/>
          <w:szCs w:val="22"/>
        </w:rPr>
      </w:pPr>
      <w:r w:rsidRPr="007A3FA7">
        <w:rPr>
          <w:rFonts w:ascii="Calibri" w:hAnsi="Calibri"/>
          <w:sz w:val="22"/>
          <w:szCs w:val="22"/>
        </w:rPr>
        <w:t>Zhotovitel se uzavřením této Rámcové smlouvy zavazuje, že pro Objednatele bude provádět na svůj náklad a nebezpečí, řádně a včas na základě jednotlivých Dílčích, uzavřených mezi Objednatelem a Zhotovitelem postupem předvídaným v čl. II této Rámcové smlouvy, jednotlivá Díla spočívající v </w:t>
      </w:r>
      <w:r w:rsidR="007A3FA7" w:rsidRPr="007A3FA7">
        <w:rPr>
          <w:rFonts w:ascii="Calibri" w:hAnsi="Calibri"/>
          <w:sz w:val="22"/>
          <w:szCs w:val="22"/>
        </w:rPr>
        <w:t>provádění</w:t>
      </w:r>
      <w:r w:rsidRPr="007A3FA7">
        <w:rPr>
          <w:rFonts w:ascii="Calibri" w:hAnsi="Calibri"/>
          <w:sz w:val="22"/>
          <w:szCs w:val="22"/>
        </w:rPr>
        <w:t xml:space="preserve"> </w:t>
      </w:r>
      <w:r w:rsidR="007A3FA7" w:rsidRPr="007A3FA7">
        <w:rPr>
          <w:rFonts w:ascii="Calibri" w:hAnsi="Calibri"/>
          <w:sz w:val="22"/>
          <w:szCs w:val="22"/>
        </w:rPr>
        <w:t xml:space="preserve">oprav převodovek ZF ECOMAT 2 – </w:t>
      </w:r>
      <w:proofErr w:type="spellStart"/>
      <w:r w:rsidR="007A3FA7" w:rsidRPr="007A3FA7">
        <w:rPr>
          <w:rFonts w:ascii="Calibri" w:hAnsi="Calibri"/>
          <w:sz w:val="22"/>
          <w:szCs w:val="22"/>
        </w:rPr>
        <w:t>Rail</w:t>
      </w:r>
      <w:proofErr w:type="spellEnd"/>
      <w:r w:rsidR="007A3FA7" w:rsidRPr="007A3FA7">
        <w:rPr>
          <w:rFonts w:ascii="Calibri" w:hAnsi="Calibri"/>
          <w:sz w:val="22"/>
          <w:szCs w:val="22"/>
        </w:rPr>
        <w:t xml:space="preserve"> (dále jen „</w:t>
      </w:r>
      <w:r w:rsidR="007A3FA7" w:rsidRPr="007A3FA7">
        <w:rPr>
          <w:rFonts w:ascii="Calibri" w:hAnsi="Calibri"/>
          <w:b/>
          <w:bCs/>
          <w:i/>
          <w:iCs/>
          <w:sz w:val="22"/>
          <w:szCs w:val="22"/>
        </w:rPr>
        <w:t>Převodovky</w:t>
      </w:r>
      <w:r w:rsidR="007A3FA7" w:rsidRPr="007A3FA7">
        <w:rPr>
          <w:rFonts w:ascii="Calibri" w:hAnsi="Calibri"/>
          <w:sz w:val="22"/>
          <w:szCs w:val="22"/>
        </w:rPr>
        <w:t>“)</w:t>
      </w:r>
      <w:r w:rsidRPr="007A3FA7">
        <w:rPr>
          <w:rFonts w:ascii="Calibri" w:hAnsi="Calibri"/>
          <w:sz w:val="22"/>
          <w:szCs w:val="22"/>
        </w:rPr>
        <w:t>,</w:t>
      </w:r>
      <w:r w:rsidR="00826629">
        <w:rPr>
          <w:rFonts w:ascii="Calibri" w:hAnsi="Calibri"/>
          <w:sz w:val="22"/>
          <w:szCs w:val="22"/>
        </w:rPr>
        <w:t xml:space="preserve"> specifikované </w:t>
      </w:r>
      <w:r w:rsidR="00826629">
        <w:rPr>
          <w:rFonts w:asciiTheme="minorHAnsi" w:hAnsiTheme="minorHAnsi" w:cstheme="minorHAnsi"/>
          <w:sz w:val="22"/>
          <w:szCs w:val="22"/>
        </w:rPr>
        <w:t>v Přílo</w:t>
      </w:r>
      <w:r w:rsidR="00826629">
        <w:rPr>
          <w:rFonts w:asciiTheme="minorHAnsi" w:hAnsiTheme="minorHAnsi" w:cstheme="minorHAnsi"/>
          <w:sz w:val="22"/>
          <w:szCs w:val="22"/>
        </w:rPr>
        <w:t>ze</w:t>
      </w:r>
      <w:r w:rsidR="00826629">
        <w:rPr>
          <w:rFonts w:asciiTheme="minorHAnsi" w:hAnsiTheme="minorHAnsi" w:cstheme="minorHAnsi"/>
          <w:sz w:val="22"/>
          <w:szCs w:val="22"/>
        </w:rPr>
        <w:t xml:space="preserve"> č. 1 Smlouvy</w:t>
      </w:r>
      <w:r w:rsidRPr="007A3FA7">
        <w:rPr>
          <w:rFonts w:ascii="Calibri" w:hAnsi="Calibri"/>
          <w:sz w:val="22"/>
          <w:szCs w:val="22"/>
        </w:rPr>
        <w:t xml:space="preserve"> a dále se zavazuje převést na Objednatele vlastnické právo k Dílu, přičemž Objednatel se zavazuje, že Dílo prosté jakýchkoliv vad a nedodělků převezme a zaplatí za něj cenu sjednanou v příslušné Dílčí smlouvě za podmínek této Rámcové smlouvy.</w:t>
      </w:r>
    </w:p>
    <w:p w14:paraId="2055559F" w14:textId="54FE69FB" w:rsidR="009D1FC7" w:rsidRDefault="009D1FC7" w:rsidP="009D1FC7">
      <w:pPr>
        <w:numPr>
          <w:ilvl w:val="0"/>
          <w:numId w:val="6"/>
        </w:numPr>
        <w:spacing w:before="60"/>
        <w:ind w:left="567" w:hanging="567"/>
        <w:jc w:val="both"/>
        <w:rPr>
          <w:rFonts w:ascii="Calibri" w:hAnsi="Calibri"/>
          <w:sz w:val="22"/>
          <w:szCs w:val="22"/>
        </w:rPr>
      </w:pPr>
      <w:r>
        <w:rPr>
          <w:rFonts w:ascii="Calibri" w:hAnsi="Calibri"/>
          <w:sz w:val="22"/>
          <w:szCs w:val="22"/>
        </w:rPr>
        <w:t xml:space="preserve">Zhotovitel se zavazuje, že Dílo spočívající v provedení oprav </w:t>
      </w:r>
      <w:r w:rsidR="007A3FA7">
        <w:rPr>
          <w:rFonts w:ascii="Calibri" w:hAnsi="Calibri"/>
          <w:sz w:val="22"/>
          <w:szCs w:val="22"/>
        </w:rPr>
        <w:t>převodovek</w:t>
      </w:r>
      <w:r>
        <w:rPr>
          <w:rFonts w:ascii="Calibri" w:hAnsi="Calibri"/>
          <w:sz w:val="22"/>
          <w:szCs w:val="22"/>
        </w:rPr>
        <w:t xml:space="preserve"> bude provádět nejméně v základním rozsahu stanoveném v Příloze č. 1 této Rámcové smlouvy</w:t>
      </w:r>
      <w:r w:rsidR="00815E54">
        <w:rPr>
          <w:rFonts w:ascii="Calibri" w:hAnsi="Calibri"/>
          <w:sz w:val="22"/>
          <w:szCs w:val="22"/>
        </w:rPr>
        <w:t xml:space="preserve"> (dále též „</w:t>
      </w:r>
      <w:r w:rsidR="00815E54">
        <w:rPr>
          <w:rFonts w:ascii="Calibri" w:hAnsi="Calibri"/>
          <w:b/>
          <w:bCs/>
          <w:i/>
          <w:iCs/>
          <w:sz w:val="22"/>
          <w:szCs w:val="22"/>
        </w:rPr>
        <w:t>Základní rozsah</w:t>
      </w:r>
      <w:r w:rsidR="00815E54">
        <w:rPr>
          <w:rFonts w:ascii="Calibri" w:hAnsi="Calibri"/>
          <w:sz w:val="22"/>
          <w:szCs w:val="22"/>
        </w:rPr>
        <w:t>“)</w:t>
      </w:r>
      <w:r>
        <w:rPr>
          <w:rFonts w:ascii="Calibri" w:hAnsi="Calibri"/>
          <w:sz w:val="22"/>
          <w:szCs w:val="22"/>
        </w:rPr>
        <w:t>.</w:t>
      </w:r>
    </w:p>
    <w:p w14:paraId="74FF376E" w14:textId="49FDABD4" w:rsidR="0078771B" w:rsidRPr="008976A3" w:rsidRDefault="0078771B" w:rsidP="00BA0622">
      <w:pPr>
        <w:numPr>
          <w:ilvl w:val="0"/>
          <w:numId w:val="6"/>
        </w:numPr>
        <w:spacing w:before="60"/>
        <w:ind w:left="567" w:hanging="567"/>
        <w:jc w:val="both"/>
        <w:rPr>
          <w:rFonts w:ascii="Calibri" w:hAnsi="Calibri"/>
          <w:sz w:val="22"/>
          <w:szCs w:val="22"/>
        </w:rPr>
      </w:pPr>
      <w:r w:rsidRPr="008976A3">
        <w:rPr>
          <w:rFonts w:ascii="Calibri" w:hAnsi="Calibri"/>
          <w:sz w:val="22"/>
          <w:szCs w:val="22"/>
        </w:rPr>
        <w:t xml:space="preserve">Zhotovitel se vedle Díla v základním rozsahu zavazuje provést i další </w:t>
      </w:r>
      <w:r w:rsidR="008976A3" w:rsidRPr="008976A3">
        <w:rPr>
          <w:rFonts w:ascii="Calibri" w:hAnsi="Calibri"/>
          <w:sz w:val="22"/>
          <w:szCs w:val="22"/>
        </w:rPr>
        <w:t>související opravárenské práce</w:t>
      </w:r>
      <w:r w:rsidRPr="008976A3">
        <w:rPr>
          <w:rFonts w:ascii="Calibri" w:hAnsi="Calibri"/>
          <w:sz w:val="22"/>
          <w:szCs w:val="22"/>
        </w:rPr>
        <w:t xml:space="preserve"> převodovek, vyjeví-li se taková potřeba po provedení kontrolní prohlídky (dále též „</w:t>
      </w:r>
      <w:r w:rsidRPr="008976A3">
        <w:rPr>
          <w:rFonts w:ascii="Calibri" w:hAnsi="Calibri"/>
          <w:b/>
          <w:bCs/>
          <w:i/>
          <w:iCs/>
          <w:sz w:val="22"/>
          <w:szCs w:val="22"/>
        </w:rPr>
        <w:t>KP</w:t>
      </w:r>
      <w:r w:rsidRPr="008976A3">
        <w:rPr>
          <w:rFonts w:ascii="Calibri" w:hAnsi="Calibri"/>
          <w:sz w:val="22"/>
          <w:szCs w:val="22"/>
        </w:rPr>
        <w:t>“)</w:t>
      </w:r>
    </w:p>
    <w:p w14:paraId="758DC796" w14:textId="77777777" w:rsidR="00826629" w:rsidRPr="00826629" w:rsidRDefault="00826629" w:rsidP="00DA3CFB">
      <w:pPr>
        <w:pStyle w:val="Odstavecseseznamem"/>
        <w:numPr>
          <w:ilvl w:val="0"/>
          <w:numId w:val="6"/>
        </w:numPr>
        <w:ind w:left="567" w:hanging="567"/>
        <w:rPr>
          <w:rFonts w:ascii="Calibri" w:hAnsi="Calibri"/>
          <w:sz w:val="22"/>
          <w:szCs w:val="22"/>
        </w:rPr>
      </w:pPr>
      <w:r w:rsidRPr="00826629">
        <w:rPr>
          <w:rFonts w:ascii="Calibri" w:hAnsi="Calibri"/>
          <w:sz w:val="22"/>
          <w:szCs w:val="22"/>
        </w:rPr>
        <w:t>Maximální rozsah plnění spočívající v opravě převodovek na základě uzavřených příslušných Dílčích smluv činí maximálně 9 000 000 Kč bez DPH, přičemž takto stanovený rozsah plnění nezavazuje Objednatele k vyčerpání takto stanoveného rozsahu plnění.</w:t>
      </w:r>
    </w:p>
    <w:p w14:paraId="14EE50D2" w14:textId="273AA2B4" w:rsidR="00E96932" w:rsidRPr="00E96932"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 prohlašuje, že disponuje platným osvědčením spol. České dráhy a.s. (dále jen „</w:t>
      </w:r>
      <w:r>
        <w:rPr>
          <w:rFonts w:ascii="Calibri" w:hAnsi="Calibri"/>
          <w:b/>
          <w:bCs/>
          <w:i/>
          <w:iCs/>
          <w:sz w:val="22"/>
          <w:szCs w:val="22"/>
        </w:rPr>
        <w:t>ČD</w:t>
      </w:r>
      <w:r>
        <w:rPr>
          <w:rFonts w:ascii="Calibri" w:hAnsi="Calibri"/>
          <w:sz w:val="22"/>
          <w:szCs w:val="22"/>
        </w:rPr>
        <w:t>“) o způsobilosti dle předpisu ČD V 6/1 a ČD V 6/2 k provádění Díla.</w:t>
      </w:r>
    </w:p>
    <w:p w14:paraId="20381329" w14:textId="77777777" w:rsidR="00E96932" w:rsidRPr="00CE72FD"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458C465D" w14:textId="77777777" w:rsidR="001D7F19" w:rsidRDefault="001D7F19" w:rsidP="00B56245">
      <w:pPr>
        <w:spacing w:before="60"/>
        <w:jc w:val="center"/>
        <w:rPr>
          <w:rStyle w:val="platne1"/>
          <w:rFonts w:ascii="Calibri" w:hAnsi="Calibri"/>
          <w:b/>
          <w:sz w:val="22"/>
          <w:szCs w:val="22"/>
        </w:rPr>
      </w:pPr>
    </w:p>
    <w:p w14:paraId="35533907" w14:textId="7DD99DFB" w:rsidR="001D7F19" w:rsidRDefault="001D7F19" w:rsidP="00B56245">
      <w:pPr>
        <w:spacing w:before="60"/>
        <w:jc w:val="center"/>
        <w:rPr>
          <w:rStyle w:val="platne1"/>
          <w:rFonts w:ascii="Calibri" w:hAnsi="Calibri"/>
          <w:b/>
          <w:sz w:val="22"/>
          <w:szCs w:val="22"/>
        </w:rPr>
      </w:pPr>
    </w:p>
    <w:p w14:paraId="2AC4C9EC" w14:textId="4A8D99D4"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3409B95B" w14:textId="08BFF262" w:rsidR="003B47B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5871E2">
        <w:rPr>
          <w:rFonts w:ascii="Calibri" w:hAnsi="Calibri"/>
          <w:sz w:val="22"/>
          <w:szCs w:val="22"/>
        </w:rPr>
        <w:t>,</w:t>
      </w:r>
      <w:r w:rsidR="00BF2075">
        <w:rPr>
          <w:rFonts w:ascii="Calibri" w:hAnsi="Calibri"/>
          <w:sz w:val="22"/>
          <w:szCs w:val="22"/>
        </w:rPr>
        <w:t xml:space="preserve"> </w:t>
      </w:r>
      <w:r w:rsidR="003B47BE">
        <w:rPr>
          <w:rFonts w:ascii="Calibri" w:hAnsi="Calibri"/>
          <w:sz w:val="22"/>
          <w:szCs w:val="22"/>
        </w:rPr>
        <w:t xml:space="preserve">přičemž Zhotovitel je povinen takovou objednávku do 3 (tří) pracovních dnů </w:t>
      </w:r>
      <w:r w:rsidR="00F86C83">
        <w:rPr>
          <w:rFonts w:ascii="Calibri" w:hAnsi="Calibri"/>
          <w:sz w:val="22"/>
          <w:szCs w:val="22"/>
        </w:rPr>
        <w:t xml:space="preserve">bez výhrad </w:t>
      </w:r>
      <w:r w:rsidR="003B47BE">
        <w:rPr>
          <w:rFonts w:ascii="Calibri" w:hAnsi="Calibri"/>
          <w:sz w:val="22"/>
          <w:szCs w:val="22"/>
        </w:rPr>
        <w:t>potvrdit</w:t>
      </w:r>
      <w:r w:rsidR="00793DA6">
        <w:rPr>
          <w:rFonts w:ascii="Calibri" w:hAnsi="Calibri"/>
          <w:sz w:val="22"/>
          <w:szCs w:val="22"/>
        </w:rPr>
        <w:t>.</w:t>
      </w:r>
      <w:r w:rsidR="003B47BE">
        <w:rPr>
          <w:rFonts w:ascii="Calibri" w:hAnsi="Calibri"/>
          <w:sz w:val="22"/>
          <w:szCs w:val="22"/>
        </w:rPr>
        <w:t xml:space="preserve"> Zhotovitel není oprávněn objednávku učiněnou v souladu s touto Rámcovou smlouvou odmítnout a Dílčí smlouva se považuje za uzavřenou </w:t>
      </w:r>
      <w:r w:rsidR="00F86C83">
        <w:rPr>
          <w:rFonts w:ascii="Calibri" w:hAnsi="Calibri"/>
          <w:sz w:val="22"/>
          <w:szCs w:val="22"/>
        </w:rPr>
        <w:t>nejpozději</w:t>
      </w:r>
      <w:r w:rsidR="003B47BE">
        <w:rPr>
          <w:rFonts w:ascii="Calibri" w:hAnsi="Calibri"/>
          <w:sz w:val="22"/>
          <w:szCs w:val="22"/>
        </w:rPr>
        <w:t xml:space="preserve"> okamžikem </w:t>
      </w:r>
      <w:r w:rsidR="00F86C83">
        <w:rPr>
          <w:rFonts w:ascii="Calibri" w:hAnsi="Calibri"/>
          <w:sz w:val="22"/>
          <w:szCs w:val="22"/>
        </w:rPr>
        <w:t>marného uplynutí lhůty dle věty předchozí a ve stejný okamžik vzniká též povinnost Zhotovitele závazek plnit.</w:t>
      </w:r>
    </w:p>
    <w:p w14:paraId="112CEE27" w14:textId="29B17157"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CB12AC">
        <w:rPr>
          <w:rFonts w:ascii="Calibri" w:hAnsi="Calibri"/>
          <w:sz w:val="22"/>
          <w:szCs w:val="22"/>
        </w:rPr>
        <w:t>Nákup a zásobování (MTZ)</w:t>
      </w:r>
      <w:r w:rsidR="00CB12AC" w:rsidRPr="00233302">
        <w:rPr>
          <w:rFonts w:ascii="Calibri" w:hAnsi="Calibri"/>
          <w:sz w:val="22"/>
          <w:szCs w:val="22"/>
        </w:rPr>
        <w:t xml:space="preserve"> </w:t>
      </w:r>
      <w:r w:rsidRPr="00233302">
        <w:rPr>
          <w:rFonts w:ascii="Calibri" w:hAnsi="Calibri"/>
          <w:sz w:val="22"/>
          <w:szCs w:val="22"/>
        </w:rPr>
        <w:t>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1EA29D7B" w14:textId="4CDD3B1D" w:rsidR="00115BC5" w:rsidRDefault="00115BC5"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Zhotovitel není oprávněn jednostranně jakkoli objednávku Objednatele měnit.</w:t>
      </w:r>
    </w:p>
    <w:p w14:paraId="23589E8F" w14:textId="69FDA2F7" w:rsidR="00F60289" w:rsidRDefault="00F60289"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Smluvní strany se dohodly, že Dílčí smlouva může být měněna a doplňována v rozsahu odsouhlaseného zápisu z KP, jež se </w:t>
      </w:r>
      <w:r w:rsidR="001D7F19">
        <w:rPr>
          <w:rFonts w:ascii="Calibri" w:hAnsi="Calibri"/>
          <w:sz w:val="22"/>
          <w:szCs w:val="22"/>
        </w:rPr>
        <w:t xml:space="preserve">okamžikem </w:t>
      </w:r>
      <w:r>
        <w:rPr>
          <w:rFonts w:ascii="Calibri" w:hAnsi="Calibri"/>
          <w:sz w:val="22"/>
          <w:szCs w:val="22"/>
        </w:rPr>
        <w:t>odsouhlasení</w:t>
      </w:r>
      <w:r w:rsidR="001D7F19">
        <w:rPr>
          <w:rFonts w:ascii="Calibri" w:hAnsi="Calibri"/>
          <w:sz w:val="22"/>
          <w:szCs w:val="22"/>
        </w:rPr>
        <w:t xml:space="preserve"> a podepsáním smluvními strany</w:t>
      </w:r>
      <w:r>
        <w:rPr>
          <w:rFonts w:ascii="Calibri" w:hAnsi="Calibri"/>
          <w:sz w:val="22"/>
          <w:szCs w:val="22"/>
        </w:rPr>
        <w:t xml:space="preserve"> stane součástí příslušné Dílčí smlouvy, přičemž takovým postupem může dojít zejména ke změně rozsahu předmětu plnění</w:t>
      </w:r>
      <w:r w:rsidR="00644D26">
        <w:rPr>
          <w:rFonts w:ascii="Calibri" w:hAnsi="Calibri"/>
          <w:sz w:val="22"/>
          <w:szCs w:val="22"/>
        </w:rPr>
        <w:t xml:space="preserve"> (Vícepráce)</w:t>
      </w:r>
      <w:r>
        <w:rPr>
          <w:rFonts w:ascii="Calibri" w:hAnsi="Calibri"/>
          <w:sz w:val="22"/>
          <w:szCs w:val="22"/>
        </w:rPr>
        <w:t xml:space="preserve">, ceny plnění a doby zhotovení Díla. Takovou změnou </w:t>
      </w:r>
      <w:r w:rsidR="001D7F19">
        <w:rPr>
          <w:rFonts w:ascii="Calibri" w:hAnsi="Calibri"/>
          <w:sz w:val="22"/>
          <w:szCs w:val="22"/>
        </w:rPr>
        <w:t>Dílčí smlouvy jsou smluvní</w:t>
      </w:r>
      <w:r>
        <w:rPr>
          <w:rFonts w:ascii="Calibri" w:hAnsi="Calibri"/>
          <w:sz w:val="22"/>
          <w:szCs w:val="22"/>
        </w:rPr>
        <w:t xml:space="preserve"> strany vázány.</w:t>
      </w:r>
    </w:p>
    <w:p w14:paraId="6D75F5DF" w14:textId="6D2BE1D7" w:rsidR="00100A88" w:rsidRPr="00115BC5" w:rsidRDefault="00093BDB" w:rsidP="00115BC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517EEC">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r w:rsidR="009375AB">
        <w:rPr>
          <w:rFonts w:ascii="Calibri" w:hAnsi="Calibri"/>
          <w:sz w:val="22"/>
          <w:szCs w:val="22"/>
        </w:rPr>
        <w:t xml:space="preserve"> Smluvní strany se dohodly, že takto aplikované změny nebudou mít charakter podstatných změn tak, jak je vymezuje § 222 Zákona č. 134/2016 Sb. </w:t>
      </w:r>
      <w:r w:rsidR="00517EEC">
        <w:rPr>
          <w:rFonts w:ascii="Calibri" w:hAnsi="Calibri"/>
          <w:sz w:val="22"/>
          <w:szCs w:val="22"/>
        </w:rPr>
        <w:t xml:space="preserve">o </w:t>
      </w:r>
      <w:r w:rsidR="009375AB">
        <w:rPr>
          <w:rFonts w:ascii="Calibri" w:hAnsi="Calibri"/>
          <w:sz w:val="22"/>
          <w:szCs w:val="22"/>
        </w:rPr>
        <w:t>zadávání veřejných zakázek.</w:t>
      </w:r>
    </w:p>
    <w:p w14:paraId="078A9DC0" w14:textId="58F19135" w:rsidR="00174E2D" w:rsidRDefault="00174E2D" w:rsidP="00B56245">
      <w:pPr>
        <w:spacing w:before="60"/>
        <w:jc w:val="both"/>
        <w:rPr>
          <w:rFonts w:ascii="Calibri" w:hAnsi="Calibri"/>
          <w:sz w:val="22"/>
          <w:szCs w:val="22"/>
        </w:rPr>
      </w:pPr>
    </w:p>
    <w:p w14:paraId="6BD27D94" w14:textId="2E1D187F" w:rsidR="001F2ABD" w:rsidRPr="00565EA9"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1F2ABD" w:rsidRPr="00565EA9">
        <w:rPr>
          <w:rFonts w:ascii="Calibri" w:hAnsi="Calibri"/>
          <w:b/>
          <w:sz w:val="22"/>
          <w:szCs w:val="22"/>
        </w:rPr>
        <w:t>III.</w:t>
      </w:r>
    </w:p>
    <w:p w14:paraId="052884C4" w14:textId="10643A7D"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a dodací podmínky</w:t>
      </w:r>
    </w:p>
    <w:p w14:paraId="70248322" w14:textId="15769937" w:rsidR="00BD0D51" w:rsidRDefault="00BD0D51" w:rsidP="00F31090">
      <w:pPr>
        <w:spacing w:before="60"/>
        <w:rPr>
          <w:rFonts w:ascii="Calibri" w:hAnsi="Calibri"/>
          <w:b/>
          <w:sz w:val="22"/>
          <w:szCs w:val="22"/>
        </w:rPr>
      </w:pPr>
      <w:r>
        <w:rPr>
          <w:rFonts w:ascii="Calibri" w:hAnsi="Calibri"/>
          <w:b/>
          <w:sz w:val="22"/>
          <w:szCs w:val="22"/>
        </w:rPr>
        <w:t>Provedení díla</w:t>
      </w:r>
    </w:p>
    <w:p w14:paraId="7F264CE6" w14:textId="14D04B82" w:rsidR="0056448A" w:rsidRDefault="00C6250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Objednatel se zavazuje přistavit </w:t>
      </w:r>
      <w:r w:rsidR="004F505F">
        <w:rPr>
          <w:rFonts w:ascii="Calibri" w:hAnsi="Calibri"/>
          <w:sz w:val="22"/>
          <w:szCs w:val="22"/>
        </w:rPr>
        <w:t>převodovky</w:t>
      </w:r>
      <w:r>
        <w:rPr>
          <w:rFonts w:ascii="Calibri" w:hAnsi="Calibri"/>
          <w:sz w:val="22"/>
          <w:szCs w:val="22"/>
        </w:rPr>
        <w:t xml:space="preserve"> do místa plnění v termínech a počtu uvedených v</w:t>
      </w:r>
      <w:r w:rsidR="0056448A">
        <w:rPr>
          <w:rFonts w:ascii="Calibri" w:hAnsi="Calibri"/>
          <w:sz w:val="22"/>
          <w:szCs w:val="22"/>
        </w:rPr>
        <w:t> Dílčích smlouvách.</w:t>
      </w:r>
      <w:r w:rsidR="00BD0D51">
        <w:rPr>
          <w:rFonts w:ascii="Calibri" w:hAnsi="Calibri"/>
          <w:sz w:val="22"/>
          <w:szCs w:val="22"/>
        </w:rPr>
        <w:t xml:space="preserve"> Lhůta pro provedení Díla</w:t>
      </w:r>
      <w:r w:rsidR="00CF55C2">
        <w:rPr>
          <w:rFonts w:ascii="Calibri" w:hAnsi="Calibri"/>
          <w:sz w:val="22"/>
          <w:szCs w:val="22"/>
        </w:rPr>
        <w:t xml:space="preserve"> sjednaná v Dílčí smlouvě v souladu s Přílohou č. 1</w:t>
      </w:r>
      <w:r w:rsidR="00567DB6">
        <w:rPr>
          <w:rFonts w:ascii="Calibri" w:hAnsi="Calibri"/>
          <w:sz w:val="22"/>
          <w:szCs w:val="22"/>
        </w:rPr>
        <w:t xml:space="preserve"> </w:t>
      </w:r>
      <w:r w:rsidR="00CF55C2">
        <w:rPr>
          <w:rFonts w:ascii="Calibri" w:hAnsi="Calibri"/>
          <w:sz w:val="22"/>
          <w:szCs w:val="22"/>
        </w:rPr>
        <w:t>Rámcové smlouvy</w:t>
      </w:r>
      <w:r w:rsidR="00BD0D51">
        <w:rPr>
          <w:rFonts w:ascii="Calibri" w:hAnsi="Calibri"/>
          <w:sz w:val="22"/>
          <w:szCs w:val="22"/>
        </w:rPr>
        <w:t xml:space="preserve"> počíná běžet dnem přistavení </w:t>
      </w:r>
      <w:r w:rsidR="000C3E17">
        <w:rPr>
          <w:rFonts w:ascii="Calibri" w:hAnsi="Calibri"/>
          <w:sz w:val="22"/>
          <w:szCs w:val="22"/>
        </w:rPr>
        <w:t>převodovky</w:t>
      </w:r>
      <w:r w:rsidR="00BD0D51">
        <w:rPr>
          <w:rFonts w:ascii="Calibri" w:hAnsi="Calibri"/>
          <w:sz w:val="22"/>
          <w:szCs w:val="22"/>
        </w:rPr>
        <w:t xml:space="preserve"> do místa provedení Díla. </w:t>
      </w:r>
    </w:p>
    <w:p w14:paraId="05CEDD6E" w14:textId="21F32F3A" w:rsidR="00C6250A" w:rsidRDefault="0056448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Po přistavení každé jednotlivé </w:t>
      </w:r>
      <w:r w:rsidR="004F505F">
        <w:rPr>
          <w:rFonts w:ascii="Calibri" w:hAnsi="Calibri"/>
          <w:sz w:val="22"/>
          <w:szCs w:val="22"/>
        </w:rPr>
        <w:t>převodovky</w:t>
      </w:r>
      <w:r w:rsidR="0091349C">
        <w:rPr>
          <w:rFonts w:ascii="Calibri" w:hAnsi="Calibri"/>
          <w:sz w:val="22"/>
          <w:szCs w:val="22"/>
        </w:rPr>
        <w:t xml:space="preserve"> </w:t>
      </w:r>
      <w:r>
        <w:rPr>
          <w:rFonts w:ascii="Calibri" w:hAnsi="Calibri"/>
          <w:sz w:val="22"/>
          <w:szCs w:val="22"/>
        </w:rPr>
        <w:t xml:space="preserve">do místa plnění, nejpozději však do 1/3 doby plnění od přistavení každé jednotlivé </w:t>
      </w:r>
      <w:r w:rsidR="004F505F">
        <w:rPr>
          <w:rFonts w:ascii="Calibri" w:hAnsi="Calibri"/>
          <w:sz w:val="22"/>
          <w:szCs w:val="22"/>
        </w:rPr>
        <w:t>převodovky</w:t>
      </w:r>
      <w:r>
        <w:rPr>
          <w:rFonts w:ascii="Calibri" w:hAnsi="Calibri"/>
          <w:sz w:val="22"/>
          <w:szCs w:val="22"/>
        </w:rPr>
        <w:t xml:space="preserve"> do místa plnění, provede Zhotovitel za účasti zástupce Objednatele K</w:t>
      </w:r>
      <w:r w:rsidR="00B1211B">
        <w:rPr>
          <w:rFonts w:ascii="Calibri" w:hAnsi="Calibri"/>
          <w:sz w:val="22"/>
          <w:szCs w:val="22"/>
        </w:rPr>
        <w:t>P</w:t>
      </w:r>
      <w:r w:rsidR="00C6250A">
        <w:rPr>
          <w:rFonts w:ascii="Calibri" w:hAnsi="Calibri"/>
          <w:sz w:val="22"/>
          <w:szCs w:val="22"/>
        </w:rPr>
        <w:t>.</w:t>
      </w:r>
      <w:r w:rsidR="00A44B8E">
        <w:rPr>
          <w:rFonts w:ascii="Calibri" w:hAnsi="Calibri"/>
          <w:sz w:val="22"/>
          <w:szCs w:val="22"/>
        </w:rPr>
        <w:t xml:space="preserve"> </w:t>
      </w:r>
      <w:r>
        <w:rPr>
          <w:rFonts w:ascii="Calibri" w:hAnsi="Calibri"/>
          <w:sz w:val="22"/>
          <w:szCs w:val="22"/>
        </w:rPr>
        <w:t xml:space="preserve">O přesném termínu konání KP je Zhotovitel povinen Objednatele informovat nejméně tři pracovní dny předem prostřednictvím emailu </w:t>
      </w:r>
      <w:r w:rsidR="00B6081D">
        <w:rPr>
          <w:rStyle w:val="Hypertextovodkaz"/>
          <w:rFonts w:ascii="Arial" w:hAnsi="Arial" w:cs="Arial"/>
        </w:rPr>
        <w:t>Petr.Somr@dpov.cz</w:t>
      </w:r>
      <w:r>
        <w:rPr>
          <w:rFonts w:ascii="Calibri" w:hAnsi="Calibri"/>
          <w:sz w:val="22"/>
          <w:szCs w:val="22"/>
        </w:rPr>
        <w:t>.</w:t>
      </w:r>
    </w:p>
    <w:p w14:paraId="05968647" w14:textId="5544A9A5" w:rsidR="0056448A" w:rsidRDefault="0056448A"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Návrh zápisu z KP odešle Zhotovitel Objednateli na emai</w:t>
      </w:r>
      <w:r w:rsidR="00483B35" w:rsidRPr="00D80697">
        <w:rPr>
          <w:rFonts w:ascii="Calibri" w:hAnsi="Calibri"/>
          <w:sz w:val="22"/>
          <w:szCs w:val="22"/>
        </w:rPr>
        <w:t>l</w:t>
      </w:r>
      <w:r w:rsidR="002B15F1" w:rsidRPr="002B15F1">
        <w:t xml:space="preserve"> </w:t>
      </w:r>
      <w:r w:rsidR="00B6081D">
        <w:rPr>
          <w:rStyle w:val="Hypertextovodkaz"/>
          <w:rFonts w:ascii="Arial" w:hAnsi="Arial" w:cs="Arial"/>
        </w:rPr>
        <w:t>Petr.Somr@dpov.cz</w:t>
      </w:r>
      <w:r w:rsidR="00330E2B" w:rsidRPr="00D80697">
        <w:rPr>
          <w:rFonts w:ascii="Calibri" w:hAnsi="Calibri"/>
          <w:sz w:val="22"/>
          <w:szCs w:val="22"/>
        </w:rPr>
        <w:t xml:space="preserve"> </w:t>
      </w:r>
      <w:r w:rsidR="00CC7345">
        <w:rPr>
          <w:rFonts w:ascii="Calibri" w:hAnsi="Calibri"/>
          <w:sz w:val="22"/>
          <w:szCs w:val="22"/>
        </w:rPr>
        <w:t>nejpozději do 3 pracovních dnů po ukončení</w:t>
      </w:r>
      <w:r w:rsidR="00483B35" w:rsidRPr="00D80697">
        <w:rPr>
          <w:rFonts w:ascii="Calibri" w:hAnsi="Calibri"/>
          <w:sz w:val="22"/>
          <w:szCs w:val="22"/>
        </w:rPr>
        <w:t xml:space="preserve">. </w:t>
      </w:r>
      <w:r w:rsidR="00A44B8E" w:rsidRPr="00D80697">
        <w:rPr>
          <w:rFonts w:ascii="Calibri" w:hAnsi="Calibri"/>
          <w:sz w:val="22"/>
          <w:szCs w:val="22"/>
        </w:rPr>
        <w:t xml:space="preserve">Zápis z KP bude obsahovat </w:t>
      </w:r>
      <w:r w:rsidR="00E46321" w:rsidRPr="00D80697">
        <w:rPr>
          <w:rFonts w:ascii="Calibri" w:hAnsi="Calibri"/>
          <w:sz w:val="22"/>
          <w:szCs w:val="22"/>
        </w:rPr>
        <w:t xml:space="preserve">číslo Dílčí smlouvy, fotodokumentaci </w:t>
      </w:r>
      <w:r w:rsidR="00B54C78">
        <w:rPr>
          <w:rFonts w:ascii="Calibri" w:hAnsi="Calibri"/>
          <w:sz w:val="22"/>
          <w:szCs w:val="22"/>
        </w:rPr>
        <w:t>převodovky</w:t>
      </w:r>
      <w:r w:rsidR="00E46321" w:rsidRPr="00D80697">
        <w:rPr>
          <w:rFonts w:ascii="Calibri" w:hAnsi="Calibri"/>
          <w:sz w:val="22"/>
          <w:szCs w:val="22"/>
        </w:rPr>
        <w:t xml:space="preserve">, </w:t>
      </w:r>
      <w:r w:rsidR="00A44B8E" w:rsidRPr="00D80697">
        <w:rPr>
          <w:rFonts w:ascii="Calibri" w:hAnsi="Calibri"/>
          <w:sz w:val="22"/>
          <w:szCs w:val="22"/>
        </w:rPr>
        <w:t xml:space="preserve">návrh na provedení Díla ve smyslu objemu a druhu činností, náhradních dílů a </w:t>
      </w:r>
      <w:r w:rsidR="00E46321" w:rsidRPr="00D80697">
        <w:rPr>
          <w:rFonts w:ascii="Calibri" w:hAnsi="Calibri"/>
          <w:sz w:val="22"/>
          <w:szCs w:val="22"/>
        </w:rPr>
        <w:t xml:space="preserve">návrh </w:t>
      </w:r>
      <w:r w:rsidR="00A44B8E" w:rsidRPr="00D80697">
        <w:rPr>
          <w:rFonts w:ascii="Calibri" w:hAnsi="Calibri"/>
          <w:sz w:val="22"/>
          <w:szCs w:val="22"/>
        </w:rPr>
        <w:t xml:space="preserve">doby provedení Díla. </w:t>
      </w:r>
      <w:r w:rsidR="00483B35" w:rsidRPr="00D80697">
        <w:rPr>
          <w:rFonts w:ascii="Calibri" w:hAnsi="Calibri"/>
          <w:sz w:val="22"/>
          <w:szCs w:val="22"/>
        </w:rPr>
        <w:t>Objednatel může obsah zápisu do tří pracovních dnů od jeho doručení připomínkovat. Připomínky vznese prostřednictvím emailu. Zhotovitel o doručených námitkách do dvou pracovních dnů rozhodne a své rozhodnutí zároveň doručí Objednateli.</w:t>
      </w:r>
    </w:p>
    <w:p w14:paraId="028FBFE8" w14:textId="2B953738" w:rsidR="00483B35" w:rsidRPr="00D80697" w:rsidRDefault="00483B35"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KP může být provedena i bez účasti zástupce Objednatele. V takovém případě Zhotovitel bude postupovat dle předchozího odstavce.</w:t>
      </w:r>
    </w:p>
    <w:p w14:paraId="168ACC06" w14:textId="4D9D8B51" w:rsidR="00483B35" w:rsidRDefault="00483B35"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D80697">
        <w:rPr>
          <w:rFonts w:ascii="Calibri" w:hAnsi="Calibri"/>
          <w:sz w:val="22"/>
          <w:szCs w:val="22"/>
        </w:rPr>
        <w:t xml:space="preserve">Objednatel </w:t>
      </w:r>
      <w:r>
        <w:rPr>
          <w:rFonts w:ascii="Calibri" w:hAnsi="Calibri"/>
          <w:sz w:val="22"/>
          <w:szCs w:val="22"/>
        </w:rPr>
        <w:t xml:space="preserve">bude souhlasit s obsahem zápisu z KP nebo po řádném vypořádání jeho </w:t>
      </w:r>
      <w:r w:rsidR="00D80697">
        <w:rPr>
          <w:rFonts w:ascii="Calibri" w:hAnsi="Calibri"/>
          <w:sz w:val="22"/>
          <w:szCs w:val="22"/>
        </w:rPr>
        <w:t>připomínek</w:t>
      </w:r>
      <w:r>
        <w:rPr>
          <w:rFonts w:ascii="Calibri" w:hAnsi="Calibri"/>
          <w:sz w:val="22"/>
          <w:szCs w:val="22"/>
        </w:rPr>
        <w:t xml:space="preserve">, </w:t>
      </w:r>
      <w:r w:rsidRPr="00330E2B">
        <w:rPr>
          <w:rFonts w:ascii="Calibri" w:hAnsi="Calibri"/>
          <w:sz w:val="22"/>
          <w:szCs w:val="22"/>
        </w:rPr>
        <w:t xml:space="preserve">odešle Zhotoviteli do </w:t>
      </w:r>
      <w:r w:rsidR="002154D7" w:rsidRPr="00330E2B">
        <w:rPr>
          <w:rFonts w:ascii="Calibri" w:hAnsi="Calibri"/>
          <w:sz w:val="22"/>
          <w:szCs w:val="22"/>
        </w:rPr>
        <w:t>3</w:t>
      </w:r>
      <w:r w:rsidRPr="00330E2B">
        <w:rPr>
          <w:rFonts w:ascii="Calibri" w:hAnsi="Calibri"/>
          <w:sz w:val="22"/>
          <w:szCs w:val="22"/>
        </w:rPr>
        <w:t xml:space="preserve"> pracovních dnů od jeho doručení</w:t>
      </w:r>
      <w:r>
        <w:rPr>
          <w:rFonts w:ascii="Calibri" w:hAnsi="Calibri"/>
          <w:sz w:val="22"/>
          <w:szCs w:val="22"/>
        </w:rPr>
        <w:t xml:space="preserve"> Objednateli </w:t>
      </w:r>
      <w:r w:rsidR="00E46321">
        <w:rPr>
          <w:rFonts w:ascii="Calibri" w:hAnsi="Calibri"/>
          <w:sz w:val="22"/>
          <w:szCs w:val="22"/>
        </w:rPr>
        <w:t>podepsaný Zápis z KP.</w:t>
      </w:r>
    </w:p>
    <w:p w14:paraId="495DF1F6" w14:textId="1CD1A8DF"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V případě, že Objednatel neodešle souhlas se Zápisem z</w:t>
      </w:r>
      <w:r w:rsidR="002154D7">
        <w:rPr>
          <w:rFonts w:ascii="Calibri" w:hAnsi="Calibri"/>
          <w:sz w:val="22"/>
          <w:szCs w:val="22"/>
        </w:rPr>
        <w:t> </w:t>
      </w:r>
      <w:r>
        <w:rPr>
          <w:rFonts w:ascii="Calibri" w:hAnsi="Calibri"/>
          <w:sz w:val="22"/>
          <w:szCs w:val="22"/>
        </w:rPr>
        <w:t>KP</w:t>
      </w:r>
      <w:r w:rsidR="002154D7">
        <w:rPr>
          <w:rFonts w:ascii="Calibri" w:hAnsi="Calibri"/>
          <w:sz w:val="22"/>
          <w:szCs w:val="22"/>
        </w:rPr>
        <w:t xml:space="preserve"> nebo</w:t>
      </w:r>
      <w:r>
        <w:rPr>
          <w:rFonts w:ascii="Calibri" w:hAnsi="Calibri"/>
          <w:sz w:val="22"/>
          <w:szCs w:val="22"/>
        </w:rPr>
        <w:t xml:space="preserve"> námitky proti tomuto Zápisu ve stanovených lhůtách, přerušuje se běh lhůty pro provedení opravy. </w:t>
      </w:r>
    </w:p>
    <w:p w14:paraId="7B6641F7" w14:textId="4F4B4AE0"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 případě, že Zhotovitel neodešle návrh Zápisu z KP nebo vypořádání námitek k návrhu Zápisu z KP ve lhůtě stanovené k odeslání nebo je mu oprávněně vytknut obsah návrhu Zápisu z KP Objednatelem, běh lhůty pro provedení opravy </w:t>
      </w:r>
      <w:r w:rsidR="00B54C78">
        <w:rPr>
          <w:rFonts w:ascii="Calibri" w:hAnsi="Calibri"/>
          <w:sz w:val="22"/>
          <w:szCs w:val="22"/>
        </w:rPr>
        <w:t>převodovky</w:t>
      </w:r>
      <w:r w:rsidRPr="006F012A">
        <w:rPr>
          <w:rFonts w:ascii="Calibri" w:hAnsi="Calibri"/>
          <w:sz w:val="22"/>
          <w:szCs w:val="22"/>
        </w:rPr>
        <w:t xml:space="preserve"> se nepřerušuje.  </w:t>
      </w:r>
    </w:p>
    <w:p w14:paraId="11F9767A" w14:textId="283D5C3F" w:rsidR="00E908CC" w:rsidRPr="006F012A" w:rsidRDefault="00E908CC" w:rsidP="00E908CC">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lastRenderedPageBreak/>
        <w:t xml:space="preserve">Smluvní strany se dohodly, že po dobu do doručení Objednatelem podepsaného Zápisu z KP Zhotoviteli bude Zhotovitel provádět na příslušném </w:t>
      </w:r>
      <w:r w:rsidR="00B54C78">
        <w:rPr>
          <w:rFonts w:ascii="Calibri" w:hAnsi="Calibri"/>
          <w:sz w:val="22"/>
          <w:szCs w:val="22"/>
        </w:rPr>
        <w:t>převodovky</w:t>
      </w:r>
      <w:r w:rsidRPr="006F012A">
        <w:rPr>
          <w:rFonts w:ascii="Calibri" w:hAnsi="Calibri"/>
          <w:sz w:val="22"/>
          <w:szCs w:val="22"/>
        </w:rPr>
        <w:t xml:space="preserve"> práce dle </w:t>
      </w:r>
      <w:proofErr w:type="spellStart"/>
      <w:r w:rsidRPr="006F012A">
        <w:rPr>
          <w:rFonts w:ascii="Calibri" w:hAnsi="Calibri"/>
          <w:sz w:val="22"/>
          <w:szCs w:val="22"/>
        </w:rPr>
        <w:t>ust</w:t>
      </w:r>
      <w:proofErr w:type="spellEnd"/>
      <w:r w:rsidRPr="006F012A">
        <w:rPr>
          <w:rFonts w:ascii="Calibri" w:hAnsi="Calibri"/>
          <w:sz w:val="22"/>
          <w:szCs w:val="22"/>
        </w:rPr>
        <w:t xml:space="preserve">. čl. </w:t>
      </w:r>
      <w:r w:rsidR="00B54C78">
        <w:rPr>
          <w:rFonts w:ascii="Calibri" w:hAnsi="Calibri"/>
          <w:sz w:val="22"/>
          <w:szCs w:val="22"/>
        </w:rPr>
        <w:t>I.</w:t>
      </w:r>
      <w:r w:rsidRPr="006F012A">
        <w:rPr>
          <w:rFonts w:ascii="Calibri" w:hAnsi="Calibri"/>
          <w:sz w:val="22"/>
          <w:szCs w:val="22"/>
        </w:rPr>
        <w:t xml:space="preserve"> odst. 1.1</w:t>
      </w:r>
      <w:r>
        <w:rPr>
          <w:rFonts w:ascii="Calibri" w:hAnsi="Calibri"/>
          <w:sz w:val="22"/>
          <w:szCs w:val="22"/>
        </w:rPr>
        <w:t xml:space="preserve"> a odst. 1.2</w:t>
      </w:r>
      <w:r w:rsidR="00B27DCC">
        <w:rPr>
          <w:rFonts w:ascii="Calibri" w:hAnsi="Calibri"/>
          <w:sz w:val="22"/>
          <w:szCs w:val="22"/>
        </w:rPr>
        <w:t xml:space="preserve"> Rámcové smlouvy</w:t>
      </w:r>
      <w:r>
        <w:rPr>
          <w:rFonts w:ascii="Calibri" w:hAnsi="Calibri"/>
          <w:sz w:val="22"/>
          <w:szCs w:val="22"/>
        </w:rPr>
        <w:t>.</w:t>
      </w:r>
    </w:p>
    <w:p w14:paraId="4AD9F870" w14:textId="424D8689" w:rsidR="00E908CC" w:rsidRDefault="00E908CC" w:rsidP="00E908CC">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Objednatel je oprávněn po dobu plnění Díla kontrolovat průběh provádění Díla. Zhotovitel je povinen poskytnout Objednateli k náhledu podklady, které se k předmětu plnění – k Dílu vztahují. Zároveň Zhotovitel umožní zástupcům Objednatele vstup do prostor, kde je </w:t>
      </w:r>
      <w:r w:rsidR="00433C93">
        <w:rPr>
          <w:rFonts w:ascii="Calibri" w:hAnsi="Calibri"/>
          <w:sz w:val="22"/>
          <w:szCs w:val="22"/>
        </w:rPr>
        <w:t>převodovka</w:t>
      </w:r>
      <w:r>
        <w:rPr>
          <w:rFonts w:ascii="Calibri" w:hAnsi="Calibri"/>
          <w:sz w:val="22"/>
          <w:szCs w:val="22"/>
        </w:rPr>
        <w:t xml:space="preserve"> umístěn</w:t>
      </w:r>
      <w:r w:rsidR="00433C93">
        <w:rPr>
          <w:rFonts w:ascii="Calibri" w:hAnsi="Calibri"/>
          <w:sz w:val="22"/>
          <w:szCs w:val="22"/>
        </w:rPr>
        <w:t>a</w:t>
      </w:r>
      <w:r>
        <w:rPr>
          <w:rFonts w:ascii="Calibri" w:hAnsi="Calibri"/>
          <w:sz w:val="22"/>
          <w:szCs w:val="22"/>
        </w:rPr>
        <w:t xml:space="preserve">. </w:t>
      </w:r>
    </w:p>
    <w:p w14:paraId="2F6B3039" w14:textId="03750DE6" w:rsidR="002154D7" w:rsidRDefault="002154D7"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980B5A">
        <w:rPr>
          <w:rFonts w:ascii="Calibri" w:hAnsi="Calibri"/>
          <w:sz w:val="22"/>
          <w:szCs w:val="22"/>
        </w:rPr>
        <w:t xml:space="preserve">Objednatel poskytne Zhotoviteli k provedení předmětu Díla technickou dokumentaci, je Zhotovitel povinen s touto technickou dokumentací nakládat jako s důvěrným materiálem. Zhotovitel smí poskytnutou technickou dokumentaci použít výhradně za účelem plnění Díla s tím, že Zhotovitel nesmí jiným způsobem tuto dokumentaci užít.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dvou měsíců od skončení platnosti a účinnosti této Rámcové </w:t>
      </w:r>
      <w:r w:rsidR="00C2423E">
        <w:rPr>
          <w:rFonts w:ascii="Calibri" w:hAnsi="Calibri"/>
          <w:sz w:val="22"/>
          <w:szCs w:val="22"/>
        </w:rPr>
        <w:t>smlouvy</w:t>
      </w:r>
      <w:r w:rsidR="00980B5A">
        <w:rPr>
          <w:rFonts w:ascii="Calibri" w:hAnsi="Calibri"/>
          <w:sz w:val="22"/>
          <w:szCs w:val="22"/>
        </w:rPr>
        <w:t xml:space="preserve"> nebo pokud ho k tomu Zhotovitel vyzve. </w:t>
      </w:r>
    </w:p>
    <w:p w14:paraId="3CA2E860" w14:textId="365F258A" w:rsidR="00C2423E" w:rsidRDefault="00837707"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Pokud </w:t>
      </w:r>
      <w:r w:rsidR="00795D41">
        <w:rPr>
          <w:rFonts w:ascii="Calibri" w:hAnsi="Calibri"/>
          <w:sz w:val="22"/>
          <w:szCs w:val="22"/>
        </w:rPr>
        <w:t>Zhotovitel v rámci plnění Díla použije náhradní díly, které mu dodá Objednatel</w:t>
      </w:r>
      <w:r>
        <w:rPr>
          <w:rFonts w:ascii="Calibri" w:hAnsi="Calibri"/>
          <w:sz w:val="22"/>
          <w:szCs w:val="22"/>
        </w:rPr>
        <w:t xml:space="preserve">, nese </w:t>
      </w:r>
      <w:r w:rsidR="00795D41">
        <w:rPr>
          <w:rFonts w:ascii="Calibri" w:hAnsi="Calibri"/>
          <w:sz w:val="22"/>
          <w:szCs w:val="22"/>
        </w:rPr>
        <w:t xml:space="preserve">odpovědnost za kvalitu dodaných náhradních dílů Objednatel. Toto nebude platit v případě, že </w:t>
      </w:r>
      <w:r w:rsidR="006F012A">
        <w:rPr>
          <w:rFonts w:ascii="Calibri" w:hAnsi="Calibri"/>
          <w:sz w:val="22"/>
          <w:szCs w:val="22"/>
        </w:rPr>
        <w:t>Z</w:t>
      </w:r>
      <w:r w:rsidR="00795D41">
        <w:rPr>
          <w:rFonts w:ascii="Calibri" w:hAnsi="Calibri"/>
          <w:sz w:val="22"/>
          <w:szCs w:val="22"/>
        </w:rPr>
        <w:t xml:space="preserve">hotovitel použití takto dodaného náhradního dílu schválí. Zhotovitel není oprávněn schválení takového náhradního dílu bezdůvodně odmítnout. Cena náhradního dílu dodaného Objednatelem nebude součástí ceny plnění za Dílo. </w:t>
      </w:r>
    </w:p>
    <w:p w14:paraId="081B27C1" w14:textId="7B2FFF90" w:rsidR="00795D41" w:rsidRDefault="00795D41"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Veškeré náhradní díly musí splňovat požadavky příslušných předpisů skupiny ČD, norem a vyhlášek a jiných právních předpisů (např. ČD V6/1, ČD V6/2). V případě že náhradní díl dodaný Objednatelem těmto požadavkům neodpovídá, je Zhotovitel povinen Objednatele na toto upozornit. Neučiní-li tak, má se za to, že náhradní díly tyto požadavky splňují. </w:t>
      </w:r>
    </w:p>
    <w:p w14:paraId="6DACA080" w14:textId="27E33344" w:rsidR="008A1E5D" w:rsidRDefault="008A1E5D" w:rsidP="008A1E5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Od okamžiku převzetí </w:t>
      </w:r>
      <w:r w:rsidR="00685175">
        <w:rPr>
          <w:rFonts w:ascii="Calibri" w:hAnsi="Calibri"/>
          <w:sz w:val="22"/>
          <w:szCs w:val="22"/>
        </w:rPr>
        <w:t>převodovky</w:t>
      </w:r>
      <w:r>
        <w:rPr>
          <w:rFonts w:ascii="Calibri" w:hAnsi="Calibri"/>
          <w:sz w:val="22"/>
          <w:szCs w:val="22"/>
        </w:rPr>
        <w:t>, na němž má být Dílo provedeno</w:t>
      </w:r>
      <w:r w:rsidR="00685175">
        <w:rPr>
          <w:rFonts w:ascii="Calibri" w:hAnsi="Calibri"/>
          <w:sz w:val="22"/>
          <w:szCs w:val="22"/>
        </w:rPr>
        <w:t>,</w:t>
      </w:r>
      <w:r>
        <w:rPr>
          <w:rFonts w:ascii="Calibri" w:hAnsi="Calibri"/>
          <w:sz w:val="22"/>
          <w:szCs w:val="22"/>
        </w:rPr>
        <w:t xml:space="preserve"> do jeho předání zpět Objednateli</w:t>
      </w:r>
      <w:r w:rsidR="00685175">
        <w:rPr>
          <w:rFonts w:ascii="Calibri" w:hAnsi="Calibri"/>
          <w:sz w:val="22"/>
          <w:szCs w:val="22"/>
        </w:rPr>
        <w:t>,</w:t>
      </w:r>
      <w:r>
        <w:rPr>
          <w:rFonts w:ascii="Calibri" w:hAnsi="Calibri"/>
          <w:sz w:val="22"/>
          <w:szCs w:val="22"/>
        </w:rPr>
        <w:t xml:space="preserve"> odpovídá za škody na t</w:t>
      </w:r>
      <w:r w:rsidR="00685175">
        <w:rPr>
          <w:rFonts w:ascii="Calibri" w:hAnsi="Calibri"/>
          <w:sz w:val="22"/>
          <w:szCs w:val="22"/>
        </w:rPr>
        <w:t xml:space="preserve">éto převodovce </w:t>
      </w:r>
      <w:r>
        <w:rPr>
          <w:rFonts w:ascii="Calibri" w:hAnsi="Calibri"/>
          <w:sz w:val="22"/>
          <w:szCs w:val="22"/>
        </w:rPr>
        <w:t xml:space="preserve">způsobené Zhotovitel jako skladovatel. </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7C63C54E" w14:textId="44E161ED" w:rsidR="00BD0D51" w:rsidRPr="00A62C1B" w:rsidRDefault="00BD0D51" w:rsidP="00A62C1B">
      <w:pPr>
        <w:pStyle w:val="Odstavecseseznamem"/>
        <w:spacing w:before="60"/>
        <w:ind w:left="567"/>
        <w:contextualSpacing w:val="0"/>
        <w:jc w:val="both"/>
        <w:rPr>
          <w:rFonts w:ascii="Calibri" w:hAnsi="Calibri"/>
          <w:b/>
          <w:bCs/>
          <w:sz w:val="22"/>
          <w:szCs w:val="22"/>
        </w:rPr>
      </w:pPr>
      <w:r w:rsidRPr="00A62C1B">
        <w:rPr>
          <w:rFonts w:asciiTheme="minorHAnsi" w:hAnsiTheme="minorHAnsi"/>
          <w:b/>
          <w:bCs/>
          <w:sz w:val="22"/>
          <w:szCs w:val="22"/>
        </w:rPr>
        <w:t>Dodací podmínky</w:t>
      </w:r>
    </w:p>
    <w:p w14:paraId="4E3E820B" w14:textId="2684784F" w:rsidR="00DA1E5B" w:rsidRPr="00DA1E5B" w:rsidRDefault="00AE12E4" w:rsidP="000C5F82">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w:t>
      </w:r>
      <w:r w:rsidR="00BD0D51">
        <w:rPr>
          <w:rFonts w:ascii="Calibri" w:hAnsi="Calibri"/>
          <w:sz w:val="22"/>
          <w:szCs w:val="22"/>
        </w:rPr>
        <w:t>lnění, kterým je pro účely této Rámcové smlouvy</w:t>
      </w:r>
      <w:r w:rsidR="00826629">
        <w:rPr>
          <w:rFonts w:ascii="Calibri" w:hAnsi="Calibri"/>
          <w:sz w:val="22"/>
          <w:szCs w:val="22"/>
        </w:rPr>
        <w:t xml:space="preserve">, kterým je </w:t>
      </w:r>
      <w:r w:rsidR="00826629" w:rsidRPr="00826629">
        <w:rPr>
          <w:rFonts w:ascii="Calibri" w:hAnsi="Calibri"/>
          <w:sz w:val="22"/>
          <w:szCs w:val="22"/>
        </w:rPr>
        <w:t>DPOV, a.s., Provozní středisko oprav Veselí nad Moravou, Kollárova 1684, 698 23 Veselí nad Moravou</w:t>
      </w:r>
      <w:r w:rsidR="00BD0D51">
        <w:rPr>
          <w:rFonts w:ascii="Calibri" w:hAnsi="Calibr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428B69C1" w:rsidR="008778D9" w:rsidRPr="00A62C1B" w:rsidRDefault="00074C13"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 xml:space="preserve">Předání každého provedeného Díla po jeho provedení, které bude řádně odzkoušeno, vybaveného všemi doklady se uskuteční v místě plnění v přítomnosti pověřených zástupců Objednatele a Zhotovitele. </w:t>
      </w:r>
    </w:p>
    <w:p w14:paraId="79DE9BED" w14:textId="0870D948" w:rsidR="00A62C1B" w:rsidRDefault="00A62C1B" w:rsidP="000C5F82">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K převzetí Díla vyzve </w:t>
      </w:r>
      <w:r w:rsidRPr="00A62C1B">
        <w:rPr>
          <w:rFonts w:ascii="Calibri" w:hAnsi="Calibri"/>
          <w:sz w:val="22"/>
          <w:szCs w:val="22"/>
        </w:rPr>
        <w:t xml:space="preserve">zástupce Zhotovitele zástupce Objednatele nejméně 2 pracovní dny před plánovaným předáním opravených </w:t>
      </w:r>
      <w:r w:rsidR="00FD1A1C">
        <w:rPr>
          <w:rFonts w:ascii="Calibri" w:hAnsi="Calibri"/>
          <w:sz w:val="22"/>
          <w:szCs w:val="22"/>
        </w:rPr>
        <w:t>převodovek</w:t>
      </w:r>
      <w:r w:rsidRPr="00A62C1B">
        <w:rPr>
          <w:rFonts w:ascii="Calibri" w:hAnsi="Calibri"/>
          <w:sz w:val="22"/>
          <w:szCs w:val="22"/>
        </w:rPr>
        <w:t>.</w:t>
      </w:r>
      <w:r w:rsidRPr="00A62C1B">
        <w:rPr>
          <w:rFonts w:asciiTheme="minorHAnsi" w:hAnsiTheme="minorHAnsi"/>
          <w:sz w:val="22"/>
          <w:szCs w:val="22"/>
        </w:rPr>
        <w:t xml:space="preserve"> Změna termínu předání plnění je možná </w:t>
      </w:r>
      <w:r>
        <w:rPr>
          <w:rFonts w:asciiTheme="minorHAnsi" w:hAnsiTheme="minorHAnsi"/>
          <w:sz w:val="22"/>
          <w:szCs w:val="22"/>
        </w:rPr>
        <w:t xml:space="preserve">pouze v odůvodněných případech – např. nemoc nebo nemožnost v důsledku havárie vstupu do prostor Zhotovitele. </w:t>
      </w:r>
    </w:p>
    <w:p w14:paraId="5E6BBE9A" w14:textId="77777777" w:rsidR="00330E2B" w:rsidRDefault="00330E2B" w:rsidP="00330E2B">
      <w:pPr>
        <w:pStyle w:val="Odstavecseseznamem"/>
        <w:spacing w:before="60"/>
        <w:ind w:left="567"/>
        <w:contextualSpacing w:val="0"/>
        <w:jc w:val="both"/>
        <w:rPr>
          <w:rFonts w:asciiTheme="minorHAnsi" w:hAnsiTheme="minorHAnsi"/>
          <w:sz w:val="22"/>
          <w:szCs w:val="22"/>
        </w:rPr>
      </w:pPr>
    </w:p>
    <w:p w14:paraId="064EC8B4" w14:textId="15486533" w:rsidR="00A62C1B" w:rsidRPr="00330E2B" w:rsidRDefault="00330E2B" w:rsidP="00330E2B">
      <w:pPr>
        <w:pStyle w:val="Odstavecseseznamem"/>
        <w:spacing w:before="60"/>
        <w:ind w:left="567"/>
        <w:contextualSpacing w:val="0"/>
        <w:jc w:val="both"/>
        <w:rPr>
          <w:rFonts w:asciiTheme="minorHAnsi" w:hAnsiTheme="minorHAnsi"/>
          <w:b/>
          <w:bCs/>
          <w:sz w:val="22"/>
          <w:szCs w:val="22"/>
        </w:rPr>
      </w:pPr>
      <w:r w:rsidRPr="00330E2B">
        <w:rPr>
          <w:rFonts w:ascii="Calibri" w:hAnsi="Calibri"/>
          <w:b/>
          <w:bCs/>
          <w:sz w:val="22"/>
          <w:szCs w:val="22"/>
        </w:rPr>
        <w:t>P</w:t>
      </w:r>
      <w:r w:rsidR="00A62C1B" w:rsidRPr="00330E2B">
        <w:rPr>
          <w:rFonts w:ascii="Calibri" w:hAnsi="Calibri"/>
          <w:b/>
          <w:bCs/>
          <w:sz w:val="22"/>
          <w:szCs w:val="22"/>
        </w:rPr>
        <w:t xml:space="preserve">ředání a převzetí Díla </w:t>
      </w:r>
    </w:p>
    <w:p w14:paraId="535CAB99" w14:textId="5A410205" w:rsidR="008778D9" w:rsidRPr="00407F01"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dle specifikace sjednané v Dílčí smlouvě</w:t>
      </w:r>
      <w:r w:rsidR="00405580">
        <w:rPr>
          <w:rFonts w:asciiTheme="minorHAnsi" w:hAnsiTheme="minorHAnsi" w:cs="Arial"/>
          <w:sz w:val="22"/>
          <w:szCs w:val="22"/>
        </w:rPr>
        <w:t>, certifikát 3.2 dle předpisu ČD V 6/1 a další potřebné doklady dle odst. 3.10</w:t>
      </w:r>
      <w:r w:rsidR="00B36A1E">
        <w:rPr>
          <w:rFonts w:asciiTheme="minorHAnsi" w:hAnsiTheme="minorHAnsi" w:cs="Arial"/>
          <w:sz w:val="22"/>
          <w:szCs w:val="22"/>
        </w:rPr>
        <w:t xml:space="preserve"> </w:t>
      </w:r>
      <w:r w:rsidR="00405580">
        <w:rPr>
          <w:rFonts w:asciiTheme="minorHAnsi" w:hAnsiTheme="minorHAnsi" w:cs="Arial"/>
          <w:sz w:val="22"/>
          <w:szCs w:val="22"/>
        </w:rPr>
        <w:t>čl. III Rámcové smlouvy</w:t>
      </w:r>
      <w:r w:rsidR="00A10C04" w:rsidRPr="00A10C04">
        <w:rPr>
          <w:rFonts w:asciiTheme="minorHAnsi" w:hAnsiTheme="minorHAnsi" w:cs="Arial"/>
          <w:sz w:val="22"/>
          <w:szCs w:val="22"/>
        </w:rPr>
        <w:t>.</w:t>
      </w:r>
      <w:r w:rsidR="00A10C04">
        <w:rPr>
          <w:rFonts w:asciiTheme="minorHAnsi" w:hAnsiTheme="minorHAnsi" w:cs="Arial"/>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0803593C" w:rsidR="008778D9" w:rsidRPr="007A3BC4"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3855E6">
        <w:rPr>
          <w:rFonts w:asciiTheme="minorHAnsi" w:hAnsiTheme="minorHAnsi" w:cs="Arial"/>
          <w:sz w:val="22"/>
          <w:szCs w:val="22"/>
        </w:rPr>
        <w:t xml:space="preserve"> / dodací list</w:t>
      </w:r>
      <w:r w:rsidR="00914E5B">
        <w:rPr>
          <w:rFonts w:asciiTheme="minorHAnsi" w:hAnsiTheme="minorHAnsi" w:cs="Arial"/>
          <w:sz w:val="22"/>
          <w:szCs w:val="22"/>
        </w:rPr>
        <w:t xml:space="preserve">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předávacím protokolu</w:t>
      </w:r>
      <w:r w:rsidR="003855E6">
        <w:rPr>
          <w:rFonts w:asciiTheme="minorHAnsi" w:hAnsiTheme="minorHAnsi" w:cs="Arial"/>
          <w:sz w:val="22"/>
          <w:szCs w:val="22"/>
        </w:rPr>
        <w:t xml:space="preserve"> / dodacím listu</w:t>
      </w:r>
      <w:r w:rsidR="00FD353F" w:rsidRPr="00914E5B">
        <w:rPr>
          <w:rFonts w:asciiTheme="minorHAnsi" w:hAnsiTheme="minorHAnsi" w:cs="Arial"/>
          <w:sz w:val="22"/>
          <w:szCs w:val="22"/>
        </w:rPr>
        <w:t xml:space="preserve"> </w:t>
      </w:r>
      <w:r w:rsidR="005C4635" w:rsidRPr="00914E5B">
        <w:rPr>
          <w:rFonts w:asciiTheme="minorHAnsi" w:hAnsiTheme="minorHAnsi" w:cs="Arial"/>
          <w:sz w:val="22"/>
          <w:szCs w:val="22"/>
        </w:rPr>
        <w:t>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w:t>
      </w:r>
      <w:r w:rsidR="007A3BC4">
        <w:rPr>
          <w:rFonts w:asciiTheme="minorHAnsi" w:hAnsiTheme="minorHAnsi" w:cs="Arial"/>
          <w:sz w:val="22"/>
          <w:szCs w:val="22"/>
        </w:rPr>
        <w:t>, které nebrání užití Díla,</w:t>
      </w:r>
      <w:r w:rsidR="00914E5B">
        <w:rPr>
          <w:rFonts w:asciiTheme="minorHAnsi" w:hAnsiTheme="minorHAnsi" w:cs="Arial"/>
          <w:sz w:val="22"/>
          <w:szCs w:val="22"/>
        </w:rPr>
        <w:t xml:space="preserve"> se závazným termínem pro jejich odstranění</w:t>
      </w:r>
      <w:r w:rsidR="005C4635">
        <w:rPr>
          <w:rFonts w:asciiTheme="minorHAnsi" w:hAnsiTheme="minorHAnsi" w:cs="Arial"/>
          <w:sz w:val="22"/>
          <w:szCs w:val="22"/>
        </w:rPr>
        <w:t xml:space="preserve">. </w:t>
      </w:r>
      <w:r w:rsidR="00A62C1B">
        <w:rPr>
          <w:rFonts w:asciiTheme="minorHAnsi" w:hAnsiTheme="minorHAnsi" w:cs="Arial"/>
          <w:sz w:val="22"/>
          <w:szCs w:val="22"/>
        </w:rPr>
        <w:t xml:space="preserve">Namísto předávacího protokolu </w:t>
      </w:r>
      <w:r w:rsidR="003855E6">
        <w:rPr>
          <w:rFonts w:asciiTheme="minorHAnsi" w:hAnsiTheme="minorHAnsi" w:cs="Arial"/>
          <w:sz w:val="22"/>
          <w:szCs w:val="22"/>
        </w:rPr>
        <w:t xml:space="preserve">/ dodacího listu </w:t>
      </w:r>
      <w:r w:rsidR="00A62C1B">
        <w:rPr>
          <w:rFonts w:asciiTheme="minorHAnsi" w:hAnsiTheme="minorHAnsi" w:cs="Arial"/>
          <w:sz w:val="22"/>
          <w:szCs w:val="22"/>
        </w:rPr>
        <w:t>může Zhotovitel vystavit Inspekční certifikát dle ČSN EN 10204 v souladu s předpisem ČD V6/1.</w:t>
      </w:r>
      <w:r w:rsidR="003855E6">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údaje změnit.</w:t>
      </w:r>
      <w:r w:rsidR="007A3BC4">
        <w:rPr>
          <w:rFonts w:asciiTheme="minorHAnsi" w:hAnsiTheme="minorHAnsi" w:cs="Arial"/>
          <w:sz w:val="22"/>
          <w:szCs w:val="22"/>
        </w:rPr>
        <w:t xml:space="preserve">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r w:rsidR="007A3BC4">
        <w:rPr>
          <w:rFonts w:asciiTheme="minorHAnsi" w:hAnsiTheme="minorHAnsi" w:cs="Arial"/>
          <w:sz w:val="22"/>
          <w:szCs w:val="22"/>
        </w:rPr>
        <w:t xml:space="preserve"> V případě, že Objednatel převezme Dílo </w:t>
      </w:r>
      <w:r w:rsidR="007A3BC4">
        <w:rPr>
          <w:rFonts w:asciiTheme="minorHAnsi" w:hAnsiTheme="minorHAnsi" w:cs="Arial"/>
          <w:sz w:val="22"/>
          <w:szCs w:val="22"/>
        </w:rPr>
        <w:lastRenderedPageBreak/>
        <w:t xml:space="preserve">s výhradami, uvede do protokolu výčet výhrad a popis případných závad. V takovém případě bude v protokolu uveden termín jejich odstranění. Sjednáním této lhůty nedochází k prodloužení termínu plnění. V případě, že Objednatel odmítne Dílo převzít zcela, bude tato skutečnost uvedena v protokolu společně s odůvodněním. </w:t>
      </w:r>
    </w:p>
    <w:p w14:paraId="3D8FE1E7" w14:textId="2F734C32" w:rsidR="008778D9" w:rsidRPr="008778D9" w:rsidRDefault="00B75D59"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Díla přechází </w:t>
      </w:r>
      <w:r w:rsidR="00074C13">
        <w:rPr>
          <w:rFonts w:asciiTheme="minorHAnsi" w:hAnsiTheme="minorHAnsi" w:cs="Arial"/>
          <w:sz w:val="22"/>
          <w:szCs w:val="22"/>
        </w:rPr>
        <w:t xml:space="preserve">na Objednatele </w:t>
      </w:r>
      <w:r>
        <w:rPr>
          <w:rFonts w:asciiTheme="minorHAnsi" w:hAnsiTheme="minorHAnsi" w:cs="Arial"/>
          <w:sz w:val="22"/>
          <w:szCs w:val="22"/>
        </w:rPr>
        <w:t>vlastnické právo</w:t>
      </w:r>
      <w:r w:rsidR="00074C13">
        <w:rPr>
          <w:rFonts w:asciiTheme="minorHAnsi" w:hAnsiTheme="minorHAnsi" w:cs="Arial"/>
          <w:sz w:val="22"/>
          <w:szCs w:val="22"/>
        </w:rPr>
        <w:t xml:space="preserve"> a nebezpečí škody na věci</w:t>
      </w:r>
      <w:r>
        <w:rPr>
          <w:rFonts w:asciiTheme="minorHAnsi" w:hAnsiTheme="minorHAnsi" w:cs="Arial"/>
          <w:sz w:val="22"/>
          <w:szCs w:val="22"/>
        </w:rPr>
        <w:t xml:space="preserve"> na Objednatele</w:t>
      </w:r>
      <w:r w:rsidR="00074C13">
        <w:rPr>
          <w:rFonts w:asciiTheme="minorHAnsi" w:hAnsiTheme="minorHAnsi" w:cs="Arial"/>
          <w:sz w:val="22"/>
          <w:szCs w:val="22"/>
        </w:rPr>
        <w:t>.</w:t>
      </w:r>
      <w:r>
        <w:rPr>
          <w:rFonts w:asciiTheme="minorHAnsi" w:hAnsiTheme="minorHAnsi" w:cs="Arial"/>
          <w:sz w:val="22"/>
          <w:szCs w:val="22"/>
        </w:rPr>
        <w:t xml:space="preserve">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288EE38C" w14:textId="3C7AFA98" w:rsidR="00294456" w:rsidRDefault="00294456" w:rsidP="000C5F82">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54EC70CF" w14:textId="12C7A88C" w:rsidR="00350287" w:rsidRPr="00350287" w:rsidRDefault="00350287" w:rsidP="00350287">
      <w:pPr>
        <w:pStyle w:val="Odstavecseseznamem"/>
        <w:numPr>
          <w:ilvl w:val="0"/>
          <w:numId w:val="5"/>
        </w:numPr>
        <w:spacing w:before="60"/>
        <w:ind w:left="567" w:hanging="567"/>
        <w:jc w:val="both"/>
        <w:rPr>
          <w:rFonts w:asciiTheme="minorHAnsi" w:hAnsiTheme="minorHAnsi"/>
          <w:b/>
          <w:sz w:val="22"/>
          <w:szCs w:val="22"/>
        </w:rPr>
      </w:pPr>
      <w:r>
        <w:rPr>
          <w:rFonts w:asciiTheme="minorHAnsi" w:hAnsiTheme="minorHAnsi" w:cstheme="minorHAnsi"/>
          <w:b/>
          <w:bCs/>
          <w:sz w:val="22"/>
          <w:szCs w:val="22"/>
        </w:rPr>
        <w:t>Prodávající je povinen plnit povinnosti v oblasti bezpečnosti a ochrany zdraví při práci (</w:t>
      </w:r>
      <w:r>
        <w:rPr>
          <w:rFonts w:asciiTheme="minorHAnsi" w:hAnsiTheme="minorHAnsi" w:cstheme="minorHAnsi"/>
          <w:sz w:val="22"/>
          <w:szCs w:val="22"/>
        </w:rPr>
        <w:t>dále jen</w:t>
      </w:r>
      <w:r>
        <w:rPr>
          <w:rFonts w:asciiTheme="minorHAnsi" w:hAnsiTheme="minorHAnsi" w:cstheme="minorHAnsi"/>
          <w:b/>
          <w:bCs/>
          <w:sz w:val="22"/>
          <w:szCs w:val="22"/>
        </w:rPr>
        <w:t xml:space="preserve"> „</w:t>
      </w:r>
      <w:r>
        <w:rPr>
          <w:rFonts w:asciiTheme="minorHAnsi" w:hAnsiTheme="minorHAnsi" w:cstheme="minorHAnsi"/>
          <w:b/>
          <w:bCs/>
          <w:i/>
          <w:iCs/>
          <w:sz w:val="22"/>
          <w:szCs w:val="22"/>
        </w:rPr>
        <w:t>BOZP</w:t>
      </w:r>
      <w:r>
        <w:rPr>
          <w:rFonts w:asciiTheme="minorHAnsi" w:hAnsiTheme="minorHAnsi" w:cstheme="minorHAnsi"/>
          <w:b/>
          <w:bCs/>
          <w:sz w:val="22"/>
          <w:szCs w:val="22"/>
        </w:rPr>
        <w:t>“), požární ochrany (</w:t>
      </w:r>
      <w:r>
        <w:rPr>
          <w:rFonts w:asciiTheme="minorHAnsi" w:hAnsiTheme="minorHAnsi" w:cstheme="minorHAnsi"/>
          <w:sz w:val="22"/>
          <w:szCs w:val="22"/>
        </w:rPr>
        <w:t>dále jen</w:t>
      </w:r>
      <w:r>
        <w:rPr>
          <w:rFonts w:asciiTheme="minorHAnsi" w:hAnsiTheme="minorHAnsi" w:cstheme="minorHAnsi"/>
          <w:b/>
          <w:bCs/>
          <w:sz w:val="22"/>
          <w:szCs w:val="22"/>
        </w:rPr>
        <w:t xml:space="preserve"> „</w:t>
      </w:r>
      <w:r>
        <w:rPr>
          <w:rFonts w:asciiTheme="minorHAnsi" w:hAnsiTheme="minorHAnsi" w:cstheme="minorHAnsi"/>
          <w:b/>
          <w:bCs/>
          <w:i/>
          <w:iCs/>
          <w:sz w:val="22"/>
          <w:szCs w:val="22"/>
        </w:rPr>
        <w:t>PO</w:t>
      </w:r>
      <w:r>
        <w:rPr>
          <w:rFonts w:asciiTheme="minorHAnsi" w:hAnsiTheme="minorHAnsi" w:cstheme="minorHAnsi"/>
          <w:b/>
          <w:bCs/>
          <w:sz w:val="22"/>
          <w:szCs w:val="22"/>
        </w:rPr>
        <w:t>“) a ochrany životního prostředí (</w:t>
      </w:r>
      <w:r>
        <w:rPr>
          <w:rFonts w:asciiTheme="minorHAnsi" w:hAnsiTheme="minorHAnsi" w:cstheme="minorHAnsi"/>
          <w:sz w:val="22"/>
          <w:szCs w:val="22"/>
        </w:rPr>
        <w:t>dále jen</w:t>
      </w:r>
      <w:r>
        <w:rPr>
          <w:rFonts w:asciiTheme="minorHAnsi" w:hAnsiTheme="minorHAnsi" w:cstheme="minorHAnsi"/>
          <w:b/>
          <w:bCs/>
          <w:sz w:val="22"/>
          <w:szCs w:val="22"/>
        </w:rPr>
        <w:t xml:space="preserve"> „</w:t>
      </w:r>
      <w:r>
        <w:rPr>
          <w:rFonts w:asciiTheme="minorHAnsi" w:hAnsiTheme="minorHAnsi" w:cstheme="minorHAnsi"/>
          <w:b/>
          <w:bCs/>
          <w:i/>
          <w:iCs/>
          <w:sz w:val="22"/>
          <w:szCs w:val="22"/>
        </w:rPr>
        <w:t>ŽP</w:t>
      </w:r>
      <w:r>
        <w:rPr>
          <w:rFonts w:asciiTheme="minorHAnsi" w:hAnsiTheme="minorHAnsi" w:cstheme="minorHAnsi"/>
          <w:b/>
          <w:bCs/>
          <w:sz w:val="22"/>
          <w:szCs w:val="22"/>
        </w:rPr>
        <w:t>“)</w:t>
      </w:r>
      <w:r>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Pr>
          <w:rFonts w:asciiTheme="minorHAnsi" w:hAnsiTheme="minorHAnsi" w:cstheme="minorHAnsi"/>
          <w:b/>
          <w:bCs/>
          <w:i/>
          <w:iCs/>
          <w:sz w:val="22"/>
          <w:szCs w:val="22"/>
        </w:rPr>
        <w:t>rizika</w:t>
      </w:r>
      <w:r>
        <w:rPr>
          <w:rFonts w:asciiTheme="minorHAnsi" w:hAnsiTheme="minorHAnsi" w:cstheme="minorHAnsi"/>
          <w:sz w:val="22"/>
          <w:szCs w:val="22"/>
        </w:rPr>
        <w:t xml:space="preserve">“). Písemná informace o rizicích pro externí osoby je Přílohou </w:t>
      </w:r>
      <w:r>
        <w:rPr>
          <w:rFonts w:asciiTheme="minorHAnsi" w:hAnsiTheme="minorHAnsi" w:cstheme="minorHAnsi"/>
          <w:sz w:val="22"/>
          <w:szCs w:val="22"/>
        </w:rPr>
        <w:br/>
        <w:t>č. 3 této Rámcové smlouvy – Informace o rizicích (dále jen „</w:t>
      </w:r>
      <w:r>
        <w:rPr>
          <w:rFonts w:asciiTheme="minorHAnsi" w:hAnsiTheme="minorHAnsi" w:cstheme="minorHAnsi"/>
          <w:b/>
          <w:bCs/>
          <w:i/>
          <w:iCs/>
          <w:sz w:val="22"/>
          <w:szCs w:val="22"/>
        </w:rPr>
        <w:t>Informace o rizicích</w:t>
      </w:r>
      <w:r>
        <w:rPr>
          <w:rFonts w:asciiTheme="minorHAnsi" w:hAnsiTheme="minorHAnsi" w:cstheme="minorHAnsi"/>
          <w:sz w:val="22"/>
          <w:szCs w:val="22"/>
        </w:rPr>
        <w:t xml:space="preserve">“). Prodávající je povinen doručit písemnou informaci o rizicích a přijatých opatřeních k ochraně před jejich působením, která se týkají výkonu práce Prodávajícího, Kupujícímu písemně nebo na e-mailovou adresu </w:t>
      </w:r>
      <w:hyperlink r:id="rId11" w:history="1">
        <w:r>
          <w:rPr>
            <w:rStyle w:val="Hypertextovodkaz"/>
            <w:rFonts w:asciiTheme="minorHAnsi" w:hAnsiTheme="minorHAnsi" w:cstheme="minorHAnsi"/>
            <w:sz w:val="22"/>
            <w:szCs w:val="22"/>
          </w:rPr>
          <w:t>bozp@dpov.cz</w:t>
        </w:r>
      </w:hyperlink>
      <w:r>
        <w:rPr>
          <w:rFonts w:asciiTheme="minorHAnsi" w:hAnsiTheme="minorHAnsi" w:cstheme="minorHAnsi"/>
          <w:sz w:val="22"/>
          <w:szCs w:val="22"/>
        </w:rPr>
        <w:t>. Podpisem této Rámcové smlouvy Prodávající potvrzuje, že byl s riziky a s povinnostmi vztahujícími se k ochraně před riziky seznámen.</w:t>
      </w:r>
      <w:r>
        <w:rPr>
          <w:rFonts w:ascii="Calibri" w:hAnsi="Calibri" w:cs="Arial"/>
          <w:iCs/>
          <w:kern w:val="2"/>
          <w:sz w:val="22"/>
          <w:szCs w:val="22"/>
        </w:rPr>
        <w:t xml:space="preserve"> Prodávající také výslovně souhlasí se zněním a obsahem Závazných podmínek, včetně Sazebníku pokut (příloha č. 1) a Prohlášení</w:t>
      </w:r>
      <w:r>
        <w:rPr>
          <w:rFonts w:ascii="Calibri" w:hAnsi="Calibri" w:cs="Calibri"/>
          <w:sz w:val="22"/>
          <w:szCs w:val="22"/>
        </w:rPr>
        <w:t xml:space="preserve"> odpovědného zástupce externí osoby – závazný vzor</w:t>
      </w:r>
      <w:r>
        <w:rPr>
          <w:rFonts w:ascii="Calibri" w:hAnsi="Calibri" w:cs="Arial"/>
          <w:iCs/>
          <w:kern w:val="2"/>
          <w:sz w:val="22"/>
          <w:szCs w:val="22"/>
        </w:rPr>
        <w:t xml:space="preserve"> (příloha č. 2). Prodávající tímto potvrzuje, že bere na vědomí výše všech sjednaných smluvních pokut v Sazebníku pokut a považuje je za přiměřené.</w:t>
      </w:r>
    </w:p>
    <w:p w14:paraId="0CBC3FF0" w14:textId="3A854CCB" w:rsidR="000D3AF7" w:rsidRDefault="000D3AF7" w:rsidP="000D3AF7">
      <w:pPr>
        <w:pStyle w:val="Odstavecseseznamem"/>
        <w:spacing w:before="60"/>
        <w:ind w:left="567"/>
        <w:contextualSpacing w:val="0"/>
        <w:jc w:val="both"/>
        <w:rPr>
          <w:rFonts w:asciiTheme="minorHAnsi" w:hAnsiTheme="minorHAnsi"/>
          <w:b/>
          <w:sz w:val="22"/>
          <w:szCs w:val="22"/>
        </w:rPr>
      </w:pPr>
    </w:p>
    <w:p w14:paraId="2CED9801" w14:textId="2D418A64" w:rsidR="00AF0F65" w:rsidRPr="00DA1E5B" w:rsidRDefault="00517EEC" w:rsidP="00B56245">
      <w:pPr>
        <w:spacing w:before="60"/>
        <w:jc w:val="center"/>
        <w:rPr>
          <w:rFonts w:asciiTheme="minorHAnsi" w:hAnsiTheme="minorHAnsi"/>
          <w:b/>
          <w:sz w:val="22"/>
          <w:szCs w:val="22"/>
        </w:rPr>
      </w:pPr>
      <w:r>
        <w:rPr>
          <w:rStyle w:val="platne1"/>
          <w:rFonts w:ascii="Calibri" w:hAnsi="Calibri"/>
          <w:b/>
          <w:sz w:val="22"/>
          <w:szCs w:val="22"/>
        </w:rPr>
        <w:t xml:space="preserve">Čl. </w:t>
      </w:r>
      <w:r w:rsidR="00AF0F65" w:rsidRPr="00DA1E5B">
        <w:rPr>
          <w:rFonts w:asciiTheme="minorHAnsi" w:hAnsiTheme="minorHAnsi"/>
          <w:b/>
          <w:sz w:val="22"/>
          <w:szCs w:val="22"/>
        </w:rPr>
        <w:t>I</w:t>
      </w:r>
      <w:r w:rsidR="00050318" w:rsidRPr="00DA1E5B">
        <w:rPr>
          <w:rFonts w:asciiTheme="minorHAnsi" w:hAnsiTheme="minorHAnsi"/>
          <w:b/>
          <w:sz w:val="22"/>
          <w:szCs w:val="22"/>
        </w:rPr>
        <w:t>V</w:t>
      </w:r>
      <w:r w:rsidR="00AF0F65"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945BB03" w:rsidR="000A644C" w:rsidRDefault="005B0185" w:rsidP="000C5F82">
      <w:pPr>
        <w:numPr>
          <w:ilvl w:val="0"/>
          <w:numId w:val="4"/>
        </w:numPr>
        <w:spacing w:before="60"/>
        <w:ind w:left="567" w:hanging="567"/>
        <w:jc w:val="both"/>
        <w:rPr>
          <w:rFonts w:ascii="Calibri" w:hAnsi="Calibri"/>
          <w:sz w:val="22"/>
          <w:szCs w:val="22"/>
        </w:rPr>
      </w:pPr>
      <w:r>
        <w:rPr>
          <w:rFonts w:ascii="Calibri" w:hAnsi="Calibri"/>
          <w:sz w:val="22"/>
          <w:szCs w:val="22"/>
        </w:rPr>
        <w:t>Celková 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sidR="00D77F07">
        <w:rPr>
          <w:rFonts w:ascii="Calibri" w:hAnsi="Calibri"/>
          <w:sz w:val="22"/>
          <w:szCs w:val="22"/>
        </w:rPr>
        <w:t>íl</w:t>
      </w:r>
      <w:r w:rsidR="00D8650D">
        <w:rPr>
          <w:rFonts w:ascii="Calibri" w:hAnsi="Calibri"/>
          <w:sz w:val="22"/>
          <w:szCs w:val="22"/>
        </w:rPr>
        <w:t>o</w:t>
      </w:r>
      <w:r w:rsidR="00D77F07">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w:t>
      </w:r>
      <w:r w:rsidR="0062178B">
        <w:rPr>
          <w:rFonts w:ascii="Calibri" w:hAnsi="Calibri"/>
          <w:sz w:val="22"/>
          <w:szCs w:val="22"/>
        </w:rPr>
        <w:t xml:space="preserve"> po provedení KP</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w:t>
      </w:r>
      <w:r w:rsidR="0062178B">
        <w:rPr>
          <w:rFonts w:ascii="Calibri" w:hAnsi="Calibri"/>
          <w:sz w:val="22"/>
          <w:szCs w:val="22"/>
        </w:rPr>
        <w:t xml:space="preserve">. Cena </w:t>
      </w:r>
      <w:r w:rsidR="004A1D92">
        <w:rPr>
          <w:rFonts w:ascii="Calibri" w:hAnsi="Calibri"/>
          <w:sz w:val="22"/>
          <w:szCs w:val="22"/>
        </w:rPr>
        <w:t>Díla v</w:t>
      </w:r>
      <w:r w:rsidR="00717134">
        <w:rPr>
          <w:rFonts w:ascii="Calibri" w:hAnsi="Calibri"/>
          <w:sz w:val="22"/>
          <w:szCs w:val="22"/>
        </w:rPr>
        <w:t> </w:t>
      </w:r>
      <w:r w:rsidR="004A1D92">
        <w:rPr>
          <w:rFonts w:ascii="Calibri" w:hAnsi="Calibri"/>
          <w:sz w:val="22"/>
          <w:szCs w:val="22"/>
        </w:rPr>
        <w:t>základním</w:t>
      </w:r>
      <w:r w:rsidR="00717134">
        <w:rPr>
          <w:rFonts w:ascii="Calibri" w:hAnsi="Calibri"/>
          <w:sz w:val="22"/>
          <w:szCs w:val="22"/>
        </w:rPr>
        <w:t xml:space="preserve"> a souvisejícím</w:t>
      </w:r>
      <w:r w:rsidR="004A1D92">
        <w:rPr>
          <w:rFonts w:ascii="Calibri" w:hAnsi="Calibri"/>
          <w:sz w:val="22"/>
          <w:szCs w:val="22"/>
        </w:rPr>
        <w:t xml:space="preserve"> rozsahu </w:t>
      </w:r>
      <w:r w:rsidR="0062178B">
        <w:rPr>
          <w:rFonts w:ascii="Calibri" w:hAnsi="Calibri"/>
          <w:sz w:val="22"/>
          <w:szCs w:val="22"/>
        </w:rPr>
        <w:t>bude stanovena v souladu s touto Rámcovou smlouvou a cenami úkonů uvedených v příloze č. 1</w:t>
      </w:r>
      <w:r w:rsidR="00D80697">
        <w:rPr>
          <w:rFonts w:ascii="Calibri" w:hAnsi="Calibri"/>
          <w:sz w:val="22"/>
          <w:szCs w:val="22"/>
        </w:rPr>
        <w:t xml:space="preserve"> </w:t>
      </w:r>
      <w:r w:rsidR="00487DB5">
        <w:rPr>
          <w:rFonts w:ascii="Calibri" w:hAnsi="Calibri"/>
          <w:sz w:val="22"/>
          <w:szCs w:val="22"/>
        </w:rPr>
        <w:t xml:space="preserve">a č.2 </w:t>
      </w:r>
      <w:r w:rsidR="0062178B">
        <w:rPr>
          <w:rFonts w:ascii="Calibri" w:hAnsi="Calibri"/>
          <w:sz w:val="22"/>
          <w:szCs w:val="22"/>
        </w:rPr>
        <w:t>této Rámcové smlouvy</w:t>
      </w:r>
      <w:r w:rsidR="00717134">
        <w:rPr>
          <w:rFonts w:ascii="Calibri" w:hAnsi="Calibri"/>
          <w:sz w:val="22"/>
          <w:szCs w:val="22"/>
        </w:rPr>
        <w:t xml:space="preserve">. </w:t>
      </w:r>
      <w:r w:rsidR="00EC4A49">
        <w:rPr>
          <w:rFonts w:ascii="Calibri" w:hAnsi="Calibri"/>
          <w:sz w:val="22"/>
          <w:szCs w:val="22"/>
        </w:rPr>
        <w:t xml:space="preserve">Cena za provedení nepředvídané opravy bude stanovena v zápisu z KP a potvrzena oprávněnou osobou Objednatele k příslušné objednávce. </w:t>
      </w:r>
      <w:r w:rsidR="00A11D0F">
        <w:rPr>
          <w:rFonts w:ascii="Calibri" w:hAnsi="Calibri"/>
          <w:sz w:val="22"/>
          <w:szCs w:val="22"/>
        </w:rPr>
        <w:t xml:space="preserve">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6F38758E" w14:textId="6A912E1A" w:rsidR="00D6109C" w:rsidRDefault="000A644C" w:rsidP="000C5F82">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materiál, práci,</w:t>
      </w:r>
      <w:r>
        <w:rPr>
          <w:rFonts w:ascii="Calibri" w:hAnsi="Calibri"/>
          <w:sz w:val="22"/>
          <w:szCs w:val="22"/>
        </w:rPr>
        <w:t xml:space="preserve"> </w:t>
      </w:r>
      <w:r w:rsidR="00734C99">
        <w:rPr>
          <w:rFonts w:ascii="Calibri" w:hAnsi="Calibri"/>
          <w:sz w:val="22"/>
          <w:szCs w:val="22"/>
        </w:rPr>
        <w:t>pojištění</w:t>
      </w:r>
      <w:r w:rsidR="006F40A0">
        <w:rPr>
          <w:rFonts w:ascii="Calibri" w:hAnsi="Calibri"/>
          <w:sz w:val="22"/>
          <w:szCs w:val="22"/>
        </w:rPr>
        <w:t xml:space="preserve"> atp</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6A3D64EC" w:rsidR="009B6D22"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w:t>
      </w:r>
      <w:r w:rsidR="009B6D22" w:rsidRPr="009B6D22">
        <w:rPr>
          <w:rFonts w:ascii="Calibri" w:hAnsi="Calibri"/>
          <w:sz w:val="22"/>
          <w:szCs w:val="22"/>
        </w:rPr>
        <w:t xml:space="preserve">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456A3EF6" w:rsidR="00D6109C" w:rsidRPr="009B6D22" w:rsidRDefault="001F2ABD" w:rsidP="000C5F82">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DB66B6">
        <w:rPr>
          <w:rFonts w:ascii="Calibri" w:hAnsi="Calibri"/>
          <w:sz w:val="22"/>
          <w:szCs w:val="22"/>
        </w:rPr>
        <w:t>třicet</w:t>
      </w:r>
      <w:r w:rsidR="009B6D22" w:rsidRPr="0000400D">
        <w:rPr>
          <w:rFonts w:ascii="Calibri" w:hAnsi="Calibri"/>
          <w:sz w:val="22"/>
          <w:szCs w:val="22"/>
        </w:rPr>
        <w:t xml:space="preserve"> (</w:t>
      </w:r>
      <w:r w:rsidR="00FA657A">
        <w:rPr>
          <w:rFonts w:ascii="Calibri" w:hAnsi="Calibri"/>
          <w:sz w:val="22"/>
          <w:szCs w:val="22"/>
        </w:rPr>
        <w:t>30</w:t>
      </w:r>
      <w:r w:rsidR="009B6D22" w:rsidRPr="0000400D">
        <w:rPr>
          <w:rFonts w:ascii="Calibri" w:hAnsi="Calibri"/>
          <w:sz w:val="22"/>
          <w:szCs w:val="22"/>
        </w:rPr>
        <w:t>)</w:t>
      </w:r>
      <w:r w:rsidRPr="0000400D">
        <w:rPr>
          <w:rFonts w:ascii="Calibri" w:hAnsi="Calibri"/>
          <w:sz w:val="22"/>
          <w:szCs w:val="22"/>
        </w:rPr>
        <w:t xml:space="preserve"> dnů</w:t>
      </w:r>
      <w:r w:rsidRPr="009B6D22">
        <w:rPr>
          <w:rFonts w:ascii="Calibri" w:hAnsi="Calibri"/>
          <w:sz w:val="22"/>
          <w:szCs w:val="22"/>
        </w:rPr>
        <w:t xml:space="preserve">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4F54667F" w:rsidR="00D13AD4" w:rsidRDefault="001F2ABD" w:rsidP="000C5F82">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62178B">
        <w:rPr>
          <w:rFonts w:ascii="Calibri" w:hAnsi="Calibri"/>
          <w:sz w:val="22"/>
          <w:szCs w:val="22"/>
        </w:rPr>
        <w:t>6</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předávacího protokolu</w:t>
      </w:r>
      <w:r w:rsidR="003855E6">
        <w:rPr>
          <w:rFonts w:ascii="Calibri" w:hAnsi="Calibri"/>
          <w:sz w:val="22"/>
          <w:szCs w:val="22"/>
        </w:rPr>
        <w:t xml:space="preserve"> </w:t>
      </w:r>
      <w:r w:rsidR="003855E6">
        <w:rPr>
          <w:rFonts w:asciiTheme="minorHAnsi" w:hAnsiTheme="minorHAnsi" w:cs="Arial"/>
          <w:sz w:val="22"/>
          <w:szCs w:val="22"/>
        </w:rPr>
        <w:t>/ dodacího listu</w:t>
      </w:r>
      <w:r w:rsidR="00D77F07">
        <w:rPr>
          <w:rFonts w:ascii="Calibri" w:hAnsi="Calibri"/>
          <w:sz w:val="22"/>
          <w:szCs w:val="22"/>
        </w:rPr>
        <w:t xml:space="preserve"> </w:t>
      </w:r>
      <w:r w:rsidR="00171B17" w:rsidRPr="00CE72FD">
        <w:rPr>
          <w:rFonts w:ascii="Calibri" w:hAnsi="Calibri"/>
          <w:sz w:val="22"/>
          <w:szCs w:val="22"/>
        </w:rPr>
        <w:t xml:space="preserve">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0C5F82">
      <w:pPr>
        <w:numPr>
          <w:ilvl w:val="0"/>
          <w:numId w:val="4"/>
        </w:numPr>
        <w:spacing w:before="60"/>
        <w:ind w:left="567" w:hanging="567"/>
        <w:jc w:val="both"/>
        <w:rPr>
          <w:rFonts w:ascii="Calibri" w:hAnsi="Calibri"/>
          <w:sz w:val="22"/>
          <w:szCs w:val="22"/>
        </w:rPr>
      </w:pPr>
      <w:r>
        <w:rPr>
          <w:rFonts w:ascii="Calibri" w:hAnsi="Calibri"/>
          <w:sz w:val="22"/>
          <w:szCs w:val="22"/>
        </w:rPr>
        <w:lastRenderedPageBreak/>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0C5F82">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0C5F82">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440437F3" w14:textId="4CD431D1" w:rsidR="00CA4986" w:rsidRPr="00CA4986" w:rsidRDefault="00BA13D1" w:rsidP="00CA4986">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5DD9610" w14:textId="625DF912" w:rsidR="00CA4986" w:rsidRPr="00CA4986" w:rsidRDefault="00CA4986" w:rsidP="00CA4986">
      <w:pPr>
        <w:numPr>
          <w:ilvl w:val="0"/>
          <w:numId w:val="4"/>
        </w:numPr>
        <w:spacing w:before="60"/>
        <w:ind w:left="567" w:hanging="567"/>
        <w:jc w:val="both"/>
        <w:rPr>
          <w:rFonts w:ascii="Calibri" w:hAnsi="Calibri"/>
          <w:sz w:val="22"/>
          <w:szCs w:val="22"/>
        </w:rPr>
      </w:pPr>
      <w:r w:rsidRPr="00221A3D">
        <w:rPr>
          <w:rFonts w:ascii="Calibri" w:hAnsi="Calibri" w:cs="Arial"/>
          <w:kern w:val="1"/>
          <w:sz w:val="22"/>
          <w:szCs w:val="22"/>
        </w:rPr>
        <w:t>Zhotovitel je oprávněn zaslat Objednateli Fakturu v listinné formě, nebo v elektronické formě. Faktury vystavené Zhotovitelem v listinné formě zašle Zhotovitel na adresu sídla Objednatele. Faktury vystavené Zhotovitelem v </w:t>
      </w:r>
      <w:r w:rsidRPr="00221A3D">
        <w:rPr>
          <w:rFonts w:asciiTheme="minorHAnsi" w:hAnsiTheme="minorHAnsi" w:cstheme="minorHAnsi"/>
          <w:kern w:val="1"/>
          <w:sz w:val="22"/>
          <w:szCs w:val="22"/>
        </w:rPr>
        <w:t xml:space="preserve">elektronické formě zašle Zhotovitel na následující kontaktní e-mailovou adresu Objednatele: </w:t>
      </w:r>
      <w:hyperlink r:id="rId12" w:history="1">
        <w:r w:rsidRPr="00221A3D">
          <w:rPr>
            <w:rStyle w:val="Hypertextovodkaz"/>
            <w:rFonts w:asciiTheme="minorHAnsi" w:hAnsiTheme="minorHAnsi" w:cstheme="minorHAnsi"/>
            <w:kern w:val="1"/>
            <w:sz w:val="22"/>
            <w:szCs w:val="22"/>
          </w:rPr>
          <w:t>dodavatel@dpov.cz</w:t>
        </w:r>
      </w:hyperlink>
      <w:r w:rsidRPr="00221A3D">
        <w:rPr>
          <w:rFonts w:asciiTheme="minorHAnsi" w:hAnsiTheme="minorHAnsi" w:cstheme="minorHAnsi"/>
          <w:kern w:val="1"/>
          <w:sz w:val="22"/>
          <w:szCs w:val="22"/>
        </w:rPr>
        <w:t xml:space="preserve">. </w:t>
      </w:r>
      <w:r w:rsidRPr="00221A3D">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Zhotovitel povinen řídit se Závaznými podmínkami pro příjem elektronických faktur společnosti DPOV, a.s. dostupných na </w:t>
      </w:r>
      <w:hyperlink r:id="rId13" w:history="1">
        <w:r w:rsidRPr="00221A3D">
          <w:rPr>
            <w:rStyle w:val="Hypertextovodkaz"/>
            <w:rFonts w:asciiTheme="minorHAnsi" w:hAnsiTheme="minorHAnsi" w:cstheme="minorHAnsi"/>
            <w:sz w:val="22"/>
            <w:szCs w:val="22"/>
          </w:rPr>
          <w:t>http://www.dpov.cz/cs/o-nas/prijem-elektronickych-faktur/</w:t>
        </w:r>
      </w:hyperlink>
      <w:r>
        <w:rPr>
          <w:rStyle w:val="Hypertextovodkaz"/>
          <w:rFonts w:asciiTheme="minorHAnsi" w:hAnsiTheme="minorHAnsi" w:cstheme="minorHAnsi"/>
          <w:sz w:val="22"/>
          <w:szCs w:val="22"/>
        </w:rPr>
        <w:t>.</w:t>
      </w:r>
    </w:p>
    <w:p w14:paraId="2886789A" w14:textId="77777777" w:rsidR="001F2ABD"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4ECDB5A0" w:rsidR="00776F5A" w:rsidRDefault="00776F5A" w:rsidP="00776F5A">
      <w:pPr>
        <w:ind w:left="567"/>
        <w:jc w:val="both"/>
        <w:rPr>
          <w:rFonts w:ascii="Calibri" w:hAnsi="Calibri"/>
          <w:sz w:val="22"/>
          <w:szCs w:val="22"/>
        </w:rPr>
      </w:pPr>
    </w:p>
    <w:p w14:paraId="44BDA590" w14:textId="77777777" w:rsidR="00101150" w:rsidRPr="000A644C" w:rsidRDefault="00101150" w:rsidP="00776F5A">
      <w:pPr>
        <w:ind w:left="567"/>
        <w:jc w:val="both"/>
        <w:rPr>
          <w:rFonts w:ascii="Calibri" w:hAnsi="Calibri"/>
          <w:sz w:val="22"/>
          <w:szCs w:val="22"/>
        </w:rPr>
      </w:pPr>
    </w:p>
    <w:p w14:paraId="674B3E79" w14:textId="36B24D05"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F4749"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40A95AEB" w14:textId="779D4941" w:rsidR="0062178B" w:rsidRPr="00B6081D" w:rsidRDefault="00F171A2" w:rsidP="00350287">
      <w:pPr>
        <w:pStyle w:val="Zkladntext"/>
        <w:numPr>
          <w:ilvl w:val="1"/>
          <w:numId w:val="2"/>
        </w:numPr>
        <w:tabs>
          <w:tab w:val="clear" w:pos="502"/>
        </w:tabs>
        <w:spacing w:before="60"/>
        <w:ind w:hanging="502"/>
        <w:rPr>
          <w:rFonts w:ascii="Calibri" w:hAnsi="Calibri"/>
          <w:strike/>
          <w:color w:val="FF0000"/>
          <w:sz w:val="22"/>
          <w:szCs w:val="22"/>
        </w:rPr>
      </w:pPr>
      <w:bookmarkStart w:id="0" w:name="p2567-1"/>
      <w:bookmarkStart w:id="1" w:name="p2568"/>
      <w:bookmarkEnd w:id="0"/>
      <w:bookmarkEnd w:id="1"/>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smlouvy, příp. Dílčí smlouvy; jinak pro účel obvyklý.</w:t>
      </w:r>
    </w:p>
    <w:p w14:paraId="4ECBE8B0" w14:textId="71C7671A" w:rsidR="00016C1D" w:rsidRPr="00B6081D" w:rsidRDefault="00016C1D" w:rsidP="00350287">
      <w:pPr>
        <w:pStyle w:val="Zkladntext"/>
        <w:numPr>
          <w:ilvl w:val="1"/>
          <w:numId w:val="2"/>
        </w:numPr>
        <w:tabs>
          <w:tab w:val="clear" w:pos="502"/>
        </w:tabs>
        <w:spacing w:before="60"/>
        <w:ind w:hanging="502"/>
        <w:rPr>
          <w:rFonts w:ascii="Calibri" w:hAnsi="Calibri"/>
          <w:b/>
          <w:sz w:val="22"/>
          <w:szCs w:val="22"/>
        </w:rPr>
      </w:pPr>
      <w:r>
        <w:rPr>
          <w:rFonts w:asciiTheme="minorHAnsi" w:hAnsiTheme="minorHAnsi"/>
          <w:color w:val="000000"/>
          <w:sz w:val="22"/>
          <w:szCs w:val="22"/>
        </w:rPr>
        <w:t xml:space="preserve">Bude-li Zhotovitel pro Objednatele provádět Dílo </w:t>
      </w:r>
      <w:proofErr w:type="spellStart"/>
      <w:r>
        <w:rPr>
          <w:rFonts w:asciiTheme="minorHAnsi" w:hAnsiTheme="minorHAnsi"/>
          <w:color w:val="000000"/>
          <w:sz w:val="22"/>
          <w:szCs w:val="22"/>
        </w:rPr>
        <w:t>druhovýrobní</w:t>
      </w:r>
      <w:proofErr w:type="spellEnd"/>
      <w:r>
        <w:rPr>
          <w:rFonts w:asciiTheme="minorHAnsi" w:hAnsiTheme="minorHAnsi"/>
          <w:color w:val="000000"/>
          <w:sz w:val="22"/>
          <w:szCs w:val="22"/>
        </w:rPr>
        <w:t>, zavazuje se jej provést v takové jakosti a výrobním a materiálovém provedení, jako by jej provedl původní prvovýrobce.</w:t>
      </w:r>
    </w:p>
    <w:p w14:paraId="489864E9" w14:textId="2D54861C" w:rsidR="00AF5FDA" w:rsidRPr="00AF5FDA" w:rsidRDefault="00AF5FDA" w:rsidP="00AF5FDA">
      <w:pPr>
        <w:pStyle w:val="Zkladntext"/>
        <w:numPr>
          <w:ilvl w:val="1"/>
          <w:numId w:val="2"/>
        </w:numPr>
        <w:tabs>
          <w:tab w:val="clear" w:pos="502"/>
          <w:tab w:val="num" w:pos="567"/>
        </w:tabs>
        <w:spacing w:before="60"/>
        <w:ind w:left="567" w:hanging="567"/>
        <w:rPr>
          <w:rFonts w:ascii="Calibri" w:hAnsi="Calibri" w:cs="Calibri"/>
          <w:b/>
          <w:sz w:val="22"/>
          <w:szCs w:val="22"/>
        </w:rPr>
      </w:pPr>
      <w:bookmarkStart w:id="2" w:name="_Hlk72310684"/>
      <w:r w:rsidRPr="005F5BDB">
        <w:rPr>
          <w:rFonts w:ascii="Calibri" w:hAnsi="Calibri" w:cs="Calibri"/>
          <w:sz w:val="22"/>
          <w:szCs w:val="22"/>
        </w:rPr>
        <w:t xml:space="preserve">Zjistí-li </w:t>
      </w:r>
      <w:r>
        <w:rPr>
          <w:rFonts w:ascii="Calibri" w:hAnsi="Calibri" w:cs="Calibri"/>
          <w:sz w:val="22"/>
          <w:szCs w:val="22"/>
        </w:rPr>
        <w:t>Objednal</w:t>
      </w:r>
      <w:r w:rsidRPr="005F5BDB">
        <w:rPr>
          <w:rFonts w:ascii="Calibri" w:hAnsi="Calibri" w:cs="Calibri"/>
          <w:sz w:val="22"/>
          <w:szCs w:val="22"/>
        </w:rPr>
        <w:t xml:space="preserve"> v průběhu předávání Věcí vady, nesrovnalosti </w:t>
      </w:r>
      <w:r>
        <w:rPr>
          <w:rFonts w:ascii="Calibri" w:hAnsi="Calibri" w:cs="Calibri"/>
          <w:sz w:val="22"/>
          <w:szCs w:val="22"/>
        </w:rPr>
        <w:t>v</w:t>
      </w:r>
      <w:r w:rsidRPr="005F5BDB">
        <w:rPr>
          <w:rFonts w:ascii="Calibri" w:hAnsi="Calibri" w:cs="Calibri"/>
          <w:sz w:val="22"/>
          <w:szCs w:val="22"/>
        </w:rPr>
        <w:t xml:space="preserve"> jakosti a provedení, zřejmou porušenost obalu, sepíše o tom spolu s Prodávajícím nebo předávajícím dopravcem zápis, ve kterém obě Smluvní strany uvedou svá stanoviska. Kupující není povinen </w:t>
      </w:r>
      <w:r>
        <w:rPr>
          <w:rFonts w:ascii="Calibri" w:hAnsi="Calibri" w:cs="Calibri"/>
          <w:sz w:val="22"/>
          <w:szCs w:val="22"/>
        </w:rPr>
        <w:t>takové Dílo</w:t>
      </w:r>
      <w:r w:rsidRPr="005F5BDB">
        <w:rPr>
          <w:rFonts w:ascii="Calibri" w:hAnsi="Calibri" w:cs="Calibri"/>
          <w:sz w:val="22"/>
          <w:szCs w:val="22"/>
        </w:rPr>
        <w:t xml:space="preserve"> převzít. </w:t>
      </w:r>
      <w:bookmarkEnd w:id="2"/>
    </w:p>
    <w:p w14:paraId="12EF8027" w14:textId="6CB77CD9" w:rsidR="00981883" w:rsidRPr="00504B11"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3855E6">
        <w:rPr>
          <w:rFonts w:asciiTheme="minorHAnsi" w:hAnsiTheme="minorHAnsi" w:cs="Arial"/>
          <w:sz w:val="22"/>
          <w:szCs w:val="22"/>
        </w:rPr>
        <w:t>V.</w:t>
      </w:r>
      <w:r w:rsidR="00C24256">
        <w:rPr>
          <w:rFonts w:asciiTheme="minorHAnsi" w:hAnsiTheme="minorHAnsi" w:cs="Arial"/>
          <w:sz w:val="22"/>
          <w:szCs w:val="22"/>
        </w:rPr>
        <w:t xml:space="preserve"> odst. </w:t>
      </w:r>
      <w:r w:rsidR="0053362E">
        <w:rPr>
          <w:rFonts w:asciiTheme="minorHAnsi" w:hAnsiTheme="minorHAnsi" w:cs="Arial"/>
          <w:sz w:val="22"/>
          <w:szCs w:val="22"/>
        </w:rPr>
        <w:t>5.</w:t>
      </w:r>
      <w:r w:rsidR="00AF5FDA">
        <w:rPr>
          <w:rFonts w:asciiTheme="minorHAnsi" w:hAnsiTheme="minorHAnsi" w:cs="Arial"/>
          <w:sz w:val="22"/>
          <w:szCs w:val="22"/>
        </w:rPr>
        <w:t>2</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4EF2EA5C" w:rsidR="0086267B" w:rsidRPr="004C4AD7" w:rsidRDefault="00080677" w:rsidP="004C4AD7">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58544A">
        <w:rPr>
          <w:rFonts w:asciiTheme="minorHAnsi" w:hAnsiTheme="minorHAnsi"/>
          <w:sz w:val="22"/>
          <w:szCs w:val="22"/>
        </w:rPr>
        <w:t>14</w:t>
      </w:r>
      <w:r w:rsidR="0058544A" w:rsidRPr="007553D7">
        <w:rPr>
          <w:rFonts w:asciiTheme="minorHAnsi" w:hAnsiTheme="minorHAnsi"/>
          <w:sz w:val="22"/>
          <w:szCs w:val="22"/>
        </w:rPr>
        <w:t>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w:t>
      </w:r>
      <w:r w:rsidR="004C4AD7">
        <w:rPr>
          <w:rFonts w:asciiTheme="minorHAnsi" w:hAnsiTheme="minorHAnsi"/>
          <w:sz w:val="22"/>
          <w:szCs w:val="22"/>
        </w:rPr>
        <w:t xml:space="preserve"> </w:t>
      </w:r>
      <w:r w:rsidR="0058544A">
        <w:rPr>
          <w:rFonts w:asciiTheme="minorHAnsi" w:hAnsiTheme="minorHAnsi"/>
          <w:sz w:val="22"/>
          <w:szCs w:val="22"/>
        </w:rPr>
        <w:t xml:space="preserve">12 </w:t>
      </w:r>
      <w:r w:rsidR="004C4AD7">
        <w:rPr>
          <w:rFonts w:asciiTheme="minorHAnsi" w:hAnsiTheme="minorHAnsi"/>
          <w:sz w:val="22"/>
          <w:szCs w:val="22"/>
        </w:rPr>
        <w:t xml:space="preserve">měsíců </w:t>
      </w:r>
      <w:r w:rsidRPr="004C4AD7">
        <w:rPr>
          <w:rFonts w:asciiTheme="minorHAnsi" w:hAnsiTheme="minorHAnsi"/>
          <w:sz w:val="22"/>
          <w:szCs w:val="22"/>
        </w:rPr>
        <w:t xml:space="preserve">od převzetí </w:t>
      </w:r>
      <w:r w:rsidR="00EA5B27" w:rsidRPr="004C4AD7">
        <w:rPr>
          <w:rFonts w:asciiTheme="minorHAnsi" w:hAnsiTheme="minorHAnsi"/>
          <w:sz w:val="22"/>
          <w:szCs w:val="22"/>
        </w:rPr>
        <w:t>výrobku</w:t>
      </w:r>
      <w:r w:rsidRPr="004C4AD7">
        <w:rPr>
          <w:rFonts w:asciiTheme="minorHAnsi" w:hAnsiTheme="minorHAnsi"/>
          <w:sz w:val="22"/>
          <w:szCs w:val="22"/>
        </w:rPr>
        <w:t xml:space="preserve"> </w:t>
      </w:r>
      <w:r w:rsidR="00F171A2" w:rsidRPr="004C4AD7">
        <w:rPr>
          <w:rFonts w:asciiTheme="minorHAnsi" w:hAnsiTheme="minorHAnsi"/>
          <w:sz w:val="22"/>
          <w:szCs w:val="22"/>
        </w:rPr>
        <w:t>Objednatel</w:t>
      </w:r>
      <w:r w:rsidR="00DA49D7" w:rsidRPr="004C4AD7">
        <w:rPr>
          <w:rFonts w:asciiTheme="minorHAnsi" w:hAnsiTheme="minorHAnsi"/>
          <w:sz w:val="22"/>
          <w:szCs w:val="22"/>
        </w:rPr>
        <w:t>e</w:t>
      </w:r>
      <w:r w:rsidR="00EE163B" w:rsidRPr="004C4AD7">
        <w:rPr>
          <w:rFonts w:asciiTheme="minorHAnsi" w:hAnsiTheme="minorHAnsi"/>
          <w:sz w:val="22"/>
          <w:szCs w:val="22"/>
        </w:rPr>
        <w:t xml:space="preserve"> </w:t>
      </w:r>
      <w:r w:rsidR="0095743A" w:rsidRPr="004C4AD7">
        <w:rPr>
          <w:rFonts w:asciiTheme="minorHAnsi" w:hAnsiTheme="minorHAnsi"/>
          <w:sz w:val="22"/>
          <w:szCs w:val="22"/>
        </w:rPr>
        <w:t>koncovým</w:t>
      </w:r>
      <w:r w:rsidRPr="004C4AD7">
        <w:rPr>
          <w:rFonts w:asciiTheme="minorHAnsi" w:hAnsiTheme="minorHAnsi"/>
          <w:sz w:val="22"/>
          <w:szCs w:val="22"/>
        </w:rPr>
        <w:t xml:space="preserve"> zákazníkem,</w:t>
      </w:r>
      <w:r w:rsidR="0095743A" w:rsidRPr="004C4AD7">
        <w:rPr>
          <w:rFonts w:asciiTheme="minorHAnsi" w:hAnsiTheme="minorHAnsi"/>
          <w:sz w:val="22"/>
          <w:szCs w:val="22"/>
        </w:rPr>
        <w:t xml:space="preserve"> </w:t>
      </w:r>
      <w:r w:rsidRPr="004C4AD7">
        <w:rPr>
          <w:rFonts w:asciiTheme="minorHAnsi" w:hAnsiTheme="minorHAnsi"/>
          <w:sz w:val="22"/>
          <w:szCs w:val="22"/>
        </w:rPr>
        <w:t xml:space="preserve">kdy v tomto převzatém </w:t>
      </w:r>
      <w:r w:rsidR="00EA5B27" w:rsidRPr="004C4AD7">
        <w:rPr>
          <w:rFonts w:asciiTheme="minorHAnsi" w:hAnsiTheme="minorHAnsi"/>
          <w:sz w:val="22"/>
          <w:szCs w:val="22"/>
        </w:rPr>
        <w:t>výrobku</w:t>
      </w:r>
      <w:r w:rsidRPr="004C4AD7">
        <w:rPr>
          <w:rFonts w:asciiTheme="minorHAnsi" w:hAnsiTheme="minorHAnsi"/>
          <w:sz w:val="22"/>
          <w:szCs w:val="22"/>
        </w:rPr>
        <w:t xml:space="preserve"> je </w:t>
      </w:r>
      <w:r w:rsidR="00DA49D7" w:rsidRPr="004C4AD7">
        <w:rPr>
          <w:rFonts w:asciiTheme="minorHAnsi" w:hAnsiTheme="minorHAnsi"/>
          <w:sz w:val="22"/>
          <w:szCs w:val="22"/>
        </w:rPr>
        <w:t>Dílo</w:t>
      </w:r>
      <w:r w:rsidRPr="004C4AD7">
        <w:rPr>
          <w:rFonts w:asciiTheme="minorHAnsi" w:hAnsiTheme="minorHAnsi"/>
          <w:sz w:val="22"/>
          <w:szCs w:val="22"/>
        </w:rPr>
        <w:t xml:space="preserve"> (nebo jeho část) </w:t>
      </w:r>
      <w:r w:rsidR="00FB7709" w:rsidRPr="004C4AD7">
        <w:rPr>
          <w:rFonts w:asciiTheme="minorHAnsi" w:hAnsiTheme="minorHAnsi"/>
          <w:sz w:val="22"/>
          <w:szCs w:val="22"/>
        </w:rPr>
        <w:t>provedené</w:t>
      </w:r>
      <w:r w:rsidRPr="004C4AD7">
        <w:rPr>
          <w:rFonts w:asciiTheme="minorHAnsi" w:hAnsiTheme="minorHAnsi"/>
          <w:sz w:val="22"/>
          <w:szCs w:val="22"/>
        </w:rPr>
        <w:t xml:space="preserve"> dle této</w:t>
      </w:r>
      <w:r w:rsidR="00044B3D" w:rsidRPr="004C4AD7">
        <w:rPr>
          <w:rFonts w:asciiTheme="minorHAnsi" w:hAnsiTheme="minorHAnsi"/>
          <w:sz w:val="22"/>
          <w:szCs w:val="22"/>
        </w:rPr>
        <w:t xml:space="preserve"> </w:t>
      </w:r>
      <w:r w:rsidR="000E6719" w:rsidRPr="004C4AD7">
        <w:rPr>
          <w:rFonts w:asciiTheme="minorHAnsi" w:hAnsiTheme="minorHAnsi"/>
          <w:sz w:val="22"/>
          <w:szCs w:val="22"/>
        </w:rPr>
        <w:t>Rámcové</w:t>
      </w:r>
      <w:r w:rsidRPr="004C4AD7">
        <w:rPr>
          <w:rFonts w:asciiTheme="minorHAnsi" w:hAnsiTheme="minorHAnsi"/>
          <w:sz w:val="22"/>
          <w:szCs w:val="22"/>
        </w:rPr>
        <w:t xml:space="preserve"> smlouvy</w:t>
      </w:r>
      <w:r w:rsidR="0095743A" w:rsidRPr="004C4AD7">
        <w:rPr>
          <w:rFonts w:asciiTheme="minorHAnsi" w:hAnsiTheme="minorHAnsi"/>
          <w:sz w:val="22"/>
          <w:szCs w:val="22"/>
        </w:rPr>
        <w:t xml:space="preserve"> a jednotlivých Dílčích smluv</w:t>
      </w:r>
      <w:r w:rsidRPr="004C4AD7">
        <w:rPr>
          <w:rFonts w:asciiTheme="minorHAnsi" w:hAnsiTheme="minorHAnsi"/>
          <w:sz w:val="22"/>
          <w:szCs w:val="22"/>
        </w:rPr>
        <w:t xml:space="preserve"> zabudováno</w:t>
      </w:r>
      <w:r w:rsidR="00DA49D7" w:rsidRPr="004C4AD7">
        <w:rPr>
          <w:rFonts w:asciiTheme="minorHAnsi" w:hAnsiTheme="minorHAnsi"/>
          <w:sz w:val="22"/>
          <w:szCs w:val="22"/>
        </w:rPr>
        <w:t xml:space="preserve"> nebo jiným způsobem využito</w:t>
      </w:r>
      <w:r w:rsidRPr="004C4AD7">
        <w:rPr>
          <w:rFonts w:asciiTheme="minorHAnsi" w:hAnsiTheme="minorHAnsi"/>
          <w:sz w:val="22"/>
          <w:szCs w:val="22"/>
        </w:rPr>
        <w:t xml:space="preserve">. </w:t>
      </w:r>
      <w:r w:rsidR="0095743A" w:rsidRPr="004C4AD7">
        <w:rPr>
          <w:rFonts w:asciiTheme="minorHAnsi" w:hAnsiTheme="minorHAnsi"/>
          <w:sz w:val="22"/>
          <w:szCs w:val="22"/>
        </w:rPr>
        <w:t xml:space="preserve">Záruční doba neběží po dobu, po kterou </w:t>
      </w:r>
      <w:r w:rsidR="00F171A2" w:rsidRPr="004C4AD7">
        <w:rPr>
          <w:rFonts w:asciiTheme="minorHAnsi" w:hAnsiTheme="minorHAnsi"/>
          <w:sz w:val="22"/>
          <w:szCs w:val="22"/>
        </w:rPr>
        <w:t>Objednatel</w:t>
      </w:r>
      <w:r w:rsidR="0095743A" w:rsidRPr="004C4AD7">
        <w:rPr>
          <w:rFonts w:asciiTheme="minorHAnsi" w:hAnsiTheme="minorHAnsi"/>
          <w:sz w:val="22"/>
          <w:szCs w:val="22"/>
        </w:rPr>
        <w:t xml:space="preserve"> nemůže užívat plnění pro jeho vady, za které odpovídá </w:t>
      </w:r>
      <w:r w:rsidR="00F171A2" w:rsidRPr="004C4AD7">
        <w:rPr>
          <w:rFonts w:asciiTheme="minorHAnsi" w:hAnsiTheme="minorHAnsi"/>
          <w:sz w:val="22"/>
          <w:szCs w:val="22"/>
        </w:rPr>
        <w:t>Zhotovitel</w:t>
      </w:r>
      <w:r w:rsidR="0095743A" w:rsidRPr="004C4AD7">
        <w:rPr>
          <w:rFonts w:asciiTheme="minorHAnsi" w:hAnsiTheme="minorHAnsi"/>
          <w:sz w:val="22"/>
          <w:szCs w:val="22"/>
        </w:rPr>
        <w:t>.</w:t>
      </w:r>
    </w:p>
    <w:p w14:paraId="62ECE0E0" w14:textId="3339D488" w:rsidR="004D30D1" w:rsidRPr="004D30D1" w:rsidRDefault="00DA1DB5" w:rsidP="004D30D1">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6F40A0">
        <w:rPr>
          <w:rFonts w:asciiTheme="minorHAnsi" w:hAnsiTheme="minorHAnsi"/>
          <w:sz w:val="22"/>
          <w:szCs w:val="22"/>
        </w:rPr>
        <w:t xml:space="preserve">V. </w:t>
      </w:r>
      <w:r w:rsidR="00C24256">
        <w:rPr>
          <w:rFonts w:asciiTheme="minorHAnsi" w:hAnsiTheme="minorHAnsi"/>
          <w:sz w:val="22"/>
          <w:szCs w:val="22"/>
        </w:rPr>
        <w:t xml:space="preserve">odst. </w:t>
      </w:r>
      <w:r>
        <w:rPr>
          <w:rFonts w:asciiTheme="minorHAnsi" w:hAnsiTheme="minorHAnsi"/>
          <w:sz w:val="22"/>
          <w:szCs w:val="22"/>
        </w:rPr>
        <w:t>5.</w:t>
      </w:r>
      <w:r w:rsidR="00AF5FDA">
        <w:rPr>
          <w:rFonts w:asciiTheme="minorHAnsi" w:hAnsiTheme="minorHAnsi"/>
          <w:sz w:val="22"/>
          <w:szCs w:val="22"/>
        </w:rPr>
        <w:t>7</w:t>
      </w:r>
      <w:r>
        <w:rPr>
          <w:rFonts w:asciiTheme="minorHAnsi" w:hAnsiTheme="minorHAnsi"/>
          <w:sz w:val="22"/>
          <w:szCs w:val="22"/>
        </w:rPr>
        <w:t xml:space="preserve">. této </w:t>
      </w:r>
      <w:r w:rsidR="000E6719">
        <w:rPr>
          <w:rFonts w:asciiTheme="minorHAnsi" w:hAnsiTheme="minorHAnsi"/>
          <w:sz w:val="22"/>
          <w:szCs w:val="22"/>
        </w:rPr>
        <w:lastRenderedPageBreak/>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 xml:space="preserve">uplatňuje.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r w:rsidR="004D30D1">
        <w:rPr>
          <w:rFonts w:asciiTheme="minorHAnsi" w:hAnsiTheme="minorHAnsi"/>
          <w:sz w:val="22"/>
          <w:szCs w:val="22"/>
        </w:rPr>
        <w:t xml:space="preserve"> </w:t>
      </w:r>
      <w:r w:rsidR="004D30D1" w:rsidRPr="004D30D1">
        <w:rPr>
          <w:rFonts w:asciiTheme="minorHAnsi" w:hAnsiTheme="minorHAnsi"/>
          <w:sz w:val="22"/>
          <w:szCs w:val="22"/>
        </w:rPr>
        <w:t>Pokud se zástupci Zhotovitele a Objednatele nedohodnou jinak.</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34BCFAA3"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364D47">
        <w:rPr>
          <w:rFonts w:asciiTheme="minorHAnsi" w:hAnsiTheme="minorHAnsi" w:cs="Arial"/>
          <w:sz w:val="22"/>
          <w:szCs w:val="22"/>
        </w:rPr>
        <w:t>patnácti</w:t>
      </w:r>
      <w:r w:rsidR="002C31FA">
        <w:rPr>
          <w:rFonts w:asciiTheme="minorHAnsi" w:hAnsiTheme="minorHAnsi" w:cs="Arial"/>
          <w:sz w:val="22"/>
          <w:szCs w:val="22"/>
        </w:rPr>
        <w:t xml:space="preserve"> </w:t>
      </w:r>
      <w:r w:rsidR="00677926">
        <w:rPr>
          <w:rFonts w:asciiTheme="minorHAnsi" w:hAnsiTheme="minorHAnsi" w:cs="Arial"/>
          <w:sz w:val="22"/>
          <w:szCs w:val="22"/>
        </w:rPr>
        <w:t>(</w:t>
      </w:r>
      <w:r w:rsidR="0058544A">
        <w:rPr>
          <w:rFonts w:asciiTheme="minorHAnsi" w:hAnsiTheme="minorHAnsi" w:cs="Arial"/>
          <w:sz w:val="22"/>
          <w:szCs w:val="22"/>
        </w:rPr>
        <w:t>15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504976E2" w:rsidR="00EA5B27" w:rsidRDefault="00EA5B27" w:rsidP="00EA5B27">
      <w:pPr>
        <w:ind w:firstLine="567"/>
        <w:jc w:val="both"/>
        <w:rPr>
          <w:rFonts w:asciiTheme="minorHAnsi" w:hAnsiTheme="minorHAnsi"/>
          <w:color w:val="000000"/>
          <w:sz w:val="22"/>
          <w:szCs w:val="22"/>
        </w:rPr>
      </w:pPr>
      <w:bookmarkStart w:id="3" w:name="p2106-1-b"/>
      <w:bookmarkEnd w:id="3"/>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4" w:name="p2106-1-c"/>
      <w:bookmarkEnd w:id="4"/>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364D47">
        <w:rPr>
          <w:rFonts w:asciiTheme="minorHAnsi" w:hAnsiTheme="minorHAnsi" w:cs="Arial"/>
          <w:sz w:val="22"/>
          <w:szCs w:val="22"/>
        </w:rPr>
        <w:t>patnácti</w:t>
      </w:r>
      <w:r w:rsidR="002C31FA">
        <w:rPr>
          <w:rFonts w:asciiTheme="minorHAnsi" w:hAnsiTheme="minorHAnsi" w:cs="Arial"/>
          <w:sz w:val="22"/>
          <w:szCs w:val="22"/>
        </w:rPr>
        <w:t xml:space="preserve"> </w:t>
      </w:r>
      <w:r w:rsidR="00677926">
        <w:rPr>
          <w:rFonts w:asciiTheme="minorHAnsi" w:hAnsiTheme="minorHAnsi" w:cs="Arial"/>
          <w:sz w:val="22"/>
          <w:szCs w:val="22"/>
        </w:rPr>
        <w:t>(</w:t>
      </w:r>
      <w:r w:rsidR="0058544A">
        <w:rPr>
          <w:rFonts w:asciiTheme="minorHAnsi" w:hAnsiTheme="minorHAnsi" w:cs="Arial"/>
          <w:sz w:val="22"/>
          <w:szCs w:val="22"/>
        </w:rPr>
        <w:t>15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5" w:name="p2106-1-d"/>
      <w:bookmarkEnd w:id="5"/>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0E17AC6A"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w:t>
      </w:r>
      <w:r w:rsidR="0068530E">
        <w:rPr>
          <w:rFonts w:asciiTheme="minorHAnsi" w:hAnsiTheme="minorHAnsi"/>
          <w:sz w:val="22"/>
          <w:szCs w:val="22"/>
        </w:rPr>
        <w:t>atnácti</w:t>
      </w:r>
      <w:r w:rsidR="00004B10">
        <w:rPr>
          <w:rFonts w:asciiTheme="minorHAnsi" w:hAnsiTheme="minorHAnsi"/>
          <w:sz w:val="22"/>
          <w:szCs w:val="22"/>
        </w:rPr>
        <w:t xml:space="preserve"> </w:t>
      </w:r>
      <w:r w:rsidR="00027450">
        <w:rPr>
          <w:rFonts w:asciiTheme="minorHAnsi" w:hAnsiTheme="minorHAnsi"/>
          <w:sz w:val="22"/>
          <w:szCs w:val="22"/>
        </w:rPr>
        <w:t>(</w:t>
      </w:r>
      <w:r w:rsidR="0058544A">
        <w:rPr>
          <w:rFonts w:asciiTheme="minorHAnsi" w:hAnsiTheme="minorHAnsi"/>
          <w:sz w:val="22"/>
          <w:szCs w:val="22"/>
        </w:rPr>
        <w:t>15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4E02F964"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w:t>
      </w:r>
      <w:r w:rsidR="00F6421A">
        <w:rPr>
          <w:rFonts w:asciiTheme="minorHAnsi" w:hAnsiTheme="minorHAnsi"/>
          <w:sz w:val="22"/>
          <w:szCs w:val="22"/>
        </w:rPr>
        <w:t>atnácti</w:t>
      </w:r>
      <w:r w:rsidRPr="0086267B">
        <w:rPr>
          <w:rFonts w:asciiTheme="minorHAnsi" w:hAnsiTheme="minorHAnsi"/>
          <w:sz w:val="22"/>
          <w:szCs w:val="22"/>
        </w:rPr>
        <w:t xml:space="preserve"> </w:t>
      </w:r>
      <w:r>
        <w:rPr>
          <w:rFonts w:asciiTheme="minorHAnsi" w:hAnsiTheme="minorHAnsi"/>
          <w:sz w:val="22"/>
          <w:szCs w:val="22"/>
        </w:rPr>
        <w:t>(</w:t>
      </w:r>
      <w:r w:rsidR="0058544A">
        <w:rPr>
          <w:rFonts w:asciiTheme="minorHAnsi" w:hAnsiTheme="minorHAnsi"/>
          <w:sz w:val="22"/>
          <w:szCs w:val="22"/>
        </w:rPr>
        <w:t>15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6E568AC5" w:rsidR="00080677"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6F40A0">
        <w:rPr>
          <w:rFonts w:asciiTheme="minorHAnsi" w:hAnsiTheme="minorHAnsi"/>
          <w:sz w:val="22"/>
          <w:szCs w:val="22"/>
        </w:rPr>
        <w:t>V.</w:t>
      </w:r>
      <w:r w:rsidR="00C24256">
        <w:rPr>
          <w:rFonts w:asciiTheme="minorHAnsi" w:hAnsiTheme="minorHAnsi"/>
          <w:sz w:val="22"/>
          <w:szCs w:val="22"/>
        </w:rPr>
        <w:t xml:space="preserve"> odst. </w:t>
      </w:r>
      <w:r w:rsidR="00981883">
        <w:rPr>
          <w:rFonts w:asciiTheme="minorHAnsi" w:hAnsiTheme="minorHAnsi"/>
          <w:sz w:val="22"/>
          <w:szCs w:val="22"/>
        </w:rPr>
        <w:t>5.</w:t>
      </w:r>
      <w:r w:rsidR="004242E2">
        <w:rPr>
          <w:rFonts w:asciiTheme="minorHAnsi" w:hAnsiTheme="minorHAnsi"/>
          <w:sz w:val="22"/>
          <w:szCs w:val="22"/>
        </w:rPr>
        <w:t>7</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74F1AA3" w14:textId="1DF52D36" w:rsidR="00EA3BD1" w:rsidRDefault="00EA3BD1" w:rsidP="00B6081D">
      <w:pPr>
        <w:pStyle w:val="Zkladntext"/>
        <w:spacing w:before="60"/>
        <w:ind w:left="567"/>
        <w:rPr>
          <w:rFonts w:asciiTheme="minorHAnsi" w:hAnsiTheme="minorHAnsi"/>
          <w:sz w:val="22"/>
          <w:szCs w:val="22"/>
        </w:rPr>
      </w:pPr>
      <w:r>
        <w:rPr>
          <w:rFonts w:asciiTheme="minorHAnsi" w:hAnsiTheme="minorHAnsi"/>
          <w:sz w:val="22"/>
          <w:szCs w:val="22"/>
        </w:rPr>
        <w:t>Pro odstranění budoucích pochybností se smluvní strany dohodly, že Zhotovitel neodpovídá za vady způsobené nesprávnou údržbou, použitím neoriginálních náhradních dílů při údržbě, nesprávným množství nebo druhem oleje.</w:t>
      </w:r>
    </w:p>
    <w:p w14:paraId="60BDDC0B" w14:textId="77777777" w:rsidR="00EA3BD1" w:rsidRDefault="00EA3BD1" w:rsidP="00B6081D">
      <w:pPr>
        <w:pStyle w:val="Zkladntext"/>
        <w:spacing w:before="60"/>
        <w:ind w:left="567"/>
        <w:rPr>
          <w:rFonts w:asciiTheme="minorHAnsi" w:hAnsiTheme="minorHAnsi"/>
          <w:sz w:val="22"/>
          <w:szCs w:val="22"/>
        </w:rPr>
      </w:pPr>
      <w:r>
        <w:rPr>
          <w:rFonts w:asciiTheme="minorHAnsi" w:hAnsiTheme="minorHAnsi"/>
          <w:sz w:val="22"/>
          <w:szCs w:val="22"/>
        </w:rPr>
        <w:t xml:space="preserve">Dále se Smluvní strany dohodly, že před vystavením sankční faktury bude oprávněná smluvní strana z dotčené sankční faktury informovat o uplatněné sankcí a její výši stranu povinnou. </w:t>
      </w:r>
    </w:p>
    <w:p w14:paraId="09169FD4" w14:textId="77777777" w:rsidR="00EA3BD1" w:rsidRPr="00981883" w:rsidRDefault="00EA3BD1" w:rsidP="00D36774">
      <w:pPr>
        <w:pStyle w:val="Zkladntext"/>
        <w:spacing w:before="60"/>
        <w:ind w:left="567"/>
        <w:rPr>
          <w:rFonts w:asciiTheme="minorHAnsi" w:hAnsiTheme="minorHAnsi"/>
          <w:sz w:val="22"/>
          <w:szCs w:val="22"/>
        </w:rPr>
      </w:pPr>
    </w:p>
    <w:p w14:paraId="656BF29C" w14:textId="018D7CC0" w:rsidR="00ED0535" w:rsidRDefault="00ED0535" w:rsidP="00ED0535">
      <w:pPr>
        <w:jc w:val="center"/>
        <w:rPr>
          <w:rFonts w:ascii="Calibri" w:hAnsi="Calibri"/>
          <w:b/>
          <w:sz w:val="22"/>
          <w:szCs w:val="22"/>
        </w:rPr>
      </w:pPr>
    </w:p>
    <w:p w14:paraId="2BF77199" w14:textId="77777777" w:rsidR="00101150" w:rsidRDefault="00101150" w:rsidP="00ED0535">
      <w:pPr>
        <w:jc w:val="center"/>
        <w:rPr>
          <w:rFonts w:ascii="Calibri" w:hAnsi="Calibri"/>
          <w:b/>
          <w:sz w:val="22"/>
          <w:szCs w:val="22"/>
        </w:rPr>
      </w:pPr>
    </w:p>
    <w:p w14:paraId="79473C7C" w14:textId="71417F9F"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ED0535">
        <w:rPr>
          <w:rFonts w:ascii="Calibri" w:hAnsi="Calibri"/>
          <w:b/>
          <w:sz w:val="22"/>
          <w:szCs w:val="22"/>
        </w:rPr>
        <w:t>VI</w:t>
      </w:r>
      <w:r w:rsidR="00ED0535"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0C5F82">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5658B8B"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lastRenderedPageBreak/>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01197744"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7CC8CD75" w:rsidR="00CC164A" w:rsidRPr="00965EAF" w:rsidRDefault="00CC164A" w:rsidP="00D26612">
      <w:pPr>
        <w:pStyle w:val="Odstavecseseznamem"/>
        <w:spacing w:before="120"/>
        <w:ind w:left="567"/>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0C5F82">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8B9648F"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B6081D">
        <w:rPr>
          <w:rFonts w:asciiTheme="minorHAnsi" w:hAnsiTheme="minorHAnsi"/>
          <w:sz w:val="22"/>
          <w:szCs w:val="22"/>
        </w:rPr>
        <w:t xml:space="preserve">plnění </w:t>
      </w:r>
      <w:proofErr w:type="gramStart"/>
      <w:r w:rsidR="00A07C6F" w:rsidRPr="00B6081D">
        <w:rPr>
          <w:rFonts w:asciiTheme="minorHAnsi" w:hAnsiTheme="minorHAnsi"/>
          <w:sz w:val="22"/>
          <w:szCs w:val="22"/>
        </w:rPr>
        <w:t>10</w:t>
      </w:r>
      <w:r w:rsidRPr="00B6081D">
        <w:rPr>
          <w:rFonts w:asciiTheme="minorHAnsi" w:hAnsiTheme="minorHAnsi"/>
          <w:sz w:val="22"/>
          <w:szCs w:val="22"/>
        </w:rPr>
        <w:t>.000.000,-</w:t>
      </w:r>
      <w:proofErr w:type="gramEnd"/>
      <w:r w:rsidRPr="00B6081D">
        <w:rPr>
          <w:rFonts w:asciiTheme="minorHAnsi" w:hAnsiTheme="minorHAnsi"/>
          <w:sz w:val="22"/>
          <w:szCs w:val="22"/>
        </w:rPr>
        <w:t xml:space="preserve"> </w:t>
      </w:r>
      <w:r w:rsidRPr="0000400D">
        <w:rPr>
          <w:rFonts w:asciiTheme="minorHAnsi" w:hAnsiTheme="minorHAnsi"/>
          <w:sz w:val="22"/>
          <w:szCs w:val="22"/>
        </w:rPr>
        <w:t xml:space="preserve">Kč (slovy: </w:t>
      </w:r>
      <w:r w:rsidR="00A07C6F" w:rsidRPr="0000400D">
        <w:rPr>
          <w:rFonts w:asciiTheme="minorHAnsi" w:hAnsiTheme="minorHAnsi"/>
          <w:sz w:val="22"/>
          <w:szCs w:val="22"/>
        </w:rPr>
        <w:t>deset</w:t>
      </w:r>
      <w:r w:rsidRPr="0000400D">
        <w:rPr>
          <w:rFonts w:asciiTheme="minorHAnsi" w:hAnsiTheme="minorHAnsi"/>
          <w:sz w:val="22"/>
          <w:szCs w:val="22"/>
        </w:rPr>
        <w:t xml:space="preserve"> miliónů korun českých). Za doložení této skutečnosti se považuje předložení úředně ověřené kopie uzavřené pojistné</w:t>
      </w:r>
      <w:r w:rsidRPr="00711215">
        <w:rPr>
          <w:rFonts w:asciiTheme="minorHAnsi" w:hAnsiTheme="minorHAnsi"/>
          <w:sz w:val="22"/>
          <w:szCs w:val="22"/>
        </w:rPr>
        <w:t xml:space="preserve">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0C5F82">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0C5F82">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w:t>
      </w:r>
      <w:r w:rsidRPr="0074509B">
        <w:rPr>
          <w:rFonts w:asciiTheme="minorHAnsi" w:hAnsiTheme="minorHAnsi"/>
          <w:sz w:val="22"/>
          <w:szCs w:val="22"/>
        </w:rPr>
        <w:lastRenderedPageBreak/>
        <w:t xml:space="preserve">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0C5F82">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20F7B28A" w:rsidR="0074509B"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B9EF54F" w14:textId="77777777" w:rsidR="00D9652E" w:rsidRDefault="00D9652E" w:rsidP="000C5F82">
      <w:pPr>
        <w:pStyle w:val="Odstavecseseznamem"/>
        <w:numPr>
          <w:ilvl w:val="0"/>
          <w:numId w:val="7"/>
        </w:numPr>
        <w:ind w:left="567" w:hanging="567"/>
        <w:rPr>
          <w:rFonts w:asciiTheme="minorHAnsi" w:hAnsiTheme="minorHAnsi"/>
          <w:sz w:val="22"/>
          <w:szCs w:val="22"/>
        </w:rPr>
      </w:pPr>
      <w:r w:rsidRPr="00D9652E">
        <w:rPr>
          <w:rFonts w:asciiTheme="minorHAnsi" w:hAnsiTheme="minorHAnsi"/>
          <w:sz w:val="22"/>
          <w:szCs w:val="22"/>
        </w:rPr>
        <w:t xml:space="preserve">Zhotovitel na sebe bere nebezpečí změny okolností ve smyslu </w:t>
      </w:r>
      <w:proofErr w:type="spellStart"/>
      <w:r w:rsidRPr="00D9652E">
        <w:rPr>
          <w:rFonts w:asciiTheme="minorHAnsi" w:hAnsiTheme="minorHAnsi"/>
          <w:sz w:val="22"/>
          <w:szCs w:val="22"/>
        </w:rPr>
        <w:t>ust</w:t>
      </w:r>
      <w:proofErr w:type="spellEnd"/>
      <w:r w:rsidRPr="00D9652E">
        <w:rPr>
          <w:rFonts w:asciiTheme="minorHAnsi" w:hAnsiTheme="minorHAnsi"/>
          <w:sz w:val="22"/>
          <w:szCs w:val="22"/>
        </w:rPr>
        <w:t>. § 1765 odst. 2 občanského zákoníku.</w:t>
      </w:r>
    </w:p>
    <w:p w14:paraId="78F61B27" w14:textId="77777777" w:rsidR="004D30D1" w:rsidRPr="00D9652E" w:rsidRDefault="004D30D1" w:rsidP="004D30D1">
      <w:pPr>
        <w:pStyle w:val="Odstavecseseznamem"/>
        <w:ind w:left="567"/>
        <w:rPr>
          <w:rFonts w:asciiTheme="minorHAnsi" w:hAnsiTheme="minorHAnsi"/>
          <w:sz w:val="22"/>
          <w:szCs w:val="22"/>
        </w:rPr>
      </w:pPr>
    </w:p>
    <w:p w14:paraId="717CD3F9" w14:textId="27009C96" w:rsidR="008717AE" w:rsidRDefault="008717AE" w:rsidP="00431FAC">
      <w:pPr>
        <w:pStyle w:val="Odstavecseseznamem"/>
        <w:spacing w:before="60"/>
        <w:ind w:left="567"/>
        <w:contextualSpacing w:val="0"/>
        <w:jc w:val="both"/>
        <w:rPr>
          <w:rFonts w:asciiTheme="minorHAnsi" w:hAnsiTheme="minorHAnsi"/>
          <w:b/>
          <w:sz w:val="22"/>
          <w:szCs w:val="22"/>
        </w:rPr>
      </w:pPr>
    </w:p>
    <w:p w14:paraId="5CDCE8AC" w14:textId="78C9E98C"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EA6866">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3A687D65" w:rsidR="00EA6866" w:rsidRDefault="00EF5130" w:rsidP="000C5F82">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58544A">
        <w:rPr>
          <w:rFonts w:ascii="Calibri" w:hAnsi="Calibri"/>
          <w:sz w:val="22"/>
          <w:szCs w:val="22"/>
        </w:rPr>
        <w:t>0,2</w:t>
      </w:r>
      <w:r w:rsidR="00EA6866">
        <w:rPr>
          <w:rFonts w:ascii="Calibri" w:hAnsi="Calibri"/>
          <w:sz w:val="22"/>
          <w:szCs w:val="22"/>
        </w:rPr>
        <w:t>%</w:t>
      </w:r>
      <w:proofErr w:type="gramEnd"/>
      <w:r w:rsidR="00EA6866">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jehož se prodlení týká,</w:t>
      </w:r>
      <w:r w:rsidR="00EA6866">
        <w:rPr>
          <w:rFonts w:ascii="Calibri" w:hAnsi="Calibri"/>
          <w:sz w:val="22"/>
          <w:szCs w:val="22"/>
        </w:rPr>
        <w:t xml:space="preserve"> za každý den prodlení. </w:t>
      </w:r>
    </w:p>
    <w:p w14:paraId="2EECDB3D" w14:textId="2EBEEB8E"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58544A">
        <w:rPr>
          <w:rFonts w:ascii="Calibri" w:hAnsi="Calibri"/>
          <w:sz w:val="22"/>
          <w:szCs w:val="22"/>
        </w:rPr>
        <w:t>0,1</w:t>
      </w:r>
      <w:r>
        <w:rPr>
          <w:rFonts w:ascii="Calibri" w:hAnsi="Calibri"/>
          <w:sz w:val="22"/>
          <w:szCs w:val="22"/>
        </w:rPr>
        <w:t>%</w:t>
      </w:r>
      <w:proofErr w:type="gramEnd"/>
      <w:r>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xml:space="preserve"> jehož se prodlení týká,</w:t>
      </w:r>
      <w:r>
        <w:rPr>
          <w:rFonts w:ascii="Calibri" w:hAnsi="Calibri"/>
          <w:sz w:val="22"/>
          <w:szCs w:val="22"/>
        </w:rPr>
        <w:t xml:space="preserve"> za každý den prodlení.</w:t>
      </w:r>
    </w:p>
    <w:p w14:paraId="4FA38D13" w14:textId="5F710551" w:rsidR="00A04162"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1EDF0894" w:rsidR="00A04162" w:rsidRPr="00965EAF"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3855E6">
        <w:rPr>
          <w:rFonts w:asciiTheme="minorHAnsi" w:hAnsiTheme="minorHAnsi"/>
          <w:sz w:val="22"/>
        </w:rPr>
        <w:t>VI.</w:t>
      </w:r>
      <w:r w:rsidR="00C24256">
        <w:rPr>
          <w:rFonts w:asciiTheme="minorHAnsi" w:hAnsiTheme="minorHAnsi"/>
          <w:sz w:val="22"/>
        </w:rPr>
        <w:t xml:space="preserve">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542BCE46" w:rsidR="005F07AB" w:rsidRPr="00431FAC" w:rsidRDefault="005F07AB"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3855E6">
        <w:rPr>
          <w:rFonts w:asciiTheme="minorHAnsi" w:hAnsiTheme="minorHAnsi"/>
          <w:sz w:val="22"/>
          <w:szCs w:val="22"/>
        </w:rPr>
        <w:t xml:space="preserve">VI. </w:t>
      </w:r>
      <w:r w:rsidR="00C24256">
        <w:rPr>
          <w:rFonts w:asciiTheme="minorHAnsi" w:hAnsiTheme="minorHAnsi"/>
          <w:sz w:val="22"/>
          <w:szCs w:val="22"/>
        </w:rPr>
        <w:t xml:space="preserve">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7D1D8CAB" w:rsidR="00431FAC" w:rsidRPr="00431FAC" w:rsidRDefault="00431FAC" w:rsidP="000C5F82">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3855E6">
        <w:rPr>
          <w:rFonts w:ascii="Calibri" w:hAnsi="Calibri"/>
          <w:sz w:val="22"/>
          <w:szCs w:val="22"/>
        </w:rPr>
        <w:t>VI.</w:t>
      </w:r>
      <w:r w:rsidR="00C24256">
        <w:rPr>
          <w:rFonts w:ascii="Calibri" w:hAnsi="Calibri"/>
          <w:sz w:val="22"/>
          <w:szCs w:val="22"/>
        </w:rPr>
        <w:t xml:space="preserve">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5F8F8B99" w:rsidR="00AF25BE" w:rsidRDefault="00CF33FF"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w:t>
      </w:r>
      <w:r w:rsidR="004242E2">
        <w:rPr>
          <w:rFonts w:ascii="Calibri" w:hAnsi="Calibri"/>
          <w:sz w:val="22"/>
          <w:szCs w:val="22"/>
        </w:rPr>
        <w:t>3</w:t>
      </w:r>
      <w:r w:rsidR="00613679">
        <w:rPr>
          <w:rFonts w:ascii="Calibri" w:hAnsi="Calibri"/>
          <w:sz w:val="22"/>
          <w:szCs w:val="22"/>
        </w:rPr>
        <w:t xml:space="preserve">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 xml:space="preserve">dle Sazebníku pokut, který je nedílnou součástí Přílohy č. </w:t>
      </w:r>
      <w:r w:rsidR="00613679">
        <w:rPr>
          <w:rFonts w:ascii="Calibri" w:hAnsi="Calibri"/>
          <w:sz w:val="22"/>
          <w:szCs w:val="22"/>
        </w:rPr>
        <w:t xml:space="preserve">2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64C37793"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w:t>
      </w:r>
      <w:r w:rsidR="00877265">
        <w:rPr>
          <w:rFonts w:ascii="Calibri" w:hAnsi="Calibri"/>
          <w:sz w:val="22"/>
          <w:szCs w:val="22"/>
        </w:rPr>
        <w:t xml:space="preserve"> v plné výši</w:t>
      </w:r>
      <w:r>
        <w:rPr>
          <w:rFonts w:ascii="Calibri" w:hAnsi="Calibri"/>
          <w:sz w:val="22"/>
          <w:szCs w:val="22"/>
        </w:rPr>
        <w:t xml:space="preserve">,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59EADE68" w:rsidR="003165A6" w:rsidRDefault="00677926" w:rsidP="000C5F82">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čl</w:t>
      </w:r>
      <w:r w:rsidR="004834D9">
        <w:rPr>
          <w:rFonts w:ascii="Calibri" w:hAnsi="Calibri"/>
          <w:sz w:val="22"/>
          <w:szCs w:val="22"/>
        </w:rPr>
        <w:t>.</w:t>
      </w:r>
      <w:r w:rsidR="0070072C" w:rsidRPr="003165A6">
        <w:rPr>
          <w:rFonts w:ascii="Calibri" w:hAnsi="Calibri"/>
          <w:sz w:val="22"/>
          <w:szCs w:val="22"/>
        </w:rPr>
        <w:t xml:space="preserve"> </w:t>
      </w:r>
      <w:r w:rsidR="004834D9">
        <w:rPr>
          <w:rFonts w:ascii="Calibri" w:hAnsi="Calibri"/>
          <w:sz w:val="22"/>
          <w:szCs w:val="22"/>
        </w:rPr>
        <w:t>I.</w:t>
      </w:r>
      <w:r w:rsidR="00C24256">
        <w:rPr>
          <w:rFonts w:ascii="Calibri" w:hAnsi="Calibri"/>
          <w:sz w:val="22"/>
          <w:szCs w:val="22"/>
        </w:rPr>
        <w:t xml:space="preserve"> odst. </w:t>
      </w:r>
      <w:r w:rsidRPr="003165A6">
        <w:rPr>
          <w:rFonts w:ascii="Calibri" w:hAnsi="Calibri"/>
          <w:sz w:val="22"/>
          <w:szCs w:val="22"/>
        </w:rPr>
        <w:t>1.</w:t>
      </w:r>
      <w:r w:rsidR="004242E2">
        <w:rPr>
          <w:rFonts w:ascii="Calibri" w:hAnsi="Calibri"/>
          <w:sz w:val="22"/>
          <w:szCs w:val="22"/>
        </w:rPr>
        <w:t>6</w:t>
      </w:r>
      <w:r w:rsidRPr="003165A6">
        <w:rPr>
          <w:rFonts w:ascii="Calibri" w:hAnsi="Calibri"/>
          <w:sz w:val="22"/>
          <w:szCs w:val="22"/>
        </w:rPr>
        <w:t xml:space="preserve">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3F0D2DD2" w14:textId="52A13BE7" w:rsidR="00401E6D" w:rsidRPr="00CF5A00" w:rsidRDefault="003165A6" w:rsidP="001A6282">
      <w:pPr>
        <w:pStyle w:val="Odstavecseseznamem"/>
        <w:numPr>
          <w:ilvl w:val="0"/>
          <w:numId w:val="9"/>
        </w:numPr>
        <w:spacing w:before="60"/>
        <w:ind w:left="567" w:hanging="567"/>
        <w:contextualSpacing w:val="0"/>
        <w:jc w:val="both"/>
        <w:rPr>
          <w:rFonts w:ascii="Calibri" w:hAnsi="Calibri"/>
          <w:sz w:val="22"/>
          <w:szCs w:val="22"/>
        </w:rPr>
      </w:pPr>
      <w:r w:rsidRPr="00877265">
        <w:rPr>
          <w:rFonts w:ascii="Calibri" w:hAnsi="Calibri"/>
          <w:sz w:val="22"/>
          <w:szCs w:val="22"/>
        </w:rPr>
        <w:t xml:space="preserve">Zhotovitel dále tímto prohlašuje, že se seznámil s Přílohou č. </w:t>
      </w:r>
      <w:r w:rsidR="004242E2">
        <w:rPr>
          <w:rFonts w:ascii="Calibri" w:hAnsi="Calibri"/>
          <w:sz w:val="22"/>
          <w:szCs w:val="22"/>
        </w:rPr>
        <w:t>3</w:t>
      </w:r>
      <w:r w:rsidR="00613679" w:rsidRPr="00877265">
        <w:rPr>
          <w:rFonts w:ascii="Calibri" w:hAnsi="Calibri"/>
          <w:sz w:val="22"/>
          <w:szCs w:val="22"/>
        </w:rPr>
        <w:t xml:space="preserve"> </w:t>
      </w:r>
      <w:r w:rsidRPr="00877265">
        <w:rPr>
          <w:rFonts w:ascii="Calibri" w:hAnsi="Calibri"/>
          <w:sz w:val="22"/>
          <w:szCs w:val="22"/>
        </w:rPr>
        <w:t>(dále také jako „</w:t>
      </w:r>
      <w:r w:rsidRPr="00877265">
        <w:rPr>
          <w:rFonts w:ascii="Calibri" w:hAnsi="Calibri"/>
          <w:b/>
          <w:bCs/>
          <w:i/>
          <w:iCs/>
          <w:sz w:val="22"/>
          <w:szCs w:val="22"/>
        </w:rPr>
        <w:t>Závazné podmínky</w:t>
      </w:r>
      <w:r w:rsidRPr="00877265">
        <w:rPr>
          <w:rFonts w:ascii="Calibri" w:hAnsi="Calibri"/>
          <w:sz w:val="22"/>
          <w:szCs w:val="22"/>
        </w:rPr>
        <w:t xml:space="preserve">“) této </w:t>
      </w:r>
      <w:r w:rsidR="000E6719" w:rsidRPr="00877265">
        <w:rPr>
          <w:rFonts w:ascii="Calibri" w:hAnsi="Calibri"/>
          <w:sz w:val="22"/>
          <w:szCs w:val="22"/>
        </w:rPr>
        <w:t>Rámcové</w:t>
      </w:r>
      <w:r w:rsidR="00227AEF" w:rsidRPr="00877265">
        <w:rPr>
          <w:rFonts w:ascii="Calibri" w:hAnsi="Calibri"/>
          <w:sz w:val="22"/>
          <w:szCs w:val="22"/>
        </w:rPr>
        <w:t xml:space="preserve"> smlouvy</w:t>
      </w:r>
      <w:r w:rsidRPr="00877265">
        <w:rPr>
          <w:rFonts w:ascii="Calibri" w:hAnsi="Calibri"/>
          <w:sz w:val="22"/>
          <w:szCs w:val="22"/>
        </w:rPr>
        <w:t xml:space="preserve">, všem jejím ustanovením náležitě porozuměl, souhlasí s nimi a nepovažuje žádné z nich za </w:t>
      </w:r>
      <w:r w:rsidRPr="00877265">
        <w:rPr>
          <w:rFonts w:ascii="Calibri" w:hAnsi="Calibri"/>
          <w:sz w:val="22"/>
          <w:szCs w:val="22"/>
        </w:rPr>
        <w:lastRenderedPageBreak/>
        <w:t>překvapivé, či jinak vybočující z obchodní praxe. Výslovně také souhlasí se zněním a závazným obsahem přílohy Závazných podmínek (dále jen také jako „</w:t>
      </w:r>
      <w:r w:rsidRPr="00877265">
        <w:rPr>
          <w:rFonts w:ascii="Calibri" w:hAnsi="Calibri"/>
          <w:b/>
          <w:bCs/>
          <w:i/>
          <w:iCs/>
          <w:sz w:val="22"/>
          <w:szCs w:val="22"/>
        </w:rPr>
        <w:t>Sazebník pokut</w:t>
      </w:r>
      <w:r w:rsidRPr="00877265">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877265">
        <w:rPr>
          <w:rFonts w:ascii="Calibri" w:hAnsi="Calibri"/>
          <w:sz w:val="22"/>
          <w:szCs w:val="22"/>
        </w:rPr>
        <w:t>Rámcové</w:t>
      </w:r>
      <w:r w:rsidR="00227AEF" w:rsidRPr="00877265">
        <w:rPr>
          <w:rFonts w:ascii="Calibri" w:hAnsi="Calibri"/>
          <w:sz w:val="22"/>
          <w:szCs w:val="22"/>
        </w:rPr>
        <w:t xml:space="preserve"> smlouvy </w:t>
      </w:r>
      <w:r w:rsidRPr="00877265">
        <w:rPr>
          <w:rFonts w:ascii="Calibri" w:hAnsi="Calibri"/>
          <w:sz w:val="22"/>
          <w:szCs w:val="22"/>
        </w:rPr>
        <w:t xml:space="preserve">jako Příloha č. </w:t>
      </w:r>
      <w:r w:rsidR="004242E2">
        <w:rPr>
          <w:rFonts w:ascii="Calibri" w:hAnsi="Calibri"/>
          <w:sz w:val="22"/>
          <w:szCs w:val="22"/>
        </w:rPr>
        <w:t>4</w:t>
      </w:r>
      <w:r w:rsidRPr="00877265">
        <w:rPr>
          <w:rFonts w:ascii="Calibri" w:hAnsi="Calibri"/>
          <w:sz w:val="22"/>
          <w:szCs w:val="22"/>
        </w:rPr>
        <w:t>.</w:t>
      </w:r>
    </w:p>
    <w:p w14:paraId="5C508983" w14:textId="2B94D3FC" w:rsidR="00401E6D" w:rsidRDefault="00401E6D" w:rsidP="001A6282">
      <w:pPr>
        <w:spacing w:before="60"/>
        <w:jc w:val="both"/>
        <w:rPr>
          <w:rFonts w:ascii="Calibri" w:hAnsi="Calibri"/>
          <w:sz w:val="22"/>
          <w:szCs w:val="22"/>
        </w:rPr>
      </w:pPr>
    </w:p>
    <w:p w14:paraId="25ED6B55" w14:textId="7511AA8C"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9A38DB">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EE88581" w:rsidR="007E57FA" w:rsidRPr="001464CC" w:rsidRDefault="004D30D1"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1464CC">
        <w:rPr>
          <w:rFonts w:asciiTheme="minorHAnsi" w:hAnsiTheme="minorHAnsi" w:cstheme="minorHAnsi"/>
          <w:sz w:val="22"/>
          <w:szCs w:val="22"/>
        </w:rPr>
        <w:t xml:space="preserve">Tato Rámcová smlouva se uzavírá na dobu určitou, a to </w:t>
      </w:r>
      <w:r>
        <w:rPr>
          <w:rFonts w:asciiTheme="minorHAnsi" w:hAnsiTheme="minorHAnsi" w:cstheme="minorHAnsi"/>
          <w:sz w:val="22"/>
          <w:szCs w:val="22"/>
        </w:rPr>
        <w:t>na dobu jednoho (1) roku ode dne nabytí účinnosti této Rámcové smlouvy,</w:t>
      </w:r>
      <w:r w:rsidRPr="00CA77A1">
        <w:rPr>
          <w:rFonts w:asciiTheme="minorHAnsi" w:hAnsiTheme="minorHAnsi" w:cstheme="minorHAnsi"/>
          <w:kern w:val="1"/>
          <w:sz w:val="22"/>
          <w:szCs w:val="22"/>
        </w:rPr>
        <w:t xml:space="preserve"> </w:t>
      </w:r>
      <w:r w:rsidRPr="004B46E6">
        <w:rPr>
          <w:rFonts w:asciiTheme="minorHAnsi" w:hAnsiTheme="minorHAnsi" w:cstheme="minorHAnsi"/>
          <w:kern w:val="1"/>
          <w:sz w:val="22"/>
          <w:szCs w:val="22"/>
        </w:rPr>
        <w:t xml:space="preserve">nebo do vyčerpání maximální finanční částky </w:t>
      </w:r>
      <w:r>
        <w:rPr>
          <w:rFonts w:asciiTheme="minorHAnsi" w:hAnsiTheme="minorHAnsi" w:cstheme="minorHAnsi"/>
          <w:kern w:val="1"/>
          <w:sz w:val="22"/>
          <w:szCs w:val="22"/>
        </w:rPr>
        <w:t>ve výši 9.000.000 Kč (slovy devět milionů korun českých) bez DPH</w:t>
      </w:r>
      <w:r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4B6D26C0"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701F6D31" w14:textId="53D4DC6C" w:rsidR="00495CC8" w:rsidRPr="00495CC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bookmarkStart w:id="6" w:name="_Hlk506384911"/>
      <w:r w:rsidRPr="00495CC8">
        <w:rPr>
          <w:rFonts w:asciiTheme="minorHAnsi" w:hAnsiTheme="minorHAnsi" w:cstheme="minorHAnsi"/>
          <w:kern w:val="1"/>
          <w:sz w:val="22"/>
          <w:szCs w:val="22"/>
        </w:rPr>
        <w:t xml:space="preserve">Zhotovitel neodstraní vady Díla do </w:t>
      </w:r>
      <w:r w:rsidR="00BD174B">
        <w:rPr>
          <w:rFonts w:asciiTheme="minorHAnsi" w:hAnsiTheme="minorHAnsi" w:cstheme="minorHAnsi"/>
          <w:kern w:val="1"/>
          <w:sz w:val="22"/>
          <w:szCs w:val="22"/>
        </w:rPr>
        <w:t>třiceti</w:t>
      </w:r>
      <w:r w:rsidRPr="00495CC8">
        <w:rPr>
          <w:rFonts w:asciiTheme="minorHAnsi" w:hAnsiTheme="minorHAnsi" w:cstheme="minorHAnsi"/>
          <w:kern w:val="1"/>
          <w:sz w:val="22"/>
          <w:szCs w:val="22"/>
        </w:rPr>
        <w:t xml:space="preserve"> (</w:t>
      </w:r>
      <w:r w:rsidR="008F79B8">
        <w:rPr>
          <w:rFonts w:asciiTheme="minorHAnsi" w:hAnsiTheme="minorHAnsi" w:cstheme="minorHAnsi"/>
          <w:kern w:val="1"/>
          <w:sz w:val="22"/>
          <w:szCs w:val="22"/>
        </w:rPr>
        <w:t>3</w:t>
      </w:r>
      <w:r w:rsidRPr="00495CC8">
        <w:rPr>
          <w:rFonts w:asciiTheme="minorHAnsi" w:hAnsiTheme="minorHAnsi" w:cstheme="minorHAnsi"/>
          <w:kern w:val="1"/>
          <w:sz w:val="22"/>
          <w:szCs w:val="22"/>
        </w:rPr>
        <w:t>0) kalendářních dnů ode dne oznámení existence zjištěné vady.</w:t>
      </w:r>
    </w:p>
    <w:bookmarkEnd w:id="6"/>
    <w:p w14:paraId="5B189B55" w14:textId="47DD9166"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40D1154"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60AC0F14" w14:textId="3D13F27F" w:rsidR="00495CC8" w:rsidRPr="00D277F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w:t>
      </w:r>
      <w:r w:rsidR="00BD174B">
        <w:rPr>
          <w:rFonts w:asciiTheme="minorHAnsi" w:hAnsiTheme="minorHAnsi" w:cstheme="minorHAnsi"/>
          <w:kern w:val="1"/>
          <w:sz w:val="22"/>
          <w:szCs w:val="22"/>
        </w:rPr>
        <w:t>třiceti</w:t>
      </w:r>
      <w:r w:rsidRPr="00495CC8">
        <w:rPr>
          <w:rFonts w:asciiTheme="minorHAnsi" w:hAnsiTheme="minorHAnsi" w:cstheme="minorHAnsi"/>
          <w:kern w:val="1"/>
          <w:sz w:val="22"/>
          <w:szCs w:val="22"/>
        </w:rPr>
        <w:t xml:space="preserve"> (</w:t>
      </w:r>
      <w:r w:rsidR="008F79B8">
        <w:rPr>
          <w:rFonts w:asciiTheme="minorHAnsi" w:hAnsiTheme="minorHAnsi" w:cstheme="minorHAnsi"/>
          <w:kern w:val="1"/>
          <w:sz w:val="22"/>
          <w:szCs w:val="22"/>
        </w:rPr>
        <w:t>3</w:t>
      </w:r>
      <w:r w:rsidRPr="00495CC8">
        <w:rPr>
          <w:rFonts w:asciiTheme="minorHAnsi" w:hAnsiTheme="minorHAnsi" w:cstheme="minorHAnsi"/>
          <w:kern w:val="1"/>
          <w:sz w:val="22"/>
          <w:szCs w:val="22"/>
        </w:rPr>
        <w:t>0) kalendářních dnů ode dne oznámení existence zjištěné vady.</w:t>
      </w:r>
    </w:p>
    <w:p w14:paraId="00ACDCED" w14:textId="1A1FE148"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42FB7656" w:rsidR="006D6CB3" w:rsidRDefault="00D277F8"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43F78EA5" w14:textId="52BCA636" w:rsidR="00F31090" w:rsidRDefault="00F31090" w:rsidP="008E09D1">
      <w:pPr>
        <w:jc w:val="center"/>
        <w:rPr>
          <w:rStyle w:val="platne1"/>
          <w:rFonts w:ascii="Calibri" w:hAnsi="Calibri"/>
          <w:b/>
        </w:rPr>
      </w:pPr>
    </w:p>
    <w:p w14:paraId="14257472" w14:textId="77777777" w:rsidR="00CA4986" w:rsidRDefault="00CA4986" w:rsidP="008E09D1">
      <w:pPr>
        <w:jc w:val="center"/>
        <w:rPr>
          <w:rStyle w:val="platne1"/>
          <w:rFonts w:ascii="Calibri" w:hAnsi="Calibri"/>
          <w:b/>
        </w:rPr>
      </w:pPr>
    </w:p>
    <w:p w14:paraId="64D3B777" w14:textId="77777777" w:rsidR="00CA4986" w:rsidRDefault="00CA4986" w:rsidP="008E09D1">
      <w:pPr>
        <w:jc w:val="center"/>
        <w:rPr>
          <w:rStyle w:val="platne1"/>
          <w:rFonts w:ascii="Calibri" w:hAnsi="Calibri"/>
          <w:b/>
        </w:rPr>
      </w:pPr>
    </w:p>
    <w:p w14:paraId="0CF6A8FA" w14:textId="45E65093"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IX.</w:t>
      </w:r>
    </w:p>
    <w:p w14:paraId="3C498903" w14:textId="77777777"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p>
    <w:p w14:paraId="3BD04FEE" w14:textId="77777777" w:rsidR="00556D29" w:rsidRDefault="00556D29" w:rsidP="00556D29">
      <w:pPr>
        <w:pStyle w:val="Odstavecseseznamem"/>
        <w:numPr>
          <w:ilvl w:val="0"/>
          <w:numId w:val="32"/>
        </w:numPr>
        <w:ind w:left="567" w:hanging="567"/>
        <w:jc w:val="both"/>
        <w:rPr>
          <w:rFonts w:ascii="Calibri" w:hAnsi="Calibri" w:cs="Calibri"/>
          <w:sz w:val="22"/>
        </w:rPr>
      </w:pPr>
      <w:r w:rsidRPr="00457357">
        <w:rPr>
          <w:rFonts w:ascii="Calibri" w:hAnsi="Calibri" w:cs="Calibri"/>
          <w:sz w:val="22"/>
        </w:rPr>
        <w:t xml:space="preserve">Prodávající prohlašuje, že: </w:t>
      </w:r>
    </w:p>
    <w:p w14:paraId="41973FB1" w14:textId="77777777"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3286A8E4" w14:textId="77777777" w:rsidR="00556D29" w:rsidRDefault="00556D29" w:rsidP="00556D29">
      <w:pPr>
        <w:pStyle w:val="Odstavecseseznamem"/>
        <w:numPr>
          <w:ilvl w:val="0"/>
          <w:numId w:val="32"/>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7309F8CF" w14:textId="77777777" w:rsidR="00556D29" w:rsidRDefault="00556D29" w:rsidP="00556D29">
      <w:pPr>
        <w:pStyle w:val="Odstavecseseznamem"/>
        <w:numPr>
          <w:ilvl w:val="0"/>
          <w:numId w:val="32"/>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609B1010" w14:textId="163192A0" w:rsidR="00556D29" w:rsidRDefault="00556D29" w:rsidP="00556D29">
      <w:pPr>
        <w:pStyle w:val="Odstavecseseznamem"/>
        <w:numPr>
          <w:ilvl w:val="0"/>
          <w:numId w:val="32"/>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7595C8BD" w14:textId="77777777" w:rsidR="00556D29" w:rsidRPr="00457357" w:rsidRDefault="00556D29" w:rsidP="00556D29">
      <w:pPr>
        <w:pStyle w:val="Odstavecseseznamem"/>
        <w:ind w:left="567"/>
        <w:jc w:val="both"/>
        <w:rPr>
          <w:rFonts w:ascii="Calibri" w:hAnsi="Calibri" w:cs="Calibri"/>
          <w:sz w:val="22"/>
        </w:rPr>
      </w:pPr>
    </w:p>
    <w:p w14:paraId="2FADDECF" w14:textId="1512019E"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1F8DFA27" w14:textId="6D9360D1" w:rsidR="00323502" w:rsidRDefault="000F0C73" w:rsidP="000C5F82">
      <w:pPr>
        <w:pStyle w:val="Zkladntext"/>
        <w:numPr>
          <w:ilvl w:val="1"/>
          <w:numId w:val="10"/>
        </w:numPr>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36975E10" w14:textId="6EB13B19" w:rsidR="008D44EE" w:rsidRPr="006500DB" w:rsidRDefault="0093542D" w:rsidP="000C5F82">
      <w:pPr>
        <w:pStyle w:val="Zkladntext"/>
        <w:numPr>
          <w:ilvl w:val="1"/>
          <w:numId w:val="10"/>
        </w:numPr>
        <w:spacing w:before="60"/>
        <w:ind w:left="567" w:hanging="567"/>
        <w:rPr>
          <w:rFonts w:ascii="Calibri" w:hAnsi="Calibri"/>
          <w:sz w:val="22"/>
          <w:szCs w:val="22"/>
        </w:rPr>
      </w:pPr>
      <w:r w:rsidRPr="008D44EE">
        <w:rPr>
          <w:rFonts w:ascii="Calibri" w:hAnsi="Calibri"/>
          <w:sz w:val="22"/>
          <w:szCs w:val="22"/>
        </w:rPr>
        <w:t xml:space="preserve">Tato </w:t>
      </w:r>
      <w:r w:rsidR="000E6719" w:rsidRPr="008D44EE">
        <w:rPr>
          <w:rFonts w:ascii="Calibri" w:hAnsi="Calibri"/>
          <w:sz w:val="22"/>
          <w:szCs w:val="22"/>
        </w:rPr>
        <w:t>Rámcová</w:t>
      </w:r>
      <w:r w:rsidR="00A024BE" w:rsidRPr="008D44EE">
        <w:rPr>
          <w:rFonts w:ascii="Calibri" w:hAnsi="Calibri"/>
          <w:sz w:val="22"/>
          <w:szCs w:val="22"/>
        </w:rPr>
        <w:t xml:space="preserve"> </w:t>
      </w:r>
      <w:r w:rsidRPr="008D44EE">
        <w:rPr>
          <w:rFonts w:ascii="Calibri" w:hAnsi="Calibri"/>
          <w:sz w:val="22"/>
          <w:szCs w:val="22"/>
        </w:rPr>
        <w:t>smlouva se stá</w:t>
      </w:r>
      <w:r w:rsidR="004B38EA" w:rsidRPr="008D44EE">
        <w:rPr>
          <w:rFonts w:ascii="Calibri" w:hAnsi="Calibri"/>
          <w:sz w:val="22"/>
          <w:szCs w:val="22"/>
        </w:rPr>
        <w:t xml:space="preserve">vá účinnou dnem jejího podpisu poslední </w:t>
      </w:r>
      <w:r w:rsidR="00842522" w:rsidRPr="008D44EE">
        <w:rPr>
          <w:rFonts w:ascii="Calibri" w:hAnsi="Calibri"/>
          <w:sz w:val="22"/>
          <w:szCs w:val="22"/>
        </w:rPr>
        <w:t xml:space="preserve">Smluvní </w:t>
      </w:r>
      <w:r w:rsidR="004B38EA" w:rsidRPr="008D44EE">
        <w:rPr>
          <w:rFonts w:ascii="Calibri" w:hAnsi="Calibri"/>
          <w:sz w:val="22"/>
          <w:szCs w:val="22"/>
        </w:rPr>
        <w:t>stranou</w:t>
      </w:r>
      <w:r w:rsidR="009A38DB" w:rsidRPr="008D44EE">
        <w:rPr>
          <w:rFonts w:ascii="Calibri" w:hAnsi="Calibri"/>
          <w:sz w:val="22"/>
          <w:szCs w:val="22"/>
        </w:rPr>
        <w:t>.</w:t>
      </w:r>
    </w:p>
    <w:p w14:paraId="26860ABD" w14:textId="1F2744DF" w:rsidR="007A15C0" w:rsidRPr="00CE72FD" w:rsidRDefault="0093542D" w:rsidP="000C5F82">
      <w:pPr>
        <w:pStyle w:val="Zkladntext"/>
        <w:numPr>
          <w:ilvl w:val="1"/>
          <w:numId w:val="10"/>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8E09D1" w:rsidRDefault="00323502" w:rsidP="000C5F82">
      <w:pPr>
        <w:pStyle w:val="Zkladntext"/>
        <w:numPr>
          <w:ilvl w:val="1"/>
          <w:numId w:val="10"/>
        </w:numPr>
        <w:spacing w:before="60"/>
        <w:ind w:left="567" w:hanging="567"/>
        <w:rPr>
          <w:rFonts w:ascii="Calibri" w:hAnsi="Calibri"/>
          <w:sz w:val="22"/>
          <w:szCs w:val="22"/>
        </w:rPr>
      </w:pPr>
      <w:r w:rsidRPr="008E09D1">
        <w:rPr>
          <w:rFonts w:ascii="Calibri" w:hAnsi="Calibri"/>
          <w:sz w:val="22"/>
          <w:szCs w:val="22"/>
        </w:rPr>
        <w:t xml:space="preserve">Veškerá práva </w:t>
      </w:r>
      <w:r w:rsidR="000F0C73" w:rsidRPr="008E09D1">
        <w:rPr>
          <w:rFonts w:ascii="Calibri" w:hAnsi="Calibri"/>
          <w:sz w:val="22"/>
          <w:szCs w:val="22"/>
        </w:rPr>
        <w:t>Objednatel</w:t>
      </w:r>
      <w:r w:rsidR="00D815EC" w:rsidRPr="008E09D1">
        <w:rPr>
          <w:rFonts w:ascii="Calibri" w:hAnsi="Calibri"/>
          <w:sz w:val="22"/>
          <w:szCs w:val="22"/>
        </w:rPr>
        <w:t>e</w:t>
      </w:r>
      <w:r w:rsidRPr="008E09D1">
        <w:rPr>
          <w:rFonts w:ascii="Calibri" w:hAnsi="Calibri"/>
          <w:sz w:val="22"/>
          <w:szCs w:val="22"/>
        </w:rPr>
        <w:t xml:space="preserve"> vůči </w:t>
      </w:r>
      <w:r w:rsidR="000F0C73" w:rsidRPr="008E09D1">
        <w:rPr>
          <w:rFonts w:ascii="Calibri" w:hAnsi="Calibri"/>
          <w:sz w:val="22"/>
          <w:szCs w:val="22"/>
        </w:rPr>
        <w:t>Zhotovitel</w:t>
      </w:r>
      <w:r w:rsidR="00D815EC" w:rsidRPr="008E09D1">
        <w:rPr>
          <w:rFonts w:ascii="Calibri" w:hAnsi="Calibri"/>
          <w:sz w:val="22"/>
          <w:szCs w:val="22"/>
        </w:rPr>
        <w:t>i</w:t>
      </w:r>
      <w:r w:rsidRPr="008E09D1">
        <w:rPr>
          <w:rFonts w:ascii="Calibri" w:hAnsi="Calibri"/>
          <w:sz w:val="22"/>
          <w:szCs w:val="22"/>
        </w:rPr>
        <w:t xml:space="preserve"> se promlčí za patnáct (15) let od počátku běhu příslušné promlčecí doby.</w:t>
      </w:r>
    </w:p>
    <w:p w14:paraId="3BE1885A" w14:textId="493E7799" w:rsidR="007A15C0" w:rsidRPr="008E09D1" w:rsidRDefault="004B38EA" w:rsidP="000C5F82">
      <w:pPr>
        <w:pStyle w:val="Zkladntext"/>
        <w:numPr>
          <w:ilvl w:val="1"/>
          <w:numId w:val="10"/>
        </w:numPr>
        <w:spacing w:before="60"/>
        <w:ind w:left="567" w:hanging="567"/>
        <w:rPr>
          <w:rFonts w:ascii="Calibri" w:hAnsi="Calibri"/>
          <w:sz w:val="22"/>
          <w:szCs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8E09D1">
        <w:rPr>
          <w:rFonts w:ascii="Calibri" w:hAnsi="Calibri"/>
          <w:sz w:val="22"/>
          <w:szCs w:val="22"/>
        </w:rPr>
        <w:t>vzniklý z</w:t>
      </w:r>
      <w:r w:rsidR="00A024BE" w:rsidRPr="008E09D1">
        <w:rPr>
          <w:rFonts w:ascii="Calibri" w:hAnsi="Calibri"/>
          <w:sz w:val="22"/>
          <w:szCs w:val="22"/>
        </w:rPr>
        <w:t xml:space="preserve"> této </w:t>
      </w:r>
      <w:r w:rsidR="000E6719" w:rsidRPr="008E09D1">
        <w:rPr>
          <w:rFonts w:ascii="Calibri" w:hAnsi="Calibri"/>
          <w:sz w:val="22"/>
          <w:szCs w:val="22"/>
        </w:rPr>
        <w:t>Rámcové</w:t>
      </w:r>
      <w:r w:rsidR="00A024BE" w:rsidRPr="008E09D1">
        <w:rPr>
          <w:rFonts w:ascii="Calibri" w:hAnsi="Calibri"/>
          <w:sz w:val="22"/>
          <w:szCs w:val="22"/>
        </w:rPr>
        <w:t xml:space="preserve"> a/nebo kterékoliv Dílčí</w:t>
      </w:r>
      <w:r w:rsidR="00ED41A8" w:rsidRPr="008E09D1">
        <w:rPr>
          <w:rFonts w:ascii="Calibri" w:hAnsi="Calibri"/>
          <w:sz w:val="22"/>
          <w:szCs w:val="22"/>
        </w:rPr>
        <w:t xml:space="preserve"> s</w:t>
      </w:r>
      <w:r w:rsidRPr="008E09D1">
        <w:rPr>
          <w:rFonts w:ascii="Calibri" w:hAnsi="Calibri"/>
          <w:sz w:val="22"/>
          <w:szCs w:val="22"/>
        </w:rPr>
        <w:t xml:space="preserve">mlouvy nebo v souvislosti s ní smírnou cestou, předloží takový spor či nárok ke konečnému rozhodnutí </w:t>
      </w:r>
      <w:r w:rsidR="00776F5A" w:rsidRPr="008E09D1">
        <w:rPr>
          <w:rFonts w:ascii="Calibri" w:hAnsi="Calibri"/>
          <w:sz w:val="22"/>
          <w:szCs w:val="22"/>
        </w:rPr>
        <w:t>příslušnému</w:t>
      </w:r>
      <w:r w:rsidR="00DC4D9C" w:rsidRPr="008E09D1">
        <w:rPr>
          <w:rFonts w:ascii="Calibri" w:hAnsi="Calibri"/>
          <w:sz w:val="22"/>
          <w:szCs w:val="22"/>
        </w:rPr>
        <w:t xml:space="preserve"> soudu dle </w:t>
      </w:r>
      <w:r w:rsidR="00D277F8" w:rsidRPr="008E09D1">
        <w:rPr>
          <w:rFonts w:ascii="Calibri" w:hAnsi="Calibri"/>
          <w:sz w:val="22"/>
          <w:szCs w:val="22"/>
        </w:rPr>
        <w:t>následujícího odstavce</w:t>
      </w:r>
      <w:r w:rsidR="00BA6B04" w:rsidRPr="008E09D1">
        <w:rPr>
          <w:rFonts w:ascii="Calibri" w:hAnsi="Calibri"/>
          <w:sz w:val="22"/>
          <w:szCs w:val="22"/>
        </w:rPr>
        <w:t xml:space="preserve"> </w:t>
      </w:r>
      <w:r w:rsidR="00DC4D9C" w:rsidRPr="008E09D1">
        <w:rPr>
          <w:rFonts w:ascii="Calibri" w:hAnsi="Calibri"/>
          <w:sz w:val="22"/>
          <w:szCs w:val="22"/>
        </w:rPr>
        <w:t xml:space="preserve">této </w:t>
      </w:r>
      <w:r w:rsidR="000E6719" w:rsidRPr="008E09D1">
        <w:rPr>
          <w:rFonts w:ascii="Calibri" w:hAnsi="Calibri"/>
          <w:sz w:val="22"/>
          <w:szCs w:val="22"/>
        </w:rPr>
        <w:t>Rámcové</w:t>
      </w:r>
      <w:r w:rsidR="00725475" w:rsidRPr="008E09D1">
        <w:rPr>
          <w:rFonts w:ascii="Calibri" w:hAnsi="Calibri"/>
          <w:sz w:val="22"/>
          <w:szCs w:val="22"/>
        </w:rPr>
        <w:t xml:space="preserve"> </w:t>
      </w:r>
      <w:r w:rsidR="00DC4D9C" w:rsidRPr="008E09D1">
        <w:rPr>
          <w:rFonts w:ascii="Calibri" w:hAnsi="Calibri"/>
          <w:sz w:val="22"/>
          <w:szCs w:val="22"/>
        </w:rPr>
        <w:t>smlouvy.</w:t>
      </w:r>
    </w:p>
    <w:p w14:paraId="5638B1F2" w14:textId="2F0E4099" w:rsidR="00DC4D9C" w:rsidRPr="008E09D1" w:rsidRDefault="00233302" w:rsidP="000C5F82">
      <w:pPr>
        <w:pStyle w:val="Zkladntext"/>
        <w:numPr>
          <w:ilvl w:val="1"/>
          <w:numId w:val="10"/>
        </w:numPr>
        <w:spacing w:before="60"/>
        <w:ind w:left="567" w:hanging="567"/>
        <w:rPr>
          <w:rFonts w:ascii="Calibri" w:hAnsi="Calibri"/>
          <w:sz w:val="22"/>
          <w:szCs w:val="22"/>
        </w:rPr>
      </w:pPr>
      <w:r w:rsidRPr="008E09D1">
        <w:rPr>
          <w:rFonts w:ascii="Calibri" w:hAnsi="Calibri"/>
          <w:sz w:val="22"/>
          <w:szCs w:val="22"/>
        </w:rPr>
        <w:t xml:space="preserve">Veškeré spory vyplývající z této </w:t>
      </w:r>
      <w:r w:rsidR="000E6719" w:rsidRPr="008E09D1">
        <w:rPr>
          <w:rFonts w:ascii="Calibri" w:hAnsi="Calibri"/>
          <w:sz w:val="22"/>
          <w:szCs w:val="22"/>
        </w:rPr>
        <w:t>Rámcové</w:t>
      </w:r>
      <w:r w:rsidR="00A024BE" w:rsidRPr="008E09D1">
        <w:rPr>
          <w:rFonts w:ascii="Calibri" w:hAnsi="Calibri"/>
          <w:sz w:val="22"/>
          <w:szCs w:val="22"/>
        </w:rPr>
        <w:t xml:space="preserve"> s</w:t>
      </w:r>
      <w:r w:rsidRPr="008E09D1">
        <w:rPr>
          <w:rFonts w:ascii="Calibri" w:hAnsi="Calibri"/>
          <w:sz w:val="22"/>
          <w:szCs w:val="22"/>
        </w:rPr>
        <w:t xml:space="preserve">mlouvy a s touto </w:t>
      </w:r>
      <w:r w:rsidR="000E6719" w:rsidRPr="008E09D1">
        <w:rPr>
          <w:rFonts w:ascii="Calibri" w:hAnsi="Calibri"/>
          <w:sz w:val="22"/>
          <w:szCs w:val="22"/>
        </w:rPr>
        <w:t>Rámcovou</w:t>
      </w:r>
      <w:r w:rsidR="00A024BE" w:rsidRPr="008E09D1">
        <w:rPr>
          <w:rFonts w:ascii="Calibri" w:hAnsi="Calibri"/>
          <w:sz w:val="22"/>
          <w:szCs w:val="22"/>
        </w:rPr>
        <w:t xml:space="preserve"> smlouvou </w:t>
      </w:r>
      <w:r w:rsidRPr="008E09D1">
        <w:rPr>
          <w:rFonts w:ascii="Calibri" w:hAnsi="Calibri"/>
          <w:sz w:val="22"/>
          <w:szCs w:val="22"/>
        </w:rPr>
        <w:t xml:space="preserve">související, jakož i veškeré spory vyplývající z Dílčích smluv a s těmito </w:t>
      </w:r>
      <w:r w:rsidR="00A024BE" w:rsidRPr="008E09D1">
        <w:rPr>
          <w:rFonts w:ascii="Calibri" w:hAnsi="Calibri"/>
          <w:sz w:val="22"/>
          <w:szCs w:val="22"/>
        </w:rPr>
        <w:t xml:space="preserve">Dílčími </w:t>
      </w:r>
      <w:r w:rsidRPr="008E09D1">
        <w:rPr>
          <w:rFonts w:ascii="Calibri" w:hAnsi="Calibri"/>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8E09D1">
        <w:rPr>
          <w:rFonts w:ascii="Calibri" w:hAnsi="Calibri"/>
          <w:sz w:val="22"/>
          <w:szCs w:val="22"/>
        </w:rPr>
        <w:t xml:space="preserve"> v době podání žaloby</w:t>
      </w:r>
      <w:r w:rsidRPr="008E09D1">
        <w:rPr>
          <w:rFonts w:ascii="Calibri" w:hAnsi="Calibri"/>
          <w:sz w:val="22"/>
          <w:szCs w:val="22"/>
        </w:rPr>
        <w:t>.</w:t>
      </w:r>
    </w:p>
    <w:p w14:paraId="580F752B" w14:textId="3A668C6A" w:rsidR="002C6ADA" w:rsidRDefault="002C6ADA" w:rsidP="000C5F82">
      <w:pPr>
        <w:pStyle w:val="Zkladntext"/>
        <w:numPr>
          <w:ilvl w:val="1"/>
          <w:numId w:val="10"/>
        </w:numPr>
        <w:spacing w:before="60"/>
        <w:ind w:left="567" w:hanging="567"/>
        <w:rPr>
          <w:rFonts w:ascii="Calibri" w:hAnsi="Calibri"/>
          <w:sz w:val="22"/>
          <w:szCs w:val="22"/>
        </w:rPr>
      </w:pPr>
      <w:r w:rsidRPr="00CE72FD">
        <w:rPr>
          <w:rFonts w:ascii="Calibri" w:hAnsi="Calibri"/>
          <w:sz w:val="22"/>
          <w:szCs w:val="22"/>
        </w:rPr>
        <w:lastRenderedPageBreak/>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8E09D1" w:rsidRDefault="007F6E99" w:rsidP="000C5F82">
      <w:pPr>
        <w:pStyle w:val="Zkladntext"/>
        <w:numPr>
          <w:ilvl w:val="1"/>
          <w:numId w:val="10"/>
        </w:numPr>
        <w:spacing w:before="60"/>
        <w:ind w:left="567" w:hanging="567"/>
        <w:rPr>
          <w:rFonts w:ascii="Calibri" w:hAnsi="Calibri"/>
          <w:sz w:val="22"/>
          <w:szCs w:val="22"/>
        </w:rPr>
      </w:pPr>
      <w:r w:rsidRPr="008E09D1">
        <w:rPr>
          <w:rFonts w:ascii="Calibri" w:hAnsi="Calibri"/>
          <w:sz w:val="22"/>
          <w:szCs w:val="22"/>
        </w:rPr>
        <w:t>Jakékoliv vzdání se práva, prominutí dluhu nebo uznání závazku je platné pouze za předpokladu, že bude učiněno písemně v listinné podobě a podepsáno oprávněným zástupc</w:t>
      </w:r>
      <w:r w:rsidR="00BD29F3" w:rsidRPr="008E09D1">
        <w:rPr>
          <w:rFonts w:ascii="Calibri" w:hAnsi="Calibri"/>
          <w:sz w:val="22"/>
          <w:szCs w:val="22"/>
        </w:rPr>
        <w:t>em</w:t>
      </w:r>
      <w:r w:rsidRPr="008E09D1">
        <w:rPr>
          <w:rFonts w:ascii="Calibri" w:hAnsi="Calibri"/>
          <w:sz w:val="22"/>
          <w:szCs w:val="22"/>
        </w:rPr>
        <w:t xml:space="preserve"> </w:t>
      </w:r>
      <w:r w:rsidR="00AB44E2" w:rsidRPr="008E09D1">
        <w:rPr>
          <w:rFonts w:ascii="Calibri" w:hAnsi="Calibri"/>
          <w:sz w:val="22"/>
          <w:szCs w:val="22"/>
        </w:rPr>
        <w:t>S</w:t>
      </w:r>
      <w:r w:rsidRPr="008E09D1">
        <w:rPr>
          <w:rFonts w:ascii="Calibri" w:hAnsi="Calibri"/>
          <w:sz w:val="22"/>
          <w:szCs w:val="22"/>
        </w:rPr>
        <w:t>mluvní stran</w:t>
      </w:r>
      <w:r w:rsidR="00BD29F3" w:rsidRPr="008E09D1">
        <w:rPr>
          <w:rFonts w:ascii="Calibri" w:hAnsi="Calibri"/>
          <w:sz w:val="22"/>
          <w:szCs w:val="22"/>
        </w:rPr>
        <w:t>y</w:t>
      </w:r>
      <w:r w:rsidRPr="008E09D1">
        <w:rPr>
          <w:rFonts w:ascii="Calibri" w:hAnsi="Calibri"/>
          <w:sz w:val="22"/>
          <w:szCs w:val="22"/>
        </w:rPr>
        <w:t>.</w:t>
      </w:r>
    </w:p>
    <w:p w14:paraId="26FA5A37" w14:textId="0B25A397" w:rsidR="00323502" w:rsidRPr="005D1F38" w:rsidRDefault="00323502" w:rsidP="000C5F82">
      <w:pPr>
        <w:pStyle w:val="Zkladntext"/>
        <w:numPr>
          <w:ilvl w:val="1"/>
          <w:numId w:val="10"/>
        </w:numPr>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0C5F82">
      <w:pPr>
        <w:pStyle w:val="Zkladntext"/>
        <w:numPr>
          <w:ilvl w:val="1"/>
          <w:numId w:val="10"/>
        </w:numPr>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8E09D1">
        <w:rPr>
          <w:rFonts w:ascii="Calibri" w:hAnsi="Calibri"/>
          <w:sz w:val="22"/>
          <w:szCs w:val="22"/>
        </w:rPr>
        <w:t xml:space="preserve"> Strany vylučují aplikaci pravidla </w:t>
      </w:r>
      <w:proofErr w:type="spellStart"/>
      <w:r w:rsidR="005D1F38" w:rsidRPr="008E09D1">
        <w:rPr>
          <w:rFonts w:ascii="Calibri" w:hAnsi="Calibri"/>
          <w:sz w:val="22"/>
          <w:szCs w:val="22"/>
        </w:rPr>
        <w:t>contra</w:t>
      </w:r>
      <w:proofErr w:type="spellEnd"/>
      <w:r w:rsidR="005D1F38" w:rsidRPr="008E09D1">
        <w:rPr>
          <w:rFonts w:ascii="Calibri" w:hAnsi="Calibri"/>
          <w:sz w:val="22"/>
          <w:szCs w:val="22"/>
        </w:rPr>
        <w:t xml:space="preserve"> </w:t>
      </w:r>
      <w:proofErr w:type="spellStart"/>
      <w:r w:rsidR="005D1F38" w:rsidRPr="008E09D1">
        <w:rPr>
          <w:rFonts w:ascii="Calibri" w:hAnsi="Calibri"/>
          <w:sz w:val="22"/>
          <w:szCs w:val="22"/>
        </w:rPr>
        <w:t>proferentem</w:t>
      </w:r>
      <w:proofErr w:type="spellEnd"/>
      <w:r w:rsidR="005D1F38" w:rsidRPr="008E09D1">
        <w:rPr>
          <w:rFonts w:ascii="Calibri" w:hAnsi="Calibri"/>
          <w:sz w:val="22"/>
          <w:szCs w:val="22"/>
        </w:rPr>
        <w:t xml:space="preserve"> (§ 557 NOZ).</w:t>
      </w:r>
    </w:p>
    <w:p w14:paraId="22D30D8F" w14:textId="4C2FAFB5" w:rsidR="0093542D" w:rsidRPr="009A38DB" w:rsidRDefault="00BC1B29" w:rsidP="000C5F82">
      <w:pPr>
        <w:pStyle w:val="Zkladntext"/>
        <w:numPr>
          <w:ilvl w:val="1"/>
          <w:numId w:val="10"/>
        </w:numPr>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0C5F82">
      <w:pPr>
        <w:pStyle w:val="Zkladntext"/>
        <w:numPr>
          <w:ilvl w:val="1"/>
          <w:numId w:val="10"/>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0C5F82">
      <w:pPr>
        <w:pStyle w:val="Zkladntext"/>
        <w:numPr>
          <w:ilvl w:val="1"/>
          <w:numId w:val="10"/>
        </w:numPr>
        <w:spacing w:before="60"/>
        <w:ind w:left="567" w:hanging="567"/>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4DC1E87B" w:rsidR="002B748B" w:rsidRDefault="001B02C8" w:rsidP="000C5F82">
      <w:pPr>
        <w:pStyle w:val="Zkladntext"/>
        <w:numPr>
          <w:ilvl w:val="1"/>
          <w:numId w:val="10"/>
        </w:numPr>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0C5F82">
      <w:pPr>
        <w:pStyle w:val="Zkladntext"/>
        <w:numPr>
          <w:ilvl w:val="1"/>
          <w:numId w:val="10"/>
        </w:numPr>
        <w:spacing w:before="60"/>
        <w:ind w:left="567" w:hanging="567"/>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4DB23E42"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1 - </w:t>
      </w:r>
      <w:r w:rsidRPr="00391475">
        <w:rPr>
          <w:rFonts w:ascii="Calibri" w:hAnsi="Calibri"/>
          <w:sz w:val="22"/>
          <w:szCs w:val="22"/>
        </w:rPr>
        <w:t>Technická specifikace základního rozsahu Díla a ceník</w:t>
      </w:r>
      <w:r>
        <w:rPr>
          <w:rFonts w:ascii="Calibri" w:hAnsi="Calibri"/>
          <w:sz w:val="22"/>
          <w:szCs w:val="22"/>
        </w:rPr>
        <w:t>;</w:t>
      </w:r>
    </w:p>
    <w:p w14:paraId="77FFD012" w14:textId="5CF89760" w:rsidR="00ED3768"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w:t>
      </w:r>
      <w:r w:rsidR="00ED3768">
        <w:rPr>
          <w:rFonts w:ascii="Calibri" w:hAnsi="Calibri"/>
          <w:sz w:val="22"/>
          <w:szCs w:val="22"/>
        </w:rPr>
        <w:t xml:space="preserve">2 - </w:t>
      </w:r>
      <w:r w:rsidR="00ED3768" w:rsidRPr="00391475">
        <w:rPr>
          <w:rFonts w:ascii="Calibri" w:hAnsi="Calibri"/>
          <w:sz w:val="22"/>
          <w:szCs w:val="22"/>
        </w:rPr>
        <w:t xml:space="preserve">Technická specifikace </w:t>
      </w:r>
      <w:r w:rsidR="00ED3768">
        <w:rPr>
          <w:rFonts w:ascii="Calibri" w:hAnsi="Calibri"/>
          <w:sz w:val="22"/>
          <w:szCs w:val="22"/>
        </w:rPr>
        <w:t>vícepráce</w:t>
      </w:r>
      <w:r w:rsidR="00ED3768" w:rsidRPr="00391475">
        <w:rPr>
          <w:rFonts w:ascii="Calibri" w:hAnsi="Calibri"/>
          <w:sz w:val="22"/>
          <w:szCs w:val="22"/>
        </w:rPr>
        <w:t xml:space="preserve"> rozsahu Díla a ceník</w:t>
      </w:r>
    </w:p>
    <w:p w14:paraId="2D0A5C8A" w14:textId="759EA394" w:rsidR="003E78AE" w:rsidRDefault="00ED3768"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w:t>
      </w:r>
      <w:r w:rsidR="003E78AE">
        <w:rPr>
          <w:rFonts w:ascii="Calibri" w:hAnsi="Calibri"/>
          <w:sz w:val="22"/>
          <w:szCs w:val="22"/>
        </w:rPr>
        <w:t>3 - Závazné podmínky;</w:t>
      </w:r>
    </w:p>
    <w:p w14:paraId="0DE98FBC" w14:textId="62A889EA" w:rsidR="00F11331"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4 -</w:t>
      </w:r>
      <w:r w:rsidRPr="008E09D1">
        <w:rPr>
          <w:rFonts w:ascii="Calibri" w:hAnsi="Calibri"/>
          <w:sz w:val="22"/>
          <w:szCs w:val="22"/>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F11331">
        <w:rPr>
          <w:rFonts w:ascii="Calibri" w:hAnsi="Calibri"/>
          <w:sz w:val="22"/>
          <w:szCs w:val="22"/>
        </w:rPr>
        <w:t>;</w:t>
      </w:r>
    </w:p>
    <w:p w14:paraId="018CE49E" w14:textId="34C22AAC" w:rsidR="003E78AE" w:rsidRPr="008E09D1" w:rsidRDefault="00F11331" w:rsidP="003E78AE">
      <w:pPr>
        <w:pStyle w:val="Zkladntext"/>
        <w:numPr>
          <w:ilvl w:val="0"/>
          <w:numId w:val="12"/>
        </w:numPr>
        <w:spacing w:before="60"/>
        <w:rPr>
          <w:rFonts w:ascii="Calibri" w:hAnsi="Calibri"/>
          <w:sz w:val="22"/>
          <w:szCs w:val="22"/>
        </w:rPr>
      </w:pPr>
      <w:r>
        <w:rPr>
          <w:rFonts w:ascii="Calibri" w:hAnsi="Calibri"/>
          <w:sz w:val="22"/>
          <w:szCs w:val="22"/>
        </w:rPr>
        <w:t>Příloha č. 5 – Informace o rizicích</w:t>
      </w:r>
      <w:r w:rsidR="005B5F4F">
        <w:rPr>
          <w:rFonts w:ascii="Calibri" w:hAnsi="Calibri"/>
          <w:sz w:val="22"/>
          <w:szCs w:val="22"/>
        </w:rPr>
        <w:t xml:space="preserve"> v DPOV, a.s</w:t>
      </w:r>
      <w:r w:rsidR="003E78AE">
        <w:rPr>
          <w:rFonts w:ascii="Calibri" w:hAnsi="Calibri"/>
          <w:sz w:val="22"/>
          <w:szCs w:val="22"/>
        </w:rPr>
        <w:t>.</w:t>
      </w:r>
    </w:p>
    <w:p w14:paraId="5605C05F" w14:textId="77777777" w:rsidR="00573B13" w:rsidRPr="009A38DB" w:rsidRDefault="00573B13" w:rsidP="0079552C">
      <w:pPr>
        <w:pStyle w:val="Zkladntext"/>
        <w:spacing w:before="60"/>
        <w:jc w:val="left"/>
        <w:rPr>
          <w:rFonts w:ascii="Calibri" w:hAnsi="Calibri"/>
          <w:b/>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6671F1B" w14:textId="44231B6A" w:rsidR="001B02C8"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7B5D5C81" w14:textId="47B2BCDF"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1464C6BA" w:rsidR="00401E6D" w:rsidRPr="0016580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lastRenderedPageBreak/>
              <w:t xml:space="preserve">          </w:t>
            </w:r>
            <w:r w:rsidR="002251F9">
              <w:rPr>
                <w:rFonts w:ascii="Calibri" w:hAnsi="Calibri"/>
                <w:sz w:val="22"/>
                <w:szCs w:val="22"/>
              </w:rPr>
              <w:t>Ing. Martin Krejčík</w:t>
            </w:r>
          </w:p>
          <w:p w14:paraId="64AF53E6" w14:textId="343DED2A" w:rsidR="00401E6D" w:rsidRPr="009A38DB" w:rsidRDefault="00401E6D" w:rsidP="00E70C59">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lastRenderedPageBreak/>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6F81314C" w:rsidR="00B270FF" w:rsidRPr="00ED3768" w:rsidRDefault="00154532" w:rsidP="00B270FF">
            <w:pPr>
              <w:suppressAutoHyphens/>
              <w:overflowPunct w:val="0"/>
              <w:autoSpaceDE w:val="0"/>
              <w:jc w:val="center"/>
              <w:textAlignment w:val="baseline"/>
              <w:rPr>
                <w:rFonts w:ascii="Calibri" w:hAnsi="Calibri"/>
                <w:sz w:val="22"/>
                <w:szCs w:val="22"/>
                <w:highlight w:val="green"/>
              </w:rPr>
            </w:pPr>
            <w:r w:rsidRPr="00ED3768">
              <w:rPr>
                <w:rFonts w:asciiTheme="minorHAnsi" w:hAnsiTheme="minorHAnsi"/>
                <w:b/>
                <w:sz w:val="22"/>
                <w:szCs w:val="22"/>
                <w:highlight w:val="green"/>
                <w:shd w:val="clear" w:color="auto" w:fill="FFFFFF"/>
              </w:rPr>
              <w:t xml:space="preserve">PAKRA ZF-SERVIS </w:t>
            </w:r>
            <w:r w:rsidR="00B270FF" w:rsidRPr="00ED3768">
              <w:rPr>
                <w:rFonts w:asciiTheme="minorHAnsi" w:hAnsiTheme="minorHAnsi"/>
                <w:b/>
                <w:sz w:val="22"/>
                <w:szCs w:val="22"/>
                <w:highlight w:val="green"/>
                <w:shd w:val="clear" w:color="auto" w:fill="FFFFFF"/>
              </w:rPr>
              <w:t>s.r.o.</w:t>
            </w:r>
          </w:p>
          <w:p w14:paraId="3BF39E2E" w14:textId="4D5EFBEB" w:rsidR="00B270FF" w:rsidRPr="00ED3768" w:rsidRDefault="00154532" w:rsidP="00B270FF">
            <w:pPr>
              <w:suppressAutoHyphens/>
              <w:overflowPunct w:val="0"/>
              <w:autoSpaceDE w:val="0"/>
              <w:jc w:val="center"/>
              <w:textAlignment w:val="baseline"/>
              <w:rPr>
                <w:rFonts w:asciiTheme="minorHAnsi" w:hAnsiTheme="minorHAnsi"/>
                <w:sz w:val="22"/>
                <w:szCs w:val="22"/>
                <w:highlight w:val="green"/>
                <w:bdr w:val="none" w:sz="0" w:space="0" w:color="auto" w:frame="1"/>
                <w:shd w:val="clear" w:color="auto" w:fill="FFFFFF"/>
              </w:rPr>
            </w:pPr>
            <w:r w:rsidRPr="00ED3768">
              <w:rPr>
                <w:rFonts w:asciiTheme="minorHAnsi" w:hAnsiTheme="minorHAnsi"/>
                <w:sz w:val="22"/>
                <w:szCs w:val="22"/>
                <w:highlight w:val="green"/>
                <w:bdr w:val="none" w:sz="0" w:space="0" w:color="auto" w:frame="1"/>
                <w:shd w:val="clear" w:color="auto" w:fill="FFFFFF"/>
              </w:rPr>
              <w:t>Jan Krajíček</w:t>
            </w:r>
          </w:p>
          <w:p w14:paraId="0C08235B" w14:textId="6917B3F0" w:rsidR="001B02C8" w:rsidRPr="009A38DB" w:rsidRDefault="00B270FF" w:rsidP="00B270FF">
            <w:pPr>
              <w:suppressAutoHyphens/>
              <w:overflowPunct w:val="0"/>
              <w:autoSpaceDE w:val="0"/>
              <w:jc w:val="center"/>
              <w:textAlignment w:val="baseline"/>
              <w:rPr>
                <w:rFonts w:ascii="Calibri" w:hAnsi="Calibri"/>
                <w:sz w:val="22"/>
                <w:szCs w:val="22"/>
              </w:rPr>
            </w:pPr>
            <w:r w:rsidRPr="00ED3768">
              <w:rPr>
                <w:rFonts w:asciiTheme="minorHAnsi" w:hAnsiTheme="minorHAnsi"/>
                <w:sz w:val="22"/>
                <w:szCs w:val="22"/>
                <w:highlight w:val="green"/>
                <w:bdr w:val="none" w:sz="0" w:space="0" w:color="auto" w:frame="1"/>
                <w:shd w:val="clear" w:color="auto" w:fill="FFFFFF"/>
              </w:rPr>
              <w:t>jednatel</w:t>
            </w:r>
            <w:r w:rsidR="00DB04C3">
              <w:rPr>
                <w:rFonts w:asciiTheme="minorHAnsi" w:hAnsiTheme="minorHAnsi"/>
                <w:sz w:val="22"/>
                <w:szCs w:val="22"/>
                <w:bdr w:val="none" w:sz="0" w:space="0" w:color="auto" w:frame="1"/>
                <w:shd w:val="clear" w:color="auto" w:fill="FFFFFF"/>
              </w:rPr>
              <w:t xml:space="preserve"> </w:t>
            </w:r>
          </w:p>
        </w:tc>
      </w:tr>
    </w:tbl>
    <w:p w14:paraId="099F3E4A" w14:textId="77777777" w:rsidR="00ED3768" w:rsidRDefault="00ED3768" w:rsidP="00DC58F1">
      <w:pPr>
        <w:spacing w:before="60"/>
        <w:jc w:val="both"/>
        <w:rPr>
          <w:rFonts w:ascii="Calibri" w:hAnsi="Calibri"/>
          <w:b/>
          <w:bCs/>
          <w:sz w:val="22"/>
        </w:rPr>
      </w:pPr>
      <w:r>
        <w:rPr>
          <w:rFonts w:ascii="Calibri" w:hAnsi="Calibri"/>
          <w:b/>
          <w:bCs/>
          <w:sz w:val="22"/>
        </w:rPr>
        <w:br w:type="page"/>
      </w:r>
    </w:p>
    <w:p w14:paraId="2A74F75D" w14:textId="4130D66F" w:rsidR="00DC58F1" w:rsidRPr="008E09D1" w:rsidRDefault="00DC58F1" w:rsidP="00DC58F1">
      <w:pPr>
        <w:spacing w:before="60"/>
        <w:jc w:val="both"/>
        <w:rPr>
          <w:rFonts w:ascii="Calibri" w:hAnsi="Calibri"/>
          <w:b/>
          <w:bCs/>
          <w:sz w:val="22"/>
        </w:rPr>
      </w:pPr>
      <w:r w:rsidRPr="008E09D1">
        <w:rPr>
          <w:rFonts w:ascii="Calibri" w:hAnsi="Calibri"/>
          <w:b/>
          <w:bCs/>
          <w:sz w:val="22"/>
        </w:rPr>
        <w:lastRenderedPageBreak/>
        <w:t>Příloha č. 1 – Technická specifikace základního</w:t>
      </w:r>
      <w:r w:rsidR="003354D7">
        <w:rPr>
          <w:rFonts w:ascii="Calibri" w:hAnsi="Calibri"/>
          <w:b/>
          <w:bCs/>
          <w:sz w:val="22"/>
        </w:rPr>
        <w:t xml:space="preserve"> rozsahu</w:t>
      </w:r>
      <w:r w:rsidRPr="008E09D1">
        <w:rPr>
          <w:rFonts w:ascii="Calibri" w:hAnsi="Calibri"/>
          <w:b/>
          <w:bCs/>
          <w:sz w:val="22"/>
        </w:rPr>
        <w:t xml:space="preserve"> Díla</w:t>
      </w:r>
      <w:r w:rsidR="003354D7">
        <w:rPr>
          <w:rFonts w:ascii="Calibri" w:hAnsi="Calibri"/>
          <w:b/>
          <w:bCs/>
          <w:sz w:val="22"/>
        </w:rPr>
        <w:t xml:space="preserve"> </w:t>
      </w:r>
      <w:r w:rsidR="003810CF">
        <w:rPr>
          <w:rFonts w:ascii="Calibri" w:hAnsi="Calibri"/>
          <w:b/>
          <w:bCs/>
          <w:sz w:val="22"/>
        </w:rPr>
        <w:t>+</w:t>
      </w:r>
      <w:r w:rsidRPr="008E09D1">
        <w:rPr>
          <w:rFonts w:ascii="Calibri" w:hAnsi="Calibri"/>
          <w:b/>
          <w:bCs/>
          <w:sz w:val="22"/>
        </w:rPr>
        <w:t xml:space="preserve"> ceník</w:t>
      </w:r>
    </w:p>
    <w:p w14:paraId="64426228" w14:textId="77777777" w:rsidR="00DC58F1" w:rsidRDefault="00DC58F1" w:rsidP="00DC58F1">
      <w:pPr>
        <w:spacing w:before="60"/>
        <w:jc w:val="both"/>
        <w:rPr>
          <w:rFonts w:ascii="Calibri" w:hAnsi="Calibri"/>
          <w:sz w:val="22"/>
        </w:rPr>
      </w:pPr>
    </w:p>
    <w:tbl>
      <w:tblPr>
        <w:tblW w:w="9130" w:type="dxa"/>
        <w:tblInd w:w="562" w:type="dxa"/>
        <w:tblCellMar>
          <w:left w:w="70" w:type="dxa"/>
          <w:right w:w="70" w:type="dxa"/>
        </w:tblCellMar>
        <w:tblLook w:val="04A0" w:firstRow="1" w:lastRow="0" w:firstColumn="1" w:lastColumn="0" w:noHBand="0" w:noVBand="1"/>
      </w:tblPr>
      <w:tblGrid>
        <w:gridCol w:w="5670"/>
        <w:gridCol w:w="3460"/>
      </w:tblGrid>
      <w:tr w:rsidR="006C0FD8" w:rsidRPr="00F84614" w14:paraId="38FBF796" w14:textId="77777777" w:rsidTr="00BA0622">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288CC" w14:textId="3BD91C4B" w:rsidR="006C0FD8" w:rsidRPr="00C33B9F" w:rsidRDefault="006C0FD8" w:rsidP="00BA0622">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Položka</w:t>
            </w:r>
          </w:p>
        </w:tc>
      </w:tr>
      <w:tr w:rsidR="006C0FD8" w:rsidRPr="00F84614" w14:paraId="507A420C" w14:textId="77777777" w:rsidTr="00BA0622">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AB4D2" w14:textId="6D92FBC1" w:rsidR="006C0FD8" w:rsidRPr="00F84614" w:rsidRDefault="006515EE" w:rsidP="00BA0622">
            <w:pPr>
              <w:jc w:val="both"/>
              <w:outlineLvl w:val="0"/>
              <w:rPr>
                <w:rFonts w:asciiTheme="minorHAnsi" w:hAnsiTheme="minorHAnsi" w:cstheme="minorHAnsi"/>
                <w:sz w:val="22"/>
                <w:szCs w:val="22"/>
              </w:rPr>
            </w:pPr>
            <w:r>
              <w:rPr>
                <w:rFonts w:asciiTheme="minorHAnsi" w:hAnsiTheme="minorHAnsi" w:cstheme="minorHAnsi"/>
                <w:sz w:val="22"/>
                <w:szCs w:val="22"/>
              </w:rPr>
              <w:t>Demontáž převodovky</w:t>
            </w:r>
          </w:p>
        </w:tc>
      </w:tr>
      <w:tr w:rsidR="006C0FD8" w:rsidRPr="00F84614" w14:paraId="601DE4B5" w14:textId="77777777" w:rsidTr="00BA0622">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E8BA1A3" w14:textId="2AF1BE74" w:rsidR="006C0FD8" w:rsidRPr="00F84614"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Mytí a čištění dílů</w:t>
            </w:r>
          </w:p>
        </w:tc>
      </w:tr>
      <w:tr w:rsidR="006C0FD8" w:rsidRPr="00F84614" w14:paraId="79A97802"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03968D" w14:textId="5F766B10" w:rsidR="006C0FD8" w:rsidRPr="00F84614" w:rsidRDefault="006515EE" w:rsidP="00BA0622">
            <w:pPr>
              <w:jc w:val="both"/>
              <w:outlineLvl w:val="0"/>
              <w:rPr>
                <w:rFonts w:asciiTheme="minorHAnsi" w:hAnsiTheme="minorHAnsi" w:cstheme="minorHAnsi"/>
                <w:sz w:val="22"/>
                <w:szCs w:val="22"/>
              </w:rPr>
            </w:pPr>
            <w:proofErr w:type="spellStart"/>
            <w:r>
              <w:rPr>
                <w:rFonts w:asciiTheme="minorHAnsi" w:hAnsiTheme="minorHAnsi" w:cstheme="minorHAnsi"/>
                <w:sz w:val="22"/>
                <w:szCs w:val="22"/>
              </w:rPr>
              <w:t>D</w:t>
            </w:r>
            <w:r w:rsidR="008C03AB">
              <w:rPr>
                <w:rFonts w:asciiTheme="minorHAnsi" w:hAnsiTheme="minorHAnsi" w:cstheme="minorHAnsi"/>
                <w:sz w:val="22"/>
                <w:szCs w:val="22"/>
              </w:rPr>
              <w:t>efektace</w:t>
            </w:r>
            <w:proofErr w:type="spellEnd"/>
            <w:r w:rsidR="008C03AB">
              <w:rPr>
                <w:rFonts w:asciiTheme="minorHAnsi" w:hAnsiTheme="minorHAnsi" w:cstheme="minorHAnsi"/>
                <w:sz w:val="22"/>
                <w:szCs w:val="22"/>
              </w:rPr>
              <w:t xml:space="preserve"> jednotlivých částí převodovky </w:t>
            </w:r>
          </w:p>
        </w:tc>
      </w:tr>
      <w:tr w:rsidR="008C03AB" w:rsidRPr="00F84614" w14:paraId="73657806"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tcPr>
          <w:p w14:paraId="6D6C6B83" w14:textId="1A8966D6" w:rsidR="008C03AB"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Vypracování protokolu z kontrolní prohlídky</w:t>
            </w:r>
          </w:p>
        </w:tc>
      </w:tr>
      <w:tr w:rsidR="008C03AB" w:rsidRPr="00F84614" w14:paraId="79E6C2C1"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tcPr>
          <w:p w14:paraId="02C27A9E" w14:textId="20B57D22" w:rsidR="008C03AB"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Montáž převodovky</w:t>
            </w:r>
          </w:p>
        </w:tc>
      </w:tr>
      <w:tr w:rsidR="008C03AB" w:rsidRPr="00F84614" w14:paraId="1F196C68"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tcPr>
          <w:p w14:paraId="59C2BEAA" w14:textId="0D813600" w:rsidR="008C03AB"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Výměna provozně opotřebených dílů v rozsahu dle předpisu výrobce převodovek pro základní rozsah</w:t>
            </w:r>
          </w:p>
        </w:tc>
      </w:tr>
      <w:tr w:rsidR="008C03AB" w:rsidRPr="00F84614" w14:paraId="7A8109A3"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tcPr>
          <w:p w14:paraId="1D4BA837" w14:textId="5D6095B3" w:rsidR="008C03AB"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Výměna olejového čerpadla</w:t>
            </w:r>
          </w:p>
        </w:tc>
      </w:tr>
      <w:tr w:rsidR="008C03AB" w:rsidRPr="00F84614" w14:paraId="53AA1479"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tcPr>
          <w:p w14:paraId="391AC952" w14:textId="473673DF" w:rsidR="008C03AB"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 xml:space="preserve">Výměna provozních kapalin dle normy výrobce ZF TE-ML </w:t>
            </w:r>
            <w:r w:rsidR="00C94B10">
              <w:rPr>
                <w:rFonts w:asciiTheme="minorHAnsi" w:hAnsiTheme="minorHAnsi" w:cstheme="minorHAnsi"/>
                <w:sz w:val="22"/>
                <w:szCs w:val="22"/>
              </w:rPr>
              <w:t>14</w:t>
            </w:r>
          </w:p>
        </w:tc>
      </w:tr>
      <w:tr w:rsidR="006C0FD8" w:rsidRPr="00F84614" w14:paraId="2C76B71A" w14:textId="77777777" w:rsidTr="00BA0622">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DF706C4" w14:textId="2176435D" w:rsidR="006C0FD8" w:rsidRPr="00F84614"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Přezkoušení převodovky na zkušeb</w:t>
            </w:r>
            <w:r w:rsidR="00EC2221">
              <w:rPr>
                <w:rFonts w:asciiTheme="minorHAnsi" w:hAnsiTheme="minorHAnsi" w:cstheme="minorHAnsi"/>
                <w:sz w:val="22"/>
                <w:szCs w:val="22"/>
              </w:rPr>
              <w:t>ním zařízení</w:t>
            </w:r>
            <w:r>
              <w:rPr>
                <w:rFonts w:asciiTheme="minorHAnsi" w:hAnsiTheme="minorHAnsi" w:cstheme="minorHAnsi"/>
                <w:sz w:val="22"/>
                <w:szCs w:val="22"/>
              </w:rPr>
              <w:t xml:space="preserve"> schválené</w:t>
            </w:r>
            <w:r w:rsidR="00EC2221">
              <w:rPr>
                <w:rFonts w:asciiTheme="minorHAnsi" w:hAnsiTheme="minorHAnsi" w:cstheme="minorHAnsi"/>
                <w:sz w:val="22"/>
                <w:szCs w:val="22"/>
              </w:rPr>
              <w:t>m</w:t>
            </w:r>
            <w:r>
              <w:rPr>
                <w:rFonts w:asciiTheme="minorHAnsi" w:hAnsiTheme="minorHAnsi" w:cstheme="minorHAnsi"/>
                <w:sz w:val="22"/>
                <w:szCs w:val="22"/>
              </w:rPr>
              <w:t xml:space="preserve"> výrobcem převodovek</w:t>
            </w:r>
          </w:p>
        </w:tc>
      </w:tr>
      <w:tr w:rsidR="006C0FD8" w:rsidRPr="00F84614" w14:paraId="36B322F9" w14:textId="77777777" w:rsidTr="00BA0622">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39E56C8" w14:textId="2779C253" w:rsidR="006C0FD8" w:rsidRPr="00F84614" w:rsidRDefault="00EC2221" w:rsidP="00BA0622">
            <w:pPr>
              <w:jc w:val="both"/>
              <w:outlineLvl w:val="0"/>
              <w:rPr>
                <w:rFonts w:asciiTheme="minorHAnsi" w:hAnsiTheme="minorHAnsi" w:cstheme="minorHAnsi"/>
                <w:sz w:val="22"/>
                <w:szCs w:val="22"/>
              </w:rPr>
            </w:pPr>
            <w:r>
              <w:rPr>
                <w:rFonts w:asciiTheme="minorHAnsi" w:hAnsiTheme="minorHAnsi" w:cstheme="minorHAnsi"/>
                <w:sz w:val="22"/>
                <w:szCs w:val="22"/>
              </w:rPr>
              <w:t xml:space="preserve">Vystavení protokolu o přezkoušení </w:t>
            </w:r>
          </w:p>
        </w:tc>
      </w:tr>
      <w:tr w:rsidR="006C0FD8" w:rsidRPr="00F84614" w14:paraId="264627FF" w14:textId="77777777" w:rsidTr="006C0FD8">
        <w:trPr>
          <w:trHeight w:val="263"/>
        </w:trPr>
        <w:tc>
          <w:tcPr>
            <w:tcW w:w="5670" w:type="dxa"/>
            <w:tcBorders>
              <w:top w:val="single" w:sz="12" w:space="0" w:color="auto"/>
              <w:left w:val="single" w:sz="12" w:space="0" w:color="auto"/>
              <w:bottom w:val="single" w:sz="2" w:space="0" w:color="auto"/>
              <w:right w:val="single" w:sz="2" w:space="0" w:color="auto"/>
            </w:tcBorders>
            <w:shd w:val="clear" w:color="auto" w:fill="auto"/>
            <w:vAlign w:val="center"/>
          </w:tcPr>
          <w:p w14:paraId="6B3D6501" w14:textId="60C57518" w:rsidR="006C0FD8" w:rsidRPr="00C33B9F" w:rsidRDefault="006C0FD8" w:rsidP="00BA0622">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Cena bez DPH</w:t>
            </w:r>
          </w:p>
        </w:tc>
        <w:tc>
          <w:tcPr>
            <w:tcW w:w="3460" w:type="dxa"/>
            <w:tcBorders>
              <w:top w:val="single" w:sz="12" w:space="0" w:color="auto"/>
              <w:left w:val="single" w:sz="2" w:space="0" w:color="auto"/>
              <w:bottom w:val="single" w:sz="2" w:space="0" w:color="auto"/>
              <w:right w:val="single" w:sz="12" w:space="0" w:color="auto"/>
            </w:tcBorders>
          </w:tcPr>
          <w:p w14:paraId="2D58D120" w14:textId="5053A2C1" w:rsidR="006C0FD8" w:rsidRPr="00C33B9F" w:rsidRDefault="00C65756" w:rsidP="00AC3C31">
            <w:pPr>
              <w:jc w:val="center"/>
              <w:outlineLvl w:val="0"/>
              <w:rPr>
                <w:rFonts w:asciiTheme="minorHAnsi" w:hAnsiTheme="minorHAnsi" w:cstheme="minorHAnsi"/>
                <w:b/>
                <w:bCs/>
                <w:sz w:val="22"/>
                <w:szCs w:val="22"/>
              </w:rPr>
            </w:pPr>
            <w:r w:rsidRPr="006174B7">
              <w:rPr>
                <w:rFonts w:asciiTheme="minorHAnsi" w:hAnsiTheme="minorHAnsi" w:cstheme="minorHAnsi"/>
                <w:b/>
                <w:bCs/>
                <w:sz w:val="22"/>
                <w:szCs w:val="22"/>
                <w:highlight w:val="yellow"/>
              </w:rPr>
              <w:t>XXX</w:t>
            </w:r>
            <w:r w:rsidR="005A0700" w:rsidRPr="006174B7">
              <w:rPr>
                <w:rFonts w:asciiTheme="minorHAnsi" w:hAnsiTheme="minorHAnsi" w:cstheme="minorHAnsi"/>
                <w:b/>
                <w:bCs/>
                <w:sz w:val="22"/>
                <w:szCs w:val="22"/>
                <w:highlight w:val="yellow"/>
              </w:rPr>
              <w:t> </w:t>
            </w:r>
            <w:r w:rsidRPr="006174B7">
              <w:rPr>
                <w:rFonts w:asciiTheme="minorHAnsi" w:hAnsiTheme="minorHAnsi" w:cstheme="minorHAnsi"/>
                <w:b/>
                <w:bCs/>
                <w:sz w:val="22"/>
                <w:szCs w:val="22"/>
                <w:highlight w:val="yellow"/>
              </w:rPr>
              <w:t>XXX</w:t>
            </w:r>
            <w:r w:rsidR="005A0700" w:rsidRPr="006174B7">
              <w:rPr>
                <w:rFonts w:asciiTheme="minorHAnsi" w:hAnsiTheme="minorHAnsi" w:cstheme="minorHAnsi"/>
                <w:b/>
                <w:bCs/>
                <w:sz w:val="22"/>
                <w:szCs w:val="22"/>
                <w:highlight w:val="yellow"/>
              </w:rPr>
              <w:t>,00</w:t>
            </w:r>
            <w:r w:rsidR="00AC3C31">
              <w:rPr>
                <w:rFonts w:asciiTheme="minorHAnsi" w:hAnsiTheme="minorHAnsi" w:cstheme="minorHAnsi"/>
                <w:b/>
                <w:bCs/>
                <w:sz w:val="22"/>
                <w:szCs w:val="22"/>
              </w:rPr>
              <w:t>,-</w:t>
            </w:r>
          </w:p>
        </w:tc>
      </w:tr>
      <w:tr w:rsidR="006C0FD8" w:rsidRPr="00F84614" w14:paraId="01F1E154"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3DA02804" w14:textId="31C5DC09" w:rsidR="006C0FD8" w:rsidRPr="00C33B9F" w:rsidRDefault="006C0FD8" w:rsidP="00BA0622">
            <w:pPr>
              <w:jc w:val="both"/>
              <w:outlineLvl w:val="0"/>
              <w:rPr>
                <w:rFonts w:asciiTheme="minorHAnsi" w:hAnsiTheme="minorHAnsi" w:cstheme="minorHAnsi"/>
                <w:b/>
                <w:bCs/>
                <w:sz w:val="22"/>
                <w:szCs w:val="22"/>
              </w:rPr>
            </w:pPr>
            <w:r>
              <w:rPr>
                <w:rFonts w:asciiTheme="minorHAnsi" w:hAnsiTheme="minorHAnsi" w:cstheme="minorHAnsi"/>
                <w:b/>
                <w:bCs/>
                <w:sz w:val="22"/>
                <w:szCs w:val="22"/>
              </w:rPr>
              <w:t>DPH</w:t>
            </w:r>
          </w:p>
        </w:tc>
        <w:tc>
          <w:tcPr>
            <w:tcW w:w="3460" w:type="dxa"/>
            <w:tcBorders>
              <w:top w:val="single" w:sz="2" w:space="0" w:color="auto"/>
              <w:left w:val="single" w:sz="2" w:space="0" w:color="auto"/>
              <w:bottom w:val="single" w:sz="2" w:space="0" w:color="auto"/>
              <w:right w:val="single" w:sz="12" w:space="0" w:color="auto"/>
            </w:tcBorders>
          </w:tcPr>
          <w:p w14:paraId="442BFB98" w14:textId="2DD72311" w:rsidR="006C0FD8" w:rsidRPr="00C33B9F" w:rsidRDefault="00C65756" w:rsidP="00AC3C31">
            <w:pPr>
              <w:jc w:val="center"/>
              <w:outlineLvl w:val="0"/>
              <w:rPr>
                <w:rFonts w:asciiTheme="minorHAnsi" w:hAnsiTheme="minorHAnsi" w:cstheme="minorHAnsi"/>
                <w:b/>
                <w:bCs/>
                <w:sz w:val="22"/>
                <w:szCs w:val="22"/>
              </w:rPr>
            </w:pPr>
            <w:r w:rsidRPr="006174B7">
              <w:rPr>
                <w:rFonts w:asciiTheme="minorHAnsi" w:hAnsiTheme="minorHAnsi" w:cstheme="minorHAnsi"/>
                <w:b/>
                <w:bCs/>
                <w:sz w:val="22"/>
                <w:szCs w:val="22"/>
                <w:highlight w:val="yellow"/>
              </w:rPr>
              <w:t>XXX</w:t>
            </w:r>
            <w:r w:rsidR="00AC3C31" w:rsidRPr="006174B7">
              <w:rPr>
                <w:rFonts w:asciiTheme="minorHAnsi" w:hAnsiTheme="minorHAnsi" w:cstheme="minorHAnsi"/>
                <w:b/>
                <w:bCs/>
                <w:sz w:val="22"/>
                <w:szCs w:val="22"/>
                <w:highlight w:val="yellow"/>
              </w:rPr>
              <w:t xml:space="preserve"> </w:t>
            </w:r>
            <w:r w:rsidRPr="006174B7">
              <w:rPr>
                <w:rFonts w:asciiTheme="minorHAnsi" w:hAnsiTheme="minorHAnsi" w:cstheme="minorHAnsi"/>
                <w:b/>
                <w:bCs/>
                <w:sz w:val="22"/>
                <w:szCs w:val="22"/>
                <w:highlight w:val="yellow"/>
              </w:rPr>
              <w:t>XXX</w:t>
            </w:r>
            <w:r w:rsidR="00AC3C31" w:rsidRPr="006174B7">
              <w:rPr>
                <w:rFonts w:asciiTheme="minorHAnsi" w:hAnsiTheme="minorHAnsi" w:cstheme="minorHAnsi"/>
                <w:b/>
                <w:bCs/>
                <w:sz w:val="22"/>
                <w:szCs w:val="22"/>
                <w:highlight w:val="yellow"/>
              </w:rPr>
              <w:t>,</w:t>
            </w:r>
            <w:r w:rsidRPr="006174B7">
              <w:rPr>
                <w:rFonts w:asciiTheme="minorHAnsi" w:hAnsiTheme="minorHAnsi" w:cstheme="minorHAnsi"/>
                <w:b/>
                <w:bCs/>
                <w:sz w:val="22"/>
                <w:szCs w:val="22"/>
                <w:highlight w:val="yellow"/>
              </w:rPr>
              <w:t>0</w:t>
            </w:r>
            <w:r w:rsidR="00AC3C31" w:rsidRPr="006174B7">
              <w:rPr>
                <w:rFonts w:asciiTheme="minorHAnsi" w:hAnsiTheme="minorHAnsi" w:cstheme="minorHAnsi"/>
                <w:b/>
                <w:bCs/>
                <w:sz w:val="22"/>
                <w:szCs w:val="22"/>
                <w:highlight w:val="yellow"/>
              </w:rPr>
              <w:t>0,-</w:t>
            </w:r>
          </w:p>
        </w:tc>
      </w:tr>
      <w:tr w:rsidR="006C0FD8" w:rsidRPr="00F84614" w14:paraId="26997151"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0C01C1E0" w14:textId="6D599C23" w:rsidR="006C0FD8" w:rsidRPr="00C33B9F" w:rsidRDefault="006C0FD8" w:rsidP="00BA0622">
            <w:pPr>
              <w:jc w:val="both"/>
              <w:outlineLvl w:val="0"/>
              <w:rPr>
                <w:rFonts w:asciiTheme="minorHAnsi" w:hAnsiTheme="minorHAnsi" w:cstheme="minorHAnsi"/>
                <w:b/>
                <w:bCs/>
                <w:sz w:val="22"/>
                <w:szCs w:val="22"/>
              </w:rPr>
            </w:pPr>
            <w:r>
              <w:rPr>
                <w:rFonts w:asciiTheme="minorHAnsi" w:hAnsiTheme="minorHAnsi" w:cstheme="minorHAnsi"/>
                <w:b/>
                <w:bCs/>
                <w:sz w:val="22"/>
                <w:szCs w:val="22"/>
              </w:rPr>
              <w:t>Cena s</w:t>
            </w:r>
            <w:r w:rsidR="00AC3C31">
              <w:rPr>
                <w:rFonts w:asciiTheme="minorHAnsi" w:hAnsiTheme="minorHAnsi" w:cstheme="minorHAnsi"/>
                <w:b/>
                <w:bCs/>
                <w:sz w:val="22"/>
                <w:szCs w:val="22"/>
              </w:rPr>
              <w:t> </w:t>
            </w:r>
            <w:r>
              <w:rPr>
                <w:rFonts w:asciiTheme="minorHAnsi" w:hAnsiTheme="minorHAnsi" w:cstheme="minorHAnsi"/>
                <w:b/>
                <w:bCs/>
                <w:sz w:val="22"/>
                <w:szCs w:val="22"/>
              </w:rPr>
              <w:t>DPH</w:t>
            </w:r>
          </w:p>
        </w:tc>
        <w:tc>
          <w:tcPr>
            <w:tcW w:w="3460" w:type="dxa"/>
            <w:tcBorders>
              <w:top w:val="single" w:sz="2" w:space="0" w:color="auto"/>
              <w:left w:val="single" w:sz="2" w:space="0" w:color="auto"/>
              <w:bottom w:val="single" w:sz="2" w:space="0" w:color="auto"/>
              <w:right w:val="single" w:sz="12" w:space="0" w:color="auto"/>
            </w:tcBorders>
          </w:tcPr>
          <w:p w14:paraId="3A775ACF" w14:textId="1544E495" w:rsidR="006C0FD8" w:rsidRPr="00C33B9F" w:rsidRDefault="00C65756" w:rsidP="00AC3C31">
            <w:pPr>
              <w:jc w:val="center"/>
              <w:outlineLvl w:val="0"/>
              <w:rPr>
                <w:rFonts w:asciiTheme="minorHAnsi" w:hAnsiTheme="minorHAnsi" w:cstheme="minorHAnsi"/>
                <w:b/>
                <w:bCs/>
                <w:sz w:val="22"/>
                <w:szCs w:val="22"/>
              </w:rPr>
            </w:pPr>
            <w:r w:rsidRPr="006174B7">
              <w:rPr>
                <w:rFonts w:asciiTheme="minorHAnsi" w:hAnsiTheme="minorHAnsi" w:cstheme="minorHAnsi"/>
                <w:b/>
                <w:bCs/>
                <w:sz w:val="22"/>
                <w:szCs w:val="22"/>
                <w:highlight w:val="yellow"/>
              </w:rPr>
              <w:t>XXX</w:t>
            </w:r>
            <w:r w:rsidR="00AC3C31" w:rsidRPr="006174B7">
              <w:rPr>
                <w:rFonts w:asciiTheme="minorHAnsi" w:hAnsiTheme="minorHAnsi" w:cstheme="minorHAnsi"/>
                <w:b/>
                <w:bCs/>
                <w:sz w:val="22"/>
                <w:szCs w:val="22"/>
                <w:highlight w:val="yellow"/>
              </w:rPr>
              <w:t> </w:t>
            </w:r>
            <w:r w:rsidRPr="006174B7">
              <w:rPr>
                <w:rFonts w:asciiTheme="minorHAnsi" w:hAnsiTheme="minorHAnsi" w:cstheme="minorHAnsi"/>
                <w:b/>
                <w:bCs/>
                <w:sz w:val="22"/>
                <w:szCs w:val="22"/>
                <w:highlight w:val="yellow"/>
              </w:rPr>
              <w:t>XXX</w:t>
            </w:r>
            <w:r w:rsidR="00AC3C31" w:rsidRPr="006174B7">
              <w:rPr>
                <w:rFonts w:asciiTheme="minorHAnsi" w:hAnsiTheme="minorHAnsi" w:cstheme="minorHAnsi"/>
                <w:b/>
                <w:bCs/>
                <w:sz w:val="22"/>
                <w:szCs w:val="22"/>
                <w:highlight w:val="yellow"/>
              </w:rPr>
              <w:t>,</w:t>
            </w:r>
            <w:r w:rsidRPr="006174B7">
              <w:rPr>
                <w:rFonts w:asciiTheme="minorHAnsi" w:hAnsiTheme="minorHAnsi" w:cstheme="minorHAnsi"/>
                <w:b/>
                <w:bCs/>
                <w:sz w:val="22"/>
                <w:szCs w:val="22"/>
                <w:highlight w:val="yellow"/>
              </w:rPr>
              <w:t>0</w:t>
            </w:r>
            <w:r w:rsidR="00AC3C31" w:rsidRPr="006174B7">
              <w:rPr>
                <w:rFonts w:asciiTheme="minorHAnsi" w:hAnsiTheme="minorHAnsi" w:cstheme="minorHAnsi"/>
                <w:b/>
                <w:bCs/>
                <w:sz w:val="22"/>
                <w:szCs w:val="22"/>
                <w:highlight w:val="yellow"/>
              </w:rPr>
              <w:t>0</w:t>
            </w:r>
          </w:p>
        </w:tc>
      </w:tr>
      <w:tr w:rsidR="006C0FD8" w:rsidRPr="00F84614" w14:paraId="14D60E5B" w14:textId="77777777" w:rsidTr="006C0FD8">
        <w:trPr>
          <w:trHeight w:val="263"/>
        </w:trPr>
        <w:tc>
          <w:tcPr>
            <w:tcW w:w="5670" w:type="dxa"/>
            <w:tcBorders>
              <w:top w:val="single" w:sz="2" w:space="0" w:color="auto"/>
              <w:left w:val="single" w:sz="12" w:space="0" w:color="auto"/>
              <w:bottom w:val="single" w:sz="12" w:space="0" w:color="auto"/>
              <w:right w:val="single" w:sz="2" w:space="0" w:color="auto"/>
            </w:tcBorders>
            <w:shd w:val="clear" w:color="auto" w:fill="auto"/>
            <w:vAlign w:val="center"/>
          </w:tcPr>
          <w:p w14:paraId="704FA83E" w14:textId="4BE1A222" w:rsidR="006C0FD8" w:rsidRPr="00C33B9F" w:rsidRDefault="006C0FD8" w:rsidP="00BA0622">
            <w:pPr>
              <w:jc w:val="both"/>
              <w:outlineLvl w:val="0"/>
              <w:rPr>
                <w:rFonts w:asciiTheme="minorHAnsi" w:hAnsiTheme="minorHAnsi" w:cstheme="minorHAnsi"/>
                <w:b/>
                <w:bCs/>
                <w:sz w:val="22"/>
                <w:szCs w:val="22"/>
              </w:rPr>
            </w:pPr>
            <w:r>
              <w:rPr>
                <w:rFonts w:asciiTheme="minorHAnsi" w:hAnsiTheme="minorHAnsi" w:cstheme="minorHAnsi"/>
                <w:b/>
                <w:bCs/>
                <w:sz w:val="22"/>
                <w:szCs w:val="22"/>
              </w:rPr>
              <w:t>Termín plnění</w:t>
            </w:r>
          </w:p>
        </w:tc>
        <w:tc>
          <w:tcPr>
            <w:tcW w:w="3460" w:type="dxa"/>
            <w:tcBorders>
              <w:top w:val="single" w:sz="2" w:space="0" w:color="auto"/>
              <w:left w:val="single" w:sz="2" w:space="0" w:color="auto"/>
              <w:bottom w:val="single" w:sz="12" w:space="0" w:color="auto"/>
              <w:right w:val="single" w:sz="12" w:space="0" w:color="auto"/>
            </w:tcBorders>
          </w:tcPr>
          <w:p w14:paraId="3AF63654" w14:textId="3B0807A4" w:rsidR="006C0FD8" w:rsidRPr="00C33B9F" w:rsidRDefault="007A546E" w:rsidP="00AC3C31">
            <w:pPr>
              <w:jc w:val="center"/>
              <w:outlineLvl w:val="0"/>
              <w:rPr>
                <w:rFonts w:asciiTheme="minorHAnsi" w:hAnsiTheme="minorHAnsi" w:cstheme="minorHAnsi"/>
                <w:b/>
                <w:bCs/>
                <w:sz w:val="22"/>
                <w:szCs w:val="22"/>
              </w:rPr>
            </w:pPr>
            <w:r>
              <w:rPr>
                <w:rFonts w:asciiTheme="minorHAnsi" w:hAnsiTheme="minorHAnsi" w:cstheme="minorHAnsi"/>
                <w:b/>
                <w:bCs/>
                <w:sz w:val="22"/>
                <w:szCs w:val="22"/>
              </w:rPr>
              <w:t>30 pracovních dnů</w:t>
            </w:r>
          </w:p>
        </w:tc>
      </w:tr>
    </w:tbl>
    <w:p w14:paraId="6C7931E2" w14:textId="77777777" w:rsidR="00DC58F1" w:rsidRDefault="00DC58F1" w:rsidP="00DC58F1">
      <w:pPr>
        <w:spacing w:before="60"/>
        <w:jc w:val="both"/>
        <w:rPr>
          <w:rFonts w:ascii="Calibri" w:hAnsi="Calibri"/>
          <w:sz w:val="22"/>
        </w:rPr>
      </w:pPr>
    </w:p>
    <w:p w14:paraId="007B998D" w14:textId="3E01BB8E" w:rsidR="00DC58F1" w:rsidRDefault="001B094E" w:rsidP="00DC58F1">
      <w:pPr>
        <w:pStyle w:val="Odstavecseseznamem"/>
        <w:numPr>
          <w:ilvl w:val="0"/>
          <w:numId w:val="33"/>
        </w:numPr>
        <w:spacing w:before="60"/>
        <w:jc w:val="both"/>
        <w:rPr>
          <w:rFonts w:ascii="Calibri" w:hAnsi="Calibri"/>
          <w:sz w:val="22"/>
        </w:rPr>
      </w:pPr>
      <w:r>
        <w:rPr>
          <w:rFonts w:ascii="Calibri" w:hAnsi="Calibri"/>
          <w:b/>
          <w:bCs/>
          <w:sz w:val="22"/>
        </w:rPr>
        <w:t xml:space="preserve">             </w:t>
      </w:r>
      <w:r w:rsidRPr="00A63C49">
        <w:rPr>
          <w:rFonts w:ascii="Calibri" w:hAnsi="Calibri"/>
          <w:sz w:val="22"/>
        </w:rPr>
        <w:t>Ceník platný do 31.12.202</w:t>
      </w:r>
      <w:r w:rsidR="004D30D1">
        <w:rPr>
          <w:rFonts w:ascii="Calibri" w:hAnsi="Calibri"/>
          <w:sz w:val="22"/>
        </w:rPr>
        <w:t>4</w:t>
      </w:r>
    </w:p>
    <w:p w14:paraId="7E700537" w14:textId="77777777" w:rsidR="00727E36" w:rsidRDefault="00727E36" w:rsidP="00727E36">
      <w:pPr>
        <w:spacing w:before="60"/>
        <w:jc w:val="both"/>
        <w:rPr>
          <w:rFonts w:ascii="Calibri" w:hAnsi="Calibri"/>
          <w:sz w:val="22"/>
        </w:rPr>
      </w:pPr>
    </w:p>
    <w:p w14:paraId="02C73397" w14:textId="77777777" w:rsidR="00727E36" w:rsidRDefault="00727E36" w:rsidP="00727E36">
      <w:pPr>
        <w:spacing w:before="60"/>
        <w:jc w:val="both"/>
        <w:rPr>
          <w:rFonts w:ascii="Calibri" w:hAnsi="Calibri"/>
          <w:sz w:val="22"/>
        </w:rPr>
      </w:pPr>
    </w:p>
    <w:p w14:paraId="023E5481" w14:textId="77777777" w:rsidR="00727E36" w:rsidRDefault="00727E36" w:rsidP="00727E36">
      <w:pPr>
        <w:spacing w:before="60"/>
        <w:jc w:val="both"/>
        <w:rPr>
          <w:rFonts w:ascii="Calibri" w:hAnsi="Calibri"/>
          <w:sz w:val="22"/>
        </w:rPr>
      </w:pPr>
    </w:p>
    <w:p w14:paraId="2A4552C1" w14:textId="77777777" w:rsidR="00727E36" w:rsidRDefault="00727E36" w:rsidP="00727E36">
      <w:pPr>
        <w:spacing w:before="60"/>
        <w:jc w:val="both"/>
        <w:rPr>
          <w:rFonts w:ascii="Calibri" w:hAnsi="Calibri"/>
          <w:sz w:val="22"/>
        </w:rPr>
      </w:pPr>
    </w:p>
    <w:p w14:paraId="379660B2" w14:textId="77777777" w:rsidR="00727E36" w:rsidRDefault="00727E36" w:rsidP="00727E36">
      <w:pPr>
        <w:spacing w:before="60"/>
        <w:jc w:val="both"/>
        <w:rPr>
          <w:rFonts w:ascii="Calibri" w:hAnsi="Calibri"/>
          <w:sz w:val="22"/>
        </w:rPr>
      </w:pPr>
    </w:p>
    <w:p w14:paraId="1D1B1986" w14:textId="77777777" w:rsidR="00727E36" w:rsidRDefault="00727E36" w:rsidP="00727E36">
      <w:pPr>
        <w:spacing w:before="60"/>
        <w:jc w:val="both"/>
        <w:rPr>
          <w:rFonts w:ascii="Calibri" w:hAnsi="Calibri"/>
          <w:sz w:val="22"/>
        </w:rPr>
      </w:pPr>
    </w:p>
    <w:p w14:paraId="5A7D6A21" w14:textId="77777777" w:rsidR="00727E36" w:rsidRDefault="00727E36" w:rsidP="00727E36">
      <w:pPr>
        <w:spacing w:before="60"/>
        <w:jc w:val="both"/>
        <w:rPr>
          <w:rFonts w:ascii="Calibri" w:hAnsi="Calibri"/>
          <w:sz w:val="22"/>
        </w:rPr>
      </w:pPr>
    </w:p>
    <w:p w14:paraId="4DD8D730" w14:textId="77777777" w:rsidR="00727E36" w:rsidRDefault="00727E36" w:rsidP="00727E36">
      <w:pPr>
        <w:spacing w:before="60"/>
        <w:jc w:val="both"/>
        <w:rPr>
          <w:rFonts w:ascii="Calibri" w:hAnsi="Calibri"/>
          <w:sz w:val="22"/>
        </w:rPr>
      </w:pPr>
    </w:p>
    <w:p w14:paraId="0B3F34FC" w14:textId="77777777" w:rsidR="00727E36" w:rsidRDefault="00727E36" w:rsidP="00727E36">
      <w:pPr>
        <w:spacing w:before="60"/>
        <w:jc w:val="both"/>
        <w:rPr>
          <w:rFonts w:ascii="Calibri" w:hAnsi="Calibri"/>
          <w:sz w:val="22"/>
        </w:rPr>
      </w:pPr>
    </w:p>
    <w:p w14:paraId="43D189B2" w14:textId="77777777" w:rsidR="00727E36" w:rsidRDefault="00727E36" w:rsidP="00727E36">
      <w:pPr>
        <w:spacing w:before="60"/>
        <w:jc w:val="both"/>
        <w:rPr>
          <w:rFonts w:ascii="Calibri" w:hAnsi="Calibri"/>
          <w:sz w:val="22"/>
        </w:rPr>
      </w:pPr>
    </w:p>
    <w:p w14:paraId="010ECE43" w14:textId="77777777" w:rsidR="00727E36" w:rsidRDefault="00727E36" w:rsidP="00727E36">
      <w:pPr>
        <w:spacing w:before="60"/>
        <w:jc w:val="both"/>
        <w:rPr>
          <w:rFonts w:ascii="Calibri" w:hAnsi="Calibri"/>
          <w:sz w:val="22"/>
        </w:rPr>
      </w:pPr>
    </w:p>
    <w:p w14:paraId="4532E19E" w14:textId="77777777" w:rsidR="00727E36" w:rsidRDefault="00727E36" w:rsidP="00727E36">
      <w:pPr>
        <w:spacing w:before="60"/>
        <w:jc w:val="both"/>
        <w:rPr>
          <w:rFonts w:ascii="Calibri" w:hAnsi="Calibri"/>
          <w:sz w:val="22"/>
        </w:rPr>
      </w:pPr>
    </w:p>
    <w:p w14:paraId="29CEDEC7" w14:textId="77777777" w:rsidR="00727E36" w:rsidRDefault="00727E36" w:rsidP="00727E36">
      <w:pPr>
        <w:spacing w:before="60"/>
        <w:jc w:val="both"/>
        <w:rPr>
          <w:rFonts w:ascii="Calibri" w:hAnsi="Calibri"/>
          <w:sz w:val="22"/>
        </w:rPr>
      </w:pPr>
    </w:p>
    <w:p w14:paraId="7BFA1037" w14:textId="77777777" w:rsidR="00727E36" w:rsidRDefault="00727E36" w:rsidP="00727E36">
      <w:pPr>
        <w:spacing w:before="60"/>
        <w:jc w:val="both"/>
        <w:rPr>
          <w:rFonts w:ascii="Calibri" w:hAnsi="Calibri"/>
          <w:sz w:val="22"/>
        </w:rPr>
      </w:pPr>
    </w:p>
    <w:p w14:paraId="7ABC2885" w14:textId="77777777" w:rsidR="00727E36" w:rsidRDefault="00727E36" w:rsidP="00727E36">
      <w:pPr>
        <w:spacing w:before="60"/>
        <w:jc w:val="both"/>
        <w:rPr>
          <w:rFonts w:ascii="Calibri" w:hAnsi="Calibri"/>
          <w:sz w:val="22"/>
        </w:rPr>
      </w:pPr>
    </w:p>
    <w:p w14:paraId="76F6D1EC" w14:textId="77777777" w:rsidR="00727E36" w:rsidRDefault="00727E36" w:rsidP="00727E36">
      <w:pPr>
        <w:spacing w:before="60"/>
        <w:jc w:val="both"/>
        <w:rPr>
          <w:rFonts w:ascii="Calibri" w:hAnsi="Calibri"/>
          <w:sz w:val="22"/>
        </w:rPr>
      </w:pPr>
    </w:p>
    <w:p w14:paraId="376E591B" w14:textId="77777777" w:rsidR="00727E36" w:rsidRDefault="00727E36" w:rsidP="00727E36">
      <w:pPr>
        <w:spacing w:before="60"/>
        <w:jc w:val="both"/>
        <w:rPr>
          <w:rFonts w:ascii="Calibri" w:hAnsi="Calibri"/>
          <w:sz w:val="22"/>
        </w:rPr>
      </w:pPr>
    </w:p>
    <w:p w14:paraId="56FBBFD6" w14:textId="77777777" w:rsidR="00727E36" w:rsidRDefault="00727E36" w:rsidP="00727E36">
      <w:pPr>
        <w:spacing w:before="60"/>
        <w:jc w:val="both"/>
        <w:rPr>
          <w:rFonts w:ascii="Calibri" w:hAnsi="Calibri"/>
          <w:sz w:val="22"/>
        </w:rPr>
      </w:pPr>
    </w:p>
    <w:p w14:paraId="512D1755" w14:textId="77777777" w:rsidR="00727E36" w:rsidRDefault="00727E36" w:rsidP="00727E36">
      <w:pPr>
        <w:spacing w:before="60"/>
        <w:jc w:val="both"/>
        <w:rPr>
          <w:rFonts w:ascii="Calibri" w:hAnsi="Calibri"/>
          <w:sz w:val="22"/>
        </w:rPr>
      </w:pPr>
    </w:p>
    <w:p w14:paraId="6D5985B0" w14:textId="77777777" w:rsidR="00727E36" w:rsidRDefault="00727E36" w:rsidP="00727E36">
      <w:pPr>
        <w:spacing w:before="60"/>
        <w:jc w:val="both"/>
        <w:rPr>
          <w:rFonts w:ascii="Calibri" w:hAnsi="Calibri"/>
          <w:sz w:val="22"/>
        </w:rPr>
      </w:pPr>
    </w:p>
    <w:p w14:paraId="7CA4D4A2" w14:textId="77777777" w:rsidR="00727E36" w:rsidRDefault="00727E36" w:rsidP="00727E36">
      <w:pPr>
        <w:spacing w:before="60"/>
        <w:jc w:val="both"/>
        <w:rPr>
          <w:rFonts w:ascii="Calibri" w:hAnsi="Calibri"/>
          <w:sz w:val="22"/>
        </w:rPr>
      </w:pPr>
    </w:p>
    <w:p w14:paraId="3AD880D6" w14:textId="77777777" w:rsidR="00727E36" w:rsidRDefault="00727E36" w:rsidP="00727E36">
      <w:pPr>
        <w:spacing w:before="60"/>
        <w:jc w:val="both"/>
        <w:rPr>
          <w:rFonts w:ascii="Calibri" w:hAnsi="Calibri"/>
          <w:sz w:val="22"/>
        </w:rPr>
      </w:pPr>
    </w:p>
    <w:p w14:paraId="2D6340DE" w14:textId="77777777" w:rsidR="00727E36" w:rsidRDefault="00727E36" w:rsidP="00727E36">
      <w:pPr>
        <w:spacing w:before="60"/>
        <w:jc w:val="both"/>
        <w:rPr>
          <w:rFonts w:ascii="Calibri" w:hAnsi="Calibri"/>
          <w:sz w:val="22"/>
        </w:rPr>
      </w:pPr>
    </w:p>
    <w:p w14:paraId="7879C182" w14:textId="77777777" w:rsidR="00727E36" w:rsidRDefault="00727E36" w:rsidP="00727E36">
      <w:pPr>
        <w:spacing w:before="60"/>
        <w:jc w:val="both"/>
        <w:rPr>
          <w:rFonts w:ascii="Calibri" w:hAnsi="Calibri"/>
          <w:sz w:val="22"/>
        </w:rPr>
      </w:pPr>
    </w:p>
    <w:p w14:paraId="39354296" w14:textId="77777777" w:rsidR="00727E36" w:rsidRDefault="00727E36" w:rsidP="00727E36">
      <w:pPr>
        <w:jc w:val="both"/>
        <w:rPr>
          <w:rFonts w:ascii="Calibri" w:hAnsi="Calibri"/>
          <w:sz w:val="22"/>
        </w:rPr>
      </w:pPr>
    </w:p>
    <w:p w14:paraId="09BD6994" w14:textId="77777777" w:rsidR="00ED3768" w:rsidRDefault="00ED3768" w:rsidP="00727E36">
      <w:pPr>
        <w:jc w:val="both"/>
        <w:rPr>
          <w:rFonts w:ascii="Calibri" w:hAnsi="Calibri" w:cs="Calibri"/>
          <w:b/>
          <w:bCs/>
          <w:color w:val="000000"/>
          <w:szCs w:val="24"/>
        </w:rPr>
      </w:pPr>
      <w:r>
        <w:rPr>
          <w:rFonts w:ascii="Calibri" w:hAnsi="Calibri" w:cs="Calibri"/>
          <w:b/>
          <w:bCs/>
          <w:color w:val="000000"/>
          <w:szCs w:val="24"/>
        </w:rPr>
        <w:br w:type="page"/>
      </w:r>
    </w:p>
    <w:p w14:paraId="2C360841" w14:textId="5A40F9D6" w:rsidR="00727E36" w:rsidRDefault="00727E36" w:rsidP="00727E36">
      <w:pPr>
        <w:jc w:val="both"/>
        <w:rPr>
          <w:rFonts w:ascii="Calibri" w:hAnsi="Calibri" w:cs="Calibri"/>
          <w:b/>
          <w:bCs/>
          <w:color w:val="000000"/>
          <w:szCs w:val="24"/>
        </w:rPr>
      </w:pPr>
      <w:r w:rsidRPr="00727E36">
        <w:rPr>
          <w:rFonts w:ascii="Calibri" w:hAnsi="Calibri" w:cs="Calibri"/>
          <w:b/>
          <w:bCs/>
          <w:color w:val="000000"/>
          <w:szCs w:val="24"/>
        </w:rPr>
        <w:lastRenderedPageBreak/>
        <w:t xml:space="preserve">Příloha č. 2 – Technická specifikace víceprací Díla – seznam opčních náhradních dílů + ceník </w:t>
      </w:r>
    </w:p>
    <w:p w14:paraId="46A74247" w14:textId="77777777" w:rsidR="005822EC" w:rsidRPr="00727E36" w:rsidRDefault="005822EC" w:rsidP="005822EC">
      <w:pPr>
        <w:pStyle w:val="Odstavecseseznamem"/>
        <w:spacing w:before="60"/>
        <w:jc w:val="both"/>
        <w:rPr>
          <w:rFonts w:ascii="Calibri" w:hAnsi="Calibri"/>
          <w:sz w:val="22"/>
        </w:rPr>
      </w:pPr>
    </w:p>
    <w:p w14:paraId="265335D7" w14:textId="1CE91ED8" w:rsidR="00727E36" w:rsidRPr="00727E36" w:rsidRDefault="00727E36" w:rsidP="00727E36">
      <w:pPr>
        <w:spacing w:before="60"/>
        <w:jc w:val="both"/>
        <w:rPr>
          <w:rFonts w:ascii="Calibri" w:hAnsi="Calibri"/>
          <w:sz w:val="22"/>
        </w:rPr>
      </w:pPr>
    </w:p>
    <w:sectPr w:rsidR="00727E36" w:rsidRPr="00727E36" w:rsidSect="00727E36">
      <w:headerReference w:type="default" r:id="rId14"/>
      <w:footerReference w:type="default" r:id="rId15"/>
      <w:pgSz w:w="11906" w:h="16838"/>
      <w:pgMar w:top="426" w:right="849" w:bottom="709" w:left="85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984D" w14:textId="77777777" w:rsidR="00F6421A" w:rsidRDefault="00F6421A">
      <w:r>
        <w:separator/>
      </w:r>
    </w:p>
  </w:endnote>
  <w:endnote w:type="continuationSeparator" w:id="0">
    <w:p w14:paraId="71E71470" w14:textId="77777777" w:rsidR="00F6421A" w:rsidRDefault="00F6421A">
      <w:r>
        <w:continuationSeparator/>
      </w:r>
    </w:p>
  </w:endnote>
  <w:endnote w:type="continuationNotice" w:id="1">
    <w:p w14:paraId="5387884C" w14:textId="77777777" w:rsidR="00F6421A" w:rsidRDefault="00F64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F6421A" w:rsidRDefault="00F6421A"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357322956" name="Obrázek 135732295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F6421A" w:rsidRPr="00AE7921" w:rsidRDefault="00F6421A"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01F1" w14:textId="77777777" w:rsidR="00F6421A" w:rsidRDefault="00F6421A">
      <w:r>
        <w:separator/>
      </w:r>
    </w:p>
  </w:footnote>
  <w:footnote w:type="continuationSeparator" w:id="0">
    <w:p w14:paraId="680E4FD1" w14:textId="77777777" w:rsidR="00F6421A" w:rsidRDefault="00F6421A">
      <w:r>
        <w:continuationSeparator/>
      </w:r>
    </w:p>
  </w:footnote>
  <w:footnote w:type="continuationNotice" w:id="1">
    <w:p w14:paraId="3F1540A2" w14:textId="77777777" w:rsidR="00F6421A" w:rsidRDefault="00F64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F6421A" w:rsidRDefault="00F642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A73F89"/>
    <w:multiLevelType w:val="hybridMultilevel"/>
    <w:tmpl w:val="C20E0376"/>
    <w:lvl w:ilvl="0" w:tplc="92E857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07F63FD"/>
    <w:multiLevelType w:val="hybridMultilevel"/>
    <w:tmpl w:val="9754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5197647"/>
    <w:multiLevelType w:val="hybridMultilevel"/>
    <w:tmpl w:val="52F4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DB0F91"/>
    <w:multiLevelType w:val="hybridMultilevel"/>
    <w:tmpl w:val="082E4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94542C"/>
    <w:multiLevelType w:val="hybridMultilevel"/>
    <w:tmpl w:val="CB44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5A54814"/>
    <w:multiLevelType w:val="multilevel"/>
    <w:tmpl w:val="F49221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7167251"/>
    <w:multiLevelType w:val="multilevel"/>
    <w:tmpl w:val="9566E596"/>
    <w:lvl w:ilvl="0">
      <w:start w:val="10"/>
      <w:numFmt w:val="decimal"/>
      <w:lvlText w:val="%1"/>
      <w:lvlJc w:val="left"/>
      <w:pPr>
        <w:tabs>
          <w:tab w:val="num" w:pos="360"/>
        </w:tabs>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77241EC"/>
    <w:multiLevelType w:val="hybridMultilevel"/>
    <w:tmpl w:val="530EA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FE0CBB"/>
    <w:multiLevelType w:val="multilevel"/>
    <w:tmpl w:val="C388EE5A"/>
    <w:lvl w:ilvl="0">
      <w:start w:val="1"/>
      <w:numFmt w:val="decimal"/>
      <w:lvlText w:val="%1."/>
      <w:lvlJc w:val="left"/>
      <w:pPr>
        <w:ind w:left="360" w:hanging="360"/>
      </w:pPr>
      <w:rPr>
        <w:rFonts w:hint="default"/>
        <w:i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012087"/>
    <w:multiLevelType w:val="multilevel"/>
    <w:tmpl w:val="800A9546"/>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strike w:val="0"/>
        <w:color w:val="auto"/>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0"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1"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FC16AE5"/>
    <w:multiLevelType w:val="hybridMultilevel"/>
    <w:tmpl w:val="2AEE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5529711">
    <w:abstractNumId w:val="14"/>
  </w:num>
  <w:num w:numId="2" w16cid:durableId="1102190216">
    <w:abstractNumId w:val="29"/>
  </w:num>
  <w:num w:numId="3" w16cid:durableId="1123382725">
    <w:abstractNumId w:val="10"/>
  </w:num>
  <w:num w:numId="4" w16cid:durableId="497699953">
    <w:abstractNumId w:val="27"/>
  </w:num>
  <w:num w:numId="5" w16cid:durableId="580337079">
    <w:abstractNumId w:val="19"/>
  </w:num>
  <w:num w:numId="6" w16cid:durableId="324170893">
    <w:abstractNumId w:val="13"/>
  </w:num>
  <w:num w:numId="7" w16cid:durableId="672803111">
    <w:abstractNumId w:val="20"/>
  </w:num>
  <w:num w:numId="8" w16cid:durableId="1294870759">
    <w:abstractNumId w:val="6"/>
  </w:num>
  <w:num w:numId="9" w16cid:durableId="1004626638">
    <w:abstractNumId w:val="18"/>
  </w:num>
  <w:num w:numId="10" w16cid:durableId="518587361">
    <w:abstractNumId w:val="25"/>
  </w:num>
  <w:num w:numId="11" w16cid:durableId="307052793">
    <w:abstractNumId w:val="16"/>
  </w:num>
  <w:num w:numId="12" w16cid:durableId="1359696506">
    <w:abstractNumId w:val="7"/>
  </w:num>
  <w:num w:numId="13" w16cid:durableId="412556343">
    <w:abstractNumId w:val="2"/>
  </w:num>
  <w:num w:numId="14" w16cid:durableId="1350716550">
    <w:abstractNumId w:val="26"/>
  </w:num>
  <w:num w:numId="15" w16cid:durableId="48069781">
    <w:abstractNumId w:val="12"/>
  </w:num>
  <w:num w:numId="16" w16cid:durableId="1802110015">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16cid:durableId="534119944">
    <w:abstractNumId w:val="23"/>
  </w:num>
  <w:num w:numId="18" w16cid:durableId="325985523">
    <w:abstractNumId w:val="31"/>
  </w:num>
  <w:num w:numId="19" w16cid:durableId="840706404">
    <w:abstractNumId w:val="8"/>
  </w:num>
  <w:num w:numId="20" w16cid:durableId="1607074194">
    <w:abstractNumId w:val="4"/>
  </w:num>
  <w:num w:numId="21" w16cid:durableId="1727029241">
    <w:abstractNumId w:val="30"/>
  </w:num>
  <w:num w:numId="22" w16cid:durableId="93988741">
    <w:abstractNumId w:val="22"/>
  </w:num>
  <w:num w:numId="23" w16cid:durableId="258370681">
    <w:abstractNumId w:val="32"/>
  </w:num>
  <w:num w:numId="24" w16cid:durableId="1322268333">
    <w:abstractNumId w:val="3"/>
  </w:num>
  <w:num w:numId="25" w16cid:durableId="1287001431">
    <w:abstractNumId w:val="21"/>
  </w:num>
  <w:num w:numId="26" w16cid:durableId="1887059841">
    <w:abstractNumId w:val="9"/>
  </w:num>
  <w:num w:numId="27" w16cid:durableId="913009653">
    <w:abstractNumId w:val="33"/>
  </w:num>
  <w:num w:numId="28" w16cid:durableId="366150967">
    <w:abstractNumId w:val="17"/>
  </w:num>
  <w:num w:numId="29" w16cid:durableId="327832943">
    <w:abstractNumId w:val="11"/>
  </w:num>
  <w:num w:numId="30" w16cid:durableId="929698706">
    <w:abstractNumId w:val="28"/>
  </w:num>
  <w:num w:numId="31" w16cid:durableId="484012319">
    <w:abstractNumId w:val="24"/>
  </w:num>
  <w:num w:numId="32" w16cid:durableId="41371191">
    <w:abstractNumId w:val="5"/>
  </w:num>
  <w:num w:numId="33" w16cid:durableId="527986002">
    <w:abstractNumId w:val="15"/>
  </w:num>
  <w:num w:numId="34" w16cid:durableId="142596051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8607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7D59"/>
    <w:rsid w:val="00010211"/>
    <w:rsid w:val="000132DC"/>
    <w:rsid w:val="00014C10"/>
    <w:rsid w:val="00015FD1"/>
    <w:rsid w:val="00016C1D"/>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4FC4"/>
    <w:rsid w:val="000A644C"/>
    <w:rsid w:val="000A6F96"/>
    <w:rsid w:val="000B1DB5"/>
    <w:rsid w:val="000B381A"/>
    <w:rsid w:val="000B3E62"/>
    <w:rsid w:val="000B400A"/>
    <w:rsid w:val="000B402D"/>
    <w:rsid w:val="000B4699"/>
    <w:rsid w:val="000B4C88"/>
    <w:rsid w:val="000B70A6"/>
    <w:rsid w:val="000C02E6"/>
    <w:rsid w:val="000C043B"/>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56DC"/>
    <w:rsid w:val="00125827"/>
    <w:rsid w:val="00132A20"/>
    <w:rsid w:val="00133891"/>
    <w:rsid w:val="001376DA"/>
    <w:rsid w:val="00141DD7"/>
    <w:rsid w:val="0014279A"/>
    <w:rsid w:val="001436EE"/>
    <w:rsid w:val="0014458E"/>
    <w:rsid w:val="001464CC"/>
    <w:rsid w:val="0015047F"/>
    <w:rsid w:val="00150A81"/>
    <w:rsid w:val="0015101C"/>
    <w:rsid w:val="0015166E"/>
    <w:rsid w:val="00151C18"/>
    <w:rsid w:val="0015430B"/>
    <w:rsid w:val="00154532"/>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094E"/>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42B"/>
    <w:rsid w:val="002129D9"/>
    <w:rsid w:val="002132FB"/>
    <w:rsid w:val="002154D7"/>
    <w:rsid w:val="0021639F"/>
    <w:rsid w:val="0021669B"/>
    <w:rsid w:val="0022513E"/>
    <w:rsid w:val="002251F9"/>
    <w:rsid w:val="0022689C"/>
    <w:rsid w:val="00226F1E"/>
    <w:rsid w:val="00227AEF"/>
    <w:rsid w:val="00230B7C"/>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A95"/>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276E2"/>
    <w:rsid w:val="003301AF"/>
    <w:rsid w:val="00330E2B"/>
    <w:rsid w:val="0033151A"/>
    <w:rsid w:val="00333821"/>
    <w:rsid w:val="003343B0"/>
    <w:rsid w:val="0033457E"/>
    <w:rsid w:val="003354D7"/>
    <w:rsid w:val="00336A8C"/>
    <w:rsid w:val="00337B9E"/>
    <w:rsid w:val="003446DF"/>
    <w:rsid w:val="003446F6"/>
    <w:rsid w:val="00344FB8"/>
    <w:rsid w:val="00345173"/>
    <w:rsid w:val="00345FD1"/>
    <w:rsid w:val="00346488"/>
    <w:rsid w:val="00350287"/>
    <w:rsid w:val="00351405"/>
    <w:rsid w:val="003515E1"/>
    <w:rsid w:val="0035160C"/>
    <w:rsid w:val="00352CD8"/>
    <w:rsid w:val="00352D19"/>
    <w:rsid w:val="00355F6E"/>
    <w:rsid w:val="00357272"/>
    <w:rsid w:val="00361135"/>
    <w:rsid w:val="003616DE"/>
    <w:rsid w:val="003625C4"/>
    <w:rsid w:val="00364D47"/>
    <w:rsid w:val="00365359"/>
    <w:rsid w:val="00370D02"/>
    <w:rsid w:val="00372832"/>
    <w:rsid w:val="00376DB2"/>
    <w:rsid w:val="00377535"/>
    <w:rsid w:val="00380B0C"/>
    <w:rsid w:val="00380F8A"/>
    <w:rsid w:val="003810CF"/>
    <w:rsid w:val="0038255E"/>
    <w:rsid w:val="00382D63"/>
    <w:rsid w:val="00385572"/>
    <w:rsid w:val="003855E6"/>
    <w:rsid w:val="003863B9"/>
    <w:rsid w:val="0038708E"/>
    <w:rsid w:val="00391475"/>
    <w:rsid w:val="00392003"/>
    <w:rsid w:val="00392CB5"/>
    <w:rsid w:val="00392D9D"/>
    <w:rsid w:val="00393C20"/>
    <w:rsid w:val="003954B9"/>
    <w:rsid w:val="0039553E"/>
    <w:rsid w:val="00395EA7"/>
    <w:rsid w:val="00395FED"/>
    <w:rsid w:val="00397008"/>
    <w:rsid w:val="00397FAE"/>
    <w:rsid w:val="003A018F"/>
    <w:rsid w:val="003A0334"/>
    <w:rsid w:val="003A0604"/>
    <w:rsid w:val="003A10C8"/>
    <w:rsid w:val="003A13A9"/>
    <w:rsid w:val="003A1F6D"/>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467F"/>
    <w:rsid w:val="00405580"/>
    <w:rsid w:val="00407F01"/>
    <w:rsid w:val="00413D33"/>
    <w:rsid w:val="00414869"/>
    <w:rsid w:val="004166D0"/>
    <w:rsid w:val="00420E3E"/>
    <w:rsid w:val="0042161F"/>
    <w:rsid w:val="00422571"/>
    <w:rsid w:val="00422B7E"/>
    <w:rsid w:val="004242E2"/>
    <w:rsid w:val="00424359"/>
    <w:rsid w:val="00424FD1"/>
    <w:rsid w:val="00425D63"/>
    <w:rsid w:val="0042695B"/>
    <w:rsid w:val="00426BB5"/>
    <w:rsid w:val="00427714"/>
    <w:rsid w:val="00431FAC"/>
    <w:rsid w:val="00431FB6"/>
    <w:rsid w:val="0043347A"/>
    <w:rsid w:val="004336A1"/>
    <w:rsid w:val="00433C93"/>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1843"/>
    <w:rsid w:val="004834D9"/>
    <w:rsid w:val="00483B35"/>
    <w:rsid w:val="00483B53"/>
    <w:rsid w:val="0048454F"/>
    <w:rsid w:val="00484B45"/>
    <w:rsid w:val="00486978"/>
    <w:rsid w:val="004875D8"/>
    <w:rsid w:val="00487DB5"/>
    <w:rsid w:val="00495CC8"/>
    <w:rsid w:val="00496F13"/>
    <w:rsid w:val="004A1D92"/>
    <w:rsid w:val="004A2250"/>
    <w:rsid w:val="004A2BD9"/>
    <w:rsid w:val="004A332A"/>
    <w:rsid w:val="004A4F0B"/>
    <w:rsid w:val="004A54A6"/>
    <w:rsid w:val="004A798B"/>
    <w:rsid w:val="004B0849"/>
    <w:rsid w:val="004B2095"/>
    <w:rsid w:val="004B2958"/>
    <w:rsid w:val="004B38EA"/>
    <w:rsid w:val="004B41D3"/>
    <w:rsid w:val="004B59C9"/>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0D1"/>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261"/>
    <w:rsid w:val="00504B11"/>
    <w:rsid w:val="005056AD"/>
    <w:rsid w:val="005059C5"/>
    <w:rsid w:val="005078D7"/>
    <w:rsid w:val="00507A51"/>
    <w:rsid w:val="00507C6A"/>
    <w:rsid w:val="005100B3"/>
    <w:rsid w:val="005103CE"/>
    <w:rsid w:val="00512B65"/>
    <w:rsid w:val="00514BD4"/>
    <w:rsid w:val="005153F4"/>
    <w:rsid w:val="0051602F"/>
    <w:rsid w:val="00516304"/>
    <w:rsid w:val="00517EEC"/>
    <w:rsid w:val="005216D9"/>
    <w:rsid w:val="00523A06"/>
    <w:rsid w:val="00530003"/>
    <w:rsid w:val="00530B5E"/>
    <w:rsid w:val="0053108E"/>
    <w:rsid w:val="00531AA8"/>
    <w:rsid w:val="00532F40"/>
    <w:rsid w:val="0053362E"/>
    <w:rsid w:val="0053529C"/>
    <w:rsid w:val="00536A2B"/>
    <w:rsid w:val="00536D9A"/>
    <w:rsid w:val="00537AC8"/>
    <w:rsid w:val="00537C01"/>
    <w:rsid w:val="00543E7E"/>
    <w:rsid w:val="005446F3"/>
    <w:rsid w:val="00544AAB"/>
    <w:rsid w:val="005459CF"/>
    <w:rsid w:val="00545E68"/>
    <w:rsid w:val="00552849"/>
    <w:rsid w:val="00554232"/>
    <w:rsid w:val="00556D29"/>
    <w:rsid w:val="00557010"/>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22EC"/>
    <w:rsid w:val="00583E6A"/>
    <w:rsid w:val="00584A84"/>
    <w:rsid w:val="00584DDF"/>
    <w:rsid w:val="0058544A"/>
    <w:rsid w:val="00585F3B"/>
    <w:rsid w:val="0058651B"/>
    <w:rsid w:val="00586ADF"/>
    <w:rsid w:val="00586B2E"/>
    <w:rsid w:val="00586B7F"/>
    <w:rsid w:val="00586C0C"/>
    <w:rsid w:val="005871E2"/>
    <w:rsid w:val="00587E0B"/>
    <w:rsid w:val="00590424"/>
    <w:rsid w:val="005908B1"/>
    <w:rsid w:val="0059453D"/>
    <w:rsid w:val="00595658"/>
    <w:rsid w:val="0059725E"/>
    <w:rsid w:val="00597965"/>
    <w:rsid w:val="005A0700"/>
    <w:rsid w:val="005A32A8"/>
    <w:rsid w:val="005A49E3"/>
    <w:rsid w:val="005A542B"/>
    <w:rsid w:val="005A6B83"/>
    <w:rsid w:val="005A6C68"/>
    <w:rsid w:val="005B0185"/>
    <w:rsid w:val="005B02D3"/>
    <w:rsid w:val="005B0460"/>
    <w:rsid w:val="005B2330"/>
    <w:rsid w:val="005B325D"/>
    <w:rsid w:val="005B334D"/>
    <w:rsid w:val="005B46C0"/>
    <w:rsid w:val="005B5AB4"/>
    <w:rsid w:val="005B5F4F"/>
    <w:rsid w:val="005B7170"/>
    <w:rsid w:val="005C060E"/>
    <w:rsid w:val="005C395C"/>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174B7"/>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5155"/>
    <w:rsid w:val="00667D1B"/>
    <w:rsid w:val="00670AF9"/>
    <w:rsid w:val="00672D34"/>
    <w:rsid w:val="00673B93"/>
    <w:rsid w:val="00675B40"/>
    <w:rsid w:val="00677926"/>
    <w:rsid w:val="00682496"/>
    <w:rsid w:val="006828B3"/>
    <w:rsid w:val="00682B0D"/>
    <w:rsid w:val="00685175"/>
    <w:rsid w:val="0068530E"/>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17134"/>
    <w:rsid w:val="00721023"/>
    <w:rsid w:val="00721742"/>
    <w:rsid w:val="007240CA"/>
    <w:rsid w:val="00724E71"/>
    <w:rsid w:val="00725475"/>
    <w:rsid w:val="00727E36"/>
    <w:rsid w:val="007302F7"/>
    <w:rsid w:val="0073184A"/>
    <w:rsid w:val="00732EC5"/>
    <w:rsid w:val="00734C99"/>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89"/>
    <w:rsid w:val="00782DB1"/>
    <w:rsid w:val="00783E23"/>
    <w:rsid w:val="007855B9"/>
    <w:rsid w:val="007858DF"/>
    <w:rsid w:val="00785B66"/>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3242"/>
    <w:rsid w:val="007A3A93"/>
    <w:rsid w:val="007A3BC4"/>
    <w:rsid w:val="007A3C46"/>
    <w:rsid w:val="007A3E8F"/>
    <w:rsid w:val="007A3FA7"/>
    <w:rsid w:val="007A409B"/>
    <w:rsid w:val="007A410E"/>
    <w:rsid w:val="007A546E"/>
    <w:rsid w:val="007B0680"/>
    <w:rsid w:val="007B1698"/>
    <w:rsid w:val="007B252B"/>
    <w:rsid w:val="007B3CB0"/>
    <w:rsid w:val="007B3E2E"/>
    <w:rsid w:val="007B44F8"/>
    <w:rsid w:val="007C08B9"/>
    <w:rsid w:val="007C2E66"/>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256B"/>
    <w:rsid w:val="007F3248"/>
    <w:rsid w:val="007F3D58"/>
    <w:rsid w:val="007F4FE1"/>
    <w:rsid w:val="007F6743"/>
    <w:rsid w:val="007F6E99"/>
    <w:rsid w:val="007F7FF4"/>
    <w:rsid w:val="00800217"/>
    <w:rsid w:val="008003E0"/>
    <w:rsid w:val="0080096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629"/>
    <w:rsid w:val="00826D4C"/>
    <w:rsid w:val="008274F9"/>
    <w:rsid w:val="00827EDC"/>
    <w:rsid w:val="0083047A"/>
    <w:rsid w:val="0083111D"/>
    <w:rsid w:val="00831A64"/>
    <w:rsid w:val="0083218C"/>
    <w:rsid w:val="0083447C"/>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976A3"/>
    <w:rsid w:val="008A111E"/>
    <w:rsid w:val="008A1E5D"/>
    <w:rsid w:val="008A23A2"/>
    <w:rsid w:val="008A574D"/>
    <w:rsid w:val="008A596C"/>
    <w:rsid w:val="008A6761"/>
    <w:rsid w:val="008B36A6"/>
    <w:rsid w:val="008C03AB"/>
    <w:rsid w:val="008C046B"/>
    <w:rsid w:val="008C0B12"/>
    <w:rsid w:val="008C12D8"/>
    <w:rsid w:val="008C19F0"/>
    <w:rsid w:val="008C4B85"/>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8F79B8"/>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E5B"/>
    <w:rsid w:val="0091611B"/>
    <w:rsid w:val="00917509"/>
    <w:rsid w:val="00920C3B"/>
    <w:rsid w:val="0092530D"/>
    <w:rsid w:val="0092783C"/>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60FC0"/>
    <w:rsid w:val="00963722"/>
    <w:rsid w:val="00963C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76FBC"/>
    <w:rsid w:val="00A802BB"/>
    <w:rsid w:val="00A80702"/>
    <w:rsid w:val="00A85E3F"/>
    <w:rsid w:val="00A86DAF"/>
    <w:rsid w:val="00A87D74"/>
    <w:rsid w:val="00A87F5E"/>
    <w:rsid w:val="00A87F81"/>
    <w:rsid w:val="00A91D65"/>
    <w:rsid w:val="00A92BAC"/>
    <w:rsid w:val="00A93B59"/>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9D4"/>
    <w:rsid w:val="00AB5F4D"/>
    <w:rsid w:val="00AB6282"/>
    <w:rsid w:val="00AC01CC"/>
    <w:rsid w:val="00AC0FBE"/>
    <w:rsid w:val="00AC1E6C"/>
    <w:rsid w:val="00AC3853"/>
    <w:rsid w:val="00AC3C31"/>
    <w:rsid w:val="00AC4822"/>
    <w:rsid w:val="00AC5EE4"/>
    <w:rsid w:val="00AC68FC"/>
    <w:rsid w:val="00AC6D36"/>
    <w:rsid w:val="00AC7CF9"/>
    <w:rsid w:val="00AD106B"/>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081D"/>
    <w:rsid w:val="00B612FE"/>
    <w:rsid w:val="00B61C65"/>
    <w:rsid w:val="00B628B6"/>
    <w:rsid w:val="00B64D52"/>
    <w:rsid w:val="00B65232"/>
    <w:rsid w:val="00B659FA"/>
    <w:rsid w:val="00B678B4"/>
    <w:rsid w:val="00B72810"/>
    <w:rsid w:val="00B7382E"/>
    <w:rsid w:val="00B73B3E"/>
    <w:rsid w:val="00B74FD2"/>
    <w:rsid w:val="00B75445"/>
    <w:rsid w:val="00B75D59"/>
    <w:rsid w:val="00B80874"/>
    <w:rsid w:val="00B810D1"/>
    <w:rsid w:val="00B83261"/>
    <w:rsid w:val="00B84BED"/>
    <w:rsid w:val="00B85BC2"/>
    <w:rsid w:val="00B87673"/>
    <w:rsid w:val="00B900DC"/>
    <w:rsid w:val="00B90D0E"/>
    <w:rsid w:val="00B91353"/>
    <w:rsid w:val="00B95818"/>
    <w:rsid w:val="00B95D32"/>
    <w:rsid w:val="00B96B96"/>
    <w:rsid w:val="00BA0622"/>
    <w:rsid w:val="00BA13D1"/>
    <w:rsid w:val="00BA1892"/>
    <w:rsid w:val="00BA4601"/>
    <w:rsid w:val="00BA5D07"/>
    <w:rsid w:val="00BA64C9"/>
    <w:rsid w:val="00BA6997"/>
    <w:rsid w:val="00BA6B04"/>
    <w:rsid w:val="00BB0322"/>
    <w:rsid w:val="00BB1718"/>
    <w:rsid w:val="00BB20BF"/>
    <w:rsid w:val="00BB627D"/>
    <w:rsid w:val="00BC0045"/>
    <w:rsid w:val="00BC03E9"/>
    <w:rsid w:val="00BC15A0"/>
    <w:rsid w:val="00BC1B29"/>
    <w:rsid w:val="00BC3964"/>
    <w:rsid w:val="00BC432C"/>
    <w:rsid w:val="00BC4A88"/>
    <w:rsid w:val="00BC6FE7"/>
    <w:rsid w:val="00BD0D51"/>
    <w:rsid w:val="00BD1314"/>
    <w:rsid w:val="00BD1570"/>
    <w:rsid w:val="00BD174B"/>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BC"/>
    <w:rsid w:val="00C10465"/>
    <w:rsid w:val="00C10846"/>
    <w:rsid w:val="00C11736"/>
    <w:rsid w:val="00C1315F"/>
    <w:rsid w:val="00C14FE1"/>
    <w:rsid w:val="00C2055C"/>
    <w:rsid w:val="00C23035"/>
    <w:rsid w:val="00C2423E"/>
    <w:rsid w:val="00C24256"/>
    <w:rsid w:val="00C249E3"/>
    <w:rsid w:val="00C2521D"/>
    <w:rsid w:val="00C26A9F"/>
    <w:rsid w:val="00C27D79"/>
    <w:rsid w:val="00C317B1"/>
    <w:rsid w:val="00C319A9"/>
    <w:rsid w:val="00C33B9F"/>
    <w:rsid w:val="00C34F25"/>
    <w:rsid w:val="00C36C78"/>
    <w:rsid w:val="00C36C90"/>
    <w:rsid w:val="00C4207F"/>
    <w:rsid w:val="00C4232A"/>
    <w:rsid w:val="00C4431A"/>
    <w:rsid w:val="00C469F1"/>
    <w:rsid w:val="00C5107A"/>
    <w:rsid w:val="00C53BF0"/>
    <w:rsid w:val="00C55662"/>
    <w:rsid w:val="00C6250A"/>
    <w:rsid w:val="00C65756"/>
    <w:rsid w:val="00C65A9B"/>
    <w:rsid w:val="00C66DB1"/>
    <w:rsid w:val="00C72BAC"/>
    <w:rsid w:val="00C761A9"/>
    <w:rsid w:val="00C81961"/>
    <w:rsid w:val="00C81CE9"/>
    <w:rsid w:val="00C84ED9"/>
    <w:rsid w:val="00C8690C"/>
    <w:rsid w:val="00C87B52"/>
    <w:rsid w:val="00C92483"/>
    <w:rsid w:val="00C92AE9"/>
    <w:rsid w:val="00C93030"/>
    <w:rsid w:val="00C94B10"/>
    <w:rsid w:val="00C9537B"/>
    <w:rsid w:val="00C95C0E"/>
    <w:rsid w:val="00CA0B1D"/>
    <w:rsid w:val="00CA47BA"/>
    <w:rsid w:val="00CA4986"/>
    <w:rsid w:val="00CA5E35"/>
    <w:rsid w:val="00CA720C"/>
    <w:rsid w:val="00CA734E"/>
    <w:rsid w:val="00CA7B7D"/>
    <w:rsid w:val="00CB12AC"/>
    <w:rsid w:val="00CB3A28"/>
    <w:rsid w:val="00CB4CBA"/>
    <w:rsid w:val="00CB5F39"/>
    <w:rsid w:val="00CB6959"/>
    <w:rsid w:val="00CB698F"/>
    <w:rsid w:val="00CC164A"/>
    <w:rsid w:val="00CC1E2C"/>
    <w:rsid w:val="00CC4F2D"/>
    <w:rsid w:val="00CC4F30"/>
    <w:rsid w:val="00CC5B60"/>
    <w:rsid w:val="00CC7345"/>
    <w:rsid w:val="00CD113D"/>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36774"/>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3CFB"/>
    <w:rsid w:val="00DA49D7"/>
    <w:rsid w:val="00DA52B3"/>
    <w:rsid w:val="00DB04C3"/>
    <w:rsid w:val="00DB2370"/>
    <w:rsid w:val="00DB3D51"/>
    <w:rsid w:val="00DB4754"/>
    <w:rsid w:val="00DB50E2"/>
    <w:rsid w:val="00DB66B6"/>
    <w:rsid w:val="00DB693D"/>
    <w:rsid w:val="00DC279D"/>
    <w:rsid w:val="00DC35B5"/>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4AF1"/>
    <w:rsid w:val="00DE53B4"/>
    <w:rsid w:val="00DE5977"/>
    <w:rsid w:val="00DE75B0"/>
    <w:rsid w:val="00DF135A"/>
    <w:rsid w:val="00DF144A"/>
    <w:rsid w:val="00DF2D21"/>
    <w:rsid w:val="00DF3364"/>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52B"/>
    <w:rsid w:val="00E541C3"/>
    <w:rsid w:val="00E55AC0"/>
    <w:rsid w:val="00E5683C"/>
    <w:rsid w:val="00E573AD"/>
    <w:rsid w:val="00E57DCA"/>
    <w:rsid w:val="00E61576"/>
    <w:rsid w:val="00E616CE"/>
    <w:rsid w:val="00E622CC"/>
    <w:rsid w:val="00E63D1C"/>
    <w:rsid w:val="00E666CF"/>
    <w:rsid w:val="00E66798"/>
    <w:rsid w:val="00E67887"/>
    <w:rsid w:val="00E70C59"/>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08CC"/>
    <w:rsid w:val="00E93811"/>
    <w:rsid w:val="00E96932"/>
    <w:rsid w:val="00E96E9D"/>
    <w:rsid w:val="00EA1CD5"/>
    <w:rsid w:val="00EA3BD1"/>
    <w:rsid w:val="00EA3F9D"/>
    <w:rsid w:val="00EA50F6"/>
    <w:rsid w:val="00EA5B27"/>
    <w:rsid w:val="00EA6736"/>
    <w:rsid w:val="00EA6866"/>
    <w:rsid w:val="00EA7B4F"/>
    <w:rsid w:val="00EB3DBE"/>
    <w:rsid w:val="00EC00C7"/>
    <w:rsid w:val="00EC2221"/>
    <w:rsid w:val="00EC2A94"/>
    <w:rsid w:val="00EC2D7C"/>
    <w:rsid w:val="00EC4A49"/>
    <w:rsid w:val="00EC4DAB"/>
    <w:rsid w:val="00EC525D"/>
    <w:rsid w:val="00EC670C"/>
    <w:rsid w:val="00ED00E6"/>
    <w:rsid w:val="00ED0535"/>
    <w:rsid w:val="00ED312F"/>
    <w:rsid w:val="00ED3768"/>
    <w:rsid w:val="00ED41A8"/>
    <w:rsid w:val="00ED4C21"/>
    <w:rsid w:val="00ED56F3"/>
    <w:rsid w:val="00ED718F"/>
    <w:rsid w:val="00ED71D6"/>
    <w:rsid w:val="00ED7CE6"/>
    <w:rsid w:val="00EE163B"/>
    <w:rsid w:val="00EE1FC5"/>
    <w:rsid w:val="00EE35A8"/>
    <w:rsid w:val="00EE6425"/>
    <w:rsid w:val="00EE7420"/>
    <w:rsid w:val="00EF0943"/>
    <w:rsid w:val="00EF0B97"/>
    <w:rsid w:val="00EF0C33"/>
    <w:rsid w:val="00EF0D65"/>
    <w:rsid w:val="00EF3F12"/>
    <w:rsid w:val="00EF5130"/>
    <w:rsid w:val="00EF52FB"/>
    <w:rsid w:val="00EF6C1D"/>
    <w:rsid w:val="00F00224"/>
    <w:rsid w:val="00F02EA5"/>
    <w:rsid w:val="00F045CB"/>
    <w:rsid w:val="00F0545C"/>
    <w:rsid w:val="00F07CD3"/>
    <w:rsid w:val="00F10E05"/>
    <w:rsid w:val="00F11331"/>
    <w:rsid w:val="00F120F4"/>
    <w:rsid w:val="00F12CD0"/>
    <w:rsid w:val="00F139F1"/>
    <w:rsid w:val="00F143F9"/>
    <w:rsid w:val="00F1588C"/>
    <w:rsid w:val="00F171A2"/>
    <w:rsid w:val="00F17921"/>
    <w:rsid w:val="00F20DFE"/>
    <w:rsid w:val="00F21509"/>
    <w:rsid w:val="00F21976"/>
    <w:rsid w:val="00F22D78"/>
    <w:rsid w:val="00F22DB8"/>
    <w:rsid w:val="00F3109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0289"/>
    <w:rsid w:val="00F6421A"/>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4673"/>
    <w:rsid w:val="00F857A7"/>
    <w:rsid w:val="00F86C83"/>
    <w:rsid w:val="00F900B7"/>
    <w:rsid w:val="00F91DA6"/>
    <w:rsid w:val="00F9223D"/>
    <w:rsid w:val="00F9396E"/>
    <w:rsid w:val="00F947C3"/>
    <w:rsid w:val="00FA1385"/>
    <w:rsid w:val="00FA53BB"/>
    <w:rsid w:val="00FA657A"/>
    <w:rsid w:val="00FA6E63"/>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033"/>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ED3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823">
      <w:bodyDiv w:val="1"/>
      <w:marLeft w:val="0"/>
      <w:marRight w:val="0"/>
      <w:marTop w:val="0"/>
      <w:marBottom w:val="0"/>
      <w:divBdr>
        <w:top w:val="none" w:sz="0" w:space="0" w:color="auto"/>
        <w:left w:val="none" w:sz="0" w:space="0" w:color="auto"/>
        <w:bottom w:val="none" w:sz="0" w:space="0" w:color="auto"/>
        <w:right w:val="none" w:sz="0" w:space="0" w:color="auto"/>
      </w:divBdr>
    </w:div>
    <w:div w:id="463550578">
      <w:bodyDiv w:val="1"/>
      <w:marLeft w:val="0"/>
      <w:marRight w:val="0"/>
      <w:marTop w:val="0"/>
      <w:marBottom w:val="0"/>
      <w:divBdr>
        <w:top w:val="none" w:sz="0" w:space="0" w:color="auto"/>
        <w:left w:val="none" w:sz="0" w:space="0" w:color="auto"/>
        <w:bottom w:val="none" w:sz="0" w:space="0" w:color="auto"/>
        <w:right w:val="none" w:sz="0" w:space="0" w:color="auto"/>
      </w:divBdr>
    </w:div>
    <w:div w:id="950934610">
      <w:bodyDiv w:val="1"/>
      <w:marLeft w:val="0"/>
      <w:marRight w:val="0"/>
      <w:marTop w:val="0"/>
      <w:marBottom w:val="0"/>
      <w:divBdr>
        <w:top w:val="none" w:sz="0" w:space="0" w:color="auto"/>
        <w:left w:val="none" w:sz="0" w:space="0" w:color="auto"/>
        <w:bottom w:val="none" w:sz="0" w:space="0" w:color="auto"/>
        <w:right w:val="none" w:sz="0" w:space="0" w:color="auto"/>
      </w:divBdr>
    </w:div>
    <w:div w:id="1287007502">
      <w:bodyDiv w:val="1"/>
      <w:marLeft w:val="0"/>
      <w:marRight w:val="0"/>
      <w:marTop w:val="0"/>
      <w:marBottom w:val="0"/>
      <w:divBdr>
        <w:top w:val="none" w:sz="0" w:space="0" w:color="auto"/>
        <w:left w:val="none" w:sz="0" w:space="0" w:color="auto"/>
        <w:bottom w:val="none" w:sz="0" w:space="0" w:color="auto"/>
        <w:right w:val="none" w:sz="0" w:space="0" w:color="auto"/>
      </w:divBdr>
    </w:div>
    <w:div w:id="1386442391">
      <w:bodyDiv w:val="1"/>
      <w:marLeft w:val="0"/>
      <w:marRight w:val="0"/>
      <w:marTop w:val="0"/>
      <w:marBottom w:val="0"/>
      <w:divBdr>
        <w:top w:val="none" w:sz="0" w:space="0" w:color="auto"/>
        <w:left w:val="none" w:sz="0" w:space="0" w:color="auto"/>
        <w:bottom w:val="none" w:sz="0" w:space="0" w:color="auto"/>
        <w:right w:val="none" w:sz="0" w:space="0" w:color="auto"/>
      </w:divBdr>
    </w:div>
    <w:div w:id="1535582703">
      <w:bodyDiv w:val="1"/>
      <w:marLeft w:val="0"/>
      <w:marRight w:val="0"/>
      <w:marTop w:val="0"/>
      <w:marBottom w:val="0"/>
      <w:divBdr>
        <w:top w:val="none" w:sz="0" w:space="0" w:color="auto"/>
        <w:left w:val="none" w:sz="0" w:space="0" w:color="auto"/>
        <w:bottom w:val="none" w:sz="0" w:space="0" w:color="auto"/>
        <w:right w:val="none" w:sz="0" w:space="0" w:color="auto"/>
      </w:divBdr>
    </w:div>
    <w:div w:id="1654289086">
      <w:bodyDiv w:val="1"/>
      <w:marLeft w:val="0"/>
      <w:marRight w:val="0"/>
      <w:marTop w:val="0"/>
      <w:marBottom w:val="0"/>
      <w:divBdr>
        <w:top w:val="none" w:sz="0" w:space="0" w:color="auto"/>
        <w:left w:val="none" w:sz="0" w:space="0" w:color="auto"/>
        <w:bottom w:val="none" w:sz="0" w:space="0" w:color="auto"/>
        <w:right w:val="none" w:sz="0" w:space="0" w:color="auto"/>
      </w:divBdr>
    </w:div>
    <w:div w:id="1856384141">
      <w:bodyDiv w:val="1"/>
      <w:marLeft w:val="0"/>
      <w:marRight w:val="0"/>
      <w:marTop w:val="0"/>
      <w:marBottom w:val="0"/>
      <w:divBdr>
        <w:top w:val="none" w:sz="0" w:space="0" w:color="auto"/>
        <w:left w:val="none" w:sz="0" w:space="0" w:color="auto"/>
        <w:bottom w:val="none" w:sz="0" w:space="0" w:color="auto"/>
        <w:right w:val="none" w:sz="0" w:space="0" w:color="auto"/>
      </w:divBdr>
    </w:div>
    <w:div w:id="1874730539">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cs/o-nas/prijem-elektronickych-faktu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davatel@dp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6329</Words>
  <Characters>37487</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Kiesewetterová Lucie, Ing.</cp:lastModifiedBy>
  <cp:revision>2</cp:revision>
  <cp:lastPrinted>2023-11-09T13:06:00Z</cp:lastPrinted>
  <dcterms:created xsi:type="dcterms:W3CDTF">2023-12-11T12:42:00Z</dcterms:created>
  <dcterms:modified xsi:type="dcterms:W3CDTF">2023-12-11T12:42:00Z</dcterms:modified>
</cp:coreProperties>
</file>