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3D028BB1" w14:textId="77777777" w:rsidR="00D368FD" w:rsidRDefault="00D368FD" w:rsidP="000C4AE5">
      <w:pPr>
        <w:jc w:val="center"/>
        <w:rPr>
          <w:b/>
          <w:sz w:val="52"/>
        </w:rPr>
      </w:pPr>
    </w:p>
    <w:p w14:paraId="2FEA23BD" w14:textId="071B4A6A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 w:rsidRPr="00C02C72">
        <w:t>dodávky</w:t>
      </w:r>
      <w:r w:rsidRPr="007217B0">
        <w:t xml:space="preserve"> </w:t>
      </w:r>
    </w:p>
    <w:p w14:paraId="2C49A2AF" w14:textId="398CE80A" w:rsidR="00AB5244" w:rsidRPr="009367B9" w:rsidRDefault="00AB5244" w:rsidP="000C4AE5">
      <w:pPr>
        <w:jc w:val="center"/>
      </w:pPr>
      <w:r w:rsidRPr="007217B0">
        <w:t xml:space="preserve">zadávanou v </w:t>
      </w:r>
      <w:r w:rsidRPr="007125C4">
        <w:t xml:space="preserve">souladu § </w:t>
      </w:r>
      <w:r w:rsidR="00DD534C" w:rsidRPr="007125C4">
        <w:t>5</w:t>
      </w:r>
      <w:r w:rsidR="007125C4" w:rsidRPr="007125C4">
        <w:t>6</w:t>
      </w:r>
      <w:r w:rsidR="00DD534C" w:rsidRPr="007125C4">
        <w:t xml:space="preserve"> </w:t>
      </w:r>
      <w:r w:rsidR="009367B9" w:rsidRPr="007125C4">
        <w:t>a</w:t>
      </w:r>
      <w:r w:rsidR="009367B9">
        <w:t xml:space="preserve">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 xml:space="preserve">“), </w:t>
      </w:r>
      <w:r w:rsidRPr="008B4EE1">
        <w:t>v</w:t>
      </w:r>
      <w:r w:rsidR="007125C4" w:rsidRPr="008B4EE1">
        <w:t> otevřeném řízení</w:t>
      </w:r>
      <w:r w:rsidR="009367B9">
        <w:t xml:space="preserve"> (dále jen „</w:t>
      </w:r>
      <w:r w:rsidR="006D39C8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09A77CF0" w:rsidR="001F1B9D" w:rsidRDefault="003E5E0E" w:rsidP="000C4AE5">
      <w:pPr>
        <w:jc w:val="center"/>
        <w:rPr>
          <w:b/>
          <w:caps/>
          <w:color w:val="E36C0A" w:themeColor="accent6" w:themeShade="BF"/>
          <w:sz w:val="40"/>
        </w:rPr>
      </w:pPr>
      <w:bookmarkStart w:id="0" w:name="_Hlk109209843"/>
      <w:r w:rsidRPr="004201E7">
        <w:rPr>
          <w:b/>
          <w:color w:val="E36C0A" w:themeColor="accent6" w:themeShade="BF"/>
          <w:sz w:val="40"/>
        </w:rPr>
        <w:t>DODÁVKY INERTNÍCH MATERIÁLŮ</w:t>
      </w:r>
      <w:bookmarkEnd w:id="0"/>
    </w:p>
    <w:p w14:paraId="2449117D" w14:textId="7574C32E" w:rsidR="00BD1E69" w:rsidRPr="001F1B9D" w:rsidRDefault="001F1B9D" w:rsidP="000C4AE5">
      <w:pPr>
        <w:jc w:val="center"/>
        <w:rPr>
          <w:b/>
          <w:caps/>
          <w:sz w:val="40"/>
        </w:rPr>
      </w:pPr>
      <w:r w:rsidRPr="00166CF2">
        <w:rPr>
          <w:b/>
          <w:caps/>
          <w:sz w:val="40"/>
        </w:rPr>
        <w:t>Z</w:t>
      </w:r>
      <w:r w:rsidRPr="0050515C">
        <w:rPr>
          <w:b/>
          <w:caps/>
          <w:sz w:val="40"/>
        </w:rPr>
        <w:t>2</w:t>
      </w:r>
      <w:r w:rsidR="00833C9B">
        <w:rPr>
          <w:b/>
          <w:caps/>
          <w:sz w:val="40"/>
        </w:rPr>
        <w:t>3033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1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1"/>
    </w:p>
    <w:p w14:paraId="12D74A7F" w14:textId="77777777" w:rsidR="00AB5244" w:rsidRPr="00851A25" w:rsidRDefault="00AB5244" w:rsidP="008A3A0A">
      <w:pPr>
        <w:pStyle w:val="Nadpis1"/>
      </w:pPr>
      <w:r w:rsidRPr="00851A25">
        <w:lastRenderedPageBreak/>
        <w:t>REŽIM ŘÍZENÍ</w:t>
      </w:r>
    </w:p>
    <w:p w14:paraId="3449175F" w14:textId="145693C7" w:rsidR="007D3961" w:rsidRPr="00B82541" w:rsidRDefault="00AB5244" w:rsidP="000C4AE5">
      <w:r w:rsidRPr="00851A25">
        <w:t xml:space="preserve">Tato veřejná zakázka </w:t>
      </w:r>
      <w:r w:rsidRPr="00A973EA">
        <w:t xml:space="preserve">na </w:t>
      </w:r>
      <w:r w:rsidR="00A973EA">
        <w:t xml:space="preserve">uzavření rámcové dohody </w:t>
      </w:r>
      <w:r w:rsidR="002454F9">
        <w:t>na</w:t>
      </w:r>
      <w:r w:rsidR="00A973EA">
        <w:t xml:space="preserve"> dodávk</w:t>
      </w:r>
      <w:r w:rsidR="002454F9">
        <w:t>y</w:t>
      </w:r>
      <w:r w:rsidRPr="00A973EA">
        <w:t xml:space="preserve"> s názvem</w:t>
      </w:r>
      <w:r w:rsidRPr="009B45F4">
        <w:t xml:space="preserve"> </w:t>
      </w:r>
      <w:r w:rsidR="00A973EA" w:rsidRPr="009B45F4">
        <w:t>„</w:t>
      </w:r>
      <w:bookmarkStart w:id="2" w:name="_Hlk109214400"/>
      <w:r w:rsidR="00A973EA" w:rsidRPr="004201E7">
        <w:rPr>
          <w:b/>
          <w:bCs/>
        </w:rPr>
        <w:t>D</w:t>
      </w:r>
      <w:r w:rsidR="00A973EA" w:rsidRPr="004201E7">
        <w:rPr>
          <w:b/>
        </w:rPr>
        <w:t>odávky</w:t>
      </w:r>
      <w:r w:rsidR="003E4879" w:rsidRPr="004201E7">
        <w:rPr>
          <w:b/>
        </w:rPr>
        <w:t xml:space="preserve"> inertních materiálů</w:t>
      </w:r>
      <w:bookmarkEnd w:id="2"/>
      <w:r w:rsidR="00A973EA" w:rsidRPr="004201E7">
        <w:rPr>
          <w:b/>
        </w:rPr>
        <w:t>“</w:t>
      </w:r>
      <w:r w:rsidRPr="004201E7">
        <w:rPr>
          <w:b/>
        </w:rPr>
        <w:t xml:space="preserve"> </w:t>
      </w:r>
      <w:r w:rsidRPr="004201E7">
        <w:t>(dále</w:t>
      </w:r>
      <w:r w:rsidRPr="00851A25">
        <w:t xml:space="preserve"> jen „</w:t>
      </w:r>
      <w:r w:rsidRPr="00851A25">
        <w:rPr>
          <w:b/>
        </w:rPr>
        <w:t>Veřejná zakázka</w:t>
      </w:r>
      <w:r w:rsidRPr="00851A25">
        <w:t xml:space="preserve">“) je zadávána </w:t>
      </w:r>
      <w:r w:rsidR="00DD534C" w:rsidRPr="00851A25">
        <w:t>v</w:t>
      </w:r>
      <w:r w:rsidR="00851A25" w:rsidRPr="00851A25">
        <w:t> otevřeném nadlimitním zadávacím</w:t>
      </w:r>
      <w:r w:rsidR="00CA0357" w:rsidRPr="00851A25">
        <w:t xml:space="preserve"> řízení</w:t>
      </w:r>
      <w:r w:rsidR="009A394E" w:rsidRPr="00851A25">
        <w:t xml:space="preserve"> dle § 5</w:t>
      </w:r>
      <w:r w:rsidR="00851A25" w:rsidRPr="00851A25">
        <w:t>6</w:t>
      </w:r>
      <w:r w:rsidR="009A394E" w:rsidRPr="00851A25">
        <w:t xml:space="preserve"> ZZVZ</w:t>
      </w:r>
      <w:r w:rsidR="007D3961" w:rsidRPr="00851A25">
        <w:t>.</w:t>
      </w:r>
      <w:r w:rsidR="00707F0F">
        <w:t xml:space="preserve"> </w:t>
      </w:r>
      <w:r w:rsidR="00B82541">
        <w:t xml:space="preserve">Veřejná zakázka je rozdělena na celkem </w:t>
      </w:r>
      <w:r w:rsidR="00B82541">
        <w:rPr>
          <w:b/>
          <w:bCs/>
        </w:rPr>
        <w:t>osm částí</w:t>
      </w:r>
      <w:r w:rsidR="00B82541">
        <w:t xml:space="preserve">, které jsou blíže popsány v čl. </w:t>
      </w:r>
      <w:r w:rsidR="00A37C24">
        <w:fldChar w:fldCharType="begin"/>
      </w:r>
      <w:r w:rsidR="00A37C24">
        <w:instrText xml:space="preserve"> REF _Ref147755471 \r \h </w:instrText>
      </w:r>
      <w:r w:rsidR="00A37C24">
        <w:fldChar w:fldCharType="separate"/>
      </w:r>
      <w:r w:rsidR="00A37C24">
        <w:t>3.2</w:t>
      </w:r>
      <w:r w:rsidR="00A37C24">
        <w:fldChar w:fldCharType="end"/>
      </w:r>
      <w:r w:rsidR="00B82541">
        <w:t xml:space="preserve"> této zadávací dokumentace.</w:t>
      </w:r>
    </w:p>
    <w:p w14:paraId="1EFB777E" w14:textId="5950EDEF" w:rsidR="003B354A" w:rsidRPr="00826F54" w:rsidRDefault="003B354A" w:rsidP="000C4AE5">
      <w:r w:rsidRPr="00826F54">
        <w:t xml:space="preserve">Na základě </w:t>
      </w:r>
      <w:r w:rsidR="006D39C8">
        <w:t>z</w:t>
      </w:r>
      <w:r w:rsidRPr="00826F54">
        <w:t>adávacího řízení bude</w:t>
      </w:r>
      <w:r w:rsidR="00B82541">
        <w:t xml:space="preserve"> v každé části Veřejné zakázky</w:t>
      </w:r>
      <w:r w:rsidRPr="00826F54">
        <w:t xml:space="preserve"> </w:t>
      </w:r>
      <w:r w:rsidR="00342EFB">
        <w:t>s vybraným dodavatelem</w:t>
      </w:r>
      <w:r w:rsidR="000475DB">
        <w:t xml:space="preserve">, jehož nabídka bude v </w:t>
      </w:r>
      <w:r w:rsidR="006D39C8">
        <w:t>z</w:t>
      </w:r>
      <w:r w:rsidR="000475DB">
        <w:t>adávacím řízení vyhodnocena jako nejvýhodnější,</w:t>
      </w:r>
      <w:r w:rsidR="00342EFB">
        <w:t xml:space="preserve"> </w:t>
      </w:r>
      <w:r w:rsidR="000475DB">
        <w:t xml:space="preserve">uzavřena </w:t>
      </w:r>
      <w:r w:rsidR="009C37FB" w:rsidRPr="00BD69FF">
        <w:t>rámcová</w:t>
      </w:r>
      <w:r w:rsidR="000475DB" w:rsidRPr="00BD69FF">
        <w:t xml:space="preserve"> </w:t>
      </w:r>
      <w:r w:rsidR="00FB58F5">
        <w:t>dohoda</w:t>
      </w:r>
      <w:r w:rsidR="00FC6497" w:rsidRPr="00BD69FF">
        <w:t xml:space="preserve"> </w:t>
      </w:r>
      <w:r w:rsidRPr="00BD69FF">
        <w:t xml:space="preserve">na plnění </w:t>
      </w:r>
      <w:r w:rsidR="001E522E" w:rsidRPr="00BD69FF">
        <w:t>předmětu Veřejné zakázky</w:t>
      </w:r>
      <w:r w:rsidR="006B7E86">
        <w:t xml:space="preserve"> dle jednotlivých objednávek Zadavatele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FB58F5" w:rsidRPr="00FB58F5">
        <w:rPr>
          <w:b/>
          <w:bCs/>
        </w:rPr>
        <w:t>Rámcová dohoda</w:t>
      </w:r>
      <w:r w:rsidR="004034E3" w:rsidRPr="00826F54">
        <w:t>“)</w:t>
      </w:r>
      <w:r w:rsidRPr="00826F54">
        <w:t>.</w:t>
      </w:r>
      <w:r w:rsidR="000475DB">
        <w:t xml:space="preserve"> </w:t>
      </w:r>
      <w:r w:rsidR="00BB5AA4">
        <w:t xml:space="preserve">Každá Rámcová dohoda bude </w:t>
      </w:r>
      <w:r w:rsidR="00A9262B">
        <w:t xml:space="preserve">vždy uzavřena s jedním účastníkem. </w:t>
      </w:r>
      <w:r w:rsidR="00DD2F27" w:rsidRPr="00966288">
        <w:t>Závazn</w:t>
      </w:r>
      <w:r w:rsidR="000475DB" w:rsidRPr="00966288">
        <w:t>ý</w:t>
      </w:r>
      <w:r w:rsidR="00DD2F27" w:rsidRPr="00966288">
        <w:t xml:space="preserve"> návrh </w:t>
      </w:r>
      <w:r w:rsidR="00FB58F5">
        <w:t>Rámcov</w:t>
      </w:r>
      <w:r w:rsidR="00CA19B0">
        <w:t>ých</w:t>
      </w:r>
      <w:r w:rsidR="00FB58F5">
        <w:t xml:space="preserve"> dohod</w:t>
      </w:r>
      <w:r w:rsidR="00DD2F27" w:rsidRPr="00966288">
        <w:t xml:space="preserve"> </w:t>
      </w:r>
      <w:proofErr w:type="gramStart"/>
      <w:r w:rsidR="00DD2F27" w:rsidRPr="00966288">
        <w:t>tvoří</w:t>
      </w:r>
      <w:proofErr w:type="gramEnd"/>
      <w:r w:rsidR="00DD2F27" w:rsidRPr="00966288">
        <w:t xml:space="preserve"> příloh</w:t>
      </w:r>
      <w:r w:rsidR="00AB56E9" w:rsidRPr="00966288">
        <w:t>u</w:t>
      </w:r>
      <w:r w:rsidR="00DD2F27" w:rsidRPr="00966288">
        <w:t xml:space="preserve"> č. </w:t>
      </w:r>
      <w:r w:rsidR="00A354D0" w:rsidRPr="00966288">
        <w:t>2</w:t>
      </w:r>
      <w:r w:rsidR="000F6EA6" w:rsidRPr="00966288">
        <w:t xml:space="preserve"> </w:t>
      </w:r>
      <w:r w:rsidR="00DD2F27" w:rsidRPr="00966288">
        <w:t>této</w:t>
      </w:r>
      <w:r w:rsidR="00DD2F27">
        <w:t xml:space="preserve"> </w:t>
      </w:r>
      <w:r w:rsidR="00FC48E1">
        <w:t>z</w:t>
      </w:r>
      <w:r w:rsidR="00DD2F27">
        <w:t>adávací dokumentace</w:t>
      </w:r>
      <w:r w:rsidR="00CA19B0">
        <w:t xml:space="preserve"> (příloha č. 2a – Rámcová dohoda pro </w:t>
      </w:r>
      <w:r w:rsidR="00131690">
        <w:t>všechny regiony pro materiál „</w:t>
      </w:r>
      <w:r w:rsidR="00DE4E4C">
        <w:t xml:space="preserve">inertní </w:t>
      </w:r>
      <w:r w:rsidR="00131690">
        <w:t xml:space="preserve">písek“ a příloha č. 2b – Rámcová dohoda pro všechny regiony pro </w:t>
      </w:r>
      <w:r w:rsidR="001C72CD">
        <w:t>materiál „</w:t>
      </w:r>
      <w:r w:rsidR="00DE4E4C">
        <w:t>inertní kamenivo</w:t>
      </w:r>
      <w:r w:rsidR="001C72CD">
        <w:t>“)</w:t>
      </w:r>
      <w:r w:rsidR="00DD2F27">
        <w:t>.</w:t>
      </w:r>
    </w:p>
    <w:p w14:paraId="3023E382" w14:textId="671FE642" w:rsidR="00AB5244" w:rsidRDefault="00EB5E75" w:rsidP="000C4AE5">
      <w:bookmarkStart w:id="3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FC48E1">
        <w:rPr>
          <w:b/>
        </w:rPr>
        <w:t>z</w:t>
      </w:r>
      <w:r w:rsidR="00AB5244" w:rsidRPr="00826F54">
        <w:rPr>
          <w:b/>
        </w:rPr>
        <w:t>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3"/>
      <w:r w:rsidR="00233190" w:rsidRPr="00826F54">
        <w:t xml:space="preserve"> </w:t>
      </w:r>
      <w:hyperlink r:id="rId8" w:history="1">
        <w:r w:rsidR="00826F54" w:rsidRPr="000F6EA6">
          <w:rPr>
            <w:rStyle w:val="Hypertextovodkaz"/>
          </w:rPr>
          <w:t>https://profily.proebiz.com/profile/28746503</w:t>
        </w:r>
      </w:hyperlink>
      <w:r w:rsidR="00233190" w:rsidRPr="000F6EA6">
        <w:t>.</w:t>
      </w:r>
    </w:p>
    <w:p w14:paraId="152CE9BD" w14:textId="153CE321" w:rsidR="002A7E5F" w:rsidRPr="00826F54" w:rsidRDefault="002A7E5F" w:rsidP="000C4AE5">
      <w:r>
        <w:t xml:space="preserve">Tato Veřejná zakázka navazuje na </w:t>
      </w:r>
      <w:r w:rsidR="00A4000C">
        <w:t xml:space="preserve">veřejnou zakázku s názvem </w:t>
      </w:r>
      <w:r w:rsidR="00AB18F8">
        <w:t xml:space="preserve">„Dodávky inertních materiálů, štěrků a lomového kamene – Kamenivo“, </w:t>
      </w:r>
      <w:r w:rsidR="00946672">
        <w:t xml:space="preserve">zahájenou dne 18. 8. 2023 odesláním oznámení o zahájení zadávacího řízení k uveřejnění do Věstníku veřejných zakázek, </w:t>
      </w:r>
      <w:r w:rsidR="00AB18F8">
        <w:t xml:space="preserve">ev. č. </w:t>
      </w:r>
      <w:r w:rsidR="00983513">
        <w:t>zakázky Z2023-037052</w:t>
      </w:r>
      <w:r w:rsidR="008B51CF">
        <w:t xml:space="preserve">. Tuto Veřejnou zakázku </w:t>
      </w:r>
      <w:r w:rsidR="001E269D">
        <w:t xml:space="preserve">byl Zadavatel nucen zahájit bez zbytečného odkladu s ohledem na § 51 odst. 4 ZZVZ, neboť to vyžadují provozní potřeby Zadavatele související s nutností </w:t>
      </w:r>
      <w:r w:rsidR="00274F0A">
        <w:t>zajišťovat zimní údržbu na vybraných silnicích v Libereckém kraji a Veřejná zakázka bude zadána pouze v nezbytně nutném rozsahu a na nezbytně nutnou dobu.</w:t>
      </w:r>
    </w:p>
    <w:p w14:paraId="6BDBB7AF" w14:textId="7302AF53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</w:t>
      </w:r>
      <w:r w:rsidR="00FC48E1">
        <w:rPr>
          <w:rFonts w:cs="Tahoma"/>
        </w:rPr>
        <w:t>z</w:t>
      </w:r>
      <w:r w:rsidRPr="00826F54">
        <w:rPr>
          <w:rFonts w:cs="Tahoma"/>
        </w:rPr>
        <w:t>adávací dokumentaci, ale též ustanoveními příslušných obecně závazných právních předpisů.</w:t>
      </w:r>
    </w:p>
    <w:p w14:paraId="67229D06" w14:textId="716238D4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</w:t>
      </w:r>
      <w:r w:rsidR="00FC48E1">
        <w:rPr>
          <w:rFonts w:cs="Tahoma"/>
        </w:rPr>
        <w:t>z</w:t>
      </w:r>
      <w:r w:rsidRPr="00826F54">
        <w:rPr>
          <w:rFonts w:cs="Tahoma"/>
        </w:rPr>
        <w:t xml:space="preserve">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>uvedených v </w:t>
      </w:r>
      <w:r w:rsidR="00FC48E1">
        <w:rPr>
          <w:rFonts w:cs="Tahoma"/>
        </w:rPr>
        <w:t>z</w:t>
      </w:r>
      <w:r w:rsidRPr="00826F54">
        <w:rPr>
          <w:rFonts w:cs="Tahoma"/>
        </w:rPr>
        <w:t xml:space="preserve">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FC48E1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6094EFE5" w14:textId="22FBBFB9" w:rsidR="009A44F5" w:rsidRDefault="009A44F5" w:rsidP="000C4AE5">
      <w:pPr>
        <w:rPr>
          <w:rFonts w:cs="Tahoma"/>
        </w:rPr>
      </w:pPr>
      <w:r>
        <w:t>Pokud není výslovně uvedeno jinak, platí podmínky této zadávací dokumentace pro všechny čtyři části Veřejné zakázky shodně</w:t>
      </w:r>
      <w:r w:rsidR="00622034">
        <w:t>.</w:t>
      </w:r>
    </w:p>
    <w:p w14:paraId="35EED11D" w14:textId="55467631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 xml:space="preserve">a dodavatelem bude v souladu s ustanovením § 211 odst. </w:t>
      </w:r>
      <w:r w:rsidR="00D344C7">
        <w:rPr>
          <w:rFonts w:cs="Tahoma"/>
        </w:rPr>
        <w:t>5</w:t>
      </w:r>
      <w:r w:rsidRPr="00826F54">
        <w:rPr>
          <w:rFonts w:cs="Tahoma"/>
        </w:rPr>
        <w:t xml:space="preserve">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</w:t>
      </w:r>
      <w:r w:rsidRPr="008D5451">
        <w:rPr>
          <w:rFonts w:cs="Tahoma"/>
        </w:rPr>
        <w:t xml:space="preserve">uvedeny v </w:t>
      </w:r>
      <w:r w:rsidRPr="00966288">
        <w:rPr>
          <w:rFonts w:cs="Tahoma"/>
        </w:rPr>
        <w:t xml:space="preserve">příloze č. </w:t>
      </w:r>
      <w:r w:rsidR="003C6C84" w:rsidRPr="00966288">
        <w:rPr>
          <w:rFonts w:cs="Tahoma"/>
        </w:rPr>
        <w:t>5</w:t>
      </w:r>
      <w:r w:rsidR="00BB561D" w:rsidRPr="008D5451">
        <w:rPr>
          <w:rFonts w:cs="Tahoma"/>
        </w:rPr>
        <w:t xml:space="preserve"> </w:t>
      </w:r>
      <w:r w:rsidR="00DE3AF8">
        <w:rPr>
          <w:rFonts w:cs="Tahoma"/>
        </w:rPr>
        <w:t>z</w:t>
      </w:r>
      <w:r w:rsidRPr="008D5451">
        <w:rPr>
          <w:rFonts w:cs="Tahoma"/>
        </w:rPr>
        <w:t>adávací</w:t>
      </w:r>
      <w:r w:rsidRPr="00826F54">
        <w:rPr>
          <w:rFonts w:cs="Tahoma"/>
        </w:rPr>
        <w:t xml:space="preserve"> dokumentace s názvem „Požadavky na elektronickou komunikaci JOSEPHINE“. </w:t>
      </w:r>
    </w:p>
    <w:p w14:paraId="25D90886" w14:textId="6E374A16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</w:t>
      </w:r>
      <w:r w:rsidRPr="00DE4586">
        <w:rPr>
          <w:rFonts w:cs="Tahoma"/>
        </w:rPr>
        <w:t xml:space="preserve">vypracování </w:t>
      </w:r>
      <w:r w:rsidRPr="00966288">
        <w:rPr>
          <w:rFonts w:cs="Tahoma"/>
        </w:rPr>
        <w:t xml:space="preserve">přílohy č. 5 </w:t>
      </w:r>
      <w:r w:rsidR="00DE3AF8">
        <w:rPr>
          <w:rFonts w:cs="Tahoma"/>
        </w:rPr>
        <w:t>z</w:t>
      </w:r>
      <w:r w:rsidRPr="00966288">
        <w:rPr>
          <w:rFonts w:cs="Tahoma"/>
        </w:rPr>
        <w:t>adávací</w:t>
      </w:r>
      <w:r w:rsidRPr="00826F54">
        <w:rPr>
          <w:rFonts w:cs="Tahoma"/>
        </w:rPr>
        <w:t xml:space="preserve">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</w:t>
      </w:r>
      <w:r w:rsidR="00523E33">
        <w:rPr>
          <w:rFonts w:cs="Tahoma"/>
        </w:rPr>
        <w:t> </w:t>
      </w:r>
      <w:r w:rsidRPr="00826F54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0F6EA6" w:rsidRDefault="00EB5E75" w:rsidP="008A3A0A">
      <w:pPr>
        <w:pStyle w:val="Nadpis1"/>
      </w:pPr>
      <w:r w:rsidRPr="000F6EA6">
        <w:lastRenderedPageBreak/>
        <w:t xml:space="preserve">SPECIFIKACE ZADAVATELE </w:t>
      </w:r>
    </w:p>
    <w:p w14:paraId="4033E699" w14:textId="77777777" w:rsidR="00EB5E75" w:rsidRPr="000F6EA6" w:rsidRDefault="00EB5E75" w:rsidP="00512CE5">
      <w:pPr>
        <w:pStyle w:val="Nadpis2"/>
        <w:keepNext/>
        <w:ind w:left="936" w:hanging="431"/>
      </w:pPr>
      <w:r w:rsidRPr="000F6EA6">
        <w:t>Zadavatel</w:t>
      </w:r>
    </w:p>
    <w:p w14:paraId="22224AA2" w14:textId="77777777" w:rsidR="00EB5E75" w:rsidRPr="000F6EA6" w:rsidRDefault="00EB5E75" w:rsidP="000C4AE5">
      <w:pPr>
        <w:pStyle w:val="Bezmezer"/>
        <w:spacing w:before="120" w:line="276" w:lineRule="auto"/>
        <w:rPr>
          <w:rFonts w:cs="Arial"/>
        </w:rPr>
      </w:pPr>
      <w:r w:rsidRPr="000F6EA6">
        <w:rPr>
          <w:rFonts w:cs="Arial"/>
        </w:rPr>
        <w:t>Název:</w:t>
      </w:r>
      <w:r w:rsidRPr="000F6EA6">
        <w:rPr>
          <w:rFonts w:cs="Arial"/>
        </w:rPr>
        <w:tab/>
      </w:r>
      <w:r w:rsidRPr="000F6EA6">
        <w:rPr>
          <w:rFonts w:cs="Arial"/>
        </w:rPr>
        <w:tab/>
      </w:r>
      <w:r w:rsidRPr="000F6EA6">
        <w:rPr>
          <w:rFonts w:cs="Arial"/>
          <w:b/>
        </w:rPr>
        <w:t>Silnice LK a.s.</w:t>
      </w:r>
    </w:p>
    <w:p w14:paraId="1895F488" w14:textId="7CF58123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IČ</w:t>
      </w:r>
      <w:r w:rsidR="008E5B51" w:rsidRPr="000F6EA6">
        <w:rPr>
          <w:rFonts w:cs="Arial"/>
        </w:rPr>
        <w:t>O</w:t>
      </w:r>
      <w:r w:rsidRPr="000F6EA6">
        <w:rPr>
          <w:rFonts w:cs="Arial"/>
        </w:rPr>
        <w:t xml:space="preserve">: 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287 46 503</w:t>
      </w:r>
    </w:p>
    <w:p w14:paraId="4BD2CA6A" w14:textId="77777777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DIČ: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CZ28746503</w:t>
      </w:r>
    </w:p>
    <w:p w14:paraId="70AC2982" w14:textId="77777777" w:rsidR="00EB5E75" w:rsidRPr="000F6EA6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se sídlem:</w:t>
      </w:r>
      <w:r w:rsidRPr="000F6EA6">
        <w:rPr>
          <w:rFonts w:cs="Arial"/>
        </w:rPr>
        <w:tab/>
        <w:t>Československé armády 4805/24, Rýnovice, 466 05 Jablonec nad Nisou</w:t>
      </w:r>
    </w:p>
    <w:p w14:paraId="17C15ABD" w14:textId="77777777" w:rsidR="00EB5E75" w:rsidRPr="000F6EA6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zapsaný v OR:</w:t>
      </w:r>
      <w:r w:rsidRPr="000F6EA6">
        <w:rPr>
          <w:rFonts w:cs="Arial"/>
        </w:rPr>
        <w:tab/>
        <w:t>vedeném Krajským soudem v Ústí nad Labem pod spis. zn. B 2197</w:t>
      </w:r>
    </w:p>
    <w:p w14:paraId="6FC2B789" w14:textId="4136FC00" w:rsidR="00EB5E75" w:rsidRPr="000F6EA6" w:rsidRDefault="009C37FB" w:rsidP="009C0949">
      <w:pPr>
        <w:keepNext/>
        <w:spacing w:after="0"/>
        <w:rPr>
          <w:rFonts w:cs="Arial"/>
        </w:rPr>
      </w:pPr>
      <w:r w:rsidRPr="000F6EA6">
        <w:rPr>
          <w:rFonts w:cs="Arial"/>
        </w:rPr>
        <w:t xml:space="preserve">zastoupený: </w:t>
      </w:r>
      <w:r w:rsidRPr="000F6EA6">
        <w:rPr>
          <w:rFonts w:cs="Arial"/>
        </w:rPr>
        <w:tab/>
      </w:r>
      <w:r w:rsidR="006213E1" w:rsidRPr="000F6EA6">
        <w:rPr>
          <w:rFonts w:cs="Arial"/>
        </w:rPr>
        <w:t xml:space="preserve">Ing. </w:t>
      </w:r>
      <w:r w:rsidR="003C6C84" w:rsidRPr="000F6EA6">
        <w:rPr>
          <w:rFonts w:cs="Arial"/>
        </w:rPr>
        <w:t>Petrem Správkou</w:t>
      </w:r>
      <w:r w:rsidR="00EB5E75" w:rsidRPr="000F6EA6">
        <w:rPr>
          <w:rFonts w:cs="Arial"/>
        </w:rPr>
        <w:t>, předsedou představenstva</w:t>
      </w:r>
    </w:p>
    <w:p w14:paraId="1C07E96C" w14:textId="77777777" w:rsidR="00EB5E75" w:rsidRPr="000F6EA6" w:rsidRDefault="00233190" w:rsidP="000C4AE5">
      <w:pPr>
        <w:spacing w:after="0"/>
        <w:ind w:left="708" w:firstLine="708"/>
        <w:rPr>
          <w:rFonts w:cs="Arial"/>
        </w:rPr>
      </w:pPr>
      <w:r w:rsidRPr="000F6EA6">
        <w:rPr>
          <w:rFonts w:cs="Arial"/>
        </w:rPr>
        <w:t xml:space="preserve">Zdeňkem </w:t>
      </w:r>
      <w:proofErr w:type="spellStart"/>
      <w:r w:rsidRPr="000F6EA6">
        <w:rPr>
          <w:rFonts w:cs="Arial"/>
        </w:rPr>
        <w:t>Samešem</w:t>
      </w:r>
      <w:proofErr w:type="spellEnd"/>
      <w:r w:rsidR="00EB5E75" w:rsidRPr="000F6EA6">
        <w:rPr>
          <w:rFonts w:cs="Arial"/>
        </w:rPr>
        <w:t>, místopředsedou představenstva</w:t>
      </w:r>
    </w:p>
    <w:p w14:paraId="7692A860" w14:textId="77777777" w:rsidR="00EB5E75" w:rsidRPr="000F6EA6" w:rsidRDefault="00EB5E75" w:rsidP="000C4AE5">
      <w:pPr>
        <w:spacing w:before="120"/>
      </w:pPr>
      <w:r w:rsidRPr="000F6EA6">
        <w:t>(dále jen „</w:t>
      </w:r>
      <w:r w:rsidRPr="000F6EA6">
        <w:rPr>
          <w:b/>
        </w:rPr>
        <w:t>Zadavatel</w:t>
      </w:r>
      <w:r w:rsidRPr="000F6EA6">
        <w:t>“)</w:t>
      </w:r>
    </w:p>
    <w:p w14:paraId="3BC8D140" w14:textId="5405C674" w:rsidR="00EB5E75" w:rsidRPr="001753B1" w:rsidRDefault="00EB5E75" w:rsidP="000C4605">
      <w:pPr>
        <w:pStyle w:val="Nadpis2"/>
        <w:keepNext/>
        <w:ind w:left="936" w:hanging="431"/>
        <w:rPr>
          <w:color w:val="000000"/>
        </w:rPr>
      </w:pPr>
      <w:bookmarkStart w:id="4" w:name="_Ref94207855"/>
      <w:r w:rsidRPr="001753B1">
        <w:t>Zastoupení Zadavatele v </w:t>
      </w:r>
      <w:r w:rsidR="008D687B" w:rsidRPr="001753B1">
        <w:t>Z</w:t>
      </w:r>
      <w:r w:rsidRPr="001753B1">
        <w:t>adávacím řízení</w:t>
      </w:r>
      <w:bookmarkEnd w:id="4"/>
    </w:p>
    <w:p w14:paraId="22106A61" w14:textId="77777777" w:rsidR="00EB5E75" w:rsidRPr="001753B1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1753B1">
        <w:rPr>
          <w:rFonts w:cs="Arial"/>
        </w:rPr>
        <w:t>Název:</w:t>
      </w:r>
      <w:r w:rsidR="00253100"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  <w:b/>
          <w:bCs/>
        </w:rPr>
        <w:t>HAVEL &amp; PARTNERS s.r.o., advokátní kancelář</w:t>
      </w:r>
      <w:r w:rsidR="003C6C84" w:rsidRPr="001753B1">
        <w:rPr>
          <w:rFonts w:cs="Arial"/>
        </w:rPr>
        <w:t xml:space="preserve"> </w:t>
      </w:r>
    </w:p>
    <w:p w14:paraId="6ACDD4D1" w14:textId="06D7E3D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IČ</w:t>
      </w:r>
      <w:r w:rsidR="00AE1468" w:rsidRPr="001753B1">
        <w:rPr>
          <w:rFonts w:cs="Arial"/>
        </w:rPr>
        <w:t>O</w:t>
      </w:r>
      <w:r w:rsidRPr="001753B1">
        <w:rPr>
          <w:rFonts w:cs="Arial"/>
        </w:rPr>
        <w:t>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</w:rPr>
        <w:t>264 54 807</w:t>
      </w:r>
    </w:p>
    <w:p w14:paraId="756A3E00" w14:textId="77777777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DIČ: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Pr="001753B1">
        <w:rPr>
          <w:rFonts w:cs="Arial"/>
        </w:rPr>
        <w:t>CZ</w:t>
      </w:r>
      <w:r w:rsidR="003C6C84" w:rsidRPr="001753B1">
        <w:rPr>
          <w:rFonts w:cs="Arial"/>
        </w:rPr>
        <w:t>26454807</w:t>
      </w:r>
    </w:p>
    <w:p w14:paraId="07D96B62" w14:textId="638A519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 xml:space="preserve">se </w:t>
      </w:r>
      <w:r w:rsidR="00953179" w:rsidRPr="001753B1">
        <w:rPr>
          <w:rFonts w:cs="Arial"/>
        </w:rPr>
        <w:t xml:space="preserve">sídlem: </w:t>
      </w:r>
      <w:r w:rsidR="00953179" w:rsidRPr="001753B1">
        <w:rPr>
          <w:rFonts w:cs="Arial"/>
        </w:rPr>
        <w:tab/>
      </w:r>
      <w:r w:rsidR="003C6C84" w:rsidRPr="001753B1">
        <w:rPr>
          <w:rFonts w:cs="Arial"/>
        </w:rPr>
        <w:t>Na Florenci 2116/15, Nové Město, 110 00 Praha 1</w:t>
      </w:r>
    </w:p>
    <w:p w14:paraId="3AF938F0" w14:textId="6096EE01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zastoupená:</w:t>
      </w:r>
      <w:r w:rsidRPr="001753B1">
        <w:rPr>
          <w:rFonts w:cs="Arial"/>
        </w:rPr>
        <w:tab/>
        <w:t xml:space="preserve">Mgr. </w:t>
      </w:r>
      <w:r w:rsidR="003C6C84" w:rsidRPr="001753B1">
        <w:rPr>
          <w:rFonts w:cs="Arial"/>
        </w:rPr>
        <w:t>Josefem</w:t>
      </w:r>
      <w:r w:rsidRPr="001753B1">
        <w:rPr>
          <w:rFonts w:cs="Arial"/>
        </w:rPr>
        <w:t xml:space="preserve"> </w:t>
      </w:r>
      <w:r w:rsidR="003C6C84" w:rsidRPr="001753B1">
        <w:rPr>
          <w:rFonts w:cs="Arial"/>
        </w:rPr>
        <w:t>Hlavičkou</w:t>
      </w:r>
      <w:r w:rsidRPr="001753B1">
        <w:rPr>
          <w:rFonts w:cs="Arial"/>
        </w:rPr>
        <w:t xml:space="preserve">, </w:t>
      </w:r>
      <w:r w:rsidR="00AE1468" w:rsidRPr="001753B1">
        <w:rPr>
          <w:rFonts w:cs="Arial"/>
        </w:rPr>
        <w:t>jednatelem</w:t>
      </w:r>
    </w:p>
    <w:p w14:paraId="060A1AB8" w14:textId="6274B566" w:rsidR="003C6C84" w:rsidRPr="001753B1" w:rsidRDefault="003C6C84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kontakt:</w:t>
      </w:r>
      <w:r w:rsidRPr="001753B1">
        <w:rPr>
          <w:rFonts w:cs="Arial"/>
        </w:rPr>
        <w:tab/>
      </w:r>
      <w:r w:rsidR="00AE1468" w:rsidRPr="001753B1">
        <w:rPr>
          <w:rFonts w:cs="Arial"/>
        </w:rPr>
        <w:t>Mgr. Mária Kopecká</w:t>
      </w:r>
    </w:p>
    <w:p w14:paraId="4CAFBBEA" w14:textId="4C607368" w:rsidR="00EB5E75" w:rsidRPr="001753B1" w:rsidRDefault="008F5AC1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e</w:t>
      </w:r>
      <w:r w:rsidR="00EB5E75" w:rsidRPr="001753B1">
        <w:rPr>
          <w:rFonts w:cs="Arial"/>
        </w:rPr>
        <w:t>-mail:</w:t>
      </w:r>
      <w:r w:rsidR="00EB5E75" w:rsidRPr="001753B1">
        <w:rPr>
          <w:rFonts w:cs="Arial"/>
        </w:rPr>
        <w:tab/>
      </w:r>
      <w:r w:rsidR="002E57CC" w:rsidRPr="001753B1">
        <w:rPr>
          <w:rFonts w:cs="Arial"/>
        </w:rPr>
        <w:tab/>
      </w:r>
      <w:hyperlink r:id="rId10" w:history="1">
        <w:r w:rsidR="000B39DD" w:rsidRPr="001753B1">
          <w:rPr>
            <w:rStyle w:val="Hypertextovodkaz"/>
            <w:rFonts w:cs="Arial"/>
          </w:rPr>
          <w:t>maria.kopecka@havelpartners.cz</w:t>
        </w:r>
      </w:hyperlink>
      <w:r w:rsidR="000B39DD" w:rsidRPr="001753B1">
        <w:rPr>
          <w:rFonts w:cs="Arial"/>
        </w:rPr>
        <w:t xml:space="preserve"> </w:t>
      </w:r>
      <w:r w:rsidR="003C6C84" w:rsidRPr="001753B1">
        <w:rPr>
          <w:rFonts w:cs="Arial"/>
        </w:rPr>
        <w:t xml:space="preserve"> </w:t>
      </w:r>
      <w:r w:rsidR="00253100" w:rsidRPr="001753B1">
        <w:rPr>
          <w:rFonts w:cs="Arial"/>
        </w:rPr>
        <w:t xml:space="preserve">  </w:t>
      </w:r>
      <w:r w:rsidR="00EB5E75" w:rsidRPr="001753B1">
        <w:rPr>
          <w:rFonts w:cs="Arial"/>
        </w:rPr>
        <w:t xml:space="preserve"> </w:t>
      </w:r>
    </w:p>
    <w:p w14:paraId="1342AA03" w14:textId="318D47CC" w:rsidR="00253100" w:rsidRPr="000F6EA6" w:rsidRDefault="00EB5E75" w:rsidP="00102ECC">
      <w:pPr>
        <w:pStyle w:val="Bezmezer"/>
        <w:spacing w:after="120" w:line="276" w:lineRule="auto"/>
        <w:rPr>
          <w:rFonts w:cs="Arial"/>
        </w:rPr>
      </w:pPr>
      <w:r w:rsidRPr="001753B1">
        <w:rPr>
          <w:rFonts w:cs="Arial"/>
        </w:rPr>
        <w:t xml:space="preserve">tel: 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0B39DD" w:rsidRPr="001753B1">
        <w:rPr>
          <w:rFonts w:cs="Arial"/>
        </w:rPr>
        <w:t>+420 545 423 420</w:t>
      </w:r>
    </w:p>
    <w:p w14:paraId="7F80EEEE" w14:textId="16A6BA93" w:rsidR="00084803" w:rsidRDefault="00EB5E75" w:rsidP="000C4AE5">
      <w:r w:rsidRPr="000F6EA6">
        <w:t xml:space="preserve">Zástupce zastupuje Zadavatele při výkonu práv a povinností podle ZZVZ souvisejících se </w:t>
      </w:r>
      <w:r w:rsidR="001C777C">
        <w:t>z</w:t>
      </w:r>
      <w:r w:rsidRPr="000F6EA6">
        <w:t>adávacím řízením, a to ve smyslu ustanovení § 43 ZZVZ</w:t>
      </w:r>
      <w:r w:rsidR="00084803" w:rsidRPr="000F6EA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bookmarkStart w:id="5" w:name="_Ref147744083"/>
      <w:r w:rsidRPr="00253100">
        <w:t>Předmět Veřejné zakázky</w:t>
      </w:r>
      <w:bookmarkEnd w:id="5"/>
    </w:p>
    <w:p w14:paraId="0AADA899" w14:textId="1F6D213A" w:rsidR="000969AF" w:rsidRPr="00B96A40" w:rsidRDefault="000573CB" w:rsidP="00B96A40">
      <w:pPr>
        <w:rPr>
          <w:rFonts w:ascii="Calibri" w:hAnsi="Calibri" w:cs="Calibri"/>
          <w:color w:val="000000"/>
        </w:rPr>
      </w:pPr>
      <w:r w:rsidRPr="000573CB">
        <w:t>Předmětem</w:t>
      </w:r>
      <w:r w:rsidRPr="00B96A40">
        <w:rPr>
          <w:rFonts w:ascii="Calibri" w:hAnsi="Calibri" w:cs="Calibri"/>
          <w:color w:val="000000"/>
        </w:rPr>
        <w:t xml:space="preserve"> této Veřejné zakázky </w:t>
      </w:r>
      <w:r w:rsidR="00A26BB0" w:rsidRPr="00B96A40">
        <w:rPr>
          <w:rFonts w:ascii="Calibri" w:hAnsi="Calibri" w:cs="Calibri"/>
          <w:color w:val="000000"/>
        </w:rPr>
        <w:t xml:space="preserve">je </w:t>
      </w:r>
      <w:r w:rsidR="00B33813" w:rsidRPr="00B96A40">
        <w:rPr>
          <w:rFonts w:ascii="Calibri" w:hAnsi="Calibri" w:cs="Calibri"/>
          <w:color w:val="000000"/>
        </w:rPr>
        <w:t xml:space="preserve">v každé části Veřejné zakázky </w:t>
      </w:r>
      <w:r w:rsidR="00A26BB0" w:rsidRPr="00B96A40">
        <w:rPr>
          <w:rFonts w:ascii="Calibri" w:hAnsi="Calibri" w:cs="Calibri"/>
          <w:color w:val="000000"/>
        </w:rPr>
        <w:t xml:space="preserve">uzavření Rámcové dohody s jedním účastníkem, </w:t>
      </w:r>
      <w:r w:rsidR="009F18A7" w:rsidRPr="00B96A40">
        <w:rPr>
          <w:rFonts w:ascii="Calibri" w:hAnsi="Calibri" w:cs="Calibri"/>
          <w:color w:val="000000"/>
        </w:rPr>
        <w:t xml:space="preserve">jejímž předmětem budou </w:t>
      </w:r>
      <w:r w:rsidR="00AD6C02" w:rsidRPr="00B96A40">
        <w:rPr>
          <w:rFonts w:ascii="Calibri" w:hAnsi="Calibri" w:cs="Calibri"/>
          <w:color w:val="000000"/>
        </w:rPr>
        <w:t xml:space="preserve">podle definice příslušné částí Veřejné zakázky </w:t>
      </w:r>
      <w:r w:rsidR="009F18A7" w:rsidRPr="00B96A40">
        <w:rPr>
          <w:rFonts w:ascii="Calibri" w:hAnsi="Calibri" w:cs="Calibri"/>
          <w:color w:val="000000"/>
        </w:rPr>
        <w:t xml:space="preserve">dílčí </w:t>
      </w:r>
      <w:r w:rsidR="000D7EDA" w:rsidRPr="00B96A40">
        <w:rPr>
          <w:rFonts w:ascii="Calibri" w:hAnsi="Calibri" w:cs="Calibri"/>
          <w:color w:val="000000"/>
        </w:rPr>
        <w:t>dodávky</w:t>
      </w:r>
      <w:r w:rsidR="003567B1" w:rsidRPr="00B96A40">
        <w:rPr>
          <w:rFonts w:ascii="Calibri" w:hAnsi="Calibri" w:cs="Calibri"/>
          <w:color w:val="000000"/>
        </w:rPr>
        <w:t xml:space="preserve"> </w:t>
      </w:r>
      <w:r w:rsidR="00AB45A7" w:rsidRPr="00B96A40">
        <w:rPr>
          <w:rFonts w:ascii="Calibri" w:hAnsi="Calibri" w:cs="Calibri"/>
          <w:color w:val="000000"/>
        </w:rPr>
        <w:t xml:space="preserve">buď </w:t>
      </w:r>
      <w:r w:rsidR="0089608D" w:rsidRPr="00B96A40">
        <w:rPr>
          <w:rFonts w:ascii="Calibri" w:hAnsi="Calibri" w:cs="Calibri"/>
          <w:color w:val="000000"/>
        </w:rPr>
        <w:t xml:space="preserve">inertního </w:t>
      </w:r>
      <w:r w:rsidR="003567B1" w:rsidRPr="00B96A40">
        <w:rPr>
          <w:rFonts w:ascii="Calibri" w:hAnsi="Calibri" w:cs="Calibri"/>
          <w:color w:val="000000"/>
        </w:rPr>
        <w:t>písku</w:t>
      </w:r>
      <w:r w:rsidR="00690EC6" w:rsidRPr="00B96A40">
        <w:rPr>
          <w:rFonts w:ascii="Calibri" w:hAnsi="Calibri" w:cs="Calibri"/>
          <w:color w:val="000000"/>
        </w:rPr>
        <w:t xml:space="preserve"> </w:t>
      </w:r>
      <w:r w:rsidR="00AD6C02" w:rsidRPr="00B96A40">
        <w:rPr>
          <w:rFonts w:ascii="Calibri" w:hAnsi="Calibri" w:cs="Calibri"/>
          <w:color w:val="000000"/>
        </w:rPr>
        <w:t>frakce 0/8 anebo</w:t>
      </w:r>
      <w:r w:rsidR="000D7EDA" w:rsidRPr="00B96A40">
        <w:rPr>
          <w:rFonts w:ascii="Calibri" w:hAnsi="Calibri" w:cs="Calibri"/>
          <w:color w:val="000000"/>
        </w:rPr>
        <w:t xml:space="preserve"> </w:t>
      </w:r>
      <w:r w:rsidR="0089608D" w:rsidRPr="00B96A40">
        <w:rPr>
          <w:rFonts w:ascii="Calibri" w:hAnsi="Calibri" w:cs="Calibri"/>
          <w:color w:val="000000"/>
        </w:rPr>
        <w:t>inertního</w:t>
      </w:r>
      <w:r w:rsidR="009F18A7" w:rsidRPr="00B96A40">
        <w:rPr>
          <w:rFonts w:ascii="Calibri" w:hAnsi="Calibri" w:cs="Calibri"/>
          <w:color w:val="000000"/>
        </w:rPr>
        <w:t xml:space="preserve"> kameniva </w:t>
      </w:r>
      <w:r w:rsidR="0089608D" w:rsidRPr="00B96A40">
        <w:rPr>
          <w:rFonts w:ascii="Calibri" w:hAnsi="Calibri" w:cs="Calibri"/>
          <w:color w:val="000000"/>
        </w:rPr>
        <w:t xml:space="preserve">frakce 4/8 </w:t>
      </w:r>
      <w:r w:rsidR="000D7EDA" w:rsidRPr="00B96A40">
        <w:rPr>
          <w:rFonts w:ascii="Calibri" w:hAnsi="Calibri" w:cs="Calibri"/>
          <w:color w:val="000000"/>
        </w:rPr>
        <w:t xml:space="preserve">pro </w:t>
      </w:r>
      <w:r w:rsidR="00056FCE" w:rsidRPr="00B96A40">
        <w:rPr>
          <w:rFonts w:ascii="Calibri" w:hAnsi="Calibri" w:cs="Calibri"/>
          <w:color w:val="000000"/>
        </w:rPr>
        <w:t xml:space="preserve">zimní </w:t>
      </w:r>
      <w:r w:rsidR="000D7EDA" w:rsidRPr="00B96A40">
        <w:rPr>
          <w:rFonts w:ascii="Calibri" w:hAnsi="Calibri" w:cs="Calibri"/>
          <w:color w:val="000000"/>
        </w:rPr>
        <w:t>údržbu a opravy silnic</w:t>
      </w:r>
      <w:r w:rsidR="00BF1D93" w:rsidRPr="00B96A40">
        <w:rPr>
          <w:rFonts w:ascii="Calibri" w:hAnsi="Calibri" w:cs="Calibri"/>
          <w:color w:val="000000"/>
        </w:rPr>
        <w:t xml:space="preserve"> </w:t>
      </w:r>
      <w:r w:rsidR="00FF1372" w:rsidRPr="00B96A40">
        <w:rPr>
          <w:rFonts w:ascii="Calibri" w:hAnsi="Calibri" w:cs="Calibri"/>
          <w:color w:val="000000"/>
        </w:rPr>
        <w:t xml:space="preserve">dle platných a účinných českých technických norem pro daný druh </w:t>
      </w:r>
      <w:r w:rsidR="00056FCE" w:rsidRPr="00B96A40">
        <w:rPr>
          <w:rFonts w:ascii="Calibri" w:hAnsi="Calibri" w:cs="Calibri"/>
          <w:color w:val="000000"/>
        </w:rPr>
        <w:t>materiálu</w:t>
      </w:r>
      <w:r w:rsidR="00F31E63" w:rsidRPr="00B96A40">
        <w:rPr>
          <w:rFonts w:ascii="Calibri" w:hAnsi="Calibri" w:cs="Calibri"/>
          <w:color w:val="000000"/>
        </w:rPr>
        <w:t xml:space="preserve">, </w:t>
      </w:r>
      <w:r w:rsidR="00DC327E" w:rsidRPr="00B96A40">
        <w:rPr>
          <w:rFonts w:ascii="Calibri" w:hAnsi="Calibri" w:cs="Calibri"/>
          <w:color w:val="000000"/>
        </w:rPr>
        <w:t>včetně</w:t>
      </w:r>
      <w:r w:rsidR="00F84FA5" w:rsidRPr="00B96A40">
        <w:rPr>
          <w:rFonts w:ascii="Calibri" w:hAnsi="Calibri" w:cs="Calibri"/>
          <w:color w:val="000000"/>
        </w:rPr>
        <w:t xml:space="preserve"> doprav</w:t>
      </w:r>
      <w:r w:rsidR="00DC327E" w:rsidRPr="00B96A40">
        <w:rPr>
          <w:rFonts w:ascii="Calibri" w:hAnsi="Calibri" w:cs="Calibri"/>
          <w:color w:val="000000"/>
        </w:rPr>
        <w:t>y</w:t>
      </w:r>
      <w:r w:rsidR="00F84FA5" w:rsidRPr="00B96A40">
        <w:rPr>
          <w:rFonts w:ascii="Calibri" w:hAnsi="Calibri" w:cs="Calibri"/>
          <w:color w:val="000000"/>
        </w:rPr>
        <w:t xml:space="preserve"> </w:t>
      </w:r>
      <w:r w:rsidR="00DC327E" w:rsidRPr="00B96A40">
        <w:rPr>
          <w:rFonts w:ascii="Calibri" w:hAnsi="Calibri" w:cs="Calibri"/>
          <w:color w:val="000000"/>
        </w:rPr>
        <w:t xml:space="preserve">a složení </w:t>
      </w:r>
      <w:r w:rsidR="00F84FA5" w:rsidRPr="00B96A40">
        <w:rPr>
          <w:rFonts w:ascii="Calibri" w:hAnsi="Calibri" w:cs="Calibri"/>
          <w:color w:val="000000"/>
        </w:rPr>
        <w:t>tohoto kameniva</w:t>
      </w:r>
      <w:r w:rsidR="000D7EDA" w:rsidRPr="00B96A40">
        <w:rPr>
          <w:rFonts w:ascii="Calibri" w:hAnsi="Calibri" w:cs="Calibri"/>
          <w:color w:val="000000"/>
        </w:rPr>
        <w:t xml:space="preserve"> </w:t>
      </w:r>
      <w:r w:rsidR="00DC327E" w:rsidRPr="00B96A40">
        <w:rPr>
          <w:rFonts w:ascii="Calibri" w:hAnsi="Calibri" w:cs="Calibri"/>
          <w:color w:val="000000"/>
        </w:rPr>
        <w:t>na</w:t>
      </w:r>
      <w:r w:rsidR="000D7EDA" w:rsidRPr="00B96A40">
        <w:rPr>
          <w:rFonts w:ascii="Calibri" w:hAnsi="Calibri" w:cs="Calibri"/>
          <w:color w:val="000000"/>
        </w:rPr>
        <w:t xml:space="preserve"> jednotlivých míst</w:t>
      </w:r>
      <w:r w:rsidR="00DC327E" w:rsidRPr="00B96A40">
        <w:rPr>
          <w:rFonts w:ascii="Calibri" w:hAnsi="Calibri" w:cs="Calibri"/>
          <w:color w:val="000000"/>
        </w:rPr>
        <w:t>ech</w:t>
      </w:r>
      <w:r w:rsidR="000D7EDA" w:rsidRPr="00B96A40">
        <w:rPr>
          <w:rFonts w:ascii="Calibri" w:hAnsi="Calibri" w:cs="Calibri"/>
          <w:color w:val="000000"/>
        </w:rPr>
        <w:t xml:space="preserve"> </w:t>
      </w:r>
      <w:r w:rsidR="002B1E4D" w:rsidRPr="00B96A40">
        <w:rPr>
          <w:rFonts w:ascii="Calibri" w:hAnsi="Calibri" w:cs="Calibri"/>
          <w:color w:val="000000"/>
        </w:rPr>
        <w:t>určených Zadavatelem</w:t>
      </w:r>
      <w:r w:rsidR="00565D65" w:rsidRPr="00B96A40">
        <w:rPr>
          <w:rFonts w:ascii="Calibri" w:hAnsi="Calibri" w:cs="Calibri"/>
          <w:color w:val="000000"/>
        </w:rPr>
        <w:t xml:space="preserve"> pro dílčí části Veřejné zakázky</w:t>
      </w:r>
      <w:r w:rsidR="00B35492" w:rsidRPr="00B96A40">
        <w:rPr>
          <w:rFonts w:ascii="Calibri" w:hAnsi="Calibri" w:cs="Calibri"/>
          <w:color w:val="000000"/>
        </w:rPr>
        <w:t xml:space="preserve">. </w:t>
      </w:r>
      <w:r w:rsidR="000969AF" w:rsidRPr="00B96A40">
        <w:rPr>
          <w:rFonts w:ascii="Calibri" w:hAnsi="Calibri" w:cs="Calibri"/>
          <w:color w:val="000000"/>
        </w:rPr>
        <w:t xml:space="preserve">Dílčí dodávky budou realizovány na základě objednávek podle aktuálních potřeb </w:t>
      </w:r>
      <w:r w:rsidR="001C777C" w:rsidRPr="00B96A40">
        <w:rPr>
          <w:rFonts w:ascii="Calibri" w:hAnsi="Calibri" w:cs="Calibri"/>
          <w:color w:val="000000"/>
        </w:rPr>
        <w:t>Z</w:t>
      </w:r>
      <w:r w:rsidR="000969AF" w:rsidRPr="00B96A40">
        <w:rPr>
          <w:rFonts w:ascii="Calibri" w:hAnsi="Calibri" w:cs="Calibri"/>
          <w:color w:val="000000"/>
        </w:rPr>
        <w:t>adavatele.</w:t>
      </w:r>
    </w:p>
    <w:p w14:paraId="0816EAD7" w14:textId="2E38BF68" w:rsidR="00BF1D93" w:rsidRDefault="00BF1D93" w:rsidP="00E162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Bližší specifikac</w:t>
      </w:r>
      <w:r w:rsidR="002B212C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</w:t>
      </w:r>
      <w:r w:rsidR="00C052A7">
        <w:rPr>
          <w:rFonts w:ascii="Calibri" w:hAnsi="Calibri" w:cs="Calibri"/>
          <w:color w:val="000000"/>
        </w:rPr>
        <w:t>dodávek</w:t>
      </w:r>
      <w:r w:rsidR="002B212C">
        <w:rPr>
          <w:rFonts w:ascii="Calibri" w:hAnsi="Calibri" w:cs="Calibri"/>
          <w:color w:val="000000"/>
        </w:rPr>
        <w:t>,</w:t>
      </w:r>
      <w:r w:rsidR="00C052A7">
        <w:rPr>
          <w:rFonts w:ascii="Calibri" w:hAnsi="Calibri" w:cs="Calibri"/>
          <w:color w:val="000000"/>
        </w:rPr>
        <w:t xml:space="preserve"> včetně </w:t>
      </w:r>
      <w:r w:rsidR="00FF7196">
        <w:rPr>
          <w:rFonts w:ascii="Calibri" w:hAnsi="Calibri" w:cs="Calibri"/>
          <w:color w:val="000000"/>
        </w:rPr>
        <w:t>přepokládaného</w:t>
      </w:r>
      <w:r w:rsidR="00C052A7">
        <w:rPr>
          <w:rFonts w:ascii="Calibri" w:hAnsi="Calibri" w:cs="Calibri"/>
          <w:color w:val="000000"/>
        </w:rPr>
        <w:t xml:space="preserve"> objemu </w:t>
      </w:r>
      <w:r w:rsidR="00D846FC">
        <w:rPr>
          <w:rFonts w:ascii="Calibri" w:hAnsi="Calibri" w:cs="Calibri"/>
          <w:color w:val="000000"/>
        </w:rPr>
        <w:t xml:space="preserve">odběru </w:t>
      </w:r>
      <w:r w:rsidR="00B87EF6">
        <w:rPr>
          <w:rFonts w:ascii="Calibri" w:hAnsi="Calibri" w:cs="Calibri"/>
          <w:color w:val="000000"/>
        </w:rPr>
        <w:t>a místa jejich plnění</w:t>
      </w:r>
      <w:r w:rsidR="002B212C">
        <w:rPr>
          <w:rFonts w:ascii="Calibri" w:hAnsi="Calibri" w:cs="Calibri"/>
          <w:color w:val="000000"/>
        </w:rPr>
        <w:t>, je uvede</w:t>
      </w:r>
      <w:r w:rsidR="00F2074F">
        <w:rPr>
          <w:rFonts w:ascii="Calibri" w:hAnsi="Calibri" w:cs="Calibri"/>
          <w:color w:val="000000"/>
        </w:rPr>
        <w:t xml:space="preserve">na </w:t>
      </w:r>
      <w:r w:rsidR="004F727D">
        <w:rPr>
          <w:rFonts w:ascii="Calibri" w:hAnsi="Calibri" w:cs="Calibri"/>
          <w:color w:val="000000"/>
        </w:rPr>
        <w:t xml:space="preserve">v závazném návrhu Rámcové dohody </w:t>
      </w:r>
      <w:r w:rsidR="00554164">
        <w:rPr>
          <w:rFonts w:ascii="Calibri" w:hAnsi="Calibri" w:cs="Calibri"/>
          <w:color w:val="000000"/>
        </w:rPr>
        <w:t xml:space="preserve">pro příslušný druh inertního materiálu </w:t>
      </w:r>
      <w:r w:rsidR="004F727D">
        <w:rPr>
          <w:rFonts w:ascii="Calibri" w:hAnsi="Calibri" w:cs="Calibri"/>
          <w:color w:val="000000"/>
        </w:rPr>
        <w:t xml:space="preserve">a </w:t>
      </w:r>
      <w:r w:rsidR="00554164">
        <w:rPr>
          <w:rFonts w:ascii="Calibri" w:hAnsi="Calibri" w:cs="Calibri"/>
          <w:color w:val="000000"/>
        </w:rPr>
        <w:t xml:space="preserve">také v příslušné příloze č. </w:t>
      </w:r>
      <w:r w:rsidR="00497AED">
        <w:rPr>
          <w:rFonts w:ascii="Calibri" w:hAnsi="Calibri" w:cs="Calibri"/>
          <w:color w:val="000000"/>
        </w:rPr>
        <w:t>8</w:t>
      </w:r>
      <w:r w:rsidR="00233FF5">
        <w:rPr>
          <w:rFonts w:ascii="Calibri" w:hAnsi="Calibri" w:cs="Calibri"/>
          <w:color w:val="000000"/>
        </w:rPr>
        <w:t xml:space="preserve">a – </w:t>
      </w:r>
      <w:r w:rsidR="00497AED">
        <w:rPr>
          <w:rFonts w:ascii="Calibri" w:hAnsi="Calibri" w:cs="Calibri"/>
          <w:color w:val="000000"/>
        </w:rPr>
        <w:t>8</w:t>
      </w:r>
      <w:r w:rsidR="00233FF5">
        <w:rPr>
          <w:rFonts w:ascii="Calibri" w:hAnsi="Calibri" w:cs="Calibri"/>
          <w:color w:val="000000"/>
        </w:rPr>
        <w:t>h</w:t>
      </w:r>
      <w:r w:rsidR="00554164">
        <w:rPr>
          <w:rFonts w:ascii="Calibri" w:hAnsi="Calibri" w:cs="Calibri"/>
          <w:color w:val="000000"/>
        </w:rPr>
        <w:t xml:space="preserve"> této zadávací dokumentace, která obsahuje </w:t>
      </w:r>
      <w:r w:rsidR="00F47974">
        <w:rPr>
          <w:rFonts w:ascii="Calibri" w:hAnsi="Calibri" w:cs="Calibri"/>
          <w:color w:val="000000"/>
        </w:rPr>
        <w:t>popis středisek a požadavků Zadavatele na druh a množství inertního materiálu</w:t>
      </w:r>
      <w:r w:rsidR="00233FF5">
        <w:rPr>
          <w:rFonts w:ascii="Calibri" w:hAnsi="Calibri" w:cs="Calibri"/>
          <w:color w:val="000000"/>
        </w:rPr>
        <w:t xml:space="preserve"> pro každou část Veřejné zakázky</w:t>
      </w:r>
      <w:r w:rsidR="00F47974">
        <w:rPr>
          <w:rFonts w:ascii="Calibri" w:hAnsi="Calibri" w:cs="Calibri"/>
          <w:color w:val="000000"/>
        </w:rPr>
        <w:t>, a která je</w:t>
      </w:r>
      <w:r w:rsidR="00B44CE5">
        <w:rPr>
          <w:rFonts w:ascii="Calibri" w:hAnsi="Calibri" w:cs="Calibri"/>
          <w:color w:val="000000"/>
        </w:rPr>
        <w:t xml:space="preserve"> označen</w:t>
      </w:r>
      <w:r w:rsidR="007D4132">
        <w:rPr>
          <w:rFonts w:ascii="Calibri" w:hAnsi="Calibri" w:cs="Calibri"/>
          <w:color w:val="000000"/>
        </w:rPr>
        <w:t>a</w:t>
      </w:r>
      <w:r w:rsidR="00B44CE5">
        <w:rPr>
          <w:rFonts w:ascii="Calibri" w:hAnsi="Calibri" w:cs="Calibri"/>
          <w:color w:val="000000"/>
        </w:rPr>
        <w:t xml:space="preserve"> jako </w:t>
      </w:r>
      <w:r w:rsidR="00B44CE5" w:rsidRPr="00966288">
        <w:rPr>
          <w:rFonts w:cstheme="minorHAnsi"/>
        </w:rPr>
        <w:t xml:space="preserve">„Ceník </w:t>
      </w:r>
      <w:r w:rsidR="00615A74">
        <w:rPr>
          <w:rFonts w:cstheme="minorHAnsi"/>
        </w:rPr>
        <w:t>písku</w:t>
      </w:r>
      <w:r w:rsidR="00B44CE5" w:rsidRPr="00966288">
        <w:rPr>
          <w:rFonts w:cstheme="minorHAnsi"/>
        </w:rPr>
        <w:t xml:space="preserve"> pro střediska Silnic LK a.s.“</w:t>
      </w:r>
      <w:r w:rsidR="00F40CD5">
        <w:rPr>
          <w:rFonts w:cstheme="minorHAnsi"/>
        </w:rPr>
        <w:t xml:space="preserve"> pro části 1 – 4</w:t>
      </w:r>
      <w:r w:rsidR="00615A74">
        <w:rPr>
          <w:rFonts w:cstheme="minorHAnsi"/>
        </w:rPr>
        <w:t>, resp. „Ceník inertních materiálů pro střediska Silnic LK a.s.“</w:t>
      </w:r>
      <w:r w:rsidR="00F40CD5">
        <w:rPr>
          <w:rFonts w:cstheme="minorHAnsi"/>
        </w:rPr>
        <w:t xml:space="preserve"> pro části 5 - 8</w:t>
      </w:r>
      <w:r w:rsidR="00B44CE5">
        <w:rPr>
          <w:rFonts w:cstheme="minorHAnsi"/>
        </w:rPr>
        <w:t xml:space="preserve"> (dále jen </w:t>
      </w:r>
      <w:r w:rsidR="00B44CE5" w:rsidRPr="00B44CE5">
        <w:rPr>
          <w:rFonts w:cstheme="minorHAnsi"/>
          <w:b/>
          <w:bCs/>
        </w:rPr>
        <w:t>„</w:t>
      </w:r>
      <w:r w:rsidR="001612FC">
        <w:rPr>
          <w:rFonts w:ascii="Calibri" w:hAnsi="Calibri" w:cs="Calibri"/>
          <w:b/>
          <w:bCs/>
          <w:color w:val="000000"/>
        </w:rPr>
        <w:t>Nabídková cena</w:t>
      </w:r>
      <w:r w:rsidR="00B44CE5" w:rsidRPr="00B44CE5">
        <w:rPr>
          <w:rFonts w:ascii="Calibri" w:hAnsi="Calibri" w:cs="Calibri"/>
          <w:b/>
          <w:bCs/>
          <w:color w:val="000000"/>
        </w:rPr>
        <w:t>“</w:t>
      </w:r>
      <w:r w:rsidR="00B44CE5">
        <w:rPr>
          <w:rFonts w:ascii="Calibri" w:hAnsi="Calibri" w:cs="Calibri"/>
          <w:color w:val="000000"/>
        </w:rPr>
        <w:t>)</w:t>
      </w:r>
      <w:r w:rsidR="004F727D">
        <w:rPr>
          <w:rFonts w:ascii="Calibri" w:hAnsi="Calibri" w:cs="Calibri"/>
          <w:color w:val="000000"/>
        </w:rPr>
        <w:t>.</w:t>
      </w:r>
    </w:p>
    <w:p w14:paraId="6303B741" w14:textId="13741593" w:rsidR="009B04C4" w:rsidRPr="00631DF1" w:rsidRDefault="00867D70" w:rsidP="00E162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 Veřejné zakázky bude plněn v souladu s podmínkami uvedenými v této </w:t>
      </w:r>
      <w:r w:rsidR="00075368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adávací dokumentaci, zejména </w:t>
      </w:r>
      <w:r w:rsidR="00A81979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závazn</w:t>
      </w:r>
      <w:r w:rsidR="00A81979">
        <w:rPr>
          <w:rFonts w:ascii="Calibri" w:hAnsi="Calibri" w:cs="Calibri"/>
          <w:color w:val="000000"/>
        </w:rPr>
        <w:t>ém</w:t>
      </w:r>
      <w:r>
        <w:rPr>
          <w:rFonts w:ascii="Calibri" w:hAnsi="Calibri" w:cs="Calibri"/>
          <w:color w:val="000000"/>
        </w:rPr>
        <w:t xml:space="preserve"> návrh</w:t>
      </w:r>
      <w:r w:rsidR="00A81979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</w:t>
      </w:r>
      <w:r w:rsidR="00C20310">
        <w:rPr>
          <w:rFonts w:ascii="Calibri" w:hAnsi="Calibri" w:cs="Calibri"/>
          <w:color w:val="000000"/>
        </w:rPr>
        <w:t>Rámcové dohody</w:t>
      </w:r>
      <w:r>
        <w:rPr>
          <w:rFonts w:ascii="Calibri" w:hAnsi="Calibri" w:cs="Calibri"/>
          <w:color w:val="000000"/>
        </w:rPr>
        <w:t xml:space="preserve">, který </w:t>
      </w:r>
      <w:proofErr w:type="gramStart"/>
      <w:r>
        <w:rPr>
          <w:rFonts w:ascii="Calibri" w:hAnsi="Calibri" w:cs="Calibri"/>
          <w:color w:val="000000"/>
        </w:rPr>
        <w:t>tvoří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Pr="00966288">
        <w:rPr>
          <w:rFonts w:ascii="Calibri" w:hAnsi="Calibri" w:cs="Calibri"/>
          <w:color w:val="000000"/>
        </w:rPr>
        <w:t xml:space="preserve">přílohu č. 2 </w:t>
      </w:r>
      <w:r w:rsidR="00075368">
        <w:rPr>
          <w:rFonts w:ascii="Calibri" w:hAnsi="Calibri" w:cs="Calibri"/>
          <w:color w:val="000000"/>
        </w:rPr>
        <w:t>z</w:t>
      </w:r>
      <w:r w:rsidRPr="00966288">
        <w:rPr>
          <w:rFonts w:ascii="Calibri" w:hAnsi="Calibri" w:cs="Calibri"/>
          <w:color w:val="000000"/>
        </w:rPr>
        <w:t>adávací</w:t>
      </w:r>
      <w:r>
        <w:rPr>
          <w:rFonts w:ascii="Calibri" w:hAnsi="Calibri" w:cs="Calibri"/>
          <w:color w:val="000000"/>
        </w:rPr>
        <w:t xml:space="preserve"> dokumentace</w:t>
      </w:r>
    </w:p>
    <w:p w14:paraId="0835053E" w14:textId="48FD2FB4" w:rsidR="007D4132" w:rsidRDefault="007D4132" w:rsidP="007217B0">
      <w:pPr>
        <w:pStyle w:val="Nadpis2"/>
      </w:pPr>
      <w:bookmarkStart w:id="6" w:name="_Ref147755471"/>
      <w:r>
        <w:lastRenderedPageBreak/>
        <w:t xml:space="preserve">Rozdělení Veřejné zakázky </w:t>
      </w:r>
      <w:r w:rsidR="002048E0">
        <w:t>na části</w:t>
      </w:r>
      <w:r w:rsidR="00180307">
        <w:t xml:space="preserve"> a místa plnění</w:t>
      </w:r>
      <w:bookmarkEnd w:id="6"/>
    </w:p>
    <w:p w14:paraId="62B347FA" w14:textId="2591C160" w:rsidR="002048E0" w:rsidRDefault="002048E0" w:rsidP="002048E0">
      <w:r>
        <w:t xml:space="preserve">Veřejná zakázka je rozdělena na celkem 8 částí. </w:t>
      </w:r>
      <w:r w:rsidR="005C6D05">
        <w:t xml:space="preserve">Jednotlivé části </w:t>
      </w:r>
      <w:r w:rsidR="00592850">
        <w:t xml:space="preserve">jsou rozděleny jednak dle druhu inertního materiálu (inertní písek nebo inertní kamenivo), a následně dle místa dodávek plnění pro jednotlivé regiony. </w:t>
      </w:r>
      <w:r w:rsidR="00D17384">
        <w:t xml:space="preserve">Veřejná zakázka je rozdělena </w:t>
      </w:r>
      <w:r w:rsidR="00E77170">
        <w:t>na následující části:</w:t>
      </w:r>
    </w:p>
    <w:p w14:paraId="7FCCD3A9" w14:textId="1A6BB06A" w:rsidR="00E77170" w:rsidRPr="000B1949" w:rsidRDefault="00DD3AE6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 xml:space="preserve">Část 1: </w:t>
      </w:r>
      <w:r w:rsidR="002C7C62" w:rsidRPr="000B1949">
        <w:rPr>
          <w:b/>
          <w:bCs/>
        </w:rPr>
        <w:t>Písek – Region 1</w:t>
      </w:r>
    </w:p>
    <w:p w14:paraId="1030B372" w14:textId="6D98937A" w:rsidR="00CC664A" w:rsidRDefault="00960346" w:rsidP="00960346">
      <w:pPr>
        <w:ind w:left="720"/>
      </w:pPr>
      <w:r>
        <w:t xml:space="preserve">Předmětem této části </w:t>
      </w:r>
      <w:r w:rsidR="006F3D9A">
        <w:t xml:space="preserve">jsou dodávky písku frakce 0/8 pro zimní údržbu komunikací, přičemž místem plnění jsou jednotlivá </w:t>
      </w:r>
      <w:r w:rsidR="00336340">
        <w:t>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021C1A" w14:paraId="63DE6F42" w14:textId="77777777" w:rsidTr="000B1949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8E944AE" w14:textId="77777777" w:rsidR="00021C1A" w:rsidRDefault="00021C1A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FC8C5F" w14:textId="37F3F85C" w:rsidR="00021C1A" w:rsidRDefault="00021C1A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3EA1E517" w14:textId="14704B3D" w:rsidR="00021C1A" w:rsidRDefault="00021C1A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</w:t>
            </w:r>
            <w:r w:rsidR="00D466AE">
              <w:rPr>
                <w:rFonts w:cs="Tahoma"/>
                <w:b/>
                <w:bCs/>
                <w:color w:val="000000"/>
              </w:rPr>
              <w:t>é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="00D466AE">
              <w:rPr>
                <w:rFonts w:cs="Tahoma"/>
                <w:b/>
                <w:bCs/>
                <w:color w:val="000000"/>
              </w:rPr>
              <w:t>množství</w:t>
            </w:r>
            <w:r>
              <w:rPr>
                <w:rFonts w:cs="Tahoma"/>
                <w:b/>
                <w:bCs/>
                <w:color w:val="000000"/>
              </w:rPr>
              <w:t xml:space="preserve"> (t)</w:t>
            </w:r>
          </w:p>
        </w:tc>
      </w:tr>
      <w:tr w:rsidR="00021C1A" w:rsidRPr="00867D70" w14:paraId="4BBB27E2" w14:textId="77777777" w:rsidTr="000B1949">
        <w:tc>
          <w:tcPr>
            <w:tcW w:w="4111" w:type="dxa"/>
            <w:vAlign w:val="center"/>
          </w:tcPr>
          <w:p w14:paraId="675F10E3" w14:textId="77777777" w:rsidR="00021C1A" w:rsidRPr="00867D70" w:rsidRDefault="00021C1A" w:rsidP="009673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Okrouhlá 1, 473 01 Nový Bor</w:t>
            </w:r>
          </w:p>
        </w:tc>
        <w:tc>
          <w:tcPr>
            <w:tcW w:w="2268" w:type="dxa"/>
            <w:vAlign w:val="center"/>
          </w:tcPr>
          <w:p w14:paraId="4517D378" w14:textId="77777777" w:rsidR="00021C1A" w:rsidRPr="00867D70" w:rsidRDefault="00021C1A" w:rsidP="000B1949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Nový Bor</w:t>
            </w:r>
          </w:p>
        </w:tc>
        <w:tc>
          <w:tcPr>
            <w:tcW w:w="2830" w:type="dxa"/>
          </w:tcPr>
          <w:p w14:paraId="3E1877DD" w14:textId="72500C20" w:rsidR="00021C1A" w:rsidRPr="00867D70" w:rsidRDefault="00021C1A" w:rsidP="000B1949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1000</w:t>
            </w:r>
          </w:p>
        </w:tc>
      </w:tr>
      <w:tr w:rsidR="00021C1A" w14:paraId="577CBA79" w14:textId="77777777" w:rsidTr="000B1949">
        <w:tc>
          <w:tcPr>
            <w:tcW w:w="4111" w:type="dxa"/>
            <w:vAlign w:val="center"/>
          </w:tcPr>
          <w:p w14:paraId="65F5F7B2" w14:textId="77777777" w:rsidR="00021C1A" w:rsidRPr="00867D70" w:rsidRDefault="00021C1A" w:rsidP="009673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Sosnová 97, 470 50 Česká lípa</w:t>
            </w:r>
          </w:p>
        </w:tc>
        <w:tc>
          <w:tcPr>
            <w:tcW w:w="2268" w:type="dxa"/>
            <w:vAlign w:val="center"/>
          </w:tcPr>
          <w:p w14:paraId="282C4567" w14:textId="77777777" w:rsidR="00021C1A" w:rsidRPr="00867D70" w:rsidRDefault="00021C1A" w:rsidP="000B1949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Sosnová</w:t>
            </w:r>
          </w:p>
        </w:tc>
        <w:tc>
          <w:tcPr>
            <w:tcW w:w="2830" w:type="dxa"/>
          </w:tcPr>
          <w:p w14:paraId="456F3CCF" w14:textId="3222F9B4" w:rsidR="00021C1A" w:rsidRDefault="00021C1A" w:rsidP="000B1949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1000</w:t>
            </w:r>
          </w:p>
        </w:tc>
      </w:tr>
    </w:tbl>
    <w:p w14:paraId="2F903B63" w14:textId="77777777" w:rsidR="00D466AE" w:rsidRDefault="00D466AE" w:rsidP="000B1949">
      <w:pPr>
        <w:pStyle w:val="Odstavecseseznamem"/>
      </w:pPr>
    </w:p>
    <w:p w14:paraId="7D4CDAD6" w14:textId="2EB6A2CC" w:rsidR="002C7C62" w:rsidRPr="000B1949" w:rsidRDefault="002C7C62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>Část 2: Písek – Region 2</w:t>
      </w:r>
    </w:p>
    <w:p w14:paraId="48171696" w14:textId="77777777" w:rsidR="00890A57" w:rsidRDefault="00890A57" w:rsidP="000B1949">
      <w:pPr>
        <w:ind w:left="709"/>
      </w:pPr>
      <w:r>
        <w:t>Předmětem této části jsou dodávky písku frakce 0/8 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890A57" w14:paraId="342EECA5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8CA5747" w14:textId="77777777" w:rsidR="00890A57" w:rsidRDefault="00890A57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831004" w14:textId="77777777" w:rsidR="00890A57" w:rsidRDefault="00890A57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500A3F65" w14:textId="77777777" w:rsidR="00890A57" w:rsidRDefault="00890A57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8808A7" w:rsidRPr="00867D70" w14:paraId="137BBE4E" w14:textId="77777777" w:rsidTr="0096738A">
        <w:tc>
          <w:tcPr>
            <w:tcW w:w="4111" w:type="dxa"/>
            <w:vAlign w:val="center"/>
          </w:tcPr>
          <w:p w14:paraId="07393F73" w14:textId="125BE3AF" w:rsidR="008808A7" w:rsidRPr="00867D70" w:rsidRDefault="008808A7" w:rsidP="008808A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Dlouhá 267, 464 01 Frýdlant v Čechách-Větrov</w:t>
            </w:r>
          </w:p>
        </w:tc>
        <w:tc>
          <w:tcPr>
            <w:tcW w:w="2268" w:type="dxa"/>
            <w:vAlign w:val="center"/>
          </w:tcPr>
          <w:p w14:paraId="3A43D986" w14:textId="5ED204BC" w:rsidR="008808A7" w:rsidRPr="00867D70" w:rsidRDefault="008808A7" w:rsidP="008808A7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502DB9">
              <w:rPr>
                <w:rFonts w:cs="Tahoma"/>
                <w:color w:val="000000"/>
              </w:rPr>
              <w:t>Frýdlant v Čechách</w:t>
            </w:r>
          </w:p>
        </w:tc>
        <w:tc>
          <w:tcPr>
            <w:tcW w:w="2830" w:type="dxa"/>
          </w:tcPr>
          <w:p w14:paraId="57FCACBD" w14:textId="79C6393E" w:rsidR="008808A7" w:rsidRPr="00867D70" w:rsidRDefault="008808A7" w:rsidP="008808A7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F76321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>00</w:t>
            </w:r>
          </w:p>
        </w:tc>
      </w:tr>
      <w:tr w:rsidR="008808A7" w14:paraId="21E92FA7" w14:textId="77777777" w:rsidTr="0096738A">
        <w:tc>
          <w:tcPr>
            <w:tcW w:w="4111" w:type="dxa"/>
            <w:vAlign w:val="center"/>
          </w:tcPr>
          <w:p w14:paraId="0D40828B" w14:textId="0F81F6AE" w:rsidR="008808A7" w:rsidRPr="00867D70" w:rsidRDefault="008808A7" w:rsidP="008808A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České mládeže 632/32, 460 06 Liberec 6</w:t>
            </w:r>
          </w:p>
        </w:tc>
        <w:tc>
          <w:tcPr>
            <w:tcW w:w="2268" w:type="dxa"/>
            <w:vAlign w:val="center"/>
          </w:tcPr>
          <w:p w14:paraId="7EDCB78E" w14:textId="67E474FE" w:rsidR="008808A7" w:rsidRPr="00867D70" w:rsidRDefault="008808A7" w:rsidP="008808A7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 w:rsidRPr="00867D70">
              <w:rPr>
                <w:rFonts w:cs="Tahoma"/>
                <w:color w:val="000000"/>
              </w:rPr>
              <w:t>Liberec</w:t>
            </w:r>
          </w:p>
        </w:tc>
        <w:tc>
          <w:tcPr>
            <w:tcW w:w="2830" w:type="dxa"/>
          </w:tcPr>
          <w:p w14:paraId="747AB11A" w14:textId="54808AB5" w:rsidR="008808A7" w:rsidRDefault="008808A7" w:rsidP="008808A7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F76321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>00</w:t>
            </w:r>
          </w:p>
        </w:tc>
      </w:tr>
    </w:tbl>
    <w:p w14:paraId="0FEB3242" w14:textId="77777777" w:rsidR="00890A57" w:rsidRDefault="00890A57" w:rsidP="000B1949">
      <w:pPr>
        <w:ind w:left="708"/>
      </w:pPr>
    </w:p>
    <w:p w14:paraId="7C333409" w14:textId="39643795" w:rsidR="002C7C62" w:rsidRPr="000B1949" w:rsidRDefault="002C7C62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>Část 3: Písek – Region 3</w:t>
      </w:r>
    </w:p>
    <w:p w14:paraId="5394179C" w14:textId="77777777" w:rsidR="00902FF8" w:rsidRDefault="00902FF8" w:rsidP="000B1949">
      <w:pPr>
        <w:ind w:left="709"/>
      </w:pPr>
      <w:r>
        <w:t>Předmětem této části jsou dodávky písku frakce 0/8 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902FF8" w14:paraId="7D52DB10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35A99EE" w14:textId="77777777" w:rsidR="00902FF8" w:rsidRDefault="00902FF8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D02CA1" w14:textId="77777777" w:rsidR="00902FF8" w:rsidRDefault="00902FF8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E4D0F5A" w14:textId="77777777" w:rsidR="00902FF8" w:rsidRDefault="00902FF8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902FF8" w:rsidRPr="00867D70" w14:paraId="1CA8B2C3" w14:textId="77777777" w:rsidTr="0096738A">
        <w:tc>
          <w:tcPr>
            <w:tcW w:w="4111" w:type="dxa"/>
            <w:vAlign w:val="center"/>
          </w:tcPr>
          <w:p w14:paraId="6EAB002D" w14:textId="56074EE2" w:rsidR="00902FF8" w:rsidRPr="00867D70" w:rsidRDefault="00902FF8" w:rsidP="00902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Nová ves nad Nisou 611, 468 27 Nová Ves nad Nisou</w:t>
            </w:r>
          </w:p>
        </w:tc>
        <w:tc>
          <w:tcPr>
            <w:tcW w:w="2268" w:type="dxa"/>
            <w:vAlign w:val="center"/>
          </w:tcPr>
          <w:p w14:paraId="3132B8DB" w14:textId="3042B433" w:rsidR="00902FF8" w:rsidRPr="00867D70" w:rsidRDefault="00902FF8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Nová Ves nad Nisou</w:t>
            </w:r>
          </w:p>
        </w:tc>
        <w:tc>
          <w:tcPr>
            <w:tcW w:w="2830" w:type="dxa"/>
          </w:tcPr>
          <w:p w14:paraId="01EA82CD" w14:textId="5B14B702" w:rsidR="00902FF8" w:rsidRPr="00867D70" w:rsidRDefault="00BE7FA7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4000</w:t>
            </w:r>
          </w:p>
        </w:tc>
      </w:tr>
      <w:tr w:rsidR="00902FF8" w14:paraId="0C89679F" w14:textId="77777777" w:rsidTr="0096738A">
        <w:tc>
          <w:tcPr>
            <w:tcW w:w="4111" w:type="dxa"/>
            <w:vAlign w:val="center"/>
          </w:tcPr>
          <w:p w14:paraId="0EDEB6D7" w14:textId="62496A17" w:rsidR="00902FF8" w:rsidRPr="00867D70" w:rsidRDefault="00902FF8" w:rsidP="00902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Desná v Jizerských horách 924, 468 61 Desná v Jizerských horách</w:t>
            </w:r>
          </w:p>
        </w:tc>
        <w:tc>
          <w:tcPr>
            <w:tcW w:w="2268" w:type="dxa"/>
            <w:vAlign w:val="center"/>
          </w:tcPr>
          <w:p w14:paraId="111911FA" w14:textId="5095A12E" w:rsidR="00902FF8" w:rsidRPr="00867D70" w:rsidRDefault="00902FF8" w:rsidP="00902FF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 w:rsidRPr="00867D70">
              <w:rPr>
                <w:rFonts w:cs="Tahoma"/>
                <w:color w:val="000000"/>
              </w:rPr>
              <w:t>Desná</w:t>
            </w:r>
          </w:p>
        </w:tc>
        <w:tc>
          <w:tcPr>
            <w:tcW w:w="2830" w:type="dxa"/>
          </w:tcPr>
          <w:p w14:paraId="09D35C52" w14:textId="1C0BF19A" w:rsidR="00902FF8" w:rsidRDefault="00BE7FA7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400</w:t>
            </w:r>
          </w:p>
        </w:tc>
      </w:tr>
      <w:tr w:rsidR="00902FF8" w14:paraId="49E74E05" w14:textId="77777777" w:rsidTr="0096738A">
        <w:tc>
          <w:tcPr>
            <w:tcW w:w="4111" w:type="dxa"/>
            <w:vAlign w:val="center"/>
          </w:tcPr>
          <w:p w14:paraId="2665202B" w14:textId="52417C34" w:rsidR="00902FF8" w:rsidRPr="00867D70" w:rsidRDefault="00902FF8" w:rsidP="00902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Průmyslová 3011, 511 01 Turnov</w:t>
            </w:r>
          </w:p>
        </w:tc>
        <w:tc>
          <w:tcPr>
            <w:tcW w:w="2268" w:type="dxa"/>
            <w:vAlign w:val="center"/>
          </w:tcPr>
          <w:p w14:paraId="108FE911" w14:textId="3546B9DF" w:rsidR="00902FF8" w:rsidRPr="00867D70" w:rsidRDefault="00902FF8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Turnov</w:t>
            </w:r>
          </w:p>
        </w:tc>
        <w:tc>
          <w:tcPr>
            <w:tcW w:w="2830" w:type="dxa"/>
          </w:tcPr>
          <w:p w14:paraId="7BECE3AD" w14:textId="04AAAC1C" w:rsidR="00902FF8" w:rsidRDefault="00BE7FA7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2500</w:t>
            </w:r>
          </w:p>
        </w:tc>
      </w:tr>
      <w:tr w:rsidR="00902FF8" w14:paraId="509DAE03" w14:textId="77777777" w:rsidTr="0096738A">
        <w:tc>
          <w:tcPr>
            <w:tcW w:w="4111" w:type="dxa"/>
            <w:vAlign w:val="center"/>
          </w:tcPr>
          <w:p w14:paraId="7A27E995" w14:textId="755577D3" w:rsidR="00902FF8" w:rsidRPr="00867D70" w:rsidRDefault="00902FF8" w:rsidP="00902F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E93">
              <w:rPr>
                <w:rFonts w:asciiTheme="minorHAnsi" w:hAnsiTheme="minorHAnsi" w:cstheme="minorHAnsi"/>
                <w:sz w:val="22"/>
                <w:szCs w:val="22"/>
              </w:rPr>
              <w:t>U Cihelny 80, 463 43 Český Dub 2</w:t>
            </w:r>
          </w:p>
        </w:tc>
        <w:tc>
          <w:tcPr>
            <w:tcW w:w="2268" w:type="dxa"/>
            <w:vAlign w:val="center"/>
          </w:tcPr>
          <w:p w14:paraId="6838F37C" w14:textId="6AE2D55B" w:rsidR="00902FF8" w:rsidRPr="00867D70" w:rsidRDefault="00902FF8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Český Dub</w:t>
            </w:r>
          </w:p>
        </w:tc>
        <w:tc>
          <w:tcPr>
            <w:tcW w:w="2830" w:type="dxa"/>
          </w:tcPr>
          <w:p w14:paraId="6BE1CDB6" w14:textId="59EC1FAD" w:rsidR="00902FF8" w:rsidRDefault="00BE7FA7" w:rsidP="00902FF8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600</w:t>
            </w:r>
          </w:p>
        </w:tc>
      </w:tr>
    </w:tbl>
    <w:p w14:paraId="07448ABC" w14:textId="77777777" w:rsidR="00902FF8" w:rsidRDefault="00902FF8" w:rsidP="000B1949">
      <w:pPr>
        <w:ind w:left="360"/>
      </w:pPr>
    </w:p>
    <w:p w14:paraId="65830C8B" w14:textId="2315C0D2" w:rsidR="002C7C62" w:rsidRPr="000B1949" w:rsidRDefault="002C7C62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>Část 4: Písek – Region 4</w:t>
      </w:r>
    </w:p>
    <w:p w14:paraId="5477A6B8" w14:textId="77777777" w:rsidR="0067173F" w:rsidRDefault="0067173F" w:rsidP="000B1949">
      <w:pPr>
        <w:ind w:left="709"/>
      </w:pPr>
      <w:r>
        <w:t>Předmětem této části jsou dodávky písku frakce 0/8 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67173F" w14:paraId="64D2551C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D43D0DD" w14:textId="77777777" w:rsidR="0067173F" w:rsidRDefault="0067173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B076F6" w14:textId="77777777" w:rsidR="0067173F" w:rsidRDefault="0067173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5D0C2E9" w14:textId="77777777" w:rsidR="0067173F" w:rsidRDefault="0067173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40257F" w:rsidRPr="00867D70" w14:paraId="09A79793" w14:textId="77777777" w:rsidTr="0096738A">
        <w:tc>
          <w:tcPr>
            <w:tcW w:w="4111" w:type="dxa"/>
            <w:vAlign w:val="center"/>
          </w:tcPr>
          <w:p w14:paraId="741805BC" w14:textId="44CE6ACD" w:rsidR="0040257F" w:rsidRPr="00867D70" w:rsidRDefault="0040257F" w:rsidP="0040257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Vysocká 576, 513 01 Semily</w:t>
            </w:r>
          </w:p>
        </w:tc>
        <w:tc>
          <w:tcPr>
            <w:tcW w:w="2268" w:type="dxa"/>
            <w:vAlign w:val="center"/>
          </w:tcPr>
          <w:p w14:paraId="58A0F315" w14:textId="4785008C" w:rsidR="0040257F" w:rsidRPr="00867D70" w:rsidRDefault="0040257F" w:rsidP="0040257F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Semily</w:t>
            </w:r>
          </w:p>
        </w:tc>
        <w:tc>
          <w:tcPr>
            <w:tcW w:w="2830" w:type="dxa"/>
          </w:tcPr>
          <w:p w14:paraId="319A5B26" w14:textId="082A12FB" w:rsidR="0040257F" w:rsidRPr="00867D70" w:rsidRDefault="0040257F" w:rsidP="0040257F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800</w:t>
            </w:r>
          </w:p>
        </w:tc>
      </w:tr>
      <w:tr w:rsidR="0040257F" w14:paraId="00BF7448" w14:textId="77777777" w:rsidTr="0096738A">
        <w:tc>
          <w:tcPr>
            <w:tcW w:w="4111" w:type="dxa"/>
            <w:vAlign w:val="center"/>
          </w:tcPr>
          <w:p w14:paraId="7D6EA2EA" w14:textId="6DF94B51" w:rsidR="0040257F" w:rsidRPr="00867D70" w:rsidRDefault="0040257F" w:rsidP="0040257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Krkonošská 785, Hrabačov, 514 01 Jilemnice</w:t>
            </w:r>
          </w:p>
        </w:tc>
        <w:tc>
          <w:tcPr>
            <w:tcW w:w="2268" w:type="dxa"/>
            <w:vAlign w:val="center"/>
          </w:tcPr>
          <w:p w14:paraId="186CD3E9" w14:textId="535929F4" w:rsidR="0040257F" w:rsidRPr="00867D70" w:rsidRDefault="0040257F" w:rsidP="0040257F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 w:rsidRPr="00502DB9">
              <w:rPr>
                <w:rFonts w:cs="Tahoma"/>
                <w:color w:val="000000"/>
              </w:rPr>
              <w:t>Hrabačov</w:t>
            </w:r>
          </w:p>
        </w:tc>
        <w:tc>
          <w:tcPr>
            <w:tcW w:w="2830" w:type="dxa"/>
          </w:tcPr>
          <w:p w14:paraId="220A5083" w14:textId="274362F7" w:rsidR="0040257F" w:rsidRDefault="0040257F" w:rsidP="0040257F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800</w:t>
            </w:r>
          </w:p>
        </w:tc>
      </w:tr>
    </w:tbl>
    <w:p w14:paraId="54D8C6AD" w14:textId="77777777" w:rsidR="00B50AFC" w:rsidRDefault="00B50AFC" w:rsidP="000B1949">
      <w:pPr>
        <w:ind w:left="360"/>
      </w:pPr>
    </w:p>
    <w:p w14:paraId="0623DA9E" w14:textId="6BBE4B5D" w:rsidR="002C7C62" w:rsidRPr="000B1949" w:rsidRDefault="002C7C62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 xml:space="preserve">Část 5: </w:t>
      </w:r>
      <w:r w:rsidR="00CC664A" w:rsidRPr="000B1949">
        <w:rPr>
          <w:b/>
          <w:bCs/>
        </w:rPr>
        <w:t>K</w:t>
      </w:r>
      <w:r w:rsidR="009835A0" w:rsidRPr="000B1949">
        <w:rPr>
          <w:b/>
          <w:bCs/>
        </w:rPr>
        <w:t>amenivo – Region 1</w:t>
      </w:r>
    </w:p>
    <w:p w14:paraId="46206E80" w14:textId="26783E98" w:rsidR="00180307" w:rsidRDefault="00180307" w:rsidP="000B1949">
      <w:pPr>
        <w:ind w:left="709"/>
      </w:pPr>
      <w:r>
        <w:t>Předmětem této části jsou dodávky drceného kameniva frakce 4/8 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180307" w14:paraId="6FE78BB9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53C0468" w14:textId="77777777" w:rsidR="00180307" w:rsidRDefault="00180307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81F6CD" w14:textId="77777777" w:rsidR="00180307" w:rsidRDefault="00180307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6E5FB53" w14:textId="77777777" w:rsidR="00180307" w:rsidRDefault="00180307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D63CC1" w:rsidRPr="00867D70" w14:paraId="77615468" w14:textId="77777777" w:rsidTr="0096738A">
        <w:tc>
          <w:tcPr>
            <w:tcW w:w="4111" w:type="dxa"/>
            <w:vAlign w:val="center"/>
          </w:tcPr>
          <w:p w14:paraId="20E819B1" w14:textId="7C9F3212" w:rsidR="00D63CC1" w:rsidRPr="00867D70" w:rsidRDefault="00D63CC1" w:rsidP="00D63CC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Okrouhlá 1, 473 01 Nový Bor</w:t>
            </w:r>
          </w:p>
        </w:tc>
        <w:tc>
          <w:tcPr>
            <w:tcW w:w="2268" w:type="dxa"/>
            <w:vAlign w:val="center"/>
          </w:tcPr>
          <w:p w14:paraId="032E5AEB" w14:textId="700F3AC6" w:rsidR="00D63CC1" w:rsidRPr="00867D70" w:rsidRDefault="00D63CC1" w:rsidP="00D63CC1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Nový Bor</w:t>
            </w:r>
          </w:p>
        </w:tc>
        <w:tc>
          <w:tcPr>
            <w:tcW w:w="2830" w:type="dxa"/>
          </w:tcPr>
          <w:p w14:paraId="2462A504" w14:textId="245F05D8" w:rsidR="00D63CC1" w:rsidRPr="00867D70" w:rsidRDefault="00D63CC1" w:rsidP="00D63CC1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1500</w:t>
            </w:r>
          </w:p>
        </w:tc>
      </w:tr>
      <w:tr w:rsidR="00D63CC1" w14:paraId="62AC7AC9" w14:textId="77777777" w:rsidTr="0096738A">
        <w:tc>
          <w:tcPr>
            <w:tcW w:w="4111" w:type="dxa"/>
            <w:vAlign w:val="center"/>
          </w:tcPr>
          <w:p w14:paraId="6BF01556" w14:textId="70BC5454" w:rsidR="00D63CC1" w:rsidRPr="00867D70" w:rsidRDefault="00D63CC1" w:rsidP="00D63CC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Sosnová 97, 470 50 Česká lípa</w:t>
            </w:r>
          </w:p>
        </w:tc>
        <w:tc>
          <w:tcPr>
            <w:tcW w:w="2268" w:type="dxa"/>
            <w:vAlign w:val="center"/>
          </w:tcPr>
          <w:p w14:paraId="746F724F" w14:textId="771E933E" w:rsidR="00D63CC1" w:rsidRPr="00867D70" w:rsidRDefault="00D63CC1" w:rsidP="00D63CC1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Sosnová</w:t>
            </w:r>
          </w:p>
        </w:tc>
        <w:tc>
          <w:tcPr>
            <w:tcW w:w="2830" w:type="dxa"/>
          </w:tcPr>
          <w:p w14:paraId="72813A74" w14:textId="550B6227" w:rsidR="00D63CC1" w:rsidRDefault="00D63CC1" w:rsidP="00D63CC1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2000</w:t>
            </w:r>
          </w:p>
        </w:tc>
      </w:tr>
    </w:tbl>
    <w:p w14:paraId="748BEED8" w14:textId="77777777" w:rsidR="00180307" w:rsidRDefault="00180307" w:rsidP="000B1949">
      <w:pPr>
        <w:ind w:left="360"/>
      </w:pPr>
    </w:p>
    <w:p w14:paraId="5764FE38" w14:textId="6D5BA7E4" w:rsidR="009835A0" w:rsidRPr="000B1949" w:rsidRDefault="009835A0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 xml:space="preserve">Část 6: </w:t>
      </w:r>
      <w:r w:rsidR="00CC664A" w:rsidRPr="000B1949">
        <w:rPr>
          <w:b/>
          <w:bCs/>
        </w:rPr>
        <w:t>Ka</w:t>
      </w:r>
      <w:r w:rsidRPr="000B1949">
        <w:rPr>
          <w:b/>
          <w:bCs/>
        </w:rPr>
        <w:t>menivo – Region 2</w:t>
      </w:r>
    </w:p>
    <w:p w14:paraId="13239FAE" w14:textId="77777777" w:rsidR="00686085" w:rsidRDefault="00686085" w:rsidP="000B1949">
      <w:pPr>
        <w:ind w:left="709"/>
      </w:pPr>
      <w:r>
        <w:t>Předmětem této části jsou dodávky drceného kameniva frakce 4/8 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686085" w14:paraId="72A982BF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8B19214" w14:textId="77777777" w:rsidR="00686085" w:rsidRDefault="00686085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3DE820" w14:textId="77777777" w:rsidR="00686085" w:rsidRDefault="00686085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4FEEBD0" w14:textId="77777777" w:rsidR="00686085" w:rsidRDefault="00686085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686085" w:rsidRPr="00867D70" w14:paraId="3722B9FE" w14:textId="77777777" w:rsidTr="0096738A">
        <w:tc>
          <w:tcPr>
            <w:tcW w:w="4111" w:type="dxa"/>
            <w:vAlign w:val="center"/>
          </w:tcPr>
          <w:p w14:paraId="6C09C0B6" w14:textId="0BA90F40" w:rsidR="00686085" w:rsidRPr="00867D70" w:rsidRDefault="00686085" w:rsidP="0068608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Dlouhá 267, 464 01 Frýdlant v Čechách-Větrov</w:t>
            </w:r>
          </w:p>
        </w:tc>
        <w:tc>
          <w:tcPr>
            <w:tcW w:w="2268" w:type="dxa"/>
            <w:vAlign w:val="center"/>
          </w:tcPr>
          <w:p w14:paraId="4D32F28A" w14:textId="6A01DAC2" w:rsidR="00686085" w:rsidRPr="00867D70" w:rsidRDefault="00686085" w:rsidP="00686085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502DB9">
              <w:rPr>
                <w:rFonts w:cs="Tahoma"/>
                <w:color w:val="000000"/>
              </w:rPr>
              <w:t>Frýdlant v Čechách</w:t>
            </w:r>
          </w:p>
        </w:tc>
        <w:tc>
          <w:tcPr>
            <w:tcW w:w="2830" w:type="dxa"/>
          </w:tcPr>
          <w:p w14:paraId="368F6BAE" w14:textId="0F2331EF" w:rsidR="00686085" w:rsidRPr="00867D70" w:rsidRDefault="00686085" w:rsidP="00686085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A7574D">
              <w:rPr>
                <w:rFonts w:cs="Tahoma"/>
                <w:color w:val="000000"/>
              </w:rPr>
              <w:t>5</w:t>
            </w:r>
            <w:r>
              <w:rPr>
                <w:rFonts w:cs="Tahoma"/>
                <w:color w:val="000000"/>
              </w:rPr>
              <w:t>00</w:t>
            </w:r>
          </w:p>
        </w:tc>
      </w:tr>
      <w:tr w:rsidR="00686085" w14:paraId="268B6076" w14:textId="77777777" w:rsidTr="0096738A">
        <w:tc>
          <w:tcPr>
            <w:tcW w:w="4111" w:type="dxa"/>
            <w:vAlign w:val="center"/>
          </w:tcPr>
          <w:p w14:paraId="4A461F90" w14:textId="1EA25FAD" w:rsidR="00686085" w:rsidRPr="00867D70" w:rsidRDefault="00686085" w:rsidP="0068608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České mládeže 632/32, 460 06 Liberec 6</w:t>
            </w:r>
          </w:p>
        </w:tc>
        <w:tc>
          <w:tcPr>
            <w:tcW w:w="2268" w:type="dxa"/>
            <w:vAlign w:val="center"/>
          </w:tcPr>
          <w:p w14:paraId="7F35AC6D" w14:textId="06C267D0" w:rsidR="00686085" w:rsidRPr="00867D70" w:rsidRDefault="00686085" w:rsidP="00686085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 w:rsidRPr="00867D70">
              <w:rPr>
                <w:rFonts w:cs="Tahoma"/>
                <w:color w:val="000000"/>
              </w:rPr>
              <w:t>Liberec</w:t>
            </w:r>
          </w:p>
        </w:tc>
        <w:tc>
          <w:tcPr>
            <w:tcW w:w="2830" w:type="dxa"/>
          </w:tcPr>
          <w:p w14:paraId="4924DEFD" w14:textId="6CE0D650" w:rsidR="00686085" w:rsidRDefault="00686085" w:rsidP="00686085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A7574D">
              <w:rPr>
                <w:rFonts w:cs="Tahoma"/>
                <w:color w:val="000000"/>
              </w:rPr>
              <w:t>5</w:t>
            </w:r>
            <w:r>
              <w:rPr>
                <w:rFonts w:cs="Tahoma"/>
                <w:color w:val="000000"/>
              </w:rPr>
              <w:t>00</w:t>
            </w:r>
          </w:p>
        </w:tc>
      </w:tr>
    </w:tbl>
    <w:p w14:paraId="02E1B75E" w14:textId="77777777" w:rsidR="00686085" w:rsidRDefault="00686085" w:rsidP="000B1949"/>
    <w:p w14:paraId="181EC1A9" w14:textId="6946DA45" w:rsidR="009835A0" w:rsidRPr="000B1949" w:rsidRDefault="009835A0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 xml:space="preserve">Část 7: </w:t>
      </w:r>
      <w:r w:rsidR="00CC664A" w:rsidRPr="000B1949">
        <w:rPr>
          <w:b/>
          <w:bCs/>
        </w:rPr>
        <w:t>K</w:t>
      </w:r>
      <w:r w:rsidRPr="000B1949">
        <w:rPr>
          <w:b/>
          <w:bCs/>
        </w:rPr>
        <w:t>amenivo – Region 3</w:t>
      </w:r>
    </w:p>
    <w:p w14:paraId="0AA01C27" w14:textId="2BE07DC3" w:rsidR="007F39CF" w:rsidRDefault="007F39CF" w:rsidP="000B1949">
      <w:pPr>
        <w:ind w:left="709"/>
      </w:pPr>
      <w:r>
        <w:t xml:space="preserve">Předmětem této části jsou dodávky </w:t>
      </w:r>
      <w:r w:rsidR="00EE488F">
        <w:t xml:space="preserve">drceného kameniva frakce 4/8 </w:t>
      </w:r>
      <w:r>
        <w:t>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7F39CF" w14:paraId="2A8E1FE8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B64B9E4" w14:textId="77777777" w:rsidR="007F39CF" w:rsidRDefault="007F39C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3C42BC" w14:textId="77777777" w:rsidR="007F39CF" w:rsidRDefault="007F39C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CD8F724" w14:textId="77777777" w:rsidR="007F39CF" w:rsidRDefault="007F39C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7F39CF" w:rsidRPr="00867D70" w14:paraId="5FCE0D0A" w14:textId="77777777" w:rsidTr="0096738A">
        <w:tc>
          <w:tcPr>
            <w:tcW w:w="4111" w:type="dxa"/>
            <w:vAlign w:val="center"/>
          </w:tcPr>
          <w:p w14:paraId="296ADCA0" w14:textId="77777777" w:rsidR="007F39CF" w:rsidRPr="00867D70" w:rsidRDefault="007F39CF" w:rsidP="009673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Nová ves nad Nisou 611, 468 27 Nová Ves nad Nisou</w:t>
            </w:r>
          </w:p>
        </w:tc>
        <w:tc>
          <w:tcPr>
            <w:tcW w:w="2268" w:type="dxa"/>
            <w:vAlign w:val="center"/>
          </w:tcPr>
          <w:p w14:paraId="039EBBB2" w14:textId="77777777" w:rsidR="007F39CF" w:rsidRPr="00867D70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Nová Ves nad Nisou</w:t>
            </w:r>
          </w:p>
        </w:tc>
        <w:tc>
          <w:tcPr>
            <w:tcW w:w="2830" w:type="dxa"/>
          </w:tcPr>
          <w:p w14:paraId="7B935FC5" w14:textId="77777777" w:rsidR="007F39CF" w:rsidRPr="00867D70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4000</w:t>
            </w:r>
          </w:p>
        </w:tc>
      </w:tr>
      <w:tr w:rsidR="007F39CF" w14:paraId="2A066E4E" w14:textId="77777777" w:rsidTr="0096738A">
        <w:tc>
          <w:tcPr>
            <w:tcW w:w="4111" w:type="dxa"/>
            <w:vAlign w:val="center"/>
          </w:tcPr>
          <w:p w14:paraId="7ED717DD" w14:textId="77777777" w:rsidR="007F39CF" w:rsidRPr="00867D70" w:rsidRDefault="007F39CF" w:rsidP="009673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Desná v Jizerských horách 924, 468 61 Desná v Jizerských horách</w:t>
            </w:r>
          </w:p>
        </w:tc>
        <w:tc>
          <w:tcPr>
            <w:tcW w:w="2268" w:type="dxa"/>
            <w:vAlign w:val="center"/>
          </w:tcPr>
          <w:p w14:paraId="1CBB7452" w14:textId="77777777" w:rsidR="007F39CF" w:rsidRPr="00867D70" w:rsidRDefault="007F39C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 w:rsidRPr="00867D70">
              <w:rPr>
                <w:rFonts w:cs="Tahoma"/>
                <w:color w:val="000000"/>
              </w:rPr>
              <w:t>Desná</w:t>
            </w:r>
          </w:p>
        </w:tc>
        <w:tc>
          <w:tcPr>
            <w:tcW w:w="2830" w:type="dxa"/>
          </w:tcPr>
          <w:p w14:paraId="5E6A2B27" w14:textId="77777777" w:rsidR="007F39CF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400</w:t>
            </w:r>
          </w:p>
        </w:tc>
      </w:tr>
      <w:tr w:rsidR="007F39CF" w14:paraId="6AFD309B" w14:textId="77777777" w:rsidTr="0096738A">
        <w:tc>
          <w:tcPr>
            <w:tcW w:w="4111" w:type="dxa"/>
            <w:vAlign w:val="center"/>
          </w:tcPr>
          <w:p w14:paraId="53C278D5" w14:textId="77777777" w:rsidR="007F39CF" w:rsidRPr="00867D70" w:rsidRDefault="007F39CF" w:rsidP="009673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Průmyslová 3011, 511 01 Turnov</w:t>
            </w:r>
          </w:p>
        </w:tc>
        <w:tc>
          <w:tcPr>
            <w:tcW w:w="2268" w:type="dxa"/>
            <w:vAlign w:val="center"/>
          </w:tcPr>
          <w:p w14:paraId="66A25CB1" w14:textId="77777777" w:rsidR="007F39CF" w:rsidRPr="00867D70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Turnov</w:t>
            </w:r>
          </w:p>
        </w:tc>
        <w:tc>
          <w:tcPr>
            <w:tcW w:w="2830" w:type="dxa"/>
          </w:tcPr>
          <w:p w14:paraId="7DCADFEB" w14:textId="13C20B35" w:rsidR="007F39CF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1500</w:t>
            </w:r>
          </w:p>
        </w:tc>
      </w:tr>
      <w:tr w:rsidR="007F39CF" w14:paraId="42D16BEE" w14:textId="77777777" w:rsidTr="0096738A">
        <w:tc>
          <w:tcPr>
            <w:tcW w:w="4111" w:type="dxa"/>
            <w:vAlign w:val="center"/>
          </w:tcPr>
          <w:p w14:paraId="0E3E9C6E" w14:textId="77777777" w:rsidR="007F39CF" w:rsidRPr="00867D70" w:rsidRDefault="007F39CF" w:rsidP="009673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E93">
              <w:rPr>
                <w:rFonts w:asciiTheme="minorHAnsi" w:hAnsiTheme="minorHAnsi" w:cstheme="minorHAnsi"/>
                <w:sz w:val="22"/>
                <w:szCs w:val="22"/>
              </w:rPr>
              <w:t>U Cihelny 80, 463 43 Český Dub 2</w:t>
            </w:r>
          </w:p>
        </w:tc>
        <w:tc>
          <w:tcPr>
            <w:tcW w:w="2268" w:type="dxa"/>
            <w:vAlign w:val="center"/>
          </w:tcPr>
          <w:p w14:paraId="1303CDA7" w14:textId="77777777" w:rsidR="007F39CF" w:rsidRPr="00867D70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Český Dub</w:t>
            </w:r>
          </w:p>
        </w:tc>
        <w:tc>
          <w:tcPr>
            <w:tcW w:w="2830" w:type="dxa"/>
          </w:tcPr>
          <w:p w14:paraId="13F54129" w14:textId="77777777" w:rsidR="007F39CF" w:rsidRDefault="007F39CF" w:rsidP="0096738A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600</w:t>
            </w:r>
          </w:p>
        </w:tc>
      </w:tr>
    </w:tbl>
    <w:p w14:paraId="034EFD02" w14:textId="77777777" w:rsidR="007F39CF" w:rsidRDefault="007F39CF" w:rsidP="000B1949">
      <w:pPr>
        <w:ind w:left="360"/>
      </w:pPr>
    </w:p>
    <w:p w14:paraId="66086F89" w14:textId="5D64E332" w:rsidR="009835A0" w:rsidRPr="000B1949" w:rsidRDefault="009835A0" w:rsidP="009531E8">
      <w:pPr>
        <w:pStyle w:val="Odstavecseseznamem"/>
        <w:numPr>
          <w:ilvl w:val="0"/>
          <w:numId w:val="57"/>
        </w:numPr>
        <w:rPr>
          <w:b/>
          <w:bCs/>
        </w:rPr>
      </w:pPr>
      <w:r w:rsidRPr="000B1949">
        <w:rPr>
          <w:b/>
          <w:bCs/>
        </w:rPr>
        <w:t xml:space="preserve">Část 8: </w:t>
      </w:r>
      <w:r w:rsidR="00CC664A" w:rsidRPr="000B1949">
        <w:rPr>
          <w:b/>
          <w:bCs/>
        </w:rPr>
        <w:t>K</w:t>
      </w:r>
      <w:r w:rsidRPr="000B1949">
        <w:rPr>
          <w:b/>
          <w:bCs/>
        </w:rPr>
        <w:t>amenivo – Region 4</w:t>
      </w:r>
    </w:p>
    <w:p w14:paraId="537A5077" w14:textId="77777777" w:rsidR="00EE488F" w:rsidRDefault="00EE488F" w:rsidP="000B1949">
      <w:pPr>
        <w:ind w:left="709"/>
      </w:pPr>
      <w:r>
        <w:t>Předmětem této části jsou dodávky drceného kameniva frakce 4/8 pro zimní údržbu komunikací, přičemž místem plnění jsou jednotlivá cestmistrovství / sklady Zadavatele na adrese: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268"/>
        <w:gridCol w:w="2830"/>
      </w:tblGrid>
      <w:tr w:rsidR="00EE488F" w14:paraId="03144F5D" w14:textId="77777777" w:rsidTr="0096738A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66DC9B6" w14:textId="77777777" w:rsidR="00EE488F" w:rsidRDefault="00EE488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E014DA" w14:textId="77777777" w:rsidR="00EE488F" w:rsidRDefault="00EE488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Cestmistrovství/sklad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B8C987C" w14:textId="77777777" w:rsidR="00EE488F" w:rsidRDefault="00EE488F" w:rsidP="0096738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Předpokládané množství (t)</w:t>
            </w:r>
          </w:p>
        </w:tc>
      </w:tr>
      <w:tr w:rsidR="00EE488F" w:rsidRPr="00867D70" w14:paraId="1C9952F7" w14:textId="77777777" w:rsidTr="0096738A">
        <w:tc>
          <w:tcPr>
            <w:tcW w:w="4111" w:type="dxa"/>
            <w:vAlign w:val="center"/>
          </w:tcPr>
          <w:p w14:paraId="604500CA" w14:textId="3CF8148E" w:rsidR="00EE488F" w:rsidRPr="00867D70" w:rsidRDefault="00EE488F" w:rsidP="00EE48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D70">
              <w:rPr>
                <w:rFonts w:asciiTheme="minorHAnsi" w:hAnsiTheme="minorHAnsi" w:cstheme="minorHAnsi"/>
                <w:sz w:val="22"/>
                <w:szCs w:val="22"/>
              </w:rPr>
              <w:t>Vysocká 576, 513 01 Semily</w:t>
            </w:r>
          </w:p>
        </w:tc>
        <w:tc>
          <w:tcPr>
            <w:tcW w:w="2268" w:type="dxa"/>
            <w:vAlign w:val="center"/>
          </w:tcPr>
          <w:p w14:paraId="523C2D62" w14:textId="6A4AC913" w:rsidR="00EE488F" w:rsidRPr="00867D70" w:rsidRDefault="00EE488F" w:rsidP="00EE488F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 w:rsidRPr="00867D70">
              <w:rPr>
                <w:rFonts w:cs="Tahoma"/>
                <w:color w:val="000000"/>
              </w:rPr>
              <w:t>Semily</w:t>
            </w:r>
          </w:p>
        </w:tc>
        <w:tc>
          <w:tcPr>
            <w:tcW w:w="2830" w:type="dxa"/>
          </w:tcPr>
          <w:p w14:paraId="69A5E6EF" w14:textId="5F4887B4" w:rsidR="00EE488F" w:rsidRPr="00867D70" w:rsidRDefault="00EE488F" w:rsidP="00EE488F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2000</w:t>
            </w:r>
          </w:p>
        </w:tc>
      </w:tr>
      <w:tr w:rsidR="00EE488F" w14:paraId="0FFF4202" w14:textId="77777777" w:rsidTr="0096738A">
        <w:tc>
          <w:tcPr>
            <w:tcW w:w="4111" w:type="dxa"/>
            <w:vAlign w:val="center"/>
          </w:tcPr>
          <w:p w14:paraId="41109609" w14:textId="4471B89E" w:rsidR="00EE488F" w:rsidRPr="00867D70" w:rsidRDefault="00EE488F" w:rsidP="00EE48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Krkonošská 785, Hrabačov, 514 01 Jilemnice</w:t>
            </w:r>
          </w:p>
        </w:tc>
        <w:tc>
          <w:tcPr>
            <w:tcW w:w="2268" w:type="dxa"/>
            <w:vAlign w:val="center"/>
          </w:tcPr>
          <w:p w14:paraId="3458BBF9" w14:textId="055FEACB" w:rsidR="00EE488F" w:rsidRPr="00867D70" w:rsidRDefault="00EE488F" w:rsidP="00EE488F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 w:rsidRPr="00502DB9">
              <w:rPr>
                <w:rFonts w:cs="Tahoma"/>
                <w:color w:val="000000"/>
              </w:rPr>
              <w:t>Hrabačov</w:t>
            </w:r>
          </w:p>
        </w:tc>
        <w:tc>
          <w:tcPr>
            <w:tcW w:w="2830" w:type="dxa"/>
          </w:tcPr>
          <w:p w14:paraId="4B301E17" w14:textId="5E1C7F7F" w:rsidR="00EE488F" w:rsidRDefault="00EE488F" w:rsidP="00EE488F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4000</w:t>
            </w:r>
          </w:p>
        </w:tc>
      </w:tr>
    </w:tbl>
    <w:p w14:paraId="5C635BF1" w14:textId="0C964B4C" w:rsidR="00EE488F" w:rsidRPr="002048E0" w:rsidRDefault="00DF6868" w:rsidP="000B1949">
      <w:pPr>
        <w:ind w:left="360"/>
      </w:pPr>
      <w:r w:rsidRPr="001D41D9">
        <w:rPr>
          <w:rFonts w:cstheme="minorHAnsi"/>
        </w:rPr>
        <w:t xml:space="preserve">Dodavatel může podat nabídku </w:t>
      </w:r>
      <w:r>
        <w:rPr>
          <w:rFonts w:cstheme="minorHAnsi"/>
        </w:rPr>
        <w:t>do</w:t>
      </w:r>
      <w:r w:rsidRPr="001D41D9">
        <w:rPr>
          <w:rFonts w:cstheme="minorHAnsi"/>
        </w:rPr>
        <w:t xml:space="preserve"> kter</w:t>
      </w:r>
      <w:r>
        <w:rPr>
          <w:rFonts w:cstheme="minorHAnsi"/>
        </w:rPr>
        <w:t>ékoliv</w:t>
      </w:r>
      <w:r w:rsidRPr="001D41D9">
        <w:rPr>
          <w:rFonts w:cstheme="minorHAnsi"/>
        </w:rPr>
        <w:t xml:space="preserve"> část</w:t>
      </w:r>
      <w:r>
        <w:rPr>
          <w:rFonts w:cstheme="minorHAnsi"/>
        </w:rPr>
        <w:t>i</w:t>
      </w:r>
      <w:r w:rsidRPr="001D41D9">
        <w:rPr>
          <w:rFonts w:cstheme="minorHAnsi"/>
        </w:rPr>
        <w:t xml:space="preserve"> Veřejné zakázky. Dodavatel může </w:t>
      </w:r>
      <w:r>
        <w:rPr>
          <w:rFonts w:cstheme="minorHAnsi"/>
        </w:rPr>
        <w:t xml:space="preserve">dle své volby </w:t>
      </w:r>
      <w:r w:rsidRPr="001D41D9">
        <w:rPr>
          <w:rFonts w:cstheme="minorHAnsi"/>
        </w:rPr>
        <w:t xml:space="preserve">podat nabídku </w:t>
      </w:r>
      <w:r>
        <w:rPr>
          <w:rFonts w:cstheme="minorHAnsi"/>
        </w:rPr>
        <w:t>do</w:t>
      </w:r>
      <w:r w:rsidRPr="001D41D9">
        <w:rPr>
          <w:rFonts w:cstheme="minorHAnsi"/>
        </w:rPr>
        <w:t xml:space="preserve"> jedn</w:t>
      </w:r>
      <w:r>
        <w:rPr>
          <w:rFonts w:cstheme="minorHAnsi"/>
        </w:rPr>
        <w:t xml:space="preserve">é, </w:t>
      </w:r>
      <w:r w:rsidRPr="001D41D9">
        <w:rPr>
          <w:rFonts w:cstheme="minorHAnsi"/>
        </w:rPr>
        <w:t>více, případně všech část</w:t>
      </w:r>
      <w:r>
        <w:rPr>
          <w:rFonts w:cstheme="minorHAnsi"/>
        </w:rPr>
        <w:t>í</w:t>
      </w:r>
      <w:r w:rsidRPr="001D41D9">
        <w:rPr>
          <w:rFonts w:cstheme="minorHAnsi"/>
        </w:rPr>
        <w:t xml:space="preserve"> Veřejné zakázky. Plnění jednotlivých částí Veřejné zakázky na </w:t>
      </w:r>
      <w:r w:rsidRPr="001D41D9">
        <w:rPr>
          <w:rFonts w:cstheme="minorHAnsi"/>
        </w:rPr>
        <w:lastRenderedPageBreak/>
        <w:t>sebe nenavazují, každá část Veřejné zakázky může být plněna zcela samostatně, nezávisle na jiných částech Veřejné zakázky. Nabídky v rámci každé části budou posuzovány a hodnoceny samostatně.</w:t>
      </w:r>
    </w:p>
    <w:p w14:paraId="2B5C8002" w14:textId="2FDC85AF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0B69639E" w14:textId="77777777" w:rsidR="007C2443" w:rsidRPr="003C48A7" w:rsidRDefault="00D03255" w:rsidP="00386EAD">
      <w:pPr>
        <w:rPr>
          <w:rFonts w:cs="Tahoma"/>
          <w:color w:val="000000"/>
        </w:rPr>
      </w:pPr>
      <w:r w:rsidRPr="003C48A7">
        <w:rPr>
          <w:rFonts w:cs="Tahoma"/>
          <w:color w:val="000000"/>
        </w:rPr>
        <w:t xml:space="preserve">14212120-7 </w:t>
      </w:r>
      <w:r w:rsidR="005B45BE" w:rsidRPr="003C48A7">
        <w:rPr>
          <w:rFonts w:cs="Tahoma"/>
          <w:color w:val="000000"/>
        </w:rPr>
        <w:t>–</w:t>
      </w:r>
      <w:r w:rsidRPr="003C48A7">
        <w:rPr>
          <w:rFonts w:cs="Tahoma"/>
          <w:color w:val="000000"/>
        </w:rPr>
        <w:t xml:space="preserve"> Kamenivo</w:t>
      </w:r>
    </w:p>
    <w:p w14:paraId="03739E8D" w14:textId="7D59DDBC" w:rsidR="007C2443" w:rsidRPr="003C48A7" w:rsidRDefault="005B45BE" w:rsidP="00386EAD">
      <w:pPr>
        <w:rPr>
          <w:rFonts w:cs="Tahoma"/>
          <w:color w:val="000000"/>
        </w:rPr>
      </w:pPr>
      <w:r w:rsidRPr="003C48A7">
        <w:rPr>
          <w:rFonts w:cs="Tahoma"/>
          <w:color w:val="000000"/>
        </w:rPr>
        <w:t>14212300-</w:t>
      </w:r>
      <w:r w:rsidR="007C2443" w:rsidRPr="003C48A7">
        <w:rPr>
          <w:rFonts w:cs="Tahoma"/>
          <w:color w:val="000000"/>
        </w:rPr>
        <w:t>3 – Těžené</w:t>
      </w:r>
      <w:r w:rsidRPr="003C48A7">
        <w:rPr>
          <w:rFonts w:cs="Tahoma"/>
          <w:color w:val="000000"/>
        </w:rPr>
        <w:t xml:space="preserve"> a drcené kamenivo</w:t>
      </w:r>
    </w:p>
    <w:p w14:paraId="1AAE311A" w14:textId="77777777" w:rsidR="007C2443" w:rsidRPr="007C2443" w:rsidRDefault="005B45BE" w:rsidP="00386EAD">
      <w:pPr>
        <w:rPr>
          <w:rFonts w:cs="Tahoma"/>
          <w:color w:val="000000"/>
        </w:rPr>
      </w:pPr>
      <w:r w:rsidRPr="003C48A7">
        <w:rPr>
          <w:rFonts w:cs="Tahoma"/>
          <w:color w:val="000000"/>
        </w:rPr>
        <w:t>14211100-4 – Přírodní písek</w:t>
      </w:r>
    </w:p>
    <w:p w14:paraId="147829AE" w14:textId="453C5419" w:rsidR="007F10CE" w:rsidRDefault="007F10CE" w:rsidP="004C1591">
      <w:pPr>
        <w:pStyle w:val="Nadpis2"/>
        <w:keepNext/>
        <w:ind w:left="936" w:hanging="431"/>
      </w:pPr>
      <w:r>
        <w:t>Doba trvání Veřejné zakázky</w:t>
      </w:r>
    </w:p>
    <w:p w14:paraId="36730F49" w14:textId="777955E6" w:rsidR="007F10CE" w:rsidRPr="007F10CE" w:rsidRDefault="00355D64" w:rsidP="007F10CE">
      <w:r>
        <w:t>Rámcová dohoda</w:t>
      </w:r>
      <w:r w:rsidR="00723F01">
        <w:t xml:space="preserve"> bude uzavřena </w:t>
      </w:r>
      <w:r w:rsidR="00C422B1">
        <w:t>na</w:t>
      </w:r>
      <w:r w:rsidR="00723F01">
        <w:t> dobu</w:t>
      </w:r>
      <w:r w:rsidR="00E2289A">
        <w:t xml:space="preserve"> určitou, a to do 30. 4. 2024</w:t>
      </w:r>
      <w:r w:rsidR="001F3F68">
        <w:t>.</w:t>
      </w:r>
    </w:p>
    <w:p w14:paraId="042EF01F" w14:textId="7527D736" w:rsidR="00190229" w:rsidRPr="00062A7F" w:rsidRDefault="006E30CF" w:rsidP="004C1591">
      <w:pPr>
        <w:pStyle w:val="Nadpis2"/>
        <w:keepNext/>
        <w:ind w:left="936" w:hanging="431"/>
      </w:pPr>
      <w:r>
        <w:t xml:space="preserve">Předpokládaná hodnota </w:t>
      </w:r>
      <w:r w:rsidR="00A765A1">
        <w:t>V</w:t>
      </w:r>
      <w:r>
        <w:t xml:space="preserve">eřejné zakázky </w:t>
      </w:r>
    </w:p>
    <w:p w14:paraId="42969AFF" w14:textId="45F7E87E" w:rsidR="00695B17" w:rsidRDefault="00695B17" w:rsidP="00695B17">
      <w:pPr>
        <w:spacing w:before="120"/>
        <w:rPr>
          <w:rFonts w:cs="Tahoma"/>
        </w:rPr>
      </w:pPr>
      <w:r>
        <w:rPr>
          <w:rFonts w:cs="Tahoma"/>
        </w:rPr>
        <w:t xml:space="preserve">Celková předpokládaná hodnota Veřejné zakázky činí </w:t>
      </w:r>
      <w:r w:rsidR="008900B0">
        <w:rPr>
          <w:rFonts w:cs="Tahoma"/>
        </w:rPr>
        <w:t>13.429.465</w:t>
      </w:r>
      <w:r>
        <w:rPr>
          <w:rFonts w:cs="Tahoma"/>
        </w:rPr>
        <w:t xml:space="preserve">, - Kč bez DPH. </w:t>
      </w:r>
    </w:p>
    <w:p w14:paraId="26C50A0C" w14:textId="77777777" w:rsidR="00695B17" w:rsidRDefault="00695B17" w:rsidP="00695B17">
      <w:pPr>
        <w:spacing w:before="120"/>
        <w:rPr>
          <w:rFonts w:cs="Tahoma"/>
        </w:rPr>
      </w:pPr>
      <w:r>
        <w:rPr>
          <w:rFonts w:cs="Tahoma"/>
        </w:rPr>
        <w:t>Pro jednotlivé části Veřejné zakázky činí předpokládaná hodnota: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305"/>
        <w:gridCol w:w="3402"/>
      </w:tblGrid>
      <w:tr w:rsidR="00695B17" w14:paraId="119F3C9E" w14:textId="77777777" w:rsidTr="000B1949"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F26ED" w14:textId="77777777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79E" w14:textId="3E329942" w:rsidR="00695B17" w:rsidRPr="000B1949" w:rsidRDefault="00411F3A" w:rsidP="0096738A">
            <w:pPr>
              <w:spacing w:after="0"/>
              <w:rPr>
                <w:rFonts w:cstheme="minorHAnsi"/>
              </w:rPr>
            </w:pPr>
            <w:proofErr w:type="gramStart"/>
            <w:r w:rsidRPr="000B1949">
              <w:rPr>
                <w:rFonts w:cstheme="minorHAnsi"/>
              </w:rPr>
              <w:t>526.386</w:t>
            </w:r>
            <w:r w:rsidR="00695B17" w:rsidRPr="000B1949">
              <w:rPr>
                <w:rFonts w:cstheme="minorHAnsi"/>
              </w:rPr>
              <w:t>,-</w:t>
            </w:r>
            <w:proofErr w:type="gramEnd"/>
            <w:r w:rsidR="00695B17" w:rsidRPr="000B1949">
              <w:rPr>
                <w:rFonts w:cstheme="minorHAnsi"/>
              </w:rPr>
              <w:t xml:space="preserve"> Kč bez DPH</w:t>
            </w:r>
          </w:p>
        </w:tc>
      </w:tr>
      <w:tr w:rsidR="00695B17" w14:paraId="0C84400F" w14:textId="77777777" w:rsidTr="000B1949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52263" w14:textId="77777777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4F128" w14:textId="4EBBFE15" w:rsidR="00695B17" w:rsidRPr="000B1949" w:rsidRDefault="00411F3A" w:rsidP="0096738A">
            <w:pPr>
              <w:spacing w:after="0"/>
              <w:rPr>
                <w:rFonts w:cstheme="minorHAnsi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596.803</w:t>
            </w:r>
            <w:r w:rsidR="00695B17" w:rsidRPr="000B1949">
              <w:rPr>
                <w:rFonts w:cstheme="minorHAnsi"/>
              </w:rPr>
              <w:t>,-</w:t>
            </w:r>
            <w:proofErr w:type="gramEnd"/>
            <w:r w:rsidR="00695B17" w:rsidRPr="000B1949">
              <w:rPr>
                <w:rFonts w:cstheme="minorHAnsi"/>
              </w:rPr>
              <w:t xml:space="preserve"> Kč bez DPH</w:t>
            </w:r>
          </w:p>
        </w:tc>
      </w:tr>
      <w:tr w:rsidR="00695B17" w14:paraId="1ACE697B" w14:textId="77777777" w:rsidTr="000B1949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A3F96" w14:textId="77777777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649E9" w14:textId="2E9FE3E0" w:rsidR="00695B17" w:rsidRPr="000B1949" w:rsidRDefault="00411F3A" w:rsidP="0096738A">
            <w:pPr>
              <w:spacing w:after="0"/>
              <w:rPr>
                <w:rFonts w:cstheme="minorHAnsi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2.186.884</w:t>
            </w:r>
            <w:r w:rsidR="00695B17" w:rsidRPr="000B1949">
              <w:rPr>
                <w:rFonts w:cstheme="minorHAnsi"/>
              </w:rPr>
              <w:t>,-</w:t>
            </w:r>
            <w:proofErr w:type="gramEnd"/>
            <w:r w:rsidR="00695B17" w:rsidRPr="000B1949">
              <w:rPr>
                <w:rFonts w:cstheme="minorHAnsi"/>
              </w:rPr>
              <w:t xml:space="preserve"> Kč bez DPH</w:t>
            </w:r>
          </w:p>
        </w:tc>
      </w:tr>
      <w:tr w:rsidR="00695B17" w14:paraId="671B519A" w14:textId="77777777" w:rsidTr="000B1949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547E" w14:textId="77777777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36A8B" w14:textId="75EDE958" w:rsidR="00695B17" w:rsidRPr="00032224" w:rsidRDefault="00411F3A" w:rsidP="0096738A">
            <w:pPr>
              <w:spacing w:before="40" w:after="40" w:line="240" w:lineRule="auto"/>
              <w:rPr>
                <w:rFonts w:cstheme="minorHAnsi"/>
                <w:bCs/>
                <w:lang w:eastAsia="cs-CZ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532.660</w:t>
            </w:r>
            <w:r w:rsidR="00695B17" w:rsidRPr="000B1949">
              <w:rPr>
                <w:rFonts w:cstheme="minorHAnsi"/>
                <w:bCs/>
                <w:color w:val="000000"/>
              </w:rPr>
              <w:t>,-</w:t>
            </w:r>
            <w:proofErr w:type="gramEnd"/>
            <w:r w:rsidR="00695B17" w:rsidRPr="000B1949">
              <w:rPr>
                <w:rFonts w:cstheme="minorHAnsi"/>
                <w:bCs/>
                <w:color w:val="000000"/>
              </w:rPr>
              <w:t xml:space="preserve"> Kč bez DPH</w:t>
            </w:r>
          </w:p>
        </w:tc>
      </w:tr>
      <w:tr w:rsidR="00695B17" w14:paraId="28F5ADD0" w14:textId="77777777" w:rsidTr="000B1949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DD508" w14:textId="25041F23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Část 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26B93" w14:textId="2C3F2C37" w:rsidR="00695B17" w:rsidRPr="000B1949" w:rsidRDefault="00411F3A" w:rsidP="0096738A">
            <w:pPr>
              <w:spacing w:before="40" w:after="40" w:line="240" w:lineRule="auto"/>
              <w:rPr>
                <w:rFonts w:cstheme="minorHAnsi"/>
                <w:bCs/>
                <w:color w:val="000000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1.802</w:t>
            </w:r>
            <w:r w:rsidRPr="000B1949">
              <w:rPr>
                <w:bCs/>
                <w:color w:val="000000"/>
              </w:rPr>
              <w:t>.262</w:t>
            </w:r>
            <w:r w:rsidR="00032224" w:rsidRPr="000B1949">
              <w:rPr>
                <w:bCs/>
                <w:color w:val="000000"/>
              </w:rPr>
              <w:t>,-</w:t>
            </w:r>
            <w:proofErr w:type="gramEnd"/>
            <w:r w:rsidR="00032224" w:rsidRPr="000B1949">
              <w:rPr>
                <w:bCs/>
                <w:color w:val="000000"/>
              </w:rPr>
              <w:t xml:space="preserve"> Kč bez DPH</w:t>
            </w:r>
          </w:p>
        </w:tc>
      </w:tr>
      <w:tr w:rsidR="00695B17" w14:paraId="652B9477" w14:textId="77777777" w:rsidTr="000B1949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115C0" w14:textId="7E0FC97A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Část 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C3F78" w14:textId="3D7E67C3" w:rsidR="00695B17" w:rsidRPr="000B1949" w:rsidRDefault="00411F3A" w:rsidP="0096738A">
            <w:pPr>
              <w:spacing w:before="40" w:after="40" w:line="240" w:lineRule="auto"/>
              <w:rPr>
                <w:rFonts w:cstheme="minorHAnsi"/>
                <w:bCs/>
                <w:color w:val="000000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1.572.186</w:t>
            </w:r>
            <w:r w:rsidR="00032224" w:rsidRPr="0096738A">
              <w:rPr>
                <w:rFonts w:cstheme="minorHAnsi"/>
                <w:bCs/>
                <w:color w:val="000000"/>
              </w:rPr>
              <w:t>,-</w:t>
            </w:r>
            <w:proofErr w:type="gramEnd"/>
            <w:r w:rsidR="00032224" w:rsidRPr="0096738A">
              <w:rPr>
                <w:rFonts w:cstheme="minorHAnsi"/>
                <w:bCs/>
                <w:color w:val="000000"/>
              </w:rPr>
              <w:t xml:space="preserve"> Kč bez DPH</w:t>
            </w:r>
          </w:p>
        </w:tc>
      </w:tr>
      <w:tr w:rsidR="00695B17" w14:paraId="0E966356" w14:textId="77777777" w:rsidTr="000B1949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87E36" w14:textId="42D0FC30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Část 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ED461" w14:textId="15381344" w:rsidR="00695B17" w:rsidRPr="000B1949" w:rsidRDefault="00411F3A" w:rsidP="0096738A">
            <w:pPr>
              <w:spacing w:before="40" w:after="40" w:line="240" w:lineRule="auto"/>
              <w:rPr>
                <w:rFonts w:cstheme="minorHAnsi"/>
                <w:bCs/>
                <w:color w:val="000000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3.063.264</w:t>
            </w:r>
            <w:r w:rsidR="00032224" w:rsidRPr="0096738A">
              <w:rPr>
                <w:rFonts w:cstheme="minorHAnsi"/>
                <w:bCs/>
                <w:color w:val="000000"/>
              </w:rPr>
              <w:t>,-</w:t>
            </w:r>
            <w:proofErr w:type="gramEnd"/>
            <w:r w:rsidR="00032224" w:rsidRPr="0096738A">
              <w:rPr>
                <w:rFonts w:cstheme="minorHAnsi"/>
                <w:bCs/>
                <w:color w:val="000000"/>
              </w:rPr>
              <w:t xml:space="preserve"> Kč bez DPH</w:t>
            </w:r>
          </w:p>
        </w:tc>
      </w:tr>
      <w:tr w:rsidR="00695B17" w14:paraId="5E03973D" w14:textId="77777777" w:rsidTr="000B1949"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ACDD1" w14:textId="46734157" w:rsidR="00695B17" w:rsidRPr="00E21E11" w:rsidRDefault="00695B17" w:rsidP="0096738A">
            <w:pPr>
              <w:spacing w:before="40" w:after="4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Část 8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9A21" w14:textId="6779EA40" w:rsidR="00695B17" w:rsidRPr="000B1949" w:rsidRDefault="00411F3A" w:rsidP="0096738A">
            <w:pPr>
              <w:spacing w:before="40" w:after="40" w:line="240" w:lineRule="auto"/>
              <w:rPr>
                <w:rFonts w:cstheme="minorHAnsi"/>
                <w:bCs/>
                <w:color w:val="000000"/>
              </w:rPr>
            </w:pPr>
            <w:proofErr w:type="gramStart"/>
            <w:r w:rsidRPr="000B194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3.149.020</w:t>
            </w:r>
            <w:r w:rsidR="00032224" w:rsidRPr="0096738A">
              <w:rPr>
                <w:rFonts w:cstheme="minorHAnsi"/>
                <w:bCs/>
                <w:color w:val="000000"/>
              </w:rPr>
              <w:t>,-</w:t>
            </w:r>
            <w:proofErr w:type="gramEnd"/>
            <w:r w:rsidR="00032224" w:rsidRPr="0096738A">
              <w:rPr>
                <w:rFonts w:cstheme="minorHAnsi"/>
                <w:bCs/>
                <w:color w:val="000000"/>
              </w:rPr>
              <w:t xml:space="preserve"> Kč bez DPH</w:t>
            </w:r>
          </w:p>
        </w:tc>
      </w:tr>
    </w:tbl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t>S</w:t>
      </w:r>
      <w:r w:rsidR="00190229" w:rsidRPr="00BE4D3C">
        <w:t>PLNĚNÍ KVALIFIKACE</w:t>
      </w:r>
    </w:p>
    <w:p w14:paraId="23F3748F" w14:textId="77777777" w:rsidR="00CB292B" w:rsidRPr="00192202" w:rsidRDefault="00CB292B" w:rsidP="001656F4">
      <w:pPr>
        <w:pStyle w:val="Nadpis2"/>
        <w:keepNext/>
      </w:pPr>
      <w:bookmarkStart w:id="7" w:name="_Toc462572455"/>
      <w:bookmarkStart w:id="8" w:name="_Hlk51232412"/>
      <w:r w:rsidRPr="00192202">
        <w:t>Obecná ustanovení k prokazování splnění kvalifikace</w:t>
      </w:r>
      <w:bookmarkEnd w:id="7"/>
    </w:p>
    <w:p w14:paraId="657EF5F8" w14:textId="03B05FCC" w:rsidR="00295D1E" w:rsidRPr="00192202" w:rsidRDefault="00CB292B" w:rsidP="00295D1E">
      <w:r w:rsidRPr="00192202">
        <w:t xml:space="preserve">Dodavatelé jsou povinni prokázat splnění kvalifikace způsobem a v rozsahu dle </w:t>
      </w:r>
      <w:r w:rsidR="00B66725">
        <w:t>z</w:t>
      </w:r>
      <w:r w:rsidRPr="00192202">
        <w:t>adávací dokumentace.</w:t>
      </w:r>
      <w:r w:rsidR="0089032C" w:rsidRPr="00192202">
        <w:t xml:space="preserve"> </w:t>
      </w:r>
      <w:r w:rsidR="00295D1E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14680B" w:rsidRPr="00D91737">
        <w:rPr>
          <w:b/>
          <w:bCs/>
        </w:rPr>
        <w:t xml:space="preserve">Pro účely podání nabídky mohou dodavatelé doklady o kvalifikaci nahradit </w:t>
      </w:r>
      <w:r w:rsidR="00131D34" w:rsidRPr="00D91737">
        <w:rPr>
          <w:b/>
          <w:bCs/>
        </w:rPr>
        <w:t xml:space="preserve">v souladu s § </w:t>
      </w:r>
      <w:r w:rsidR="00D91737" w:rsidRPr="00D91737">
        <w:rPr>
          <w:b/>
          <w:bCs/>
        </w:rPr>
        <w:t>86</w:t>
      </w:r>
      <w:r w:rsidR="00131D34" w:rsidRPr="00D91737">
        <w:rPr>
          <w:b/>
          <w:bCs/>
        </w:rPr>
        <w:t xml:space="preserve"> odst. </w:t>
      </w:r>
      <w:r w:rsidR="00D91737" w:rsidRPr="00D91737">
        <w:rPr>
          <w:b/>
          <w:bCs/>
        </w:rPr>
        <w:t>2</w:t>
      </w:r>
      <w:r w:rsidR="00131D34" w:rsidRPr="00D91737">
        <w:rPr>
          <w:b/>
          <w:bCs/>
        </w:rPr>
        <w:t xml:space="preserve"> ZZVZ </w:t>
      </w:r>
      <w:r w:rsidR="00341C06">
        <w:rPr>
          <w:b/>
          <w:bCs/>
        </w:rPr>
        <w:t xml:space="preserve">písemným </w:t>
      </w:r>
      <w:r w:rsidR="00131D34" w:rsidRPr="00D91737">
        <w:rPr>
          <w:b/>
          <w:bCs/>
        </w:rPr>
        <w:t>čes</w:t>
      </w:r>
      <w:r w:rsidR="00131D34" w:rsidRPr="003D60FA">
        <w:rPr>
          <w:b/>
          <w:bCs/>
        </w:rPr>
        <w:t xml:space="preserve">tným prohlášením </w:t>
      </w:r>
      <w:r w:rsidR="0014680B" w:rsidRPr="00192202">
        <w:rPr>
          <w:b/>
          <w:bCs/>
        </w:rPr>
        <w:t>nebo jednotným evropským osvědčením pro veřejné zakázky podle § 87 ZZVZ</w:t>
      </w:r>
      <w:r w:rsidR="00437F61" w:rsidRPr="00192202">
        <w:rPr>
          <w:b/>
          <w:bCs/>
        </w:rPr>
        <w:t>.</w:t>
      </w:r>
    </w:p>
    <w:p w14:paraId="7D37ECA8" w14:textId="6271F744" w:rsidR="00295D1E" w:rsidRPr="00192202" w:rsidRDefault="00295D1E" w:rsidP="00295D1E">
      <w:pPr>
        <w:rPr>
          <w:b/>
          <w:bCs/>
        </w:rPr>
      </w:pPr>
      <w:r w:rsidRPr="00192202">
        <w:rPr>
          <w:b/>
          <w:bCs/>
        </w:rPr>
        <w:t>Zadavatel za účelem zjednodušení přípravy nabídek poskytuje dodavatelům vzor čestného prohlášení, kterým mohou dodavatelé prokázat splnění základní a profesní způsobilost</w:t>
      </w:r>
      <w:r w:rsidR="00861D7E" w:rsidRPr="00192202">
        <w:rPr>
          <w:b/>
          <w:bCs/>
        </w:rPr>
        <w:t>i</w:t>
      </w:r>
      <w:r w:rsidR="007943A4" w:rsidRPr="00192202">
        <w:rPr>
          <w:b/>
          <w:bCs/>
        </w:rPr>
        <w:t xml:space="preserve"> jakož i splnění technických kvalifikačních předpokladů</w:t>
      </w:r>
      <w:r w:rsidRPr="00192202">
        <w:rPr>
          <w:b/>
          <w:bCs/>
        </w:rPr>
        <w:t xml:space="preserve">. Vzor čestného prohlášení </w:t>
      </w:r>
      <w:proofErr w:type="gramStart"/>
      <w:r w:rsidRPr="00D55579">
        <w:rPr>
          <w:b/>
          <w:bCs/>
        </w:rPr>
        <w:t>tvoří</w:t>
      </w:r>
      <w:proofErr w:type="gramEnd"/>
      <w:r w:rsidRPr="00D55579">
        <w:rPr>
          <w:b/>
          <w:bCs/>
        </w:rPr>
        <w:t xml:space="preserve"> přílohu č. </w:t>
      </w:r>
      <w:r w:rsidR="00DC4DD6" w:rsidRPr="00D55579">
        <w:rPr>
          <w:b/>
          <w:bCs/>
        </w:rPr>
        <w:t>4</w:t>
      </w:r>
      <w:r w:rsidRPr="00D55579">
        <w:rPr>
          <w:b/>
          <w:bCs/>
        </w:rPr>
        <w:t xml:space="preserve"> </w:t>
      </w:r>
      <w:r w:rsidR="00B66725">
        <w:rPr>
          <w:b/>
          <w:bCs/>
        </w:rPr>
        <w:t>z</w:t>
      </w:r>
      <w:r w:rsidRPr="00D55579">
        <w:rPr>
          <w:b/>
          <w:bCs/>
        </w:rPr>
        <w:t>adávací</w:t>
      </w:r>
      <w:r w:rsidRPr="00192202">
        <w:rPr>
          <w:b/>
          <w:bCs/>
        </w:rPr>
        <w:t xml:space="preserve"> dokumentace.</w:t>
      </w:r>
    </w:p>
    <w:p w14:paraId="4DCB5024" w14:textId="7C6A5DBA" w:rsidR="00CB292B" w:rsidRPr="00192202" w:rsidRDefault="00CB292B" w:rsidP="000C4AE5">
      <w:r w:rsidRPr="00192202">
        <w:lastRenderedPageBreak/>
        <w:t>Zadavatel si v souladu s § 122 odst. 3 písm. a) ZZVZ od vybraného dodavatele vyžádá předložení dokladů o</w:t>
      </w:r>
      <w:r w:rsidR="00D41B53" w:rsidRPr="00192202">
        <w:t> </w:t>
      </w:r>
      <w:r w:rsidRPr="00192202">
        <w:t>kvalifikaci</w:t>
      </w:r>
      <w:r w:rsidR="00B271F3">
        <w:t>, které Zadavatel požadoval, a to včetně dokladů podle § 83 odst. 1 ZZVZ</w:t>
      </w:r>
      <w:r w:rsidRPr="00192202">
        <w:t xml:space="preserve"> (pokud je již nebude mít k dispozici).</w:t>
      </w:r>
    </w:p>
    <w:p w14:paraId="55DA8BB9" w14:textId="17C9DFCE" w:rsidR="00F83B0F" w:rsidRDefault="00F83B0F" w:rsidP="0089032C">
      <w:pPr>
        <w:rPr>
          <w:b/>
          <w:color w:val="000000"/>
        </w:rPr>
      </w:pPr>
      <w:r w:rsidRPr="00192202">
        <w:rPr>
          <w:b/>
          <w:color w:val="000000"/>
        </w:rPr>
        <w:t xml:space="preserve">Doklady prokazující základní způsobilost musí prokazovat splnění požadovaného kritéria způsobilosti nejpozději v době 3 měsíců přede dnem </w:t>
      </w:r>
      <w:r w:rsidR="006E30CF" w:rsidRPr="00192202">
        <w:rPr>
          <w:b/>
          <w:color w:val="000000"/>
        </w:rPr>
        <w:t xml:space="preserve">zahájení </w:t>
      </w:r>
      <w:r w:rsidR="005A48BD">
        <w:rPr>
          <w:b/>
          <w:color w:val="000000"/>
        </w:rPr>
        <w:t>z</w:t>
      </w:r>
      <w:r w:rsidR="006E30CF" w:rsidRPr="00192202">
        <w:rPr>
          <w:b/>
          <w:color w:val="000000"/>
        </w:rPr>
        <w:t>adávacího řízení</w:t>
      </w:r>
      <w:r w:rsidRPr="00192202">
        <w:rPr>
          <w:b/>
          <w:color w:val="000000"/>
        </w:rPr>
        <w:t>.</w:t>
      </w:r>
    </w:p>
    <w:p w14:paraId="30671376" w14:textId="630DE92B" w:rsidR="00720545" w:rsidRDefault="00720545" w:rsidP="0089032C">
      <w:pPr>
        <w:rPr>
          <w:b/>
          <w:color w:val="000000"/>
        </w:rPr>
      </w:pPr>
      <w:r w:rsidRPr="000C4AEE">
        <w:rPr>
          <w:bCs/>
          <w:color w:val="000000"/>
        </w:rPr>
        <w:t>Není-li</w:t>
      </w:r>
      <w:r>
        <w:rPr>
          <w:bCs/>
          <w:color w:val="000000"/>
        </w:rPr>
        <w:t xml:space="preserve"> dále v zadávací dokumentaci výslovně uvedeno jinak, vztahují se požadavky na kvalifikaci ke všem částem Veřejné zakázky.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1DAEE2FA" w:rsidR="00CB292B" w:rsidRPr="00093B4C" w:rsidRDefault="00CB292B" w:rsidP="000C4AE5">
      <w:pPr>
        <w:spacing w:before="120"/>
      </w:pPr>
      <w:r w:rsidRPr="00093B4C">
        <w:t xml:space="preserve">Dodavatel může prokázat </w:t>
      </w:r>
      <w:r w:rsidR="007C16D0" w:rsidRPr="00093B4C">
        <w:t>technick</w:t>
      </w:r>
      <w:r w:rsidR="00C60250">
        <w:t>ou</w:t>
      </w:r>
      <w:r w:rsidR="007C16D0" w:rsidRPr="00093B4C">
        <w:t xml:space="preserve"> kvalifikac</w:t>
      </w:r>
      <w:r w:rsidR="00C60250">
        <w:t>i nebo profesní způsobilost</w:t>
      </w:r>
      <w:r w:rsidR="00197873" w:rsidRPr="00093B4C">
        <w:t xml:space="preserve"> </w:t>
      </w:r>
      <w:r w:rsidRPr="00093B4C">
        <w:t>prostřednictvím jiných osob. Dodavatel je v</w:t>
      </w:r>
      <w:r w:rsidR="00D41B53" w:rsidRPr="00093B4C">
        <w:t> </w:t>
      </w:r>
      <w:r w:rsidRPr="00093B4C">
        <w:t>takovém případě povinen Zadavateli předložit:</w:t>
      </w:r>
    </w:p>
    <w:p w14:paraId="1B4DB5FB" w14:textId="77777777" w:rsidR="00CB292B" w:rsidRPr="00093B4C" w:rsidRDefault="00CB292B" w:rsidP="00B547E6">
      <w:pPr>
        <w:pStyle w:val="psemnodrky"/>
      </w:pPr>
      <w:r w:rsidRPr="00093B4C">
        <w:t>doklady prokazující splnění profesní způsobilosti podle § 77 odst. 1 ZZVZ jinou osobou;</w:t>
      </w:r>
    </w:p>
    <w:p w14:paraId="0F4B1A5B" w14:textId="77777777" w:rsidR="00CB292B" w:rsidRPr="00093B4C" w:rsidRDefault="00CB292B" w:rsidP="00B547E6">
      <w:pPr>
        <w:pStyle w:val="psemnodrky"/>
      </w:pPr>
      <w:r w:rsidRPr="00093B4C">
        <w:t>doklady prokazující splnění chybějící části kvalifikace prostřednictvím jiné osoby;</w:t>
      </w:r>
    </w:p>
    <w:p w14:paraId="4F3EC310" w14:textId="77777777" w:rsidR="00CB292B" w:rsidRPr="00093B4C" w:rsidRDefault="00CB292B" w:rsidP="00B547E6">
      <w:pPr>
        <w:pStyle w:val="psemnodrky"/>
      </w:pPr>
      <w:r w:rsidRPr="00093B4C">
        <w:t>doklady o splnění základní způsobilosti podle § 74 ZZVZ jinou osobou; a</w:t>
      </w:r>
    </w:p>
    <w:p w14:paraId="35CE2AE2" w14:textId="7DCF7F31" w:rsidR="00CB292B" w:rsidRPr="00093B4C" w:rsidRDefault="002C3D92" w:rsidP="00BB1788">
      <w:pPr>
        <w:pStyle w:val="psemnodrky"/>
      </w:pPr>
      <w:r w:rsidRPr="000808D4">
        <w:t>smlouvu nebo jinou osobou podepsané potvrzení o její existenci, jejímž obsahem je</w:t>
      </w:r>
      <w:r w:rsidR="00CB292B" w:rsidRPr="00093B4C">
        <w:t xml:space="preserve"> závazek jiné osoby k poskytnutí plnění určeného k plnění Veřejné zakázky nebo k poskytnutí věcí nebo práv, s nimiž bude dodavatel oprávněn disponovat </w:t>
      </w:r>
      <w:r>
        <w:t>při</w:t>
      </w:r>
      <w:r w:rsidR="00CB292B" w:rsidRPr="00093B4C">
        <w:t xml:space="preserve"> plnění Veřejné zakázky, a to alespoň v rozsahu, v jakém jiná osoba prokázala kvalifikaci za dodavatele.</w:t>
      </w:r>
      <w:r w:rsidR="00BB1788" w:rsidRPr="00093B4C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 w:rsidRPr="00093B4C">
        <w:t>V případě společné účasti dodavatelů prokazuje základní způsobilost a profesní způsobilost podle § 77 odst. 1 ZZVZ každý dodavatel samostatně. Zbývající kvalifikaci prokazují dodavatelé společně</w:t>
      </w:r>
      <w:r>
        <w:t>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t>Prokazování kvalifikace prostřednictvím výpisu ze seznamu kvalifikovaných dodavatelů a certifikátu v rámci seznamu certifikovaných dodavatelů</w:t>
      </w:r>
    </w:p>
    <w:p w14:paraId="46B523AB" w14:textId="7C074A1C" w:rsidR="00BE4D3C" w:rsidRPr="00093B4C" w:rsidRDefault="00BE4D3C" w:rsidP="000C4AE5">
      <w:pPr>
        <w:spacing w:before="120"/>
      </w:pPr>
      <w:r w:rsidRPr="00093B4C">
        <w:t>Dodavatel může k prokázání základní způsobilosti a profesní způsobilosti předložit za podmínek stanovených v</w:t>
      </w:r>
      <w:r w:rsidR="00D52915" w:rsidRPr="00093B4C">
        <w:t> </w:t>
      </w:r>
      <w:r w:rsidRPr="00093B4C">
        <w:t>§</w:t>
      </w:r>
      <w:r w:rsidR="002441A0" w:rsidRPr="00093B4C">
        <w:t> </w:t>
      </w:r>
      <w:r w:rsidRPr="00093B4C"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 w:rsidRPr="00093B4C"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2B7F9548" w:rsidR="00BE4D3C" w:rsidRPr="00BE4D3C" w:rsidRDefault="00BE4D3C" w:rsidP="000C4AE5">
      <w:pPr>
        <w:pStyle w:val="Podnadpis"/>
      </w:pPr>
      <w:bookmarkStart w:id="9" w:name="_Toc462572460"/>
      <w:r w:rsidRPr="00BE4D3C">
        <w:t>Základní způsobilost</w:t>
      </w:r>
      <w:bookmarkEnd w:id="9"/>
      <w:r w:rsidR="000567CB">
        <w:t xml:space="preserve"> – stejná pro všechny části Veřejné zakázky</w:t>
      </w:r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00CDCF88" w:rsidR="00BE4D3C" w:rsidRPr="00DF1065" w:rsidRDefault="00667074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DF1065">
        <w:rPr>
          <w:rFonts w:asciiTheme="minorHAnsi" w:hAnsiTheme="minorHAnsi"/>
          <w:sz w:val="22"/>
        </w:rPr>
        <w:t xml:space="preserve">Pro účely podání nabídky </w:t>
      </w:r>
      <w:r w:rsidR="004302E3" w:rsidRPr="00DF1065">
        <w:rPr>
          <w:rFonts w:asciiTheme="minorHAnsi" w:hAnsiTheme="minorHAnsi"/>
          <w:sz w:val="22"/>
        </w:rPr>
        <w:t>je d</w:t>
      </w:r>
      <w:r w:rsidR="00BE4D3C" w:rsidRPr="00DF1065">
        <w:rPr>
          <w:rFonts w:asciiTheme="minorHAnsi" w:hAnsiTheme="minorHAnsi"/>
          <w:sz w:val="22"/>
        </w:rPr>
        <w:t xml:space="preserve">odavatel </w:t>
      </w:r>
      <w:r w:rsidR="004302E3" w:rsidRPr="00DF1065">
        <w:rPr>
          <w:rFonts w:asciiTheme="minorHAnsi" w:hAnsiTheme="minorHAnsi"/>
          <w:sz w:val="22"/>
        </w:rPr>
        <w:t xml:space="preserve">oprávněn </w:t>
      </w:r>
      <w:r w:rsidR="00553561" w:rsidRPr="00DF1065">
        <w:rPr>
          <w:rFonts w:asciiTheme="minorHAnsi" w:hAnsiTheme="minorHAnsi"/>
          <w:sz w:val="22"/>
        </w:rPr>
        <w:t>nahradit tyto doklady</w:t>
      </w:r>
      <w:r w:rsidR="00DF1065">
        <w:rPr>
          <w:rFonts w:asciiTheme="minorHAnsi" w:hAnsiTheme="minorHAnsi"/>
          <w:sz w:val="22"/>
        </w:rPr>
        <w:t xml:space="preserve"> písemným</w:t>
      </w:r>
      <w:r w:rsidR="00BE4D3C" w:rsidRPr="00DF1065">
        <w:rPr>
          <w:rFonts w:asciiTheme="minorHAnsi" w:hAnsiTheme="minorHAnsi"/>
          <w:sz w:val="22"/>
        </w:rPr>
        <w:t xml:space="preserve"> </w:t>
      </w:r>
      <w:r w:rsidR="00B362E6" w:rsidRPr="00DF1065">
        <w:rPr>
          <w:rFonts w:asciiTheme="minorHAnsi" w:hAnsiTheme="minorHAnsi"/>
          <w:sz w:val="22"/>
        </w:rPr>
        <w:t xml:space="preserve">čestným prohlášením dle vzoru v příloze č. 4 </w:t>
      </w:r>
      <w:r w:rsidR="00DF1065" w:rsidRPr="00DF1065">
        <w:rPr>
          <w:rFonts w:asciiTheme="minorHAnsi" w:hAnsiTheme="minorHAnsi"/>
          <w:sz w:val="22"/>
        </w:rPr>
        <w:t>z</w:t>
      </w:r>
      <w:r w:rsidR="00B362E6" w:rsidRPr="00DF1065">
        <w:rPr>
          <w:rFonts w:asciiTheme="minorHAnsi" w:hAnsiTheme="minorHAnsi"/>
          <w:sz w:val="22"/>
        </w:rPr>
        <w:t xml:space="preserve">adávací dokumentace. </w:t>
      </w:r>
    </w:p>
    <w:p w14:paraId="6E2214A2" w14:textId="04AD2CD3" w:rsidR="00BE4D3C" w:rsidRPr="000C4AE5" w:rsidRDefault="00BE4D3C" w:rsidP="00B46393">
      <w:pPr>
        <w:pStyle w:val="Podnadpis"/>
      </w:pPr>
      <w:bookmarkStart w:id="10" w:name="_Toc462572461"/>
      <w:r w:rsidRPr="000C4AE5">
        <w:t>Profesní způsobilost</w:t>
      </w:r>
      <w:bookmarkEnd w:id="10"/>
      <w:r w:rsidR="000567CB">
        <w:t xml:space="preserve"> – stejná pro všechny části Veřejné zakázky</w:t>
      </w:r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60628531" w:rsidR="003479FB" w:rsidRPr="00DF1065" w:rsidRDefault="007418EB" w:rsidP="007418EB">
      <w:r w:rsidRPr="00DF1065">
        <w:t xml:space="preserve">Pro účely podání nabídky je dodavatel oprávněn nahradit tyto doklady </w:t>
      </w:r>
      <w:r w:rsidR="00DF1065">
        <w:t xml:space="preserve">písemným </w:t>
      </w:r>
      <w:r w:rsidRPr="00DF1065">
        <w:t xml:space="preserve">čestným prohlášením dle vzoru v příloze č. 4 </w:t>
      </w:r>
      <w:r w:rsidR="00DF1065">
        <w:t>z</w:t>
      </w:r>
      <w:r w:rsidRPr="00DF1065">
        <w:t>adávací dokumentace.</w:t>
      </w:r>
    </w:p>
    <w:p w14:paraId="306162BD" w14:textId="467A641E" w:rsidR="00BE4D3C" w:rsidRPr="00966288" w:rsidRDefault="00BE4D3C" w:rsidP="00601EF0">
      <w:pPr>
        <w:pStyle w:val="Podnadpis"/>
        <w:ind w:left="0" w:firstLine="0"/>
      </w:pPr>
      <w:r w:rsidRPr="00966288">
        <w:t>Technická 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88BC4C" w14:textId="77777777" w:rsidR="006411F6" w:rsidRDefault="00F303A3" w:rsidP="00EF4EE4">
      <w:pPr>
        <w:spacing w:before="120"/>
      </w:pPr>
      <w:r>
        <w:t>Zadavatel požaduje, aby dodavatelé splňovali technickou kvalifikaci dle § 79 odst. 2 písm. b) ZZVZ.</w:t>
      </w:r>
      <w:r w:rsidR="00EF4EE4">
        <w:t xml:space="preserve"> </w:t>
      </w:r>
    </w:p>
    <w:p w14:paraId="7D656D6F" w14:textId="345E3553" w:rsidR="00D57663" w:rsidRDefault="00B61706" w:rsidP="00565294">
      <w:pPr>
        <w:spacing w:before="120"/>
        <w:rPr>
          <w:rFonts w:cstheme="minorHAnsi"/>
        </w:rPr>
      </w:pPr>
      <w:r w:rsidRPr="000B1949">
        <w:rPr>
          <w:rFonts w:cstheme="minorHAnsi"/>
          <w:b/>
          <w:bCs/>
        </w:rPr>
        <w:t>T</w:t>
      </w:r>
      <w:r w:rsidR="009B4839" w:rsidRPr="000B1949">
        <w:rPr>
          <w:rFonts w:cstheme="minorHAnsi"/>
          <w:b/>
          <w:bCs/>
        </w:rPr>
        <w:t>echnické kvalifikační p</w:t>
      </w:r>
      <w:r w:rsidR="00EA1BBB" w:rsidRPr="000B1949">
        <w:rPr>
          <w:rFonts w:cstheme="minorHAnsi"/>
          <w:b/>
          <w:bCs/>
        </w:rPr>
        <w:t>ožadavky pro část</w:t>
      </w:r>
      <w:r w:rsidR="00BB78A1">
        <w:rPr>
          <w:rFonts w:cstheme="minorHAnsi"/>
          <w:b/>
          <w:bCs/>
        </w:rPr>
        <w:t xml:space="preserve"> 1</w:t>
      </w:r>
      <w:r w:rsidR="00EA1BBB" w:rsidRPr="000B1949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 w:rsidR="00565294"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 w:rsidR="00D576C3"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="00807B6D" w:rsidRPr="001D7F71">
        <w:rPr>
          <w:rFonts w:cstheme="minorHAnsi"/>
        </w:rPr>
        <w:t xml:space="preserve">alespoň </w:t>
      </w:r>
      <w:r w:rsidR="000675AA">
        <w:rPr>
          <w:rFonts w:cstheme="minorHAnsi"/>
        </w:rPr>
        <w:t>jednu</w:t>
      </w:r>
      <w:r w:rsidR="000675AA" w:rsidRPr="001D7F71">
        <w:rPr>
          <w:rFonts w:cstheme="minorHAnsi"/>
        </w:rPr>
        <w:t xml:space="preserve"> </w:t>
      </w:r>
      <w:r w:rsidR="00662E15" w:rsidRPr="001D7F71">
        <w:rPr>
          <w:rFonts w:cstheme="minorHAnsi"/>
        </w:rPr>
        <w:t>(</w:t>
      </w:r>
      <w:r w:rsidR="000675AA">
        <w:rPr>
          <w:rFonts w:cstheme="minorHAnsi"/>
        </w:rPr>
        <w:t>1</w:t>
      </w:r>
      <w:r w:rsidR="00662E15" w:rsidRPr="001D7F71">
        <w:rPr>
          <w:rFonts w:cstheme="minorHAnsi"/>
        </w:rPr>
        <w:t>) dodávk</w:t>
      </w:r>
      <w:r w:rsidR="000675AA">
        <w:rPr>
          <w:rFonts w:cstheme="minorHAnsi"/>
        </w:rPr>
        <w:t>u</w:t>
      </w:r>
      <w:r w:rsidR="00662E15" w:rsidRPr="001D7F71">
        <w:rPr>
          <w:rFonts w:cstheme="minorHAnsi"/>
        </w:rPr>
        <w:t xml:space="preserve"> </w:t>
      </w:r>
      <w:r w:rsidR="00EA1BBB">
        <w:rPr>
          <w:rFonts w:cstheme="minorHAnsi"/>
        </w:rPr>
        <w:t>inertního písku</w:t>
      </w:r>
      <w:r w:rsidR="00662E15" w:rsidRPr="001D7F71">
        <w:rPr>
          <w:rFonts w:cstheme="minorHAnsi"/>
        </w:rPr>
        <w:t xml:space="preserve"> </w:t>
      </w:r>
      <w:r w:rsidR="00DD0664" w:rsidRPr="001D7F71">
        <w:rPr>
          <w:rFonts w:cstheme="minorHAnsi"/>
        </w:rPr>
        <w:t>odpovídající</w:t>
      </w:r>
      <w:r w:rsidR="00646540" w:rsidRPr="001D7F71">
        <w:rPr>
          <w:rFonts w:cstheme="minorHAnsi"/>
        </w:rPr>
        <w:t>ho</w:t>
      </w:r>
      <w:r w:rsidR="00DD0664" w:rsidRPr="001D7F71">
        <w:rPr>
          <w:rFonts w:cstheme="minorHAnsi"/>
        </w:rPr>
        <w:t xml:space="preserve"> předmětu této Veřejné zakázky</w:t>
      </w:r>
      <w:r w:rsidR="00FE733D" w:rsidRPr="001D7F71">
        <w:rPr>
          <w:rFonts w:cstheme="minorHAnsi"/>
        </w:rPr>
        <w:t xml:space="preserve"> (bez</w:t>
      </w:r>
      <w:r w:rsidR="009F5235" w:rsidRPr="001D7F71">
        <w:rPr>
          <w:rFonts w:cstheme="minorHAnsi"/>
        </w:rPr>
        <w:t> </w:t>
      </w:r>
      <w:r w:rsidR="00FE733D" w:rsidRPr="001D7F71">
        <w:rPr>
          <w:rFonts w:cstheme="minorHAnsi"/>
        </w:rPr>
        <w:t>ohledu na</w:t>
      </w:r>
      <w:r w:rsidR="00DD0664" w:rsidRPr="001D7F71">
        <w:rPr>
          <w:rFonts w:cstheme="minorHAnsi"/>
        </w:rPr>
        <w:t> </w:t>
      </w:r>
      <w:r w:rsidR="00FE733D" w:rsidRPr="001D7F71">
        <w:rPr>
          <w:rFonts w:cstheme="minorHAnsi"/>
        </w:rPr>
        <w:t xml:space="preserve">frakci) </w:t>
      </w:r>
      <w:r w:rsidR="00855D98" w:rsidRPr="001D7F71">
        <w:rPr>
          <w:rFonts w:cstheme="minorHAnsi"/>
        </w:rPr>
        <w:t>v</w:t>
      </w:r>
      <w:r w:rsidR="004A561D" w:rsidRPr="001D7F71">
        <w:rPr>
          <w:rFonts w:cstheme="minorHAnsi"/>
        </w:rPr>
        <w:t> </w:t>
      </w:r>
      <w:r w:rsidR="001C247A" w:rsidRPr="001D7F71">
        <w:rPr>
          <w:rFonts w:cstheme="minorHAnsi"/>
        </w:rPr>
        <w:t xml:space="preserve">objemu </w:t>
      </w:r>
      <w:r w:rsidR="00D71DAE" w:rsidRPr="001D7F71">
        <w:rPr>
          <w:rFonts w:cstheme="minorHAnsi"/>
        </w:rPr>
        <w:t xml:space="preserve">alespoň </w:t>
      </w:r>
      <w:r w:rsidR="00A61401" w:rsidRPr="001D7F71">
        <w:rPr>
          <w:rFonts w:cstheme="minorHAnsi"/>
        </w:rPr>
        <w:t>2</w:t>
      </w:r>
      <w:r w:rsidR="001C247A" w:rsidRPr="001D7F71">
        <w:rPr>
          <w:rFonts w:cstheme="minorHAnsi"/>
        </w:rPr>
        <w:t xml:space="preserve">000 </w:t>
      </w:r>
      <w:r w:rsidR="00855D98" w:rsidRPr="001D7F71">
        <w:rPr>
          <w:rFonts w:cstheme="minorHAnsi"/>
        </w:rPr>
        <w:t>tun.</w:t>
      </w:r>
      <w:r w:rsidRPr="001D7F71">
        <w:rPr>
          <w:rFonts w:cstheme="minorHAnsi"/>
        </w:rPr>
        <w:t xml:space="preserve"> </w:t>
      </w:r>
    </w:p>
    <w:p w14:paraId="51471A4F" w14:textId="59781E31" w:rsidR="00BB78A1" w:rsidRDefault="00BB78A1" w:rsidP="00565294">
      <w:pPr>
        <w:spacing w:before="120"/>
        <w:rPr>
          <w:rFonts w:cstheme="minorHAnsi"/>
        </w:rPr>
      </w:pPr>
      <w:r w:rsidRPr="0096738A">
        <w:rPr>
          <w:rFonts w:cstheme="minorHAnsi"/>
          <w:b/>
          <w:bCs/>
        </w:rPr>
        <w:t>Technické kvalifikační požadavky pro část</w:t>
      </w:r>
      <w:r>
        <w:rPr>
          <w:rFonts w:cstheme="minorHAnsi"/>
          <w:b/>
          <w:bCs/>
        </w:rPr>
        <w:t xml:space="preserve"> 2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 w:rsidR="000675AA"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 w:rsidR="000675AA">
        <w:rPr>
          <w:rFonts w:cstheme="minorHAnsi"/>
        </w:rPr>
        <w:t>1</w:t>
      </w:r>
      <w:r w:rsidRPr="001D7F71">
        <w:rPr>
          <w:rFonts w:cstheme="minorHAnsi"/>
        </w:rPr>
        <w:t>) dodávk</w:t>
      </w:r>
      <w:r w:rsidR="000675AA"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inertního písku</w:t>
      </w:r>
      <w:r w:rsidRPr="001D7F71">
        <w:rPr>
          <w:rFonts w:cstheme="minorHAnsi"/>
        </w:rPr>
        <w:t xml:space="preserve"> odpovídajícího předmětu této Veřejné zakázky (bez ohledu na frakci) v objemu alespoň 2000 tun. </w:t>
      </w:r>
    </w:p>
    <w:p w14:paraId="7C07A3A2" w14:textId="2397A7F1" w:rsidR="00BB78A1" w:rsidRDefault="00BB78A1" w:rsidP="00565294">
      <w:pPr>
        <w:spacing w:before="120"/>
        <w:rPr>
          <w:rFonts w:cstheme="minorHAnsi"/>
        </w:rPr>
      </w:pPr>
      <w:r w:rsidRPr="0096738A">
        <w:rPr>
          <w:rFonts w:cstheme="minorHAnsi"/>
          <w:b/>
          <w:bCs/>
        </w:rPr>
        <w:t>Technické kvalifikační požadavky pro část</w:t>
      </w:r>
      <w:r>
        <w:rPr>
          <w:rFonts w:cstheme="minorHAnsi"/>
          <w:b/>
          <w:bCs/>
        </w:rPr>
        <w:t xml:space="preserve"> 3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 w:rsidR="000675AA"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 w:rsidR="000675AA">
        <w:rPr>
          <w:rFonts w:cstheme="minorHAnsi"/>
        </w:rPr>
        <w:t>1</w:t>
      </w:r>
      <w:r w:rsidRPr="001D7F71">
        <w:rPr>
          <w:rFonts w:cstheme="minorHAnsi"/>
        </w:rPr>
        <w:t>) dodávk</w:t>
      </w:r>
      <w:r w:rsidR="000675AA"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inertního písku</w:t>
      </w:r>
      <w:r w:rsidRPr="001D7F71">
        <w:rPr>
          <w:rFonts w:cstheme="minorHAnsi"/>
        </w:rPr>
        <w:t xml:space="preserve"> odpovídajícího předmětu této Veřejné zakázky (bez ohledu na frakci) v objemu alespoň </w:t>
      </w:r>
      <w:r w:rsidR="00A368AC">
        <w:rPr>
          <w:rFonts w:cstheme="minorHAnsi"/>
        </w:rPr>
        <w:t>6</w:t>
      </w:r>
      <w:r w:rsidRPr="001D7F71">
        <w:rPr>
          <w:rFonts w:cstheme="minorHAnsi"/>
        </w:rPr>
        <w:t>000 tun.</w:t>
      </w:r>
    </w:p>
    <w:p w14:paraId="62BC8767" w14:textId="2C6E4C23" w:rsidR="00BB78A1" w:rsidRDefault="00BB78A1" w:rsidP="00565294">
      <w:pPr>
        <w:spacing w:before="120"/>
        <w:rPr>
          <w:rFonts w:cstheme="minorHAnsi"/>
        </w:rPr>
      </w:pPr>
      <w:r w:rsidRPr="0096738A">
        <w:rPr>
          <w:rFonts w:cstheme="minorHAnsi"/>
          <w:b/>
          <w:bCs/>
        </w:rPr>
        <w:t>Technické kvalifikační požadavky pro část</w:t>
      </w:r>
      <w:r>
        <w:rPr>
          <w:rFonts w:cstheme="minorHAnsi"/>
          <w:b/>
          <w:bCs/>
        </w:rPr>
        <w:t xml:space="preserve"> 4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 w:rsidR="00D61FD1"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 w:rsidR="00D61FD1">
        <w:rPr>
          <w:rFonts w:cstheme="minorHAnsi"/>
        </w:rPr>
        <w:t>1</w:t>
      </w:r>
      <w:r w:rsidRPr="001D7F71">
        <w:rPr>
          <w:rFonts w:cstheme="minorHAnsi"/>
        </w:rPr>
        <w:t>) dodávk</w:t>
      </w:r>
      <w:r w:rsidR="00D61FD1"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inertního písku</w:t>
      </w:r>
      <w:r w:rsidRPr="001D7F71">
        <w:rPr>
          <w:rFonts w:cstheme="minorHAnsi"/>
        </w:rPr>
        <w:t xml:space="preserve"> odpovídajícího předmětu této Veřejné zakázky (bez ohledu na frakci) v objemu alespoň 2000 tun.</w:t>
      </w:r>
    </w:p>
    <w:p w14:paraId="273EE8B7" w14:textId="7E36285D" w:rsidR="00A368AC" w:rsidRDefault="00A368AC" w:rsidP="00565294">
      <w:pPr>
        <w:spacing w:before="120"/>
        <w:rPr>
          <w:rFonts w:cstheme="minorHAnsi"/>
        </w:rPr>
      </w:pPr>
      <w:r w:rsidRPr="0096738A">
        <w:rPr>
          <w:rFonts w:cstheme="minorHAnsi"/>
          <w:b/>
          <w:bCs/>
        </w:rPr>
        <w:t>Technické kvalifikační požadavky pro část</w:t>
      </w:r>
      <w:r>
        <w:rPr>
          <w:rFonts w:cstheme="minorHAnsi"/>
          <w:b/>
          <w:bCs/>
        </w:rPr>
        <w:t xml:space="preserve"> 5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>
        <w:rPr>
          <w:rFonts w:cstheme="minorHAnsi"/>
        </w:rPr>
        <w:t>1</w:t>
      </w:r>
      <w:r w:rsidRPr="001D7F71">
        <w:rPr>
          <w:rFonts w:cstheme="minorHAnsi"/>
        </w:rPr>
        <w:t>) dodávk</w:t>
      </w:r>
      <w:r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těženého a drceného kameniva</w:t>
      </w:r>
      <w:r w:rsidRPr="001D7F71">
        <w:rPr>
          <w:rFonts w:cstheme="minorHAnsi"/>
        </w:rPr>
        <w:t xml:space="preserve"> odpovídajícího předmětu této Veřejné zakázky (bez ohledu na frakci) v objemu alespoň </w:t>
      </w:r>
      <w:r>
        <w:rPr>
          <w:rFonts w:cstheme="minorHAnsi"/>
        </w:rPr>
        <w:t>3</w:t>
      </w:r>
      <w:r w:rsidRPr="001D7F71">
        <w:rPr>
          <w:rFonts w:cstheme="minorHAnsi"/>
        </w:rPr>
        <w:t>000 tun.</w:t>
      </w:r>
    </w:p>
    <w:p w14:paraId="52B13B4A" w14:textId="1971C36D" w:rsidR="001262DD" w:rsidRDefault="001262DD" w:rsidP="00565294">
      <w:pPr>
        <w:spacing w:before="120"/>
        <w:rPr>
          <w:rFonts w:cstheme="minorHAnsi"/>
        </w:rPr>
      </w:pPr>
      <w:r w:rsidRPr="0096738A">
        <w:rPr>
          <w:rFonts w:cstheme="minorHAnsi"/>
          <w:b/>
          <w:bCs/>
        </w:rPr>
        <w:lastRenderedPageBreak/>
        <w:t>Technické kvalifikační požadavky pro část</w:t>
      </w:r>
      <w:r>
        <w:rPr>
          <w:rFonts w:cstheme="minorHAnsi"/>
          <w:b/>
          <w:bCs/>
        </w:rPr>
        <w:t xml:space="preserve"> 6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>
        <w:rPr>
          <w:rFonts w:cstheme="minorHAnsi"/>
        </w:rPr>
        <w:t>1</w:t>
      </w:r>
      <w:r w:rsidRPr="001D7F71">
        <w:rPr>
          <w:rFonts w:cstheme="minorHAnsi"/>
        </w:rPr>
        <w:t>) dodávk</w:t>
      </w:r>
      <w:r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těženého a drceného kameniva</w:t>
      </w:r>
      <w:r w:rsidRPr="001D7F71">
        <w:rPr>
          <w:rFonts w:cstheme="minorHAnsi"/>
        </w:rPr>
        <w:t xml:space="preserve"> odpovídajícího předmětu této Veřejné zakázky (bez ohledu na frakci) v objemu alespoň </w:t>
      </w:r>
      <w:r>
        <w:rPr>
          <w:rFonts w:cstheme="minorHAnsi"/>
        </w:rPr>
        <w:t>3</w:t>
      </w:r>
      <w:r w:rsidRPr="001D7F71">
        <w:rPr>
          <w:rFonts w:cstheme="minorHAnsi"/>
        </w:rPr>
        <w:t>000 tun.</w:t>
      </w:r>
    </w:p>
    <w:p w14:paraId="0821E43C" w14:textId="1E2102B3" w:rsidR="00BC2FFE" w:rsidRDefault="00BC2FFE" w:rsidP="00565294">
      <w:pPr>
        <w:spacing w:before="120"/>
        <w:rPr>
          <w:rFonts w:cstheme="minorHAnsi"/>
        </w:rPr>
      </w:pPr>
      <w:r w:rsidRPr="0096738A">
        <w:rPr>
          <w:rFonts w:cstheme="minorHAnsi"/>
          <w:b/>
          <w:bCs/>
        </w:rPr>
        <w:t>Technické kvalifikační požadavky pro část</w:t>
      </w:r>
      <w:r>
        <w:rPr>
          <w:rFonts w:cstheme="minorHAnsi"/>
          <w:b/>
          <w:bCs/>
        </w:rPr>
        <w:t xml:space="preserve"> 7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>
        <w:rPr>
          <w:rFonts w:cstheme="minorHAnsi"/>
        </w:rPr>
        <w:t>1</w:t>
      </w:r>
      <w:r w:rsidRPr="001D7F71">
        <w:rPr>
          <w:rFonts w:cstheme="minorHAnsi"/>
        </w:rPr>
        <w:t>) dodávk</w:t>
      </w:r>
      <w:r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těženého a drceného kameniva</w:t>
      </w:r>
      <w:r w:rsidRPr="001D7F71">
        <w:rPr>
          <w:rFonts w:cstheme="minorHAnsi"/>
        </w:rPr>
        <w:t xml:space="preserve"> odpovídajícího předmětu této Veřejné zakázky (bez ohledu na frakci) v objemu alespoň </w:t>
      </w:r>
      <w:r>
        <w:rPr>
          <w:rFonts w:cstheme="minorHAnsi"/>
        </w:rPr>
        <w:t>5</w:t>
      </w:r>
      <w:r w:rsidRPr="001D7F71">
        <w:rPr>
          <w:rFonts w:cstheme="minorHAnsi"/>
        </w:rPr>
        <w:t>000 tun.</w:t>
      </w:r>
    </w:p>
    <w:p w14:paraId="40379AB3" w14:textId="4AE56DAF" w:rsidR="00BC2FFE" w:rsidRPr="001D7F71" w:rsidRDefault="00BC2FFE" w:rsidP="00565294">
      <w:pPr>
        <w:spacing w:before="120"/>
      </w:pPr>
      <w:r w:rsidRPr="0096738A">
        <w:rPr>
          <w:rFonts w:cstheme="minorHAnsi"/>
          <w:b/>
          <w:bCs/>
        </w:rPr>
        <w:t>Technické kvalifikační požadavky pro část</w:t>
      </w:r>
      <w:r>
        <w:rPr>
          <w:rFonts w:cstheme="minorHAnsi"/>
          <w:b/>
          <w:bCs/>
        </w:rPr>
        <w:t xml:space="preserve"> 8</w:t>
      </w:r>
      <w:r w:rsidRPr="0096738A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>splní účastník, který</w:t>
      </w:r>
      <w:r>
        <w:rPr>
          <w:rFonts w:cstheme="minorHAnsi"/>
        </w:rPr>
        <w:t xml:space="preserve"> </w:t>
      </w:r>
      <w:r w:rsidRPr="00676C12">
        <w:rPr>
          <w:rFonts w:cstheme="minorHAnsi"/>
        </w:rPr>
        <w:t xml:space="preserve">v posledních 3 letech před zahájením </w:t>
      </w:r>
      <w:r>
        <w:rPr>
          <w:rFonts w:cstheme="minorHAnsi"/>
        </w:rPr>
        <w:t>z</w:t>
      </w:r>
      <w:r w:rsidRPr="00676C12">
        <w:rPr>
          <w:rFonts w:cstheme="minorHAnsi"/>
        </w:rPr>
        <w:t xml:space="preserve">adávacího řízení realizoval </w:t>
      </w:r>
      <w:r w:rsidRPr="001D7F71">
        <w:rPr>
          <w:rFonts w:cstheme="minorHAnsi"/>
        </w:rPr>
        <w:t xml:space="preserve">alespoň </w:t>
      </w:r>
      <w:r>
        <w:rPr>
          <w:rFonts w:cstheme="minorHAnsi"/>
        </w:rPr>
        <w:t>jednu</w:t>
      </w:r>
      <w:r w:rsidRPr="001D7F71">
        <w:rPr>
          <w:rFonts w:cstheme="minorHAnsi"/>
        </w:rPr>
        <w:t xml:space="preserve"> (</w:t>
      </w:r>
      <w:r>
        <w:rPr>
          <w:rFonts w:cstheme="minorHAnsi"/>
        </w:rPr>
        <w:t>1</w:t>
      </w:r>
      <w:r w:rsidRPr="001D7F71">
        <w:rPr>
          <w:rFonts w:cstheme="minorHAnsi"/>
        </w:rPr>
        <w:t>) dodávk</w:t>
      </w:r>
      <w:r>
        <w:rPr>
          <w:rFonts w:cstheme="minorHAnsi"/>
        </w:rPr>
        <w:t>u</w:t>
      </w:r>
      <w:r w:rsidRPr="001D7F71">
        <w:rPr>
          <w:rFonts w:cstheme="minorHAnsi"/>
        </w:rPr>
        <w:t xml:space="preserve"> </w:t>
      </w:r>
      <w:r>
        <w:rPr>
          <w:rFonts w:cstheme="minorHAnsi"/>
        </w:rPr>
        <w:t>těženého a drceného kameniva</w:t>
      </w:r>
      <w:r w:rsidRPr="001D7F71">
        <w:rPr>
          <w:rFonts w:cstheme="minorHAnsi"/>
        </w:rPr>
        <w:t xml:space="preserve"> odpovídajícího předmětu této Veřejné zakázky (bez ohledu na frakci) v objemu alespoň </w:t>
      </w:r>
      <w:r>
        <w:rPr>
          <w:rFonts w:cstheme="minorHAnsi"/>
        </w:rPr>
        <w:t>3</w:t>
      </w:r>
      <w:r w:rsidRPr="001D7F71">
        <w:rPr>
          <w:rFonts w:cstheme="minorHAnsi"/>
        </w:rPr>
        <w:t>000 tun.</w:t>
      </w:r>
    </w:p>
    <w:p w14:paraId="6817F0C8" w14:textId="5667805C" w:rsidR="00CF6A2C" w:rsidRPr="00000AF0" w:rsidRDefault="00CF6A2C" w:rsidP="000C4AE5">
      <w:pPr>
        <w:spacing w:before="120"/>
      </w:pPr>
      <w:r w:rsidRPr="00FE28B7">
        <w:rPr>
          <w:rFonts w:cstheme="minorHAnsi"/>
        </w:rPr>
        <w:t xml:space="preserve">Pro úplnost se dodává, že bude-li se v případě </w:t>
      </w:r>
      <w:r w:rsidR="00FE28B7" w:rsidRPr="00FE28B7">
        <w:rPr>
          <w:rFonts w:cstheme="minorHAnsi"/>
        </w:rPr>
        <w:t>dodávek</w:t>
      </w:r>
      <w:r w:rsidRPr="00FE28B7">
        <w:rPr>
          <w:rFonts w:cstheme="minorHAnsi"/>
        </w:rPr>
        <w:t xml:space="preserve"> jednat o dosud neukončené plnění, je dodavatel povinen prokázat, že v rámci této zakázky již bylo odvedeno a objednatelem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8"/>
    <w:p w14:paraId="19FF76EE" w14:textId="7CF5DF8B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proofErr w:type="gramStart"/>
      <w:r>
        <w:rPr>
          <w:rFonts w:cstheme="minorHAnsi"/>
        </w:rPr>
        <w:t>předloží</w:t>
      </w:r>
      <w:proofErr w:type="gramEnd"/>
      <w:r>
        <w:rPr>
          <w:rFonts w:cstheme="minorHAnsi"/>
        </w:rPr>
        <w:t xml:space="preserve">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</w:t>
      </w:r>
      <w:r w:rsidR="00D576C3">
        <w:rPr>
          <w:rFonts w:cstheme="minorHAnsi"/>
        </w:rPr>
        <w:t>z</w:t>
      </w:r>
      <w:r>
        <w:rPr>
          <w:rFonts w:cstheme="minorHAnsi"/>
        </w:rPr>
        <w:t xml:space="preserve">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="Times New Roman"/>
        </w:rPr>
        <w:t>objem poskytnutých dodávek;</w:t>
      </w:r>
    </w:p>
    <w:p w14:paraId="31596CDE" w14:textId="6753C4A2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3AD46677" w14:textId="19842D68" w:rsidR="00D91C68" w:rsidRPr="00D91C68" w:rsidRDefault="00810A0C" w:rsidP="00D91C68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56C27A5F" w:rsidR="0007122F" w:rsidRPr="008973B9" w:rsidRDefault="0007122F" w:rsidP="001F7F80">
      <w:pPr>
        <w:spacing w:before="120"/>
        <w:rPr>
          <w:rFonts w:cs="Calibri"/>
        </w:rPr>
      </w:pPr>
      <w:r w:rsidRPr="00D57663">
        <w:rPr>
          <w:rFonts w:cs="Calibri"/>
        </w:rPr>
        <w:t xml:space="preserve">Platební a obchodní podmínky Veřejné zakázky jsou uvedeny v závazném </w:t>
      </w:r>
      <w:r w:rsidRPr="00C84205">
        <w:rPr>
          <w:rFonts w:cs="Calibri"/>
        </w:rPr>
        <w:t xml:space="preserve">návrhu </w:t>
      </w:r>
      <w:r w:rsidR="00824458">
        <w:rPr>
          <w:rFonts w:cs="Calibri"/>
        </w:rPr>
        <w:t>Rámcové dohody</w:t>
      </w:r>
      <w:r w:rsidRPr="00966288">
        <w:rPr>
          <w:rFonts w:cs="Calibri"/>
        </w:rPr>
        <w:t xml:space="preserve">, který </w:t>
      </w:r>
      <w:r w:rsidR="0000209A">
        <w:rPr>
          <w:rFonts w:cs="Calibri"/>
        </w:rPr>
        <w:t xml:space="preserve">pro jednotlivé části Veřejné zakázky </w:t>
      </w:r>
      <w:proofErr w:type="gramStart"/>
      <w:r w:rsidRPr="00966288">
        <w:rPr>
          <w:rFonts w:cs="Calibri"/>
        </w:rPr>
        <w:t>tvoří</w:t>
      </w:r>
      <w:proofErr w:type="gramEnd"/>
      <w:r w:rsidRPr="00966288">
        <w:rPr>
          <w:rFonts w:cs="Calibri"/>
        </w:rPr>
        <w:t xml:space="preserve"> přílohu č.</w:t>
      </w:r>
      <w:r w:rsidR="00716EAF" w:rsidRPr="00966288">
        <w:rPr>
          <w:rFonts w:cs="Calibri"/>
        </w:rPr>
        <w:t> </w:t>
      </w:r>
      <w:r w:rsidR="009A394E" w:rsidRPr="00966288">
        <w:rPr>
          <w:rFonts w:cs="Calibri"/>
        </w:rPr>
        <w:t>2</w:t>
      </w:r>
      <w:r w:rsidR="00F74386" w:rsidRPr="00966288">
        <w:rPr>
          <w:rFonts w:cs="Calibri"/>
        </w:rPr>
        <w:t xml:space="preserve"> této</w:t>
      </w:r>
      <w:r w:rsidRPr="00966288">
        <w:rPr>
          <w:rFonts w:cs="Calibri"/>
        </w:rPr>
        <w:t xml:space="preserve"> </w:t>
      </w:r>
      <w:r w:rsidR="00C5387B">
        <w:rPr>
          <w:rFonts w:cs="Calibri"/>
        </w:rPr>
        <w:t>z</w:t>
      </w:r>
      <w:r w:rsidRPr="00966288">
        <w:rPr>
          <w:rFonts w:cs="Calibri"/>
        </w:rPr>
        <w:t>adávací dokumentace.</w:t>
      </w:r>
      <w:r w:rsidRPr="00966288">
        <w:rPr>
          <w:rFonts w:ascii="Calibri" w:eastAsia="Calibri" w:hAnsi="Calibri" w:cs="Calibri"/>
        </w:rPr>
        <w:t xml:space="preserve"> </w:t>
      </w:r>
      <w:r w:rsidR="00DB0137">
        <w:rPr>
          <w:rFonts w:ascii="Calibri" w:eastAsia="Calibri" w:hAnsi="Calibri" w:cs="Calibri"/>
        </w:rPr>
        <w:t xml:space="preserve">Zadavatel pro vyloučení pochybností uvádí, že návrh Rámcové dohody je stejný pro všechny regiony </w:t>
      </w:r>
      <w:r w:rsidR="00093DC4">
        <w:rPr>
          <w:rFonts w:ascii="Calibri" w:eastAsia="Calibri" w:hAnsi="Calibri" w:cs="Calibri"/>
        </w:rPr>
        <w:t xml:space="preserve">vztahující se k jednomu inertnímu materiálu. </w:t>
      </w:r>
      <w:r w:rsidR="00987F32">
        <w:rPr>
          <w:rFonts w:ascii="Calibri" w:eastAsia="Calibri" w:hAnsi="Calibri" w:cs="Calibri"/>
        </w:rPr>
        <w:t xml:space="preserve">Tzn., že návrh Rámcové dohody dle přílohy </w:t>
      </w:r>
      <w:proofErr w:type="gramStart"/>
      <w:r w:rsidR="00987F32">
        <w:rPr>
          <w:rFonts w:ascii="Calibri" w:eastAsia="Calibri" w:hAnsi="Calibri" w:cs="Calibri"/>
        </w:rPr>
        <w:t>2a</w:t>
      </w:r>
      <w:proofErr w:type="gramEnd"/>
      <w:r w:rsidR="00987F32">
        <w:rPr>
          <w:rFonts w:ascii="Calibri" w:eastAsia="Calibri" w:hAnsi="Calibri" w:cs="Calibri"/>
        </w:rPr>
        <w:t xml:space="preserve"> platí pro části 1 – 4 Veřejné zakázky a </w:t>
      </w:r>
      <w:r w:rsidR="0049486D">
        <w:rPr>
          <w:rFonts w:ascii="Calibri" w:eastAsia="Calibri" w:hAnsi="Calibri" w:cs="Calibri"/>
        </w:rPr>
        <w:t xml:space="preserve">návrh Rámcové dohody dle přílohy 2b platí pro části 5 – 8 Veřejné zakázky. </w:t>
      </w:r>
      <w:r w:rsidRPr="00966288">
        <w:rPr>
          <w:rFonts w:cs="Calibri"/>
        </w:rPr>
        <w:t>Tyt</w:t>
      </w:r>
      <w:r w:rsidRPr="00C84205">
        <w:rPr>
          <w:rFonts w:cs="Calibri"/>
        </w:rPr>
        <w:t>o podmínky vymezují rámec budoucího smluvní</w:t>
      </w:r>
      <w:r w:rsidRPr="00D57663">
        <w:rPr>
          <w:rFonts w:cs="Calibri"/>
        </w:rPr>
        <w:t>ho vztahu a účastník musí stanovené podmínky respektovat.</w:t>
      </w:r>
      <w:r w:rsidR="00B10595">
        <w:rPr>
          <w:rFonts w:cs="Calibri"/>
        </w:rPr>
        <w:t xml:space="preserve"> </w:t>
      </w:r>
    </w:p>
    <w:p w14:paraId="000E1982" w14:textId="43E7DC4C" w:rsidR="001D1D08" w:rsidRPr="001D1D08" w:rsidRDefault="0058091E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037BD">
        <w:rPr>
          <w:rFonts w:asciiTheme="minorHAnsi" w:hAnsiTheme="minorHAnsi" w:cstheme="minorHAnsi"/>
          <w:b/>
          <w:bCs/>
          <w:szCs w:val="22"/>
        </w:rPr>
        <w:t xml:space="preserve">Účastník není povinen do své nabídky připojit závazný návrh </w:t>
      </w:r>
      <w:r w:rsidR="00824458">
        <w:rPr>
          <w:rFonts w:asciiTheme="minorHAnsi" w:hAnsiTheme="minorHAnsi" w:cstheme="minorHAnsi"/>
          <w:b/>
          <w:bCs/>
          <w:szCs w:val="22"/>
        </w:rPr>
        <w:t>Rámcové dohody</w:t>
      </w:r>
      <w:r w:rsidRPr="0058091E">
        <w:rPr>
          <w:rFonts w:asciiTheme="minorHAnsi" w:hAnsiTheme="minorHAnsi" w:cstheme="minorHAnsi"/>
          <w:b/>
          <w:bCs/>
          <w:szCs w:val="22"/>
        </w:rPr>
        <w:t>.</w:t>
      </w:r>
      <w:r w:rsidR="0093071C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50D14C1" w14:textId="55FF70BB" w:rsidR="00717DE2" w:rsidRPr="00C5387B" w:rsidRDefault="008B7921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 w:rsidRPr="00C5387B">
        <w:rPr>
          <w:rFonts w:asciiTheme="minorHAnsi" w:hAnsiTheme="minorHAnsi" w:cstheme="minorHAnsi"/>
          <w:szCs w:val="22"/>
        </w:rPr>
        <w:t xml:space="preserve">Podáním nabídky účastník </w:t>
      </w:r>
      <w:r w:rsidR="00C5387B">
        <w:rPr>
          <w:rFonts w:asciiTheme="minorHAnsi" w:hAnsiTheme="minorHAnsi" w:cstheme="minorHAnsi"/>
          <w:szCs w:val="22"/>
        </w:rPr>
        <w:t>z</w:t>
      </w:r>
      <w:r w:rsidRPr="00C5387B">
        <w:rPr>
          <w:rFonts w:asciiTheme="minorHAnsi" w:hAnsiTheme="minorHAnsi" w:cstheme="minorHAnsi"/>
          <w:szCs w:val="22"/>
        </w:rPr>
        <w:t xml:space="preserve">adávacího řízení bezvýhradně souhlasí s podmínkami uvedenými v závazném návrhu </w:t>
      </w:r>
      <w:r w:rsidR="009A45F0" w:rsidRPr="00C5387B">
        <w:rPr>
          <w:rFonts w:asciiTheme="minorHAnsi" w:hAnsiTheme="minorHAnsi" w:cstheme="minorHAnsi"/>
          <w:szCs w:val="22"/>
        </w:rPr>
        <w:t>Rámcové dohody</w:t>
      </w:r>
      <w:r w:rsidRPr="00C5387B">
        <w:rPr>
          <w:rFonts w:asciiTheme="minorHAnsi" w:hAnsiTheme="minorHAnsi" w:cstheme="minorHAnsi"/>
          <w:szCs w:val="22"/>
        </w:rPr>
        <w:t xml:space="preserve"> (včetně příloh). S vybraným dodavatelem bude uzavřena </w:t>
      </w:r>
      <w:r w:rsidR="009A45F0" w:rsidRPr="00C5387B">
        <w:rPr>
          <w:rFonts w:asciiTheme="minorHAnsi" w:hAnsiTheme="minorHAnsi" w:cstheme="minorHAnsi"/>
          <w:szCs w:val="22"/>
        </w:rPr>
        <w:t>Rámcová dohoda</w:t>
      </w:r>
      <w:r w:rsidRPr="00C5387B">
        <w:rPr>
          <w:rFonts w:asciiTheme="minorHAnsi" w:hAnsiTheme="minorHAnsi" w:cstheme="minorHAnsi"/>
          <w:szCs w:val="22"/>
        </w:rPr>
        <w:t xml:space="preserve"> ve znění dle závazného návrhu </w:t>
      </w:r>
      <w:r w:rsidR="009A45F0" w:rsidRPr="00C5387B">
        <w:rPr>
          <w:rFonts w:asciiTheme="minorHAnsi" w:hAnsiTheme="minorHAnsi" w:cstheme="minorHAnsi"/>
          <w:szCs w:val="22"/>
        </w:rPr>
        <w:t>Rámcové dohody</w:t>
      </w:r>
      <w:r w:rsidRPr="00C5387B">
        <w:rPr>
          <w:rFonts w:asciiTheme="minorHAnsi" w:hAnsiTheme="minorHAnsi" w:cstheme="minorHAnsi"/>
          <w:szCs w:val="22"/>
        </w:rPr>
        <w:t xml:space="preserve">, přičemž do textu </w:t>
      </w:r>
      <w:r w:rsidR="009A45F0" w:rsidRPr="00C5387B">
        <w:rPr>
          <w:rFonts w:asciiTheme="minorHAnsi" w:hAnsiTheme="minorHAnsi" w:cstheme="minorHAnsi"/>
          <w:szCs w:val="22"/>
        </w:rPr>
        <w:t>Rámcové dohody</w:t>
      </w:r>
      <w:r w:rsidRPr="00C5387B">
        <w:rPr>
          <w:rFonts w:asciiTheme="minorHAnsi" w:hAnsiTheme="minorHAnsi" w:cstheme="minorHAnsi"/>
          <w:szCs w:val="22"/>
        </w:rPr>
        <w:t xml:space="preserve"> budou před jejím uzavřením doplněny vyznačené údaje (v souladu s informacemi uvedenými v nabídce vybraného dodavatele), které jsou v závazném návrhu </w:t>
      </w:r>
      <w:r w:rsidR="009A45F0" w:rsidRPr="00C5387B">
        <w:rPr>
          <w:rFonts w:asciiTheme="minorHAnsi" w:hAnsiTheme="minorHAnsi" w:cstheme="minorHAnsi"/>
          <w:szCs w:val="22"/>
        </w:rPr>
        <w:t>Rámcové dohody</w:t>
      </w:r>
      <w:r w:rsidRPr="00C5387B">
        <w:rPr>
          <w:rFonts w:asciiTheme="minorHAnsi" w:hAnsiTheme="minorHAnsi" w:cstheme="minorHAnsi"/>
          <w:szCs w:val="22"/>
        </w:rPr>
        <w:t xml:space="preserve"> označeny jako „</w:t>
      </w:r>
      <w:r w:rsidRPr="00C5387B">
        <w:rPr>
          <w:rFonts w:asciiTheme="minorHAnsi" w:hAnsiTheme="minorHAnsi" w:cstheme="minorHAnsi"/>
          <w:szCs w:val="22"/>
          <w:highlight w:val="green"/>
        </w:rPr>
        <w:t>DOPLNÍ DODAVATEL</w:t>
      </w:r>
      <w:r w:rsidRPr="00C5387B">
        <w:rPr>
          <w:rFonts w:asciiTheme="minorHAnsi" w:hAnsiTheme="minorHAnsi" w:cstheme="minorHAnsi"/>
          <w:szCs w:val="22"/>
        </w:rPr>
        <w:t xml:space="preserve">“. V případě, že vybraný dodavatel podá společnou nabídku, bude závazný návrh </w:t>
      </w:r>
      <w:r w:rsidR="009A45F0" w:rsidRPr="00C5387B">
        <w:rPr>
          <w:rFonts w:asciiTheme="minorHAnsi" w:hAnsiTheme="minorHAnsi" w:cstheme="minorHAnsi"/>
          <w:szCs w:val="22"/>
        </w:rPr>
        <w:t>Rámcové dohody</w:t>
      </w:r>
      <w:r w:rsidRPr="00C5387B">
        <w:rPr>
          <w:rFonts w:asciiTheme="minorHAnsi" w:hAnsiTheme="minorHAnsi" w:cstheme="minorHAnsi"/>
          <w:szCs w:val="22"/>
        </w:rPr>
        <w:t xml:space="preserve"> 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lastRenderedPageBreak/>
        <w:t>ZPŮSOB ZPRACOVÁNÍ NABÍDKOVÉ CENY</w:t>
      </w:r>
    </w:p>
    <w:p w14:paraId="408286BF" w14:textId="30FB3031" w:rsidR="009D441E" w:rsidRDefault="006147E9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Nabídková cena bude zpracována samostatně pro každou část Veřejné zakázky, a to oceněním soupisu </w:t>
      </w:r>
      <w:r w:rsidR="00F81B94">
        <w:rPr>
          <w:rFonts w:asciiTheme="minorHAnsi" w:hAnsiTheme="minorHAnsi" w:cstheme="minorHAnsi"/>
          <w:sz w:val="22"/>
          <w:szCs w:val="22"/>
        </w:rPr>
        <w:t xml:space="preserve">dodávek pro příslušnou část Veřejné zakázky, který tvoří přílohu č. </w:t>
      </w:r>
      <w:r w:rsidR="00985562">
        <w:rPr>
          <w:rFonts w:asciiTheme="minorHAnsi" w:hAnsiTheme="minorHAnsi" w:cstheme="minorHAnsi"/>
          <w:sz w:val="22"/>
          <w:szCs w:val="22"/>
        </w:rPr>
        <w:t>8</w:t>
      </w:r>
      <w:r w:rsidR="00F81B94">
        <w:rPr>
          <w:rFonts w:asciiTheme="minorHAnsi" w:hAnsiTheme="minorHAnsi" w:cstheme="minorHAnsi"/>
          <w:sz w:val="22"/>
          <w:szCs w:val="22"/>
        </w:rPr>
        <w:t xml:space="preserve">a až </w:t>
      </w:r>
      <w:proofErr w:type="gramStart"/>
      <w:r w:rsidR="00985562">
        <w:rPr>
          <w:rFonts w:asciiTheme="minorHAnsi" w:hAnsiTheme="minorHAnsi" w:cstheme="minorHAnsi"/>
          <w:sz w:val="22"/>
          <w:szCs w:val="22"/>
        </w:rPr>
        <w:t>8</w:t>
      </w:r>
      <w:r w:rsidR="00E325CC">
        <w:rPr>
          <w:rFonts w:asciiTheme="minorHAnsi" w:hAnsiTheme="minorHAnsi" w:cstheme="minorHAnsi"/>
          <w:sz w:val="22"/>
          <w:szCs w:val="22"/>
        </w:rPr>
        <w:t>h</w:t>
      </w:r>
      <w:proofErr w:type="gramEnd"/>
      <w:r w:rsidR="00E325CC">
        <w:rPr>
          <w:rFonts w:asciiTheme="minorHAnsi" w:hAnsiTheme="minorHAnsi" w:cstheme="minorHAnsi"/>
          <w:sz w:val="22"/>
          <w:szCs w:val="22"/>
        </w:rPr>
        <w:t xml:space="preserve"> této zadávací dokumentace. Dodavatel je povinen nacenit tabulku pro tu část Veřejné zakázky, na kterou podává nabídku. </w:t>
      </w:r>
      <w:r w:rsidR="005E40CD">
        <w:rPr>
          <w:rFonts w:asciiTheme="minorHAnsi" w:hAnsiTheme="minorHAnsi" w:cstheme="minorHAnsi"/>
          <w:sz w:val="22"/>
          <w:szCs w:val="22"/>
        </w:rPr>
        <w:t xml:space="preserve">Naceněná tabulka pro příslušnou část Veřejné zakázky, uvedená v příloze č. </w:t>
      </w:r>
      <w:r w:rsidR="00985562">
        <w:rPr>
          <w:rFonts w:asciiTheme="minorHAnsi" w:hAnsiTheme="minorHAnsi" w:cstheme="minorHAnsi"/>
          <w:sz w:val="22"/>
          <w:szCs w:val="22"/>
        </w:rPr>
        <w:t>8</w:t>
      </w:r>
      <w:r w:rsidR="005E40CD">
        <w:rPr>
          <w:rFonts w:asciiTheme="minorHAnsi" w:hAnsiTheme="minorHAnsi" w:cstheme="minorHAnsi"/>
          <w:sz w:val="22"/>
          <w:szCs w:val="22"/>
        </w:rPr>
        <w:t xml:space="preserve">a až </w:t>
      </w:r>
      <w:proofErr w:type="gramStart"/>
      <w:r w:rsidR="00985562">
        <w:rPr>
          <w:rFonts w:asciiTheme="minorHAnsi" w:hAnsiTheme="minorHAnsi" w:cstheme="minorHAnsi"/>
          <w:sz w:val="22"/>
          <w:szCs w:val="22"/>
        </w:rPr>
        <w:t>8</w:t>
      </w:r>
      <w:r w:rsidR="005E40CD">
        <w:rPr>
          <w:rFonts w:asciiTheme="minorHAnsi" w:hAnsiTheme="minorHAnsi" w:cstheme="minorHAnsi"/>
          <w:sz w:val="22"/>
          <w:szCs w:val="22"/>
        </w:rPr>
        <w:t>h</w:t>
      </w:r>
      <w:proofErr w:type="gramEnd"/>
      <w:r w:rsidR="005E40CD">
        <w:rPr>
          <w:rFonts w:asciiTheme="minorHAnsi" w:hAnsiTheme="minorHAnsi" w:cstheme="minorHAnsi"/>
          <w:sz w:val="22"/>
          <w:szCs w:val="22"/>
        </w:rPr>
        <w:t xml:space="preserve"> této zadávací dokumentace, bude součástí nabídky na příslušnou část </w:t>
      </w:r>
      <w:r w:rsidR="00607DE5">
        <w:rPr>
          <w:rFonts w:asciiTheme="minorHAnsi" w:hAnsiTheme="minorHAnsi" w:cstheme="minorHAnsi"/>
          <w:sz w:val="22"/>
          <w:szCs w:val="22"/>
        </w:rPr>
        <w:t xml:space="preserve">Veřejné zakázky, na kterou účastník podává nabídku. </w:t>
      </w:r>
      <w:r w:rsidR="009D441E" w:rsidRPr="009D441E">
        <w:rPr>
          <w:rFonts w:asciiTheme="minorHAnsi" w:hAnsiTheme="minorHAnsi" w:cstheme="minorHAnsi"/>
          <w:sz w:val="22"/>
          <w:szCs w:val="22"/>
        </w:rPr>
        <w:t xml:space="preserve">Účastník je povinen stanovit cenu za </w:t>
      </w:r>
      <w:r w:rsidR="00B42CB2">
        <w:rPr>
          <w:rFonts w:asciiTheme="minorHAnsi" w:hAnsiTheme="minorHAnsi" w:cstheme="minorHAnsi"/>
          <w:sz w:val="22"/>
          <w:szCs w:val="22"/>
        </w:rPr>
        <w:t xml:space="preserve">celý </w:t>
      </w:r>
      <w:r w:rsidR="006B7E86">
        <w:rPr>
          <w:rFonts w:asciiTheme="minorHAnsi" w:hAnsiTheme="minorHAnsi" w:cstheme="minorHAnsi"/>
          <w:sz w:val="22"/>
          <w:szCs w:val="22"/>
        </w:rPr>
        <w:t xml:space="preserve">předmět </w:t>
      </w:r>
      <w:r w:rsidR="00E839FB">
        <w:rPr>
          <w:rFonts w:asciiTheme="minorHAnsi" w:hAnsiTheme="minorHAnsi" w:cstheme="minorHAnsi"/>
          <w:sz w:val="22"/>
          <w:szCs w:val="22"/>
        </w:rPr>
        <w:t xml:space="preserve">v rámci příslušné části </w:t>
      </w:r>
      <w:r w:rsidR="006B7E86">
        <w:rPr>
          <w:rFonts w:asciiTheme="minorHAnsi" w:hAnsiTheme="minorHAnsi" w:cstheme="minorHAnsi"/>
          <w:sz w:val="22"/>
          <w:szCs w:val="22"/>
        </w:rPr>
        <w:t>Veřejné zakázky</w:t>
      </w:r>
      <w:r w:rsidR="00301BB1">
        <w:rPr>
          <w:rFonts w:asciiTheme="minorHAnsi" w:hAnsiTheme="minorHAnsi" w:cstheme="minorHAnsi"/>
          <w:sz w:val="22"/>
          <w:szCs w:val="22"/>
        </w:rPr>
        <w:t xml:space="preserve"> (tj. za celkový</w:t>
      </w:r>
      <w:r w:rsidR="00B42CB2">
        <w:rPr>
          <w:rFonts w:asciiTheme="minorHAnsi" w:hAnsiTheme="minorHAnsi" w:cstheme="minorHAnsi"/>
          <w:sz w:val="22"/>
          <w:szCs w:val="22"/>
        </w:rPr>
        <w:t xml:space="preserve"> objem dodávky včetně dopravy)</w:t>
      </w:r>
      <w:r w:rsidR="00256496">
        <w:rPr>
          <w:rFonts w:asciiTheme="minorHAnsi" w:hAnsiTheme="minorHAnsi" w:cstheme="minorHAnsi"/>
          <w:sz w:val="22"/>
          <w:szCs w:val="22"/>
        </w:rPr>
        <w:t>, tak jak j</w:t>
      </w:r>
      <w:r w:rsidR="006B7E86">
        <w:rPr>
          <w:rFonts w:asciiTheme="minorHAnsi" w:hAnsiTheme="minorHAnsi" w:cstheme="minorHAnsi"/>
          <w:sz w:val="22"/>
          <w:szCs w:val="22"/>
        </w:rPr>
        <w:t>e</w:t>
      </w:r>
      <w:r w:rsidR="00256496">
        <w:rPr>
          <w:rFonts w:asciiTheme="minorHAnsi" w:hAnsiTheme="minorHAnsi" w:cstheme="minorHAnsi"/>
          <w:sz w:val="22"/>
          <w:szCs w:val="22"/>
        </w:rPr>
        <w:t xml:space="preserve"> vymezen v čl. 3 </w:t>
      </w:r>
      <w:r w:rsidR="00EC1B9A">
        <w:rPr>
          <w:rFonts w:asciiTheme="minorHAnsi" w:hAnsiTheme="minorHAnsi" w:cstheme="minorHAnsi"/>
          <w:sz w:val="22"/>
          <w:szCs w:val="22"/>
        </w:rPr>
        <w:t>z</w:t>
      </w:r>
      <w:r w:rsidR="00256496">
        <w:rPr>
          <w:rFonts w:asciiTheme="minorHAnsi" w:hAnsiTheme="minorHAnsi" w:cstheme="minorHAnsi"/>
          <w:sz w:val="22"/>
          <w:szCs w:val="22"/>
        </w:rPr>
        <w:t>adávací dokumentace</w:t>
      </w:r>
      <w:r w:rsidR="00EC1B9A">
        <w:rPr>
          <w:rFonts w:asciiTheme="minorHAnsi" w:hAnsiTheme="minorHAnsi" w:cstheme="minorHAnsi"/>
          <w:sz w:val="22"/>
          <w:szCs w:val="22"/>
        </w:rPr>
        <w:t xml:space="preserve"> pro příslušnou část Veřejné zakázky</w:t>
      </w:r>
      <w:r w:rsidR="009D441E" w:rsidRPr="009D44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750C5B" w14:textId="6E2DF8E4" w:rsidR="00343AE3" w:rsidRPr="001C4AEB" w:rsidRDefault="00DD5033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Účastník v souladu s pokyny Zadavatele uvedenými na tomto dokumentu vyplní </w:t>
      </w:r>
      <w:r w:rsidR="00F84CB5" w:rsidRPr="00EF43E3">
        <w:rPr>
          <w:rFonts w:asciiTheme="minorHAnsi" w:hAnsiTheme="minorHAnsi" w:cstheme="minorHAnsi"/>
          <w:color w:val="00B050"/>
          <w:sz w:val="22"/>
          <w:szCs w:val="22"/>
        </w:rPr>
        <w:t>veškeré zeleně podbarvené buňky</w:t>
      </w:r>
      <w:r w:rsidR="00F84CB5">
        <w:rPr>
          <w:rFonts w:asciiTheme="minorHAnsi" w:hAnsiTheme="minorHAnsi" w:cstheme="minorHAnsi"/>
          <w:sz w:val="22"/>
          <w:szCs w:val="22"/>
        </w:rPr>
        <w:t>.</w:t>
      </w:r>
      <w:r w:rsidR="0000137A">
        <w:rPr>
          <w:rFonts w:asciiTheme="minorHAnsi" w:hAnsiTheme="minorHAnsi" w:cstheme="minorHAnsi"/>
          <w:sz w:val="22"/>
          <w:szCs w:val="22"/>
        </w:rPr>
        <w:t xml:space="preserve"> 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V případě, že účastník </w:t>
      </w:r>
      <w:r w:rsidR="00BF7986">
        <w:rPr>
          <w:rFonts w:asciiTheme="minorHAnsi" w:hAnsiTheme="minorHAnsi" w:cstheme="minorHAnsi"/>
          <w:sz w:val="22"/>
          <w:szCs w:val="22"/>
        </w:rPr>
        <w:t xml:space="preserve">u položek s kladnou hodnotou předpokládaného množství odběru </w:t>
      </w:r>
      <w:r w:rsidR="001A5AA8" w:rsidRPr="009D441E">
        <w:rPr>
          <w:rFonts w:asciiTheme="minorHAnsi" w:hAnsiTheme="minorHAnsi" w:cstheme="minorHAnsi"/>
          <w:sz w:val="22"/>
          <w:szCs w:val="22"/>
        </w:rPr>
        <w:t>neocení některou z</w:t>
      </w:r>
      <w:r w:rsidR="00BF7986">
        <w:rPr>
          <w:rFonts w:asciiTheme="minorHAnsi" w:hAnsiTheme="minorHAnsi" w:cstheme="minorHAnsi"/>
          <w:sz w:val="22"/>
          <w:szCs w:val="22"/>
        </w:rPr>
        <w:t xml:space="preserve"> takových 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položek soupisu dodávek, </w:t>
      </w:r>
      <w:r w:rsidR="00E37C6C">
        <w:rPr>
          <w:rFonts w:asciiTheme="minorHAnsi" w:hAnsiTheme="minorHAnsi" w:cstheme="minorHAnsi"/>
          <w:sz w:val="22"/>
          <w:szCs w:val="22"/>
        </w:rPr>
        <w:t>může být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 toto posouzeno jako nesplnění zadávacích podmínek a může být důvodem pro</w:t>
      </w:r>
      <w:r w:rsidR="00E37C6C">
        <w:rPr>
          <w:rFonts w:asciiTheme="minorHAnsi" w:hAnsiTheme="minorHAnsi" w:cstheme="minorHAnsi"/>
          <w:sz w:val="22"/>
          <w:szCs w:val="22"/>
        </w:rPr>
        <w:t> 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vyloučení účastníka ze </w:t>
      </w:r>
      <w:r w:rsidR="001A5AA8">
        <w:rPr>
          <w:rFonts w:asciiTheme="minorHAnsi" w:hAnsiTheme="minorHAnsi" w:cstheme="minorHAnsi"/>
          <w:sz w:val="22"/>
          <w:szCs w:val="22"/>
        </w:rPr>
        <w:t>Z</w:t>
      </w:r>
      <w:r w:rsidR="001A5AA8" w:rsidRPr="009D441E">
        <w:rPr>
          <w:rFonts w:asciiTheme="minorHAnsi" w:hAnsiTheme="minorHAnsi" w:cstheme="minorHAnsi"/>
          <w:sz w:val="22"/>
          <w:szCs w:val="22"/>
        </w:rPr>
        <w:t>adávacího řízení</w:t>
      </w:r>
      <w:r w:rsidR="00C56F2A">
        <w:rPr>
          <w:rFonts w:asciiTheme="minorHAnsi" w:hAnsiTheme="minorHAnsi" w:cstheme="minorHAnsi"/>
          <w:sz w:val="22"/>
          <w:szCs w:val="22"/>
        </w:rPr>
        <w:t xml:space="preserve"> na příslušnou část Veřejné zakázky</w:t>
      </w:r>
      <w:r w:rsidR="001A5AA8" w:rsidRPr="009D441E">
        <w:rPr>
          <w:rFonts w:asciiTheme="minorHAnsi" w:hAnsiTheme="minorHAnsi" w:cstheme="minorHAnsi"/>
          <w:sz w:val="22"/>
          <w:szCs w:val="22"/>
        </w:rPr>
        <w:t>.</w:t>
      </w:r>
      <w:r w:rsidR="001C4AEB">
        <w:rPr>
          <w:rFonts w:asciiTheme="minorHAnsi" w:hAnsiTheme="minorHAnsi" w:cstheme="minorHAnsi"/>
          <w:sz w:val="22"/>
          <w:szCs w:val="22"/>
        </w:rPr>
        <w:t xml:space="preserve"> </w:t>
      </w:r>
      <w:r w:rsidR="00343AE3" w:rsidRPr="00CA7774">
        <w:rPr>
          <w:rFonts w:asciiTheme="minorHAnsi" w:hAnsiTheme="minorHAnsi" w:cstheme="minorHAnsi"/>
          <w:b/>
          <w:bCs/>
          <w:sz w:val="22"/>
          <w:szCs w:val="22"/>
        </w:rPr>
        <w:t xml:space="preserve">Celková nabídková cena se pak rovná </w:t>
      </w:r>
      <w:r w:rsidR="001C4AEB" w:rsidRPr="00CA7774">
        <w:rPr>
          <w:rFonts w:asciiTheme="minorHAnsi" w:hAnsiTheme="minorHAnsi" w:cstheme="minorHAnsi"/>
          <w:b/>
          <w:bCs/>
          <w:sz w:val="22"/>
          <w:szCs w:val="22"/>
        </w:rPr>
        <w:t>součtu cen všech položek soupisu dodávek</w:t>
      </w:r>
      <w:r w:rsidR="00F33F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2C35">
        <w:rPr>
          <w:rFonts w:asciiTheme="minorHAnsi" w:hAnsiTheme="minorHAnsi" w:cstheme="minorHAnsi"/>
          <w:b/>
          <w:bCs/>
          <w:sz w:val="22"/>
          <w:szCs w:val="22"/>
        </w:rPr>
        <w:t xml:space="preserve">po ocenění příslušného dokumentu Nabídková cena dle přílohy č. </w:t>
      </w:r>
      <w:r w:rsidR="00E41FE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12C35">
        <w:rPr>
          <w:rFonts w:asciiTheme="minorHAnsi" w:hAnsiTheme="minorHAnsi" w:cstheme="minorHAnsi"/>
          <w:b/>
          <w:bCs/>
          <w:sz w:val="22"/>
          <w:szCs w:val="22"/>
        </w:rPr>
        <w:t xml:space="preserve">a až </w:t>
      </w:r>
      <w:proofErr w:type="gramStart"/>
      <w:r w:rsidR="00E41FE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12C35">
        <w:rPr>
          <w:rFonts w:asciiTheme="minorHAnsi" w:hAnsiTheme="minorHAnsi" w:cstheme="minorHAnsi"/>
          <w:b/>
          <w:bCs/>
          <w:sz w:val="22"/>
          <w:szCs w:val="22"/>
        </w:rPr>
        <w:t>h</w:t>
      </w:r>
      <w:proofErr w:type="gramEnd"/>
      <w:r w:rsidR="00812C35">
        <w:rPr>
          <w:rFonts w:asciiTheme="minorHAnsi" w:hAnsiTheme="minorHAnsi" w:cstheme="minorHAnsi"/>
          <w:b/>
          <w:bCs/>
          <w:sz w:val="22"/>
          <w:szCs w:val="22"/>
        </w:rPr>
        <w:t xml:space="preserve"> zadávací dokumentace</w:t>
      </w:r>
      <w:r w:rsidR="00A22D63">
        <w:rPr>
          <w:rFonts w:asciiTheme="minorHAnsi" w:hAnsiTheme="minorHAnsi" w:cstheme="minorHAnsi"/>
          <w:b/>
          <w:bCs/>
          <w:sz w:val="22"/>
          <w:szCs w:val="22"/>
        </w:rPr>
        <w:t>, přičemž musí zahrnovat veškeré náklady na dodání příslušného inertního materiálu</w:t>
      </w:r>
      <w:r w:rsidR="001C4AEB" w:rsidRPr="00CA777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C4AEB" w:rsidRPr="001C4AEB">
        <w:rPr>
          <w:rFonts w:asciiTheme="minorHAnsi" w:hAnsiTheme="minorHAnsi" w:cstheme="minorHAnsi"/>
          <w:sz w:val="22"/>
          <w:szCs w:val="22"/>
        </w:rPr>
        <w:t> </w:t>
      </w:r>
    </w:p>
    <w:p w14:paraId="183C8B9C" w14:textId="31435F4D" w:rsidR="003C24CD" w:rsidRDefault="005E3B15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Účastníkem oceněný soupis dodávek 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E38C6">
        <w:rPr>
          <w:rFonts w:asciiTheme="minorHAnsi" w:hAnsiTheme="minorHAnsi" w:cstheme="minorHAnsi"/>
          <w:color w:val="auto"/>
          <w:sz w:val="22"/>
          <w:szCs w:val="22"/>
        </w:rPr>
        <w:t>Nabídková cena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812C35">
        <w:rPr>
          <w:rFonts w:asciiTheme="minorHAnsi" w:hAnsiTheme="minorHAnsi" w:cstheme="minorHAnsi"/>
          <w:color w:val="auto"/>
          <w:sz w:val="22"/>
          <w:szCs w:val="22"/>
        </w:rPr>
        <w:t xml:space="preserve">vztahující se k dané části Veřejné zakázky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bude 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 xml:space="preserve">následně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př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ložen jako příloha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č. 1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50C7">
        <w:rPr>
          <w:rFonts w:asciiTheme="minorHAnsi" w:hAnsiTheme="minorHAnsi" w:cstheme="minorHAnsi"/>
          <w:color w:val="auto"/>
          <w:sz w:val="22"/>
          <w:szCs w:val="22"/>
        </w:rPr>
        <w:t>Rámcové dohody</w:t>
      </w:r>
      <w:r w:rsidR="00812C35">
        <w:rPr>
          <w:rFonts w:asciiTheme="minorHAnsi" w:hAnsiTheme="minorHAnsi" w:cstheme="minorHAnsi"/>
          <w:color w:val="auto"/>
          <w:sz w:val="22"/>
          <w:szCs w:val="22"/>
        </w:rPr>
        <w:t xml:space="preserve"> pro příslušnou část Veřejné zakázky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14329B" w14:textId="45D55755" w:rsidR="005E3B15" w:rsidRPr="009D441E" w:rsidRDefault="00BB1A34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Jakékoliv jiné než výše uvedené zásahy účastníka do soupisu dodávek a služeb jsou bez předchozího souhlasu Zadavatele nepřípustné a můžou být důvodem pro vyloučení účastníka ze </w:t>
      </w:r>
      <w:r w:rsidR="00F67A90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adávacího řízení.</w:t>
      </w:r>
    </w:p>
    <w:p w14:paraId="0C3F9EC7" w14:textId="774BFE1B" w:rsidR="003E7430" w:rsidRDefault="006F49CA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n</w:t>
      </w:r>
      <w:r w:rsidR="009D441E"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abídková cena bude </w:t>
      </w:r>
      <w:r w:rsidR="00EB6428" w:rsidRPr="00966288">
        <w:rPr>
          <w:rFonts w:asciiTheme="minorHAnsi" w:hAnsiTheme="minorHAnsi" w:cstheme="minorHAnsi"/>
          <w:color w:val="auto"/>
          <w:sz w:val="22"/>
          <w:szCs w:val="22"/>
        </w:rPr>
        <w:t xml:space="preserve">účastníkem </w:t>
      </w:r>
      <w:r w:rsidR="009D441E" w:rsidRPr="00966288">
        <w:rPr>
          <w:rFonts w:asciiTheme="minorHAnsi" w:hAnsiTheme="minorHAnsi" w:cstheme="minorHAnsi"/>
          <w:color w:val="auto"/>
          <w:sz w:val="22"/>
          <w:szCs w:val="22"/>
        </w:rPr>
        <w:t>uvedena v</w:t>
      </w:r>
      <w:r w:rsidRPr="00966288">
        <w:rPr>
          <w:rFonts w:asciiTheme="minorHAnsi" w:hAnsiTheme="minorHAnsi" w:cstheme="minorHAnsi"/>
          <w:color w:val="auto"/>
          <w:sz w:val="22"/>
          <w:szCs w:val="22"/>
        </w:rPr>
        <w:t> Kč bez DPH. Pro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účely </w:t>
      </w:r>
      <w:r w:rsidR="00792AD6">
        <w:rPr>
          <w:rFonts w:asciiTheme="minorHAnsi" w:hAnsiTheme="minorHAnsi" w:cstheme="minorHAnsi"/>
          <w:color w:val="auto"/>
          <w:sz w:val="22"/>
          <w:szCs w:val="22"/>
        </w:rPr>
        <w:t>Rámcové dohody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se následně k</w:t>
      </w:r>
      <w:r w:rsidR="00CD2434">
        <w:rPr>
          <w:rFonts w:asciiTheme="minorHAnsi" w:hAnsiTheme="minorHAnsi" w:cstheme="minorHAnsi"/>
          <w:color w:val="auto"/>
          <w:sz w:val="22"/>
          <w:szCs w:val="22"/>
        </w:rPr>
        <w:t xml:space="preserve"> nabídkové ceně vybraného dodavatele </w:t>
      </w:r>
      <w:r w:rsidR="00792AD6">
        <w:rPr>
          <w:rFonts w:asciiTheme="minorHAnsi" w:hAnsiTheme="minorHAnsi" w:cstheme="minorHAnsi"/>
          <w:color w:val="auto"/>
          <w:sz w:val="22"/>
          <w:szCs w:val="22"/>
        </w:rPr>
        <w:t>uvede</w:t>
      </w:r>
      <w:r w:rsidR="009F4B8C">
        <w:rPr>
          <w:rFonts w:asciiTheme="minorHAnsi" w:hAnsiTheme="minorHAnsi" w:cstheme="minorHAnsi"/>
          <w:color w:val="auto"/>
          <w:sz w:val="22"/>
          <w:szCs w:val="22"/>
        </w:rPr>
        <w:t xml:space="preserve">, resp. </w:t>
      </w:r>
      <w:r w:rsidR="00792AD6">
        <w:rPr>
          <w:rFonts w:asciiTheme="minorHAnsi" w:hAnsiTheme="minorHAnsi" w:cstheme="minorHAnsi"/>
          <w:color w:val="auto"/>
          <w:sz w:val="22"/>
          <w:szCs w:val="22"/>
        </w:rPr>
        <w:t>připočte</w:t>
      </w:r>
      <w:r w:rsidR="00CD2434">
        <w:rPr>
          <w:rFonts w:asciiTheme="minorHAnsi" w:hAnsiTheme="minorHAnsi" w:cstheme="minorHAnsi"/>
          <w:color w:val="auto"/>
          <w:sz w:val="22"/>
          <w:szCs w:val="22"/>
        </w:rPr>
        <w:t xml:space="preserve"> rovněž výše DPH dle aktuálně platných právních předpisů a celková cena v Kč včetně DPH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E74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84AE4FA" w14:textId="5C6013BB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Není-li </w:t>
      </w:r>
      <w:r w:rsidR="009A0794">
        <w:rPr>
          <w:rFonts w:asciiTheme="minorHAnsi" w:hAnsiTheme="minorHAnsi" w:cstheme="minorHAnsi"/>
          <w:color w:val="auto"/>
          <w:sz w:val="22"/>
          <w:szCs w:val="22"/>
        </w:rPr>
        <w:t>účastník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1BE28C43" w14:textId="62385870" w:rsidR="002103D3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odnocení nabídek</w:t>
      </w:r>
      <w:r w:rsidR="00693984">
        <w:rPr>
          <w:rFonts w:asciiTheme="minorHAnsi" w:hAnsiTheme="minorHAnsi"/>
          <w:sz w:val="22"/>
          <w:szCs w:val="22"/>
          <w:lang w:val="cs-CZ" w:eastAsia="cs-CZ"/>
        </w:rPr>
        <w:t xml:space="preserve"> v každé části Veřejné zakázky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podle hodnotícího kritéria, kterým je dle § 114 odst. 1 ZZVZ ekonomická výhodnost nabídky. Hodnocení ekonomické výhodnosti nabídek bude dle § 114 odst. 2 ZZVZ provedeno pouze podle nejnižší 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 xml:space="preserve">celkové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nabídkové ceny</w:t>
      </w:r>
      <w:r w:rsidR="007B3FCE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>, která bude uvedena v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 příslušné 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 xml:space="preserve">oceněné 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příloze č.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a, </w:t>
      </w:r>
      <w:proofErr w:type="gramStart"/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>b</w:t>
      </w:r>
      <w:proofErr w:type="gramEnd"/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,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c,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d,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e,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f,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 xml:space="preserve">g nebo </w:t>
      </w:r>
      <w:r w:rsidR="00985562">
        <w:rPr>
          <w:rFonts w:asciiTheme="minorHAnsi" w:hAnsiTheme="minorHAnsi"/>
          <w:sz w:val="22"/>
          <w:szCs w:val="22"/>
          <w:lang w:val="cs-CZ" w:eastAsia="cs-CZ"/>
        </w:rPr>
        <w:t>8</w:t>
      </w:r>
      <w:r w:rsidR="002B4B12">
        <w:rPr>
          <w:rFonts w:asciiTheme="minorHAnsi" w:hAnsiTheme="minorHAnsi"/>
          <w:sz w:val="22"/>
          <w:szCs w:val="22"/>
          <w:lang w:val="cs-CZ" w:eastAsia="cs-CZ"/>
        </w:rPr>
        <w:t>h</w:t>
      </w:r>
      <w:r w:rsidR="00167644">
        <w:rPr>
          <w:rFonts w:asciiTheme="minorHAnsi" w:hAnsiTheme="minorHAnsi"/>
          <w:sz w:val="22"/>
          <w:szCs w:val="22"/>
          <w:lang w:val="cs-CZ" w:eastAsia="cs-CZ"/>
        </w:rPr>
        <w:t xml:space="preserve"> této zadávací dokumentace v závislosti na tom, na kterou část Veřejné zakázky podává účastník svou nabídku</w:t>
      </w:r>
      <w:r w:rsidR="005321EB">
        <w:rPr>
          <w:rFonts w:asciiTheme="minorHAnsi" w:hAnsiTheme="minorHAnsi"/>
          <w:sz w:val="22"/>
          <w:szCs w:val="22"/>
          <w:lang w:val="cs-CZ" w:eastAsia="cs-CZ"/>
        </w:rPr>
        <w:t>, a to</w:t>
      </w:r>
      <w:r w:rsidR="005C4133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D00D1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5C4133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D00D1F">
        <w:rPr>
          <w:rFonts w:asciiTheme="minorHAnsi" w:hAnsiTheme="minorHAnsi" w:cstheme="minorHAnsi"/>
          <w:sz w:val="22"/>
          <w:szCs w:val="22"/>
          <w:lang w:val="cs-CZ"/>
        </w:rPr>
        <w:t>ložce Celková cena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57BFBD77" w14:textId="5E70D5F5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</w:t>
      </w:r>
      <w:r w:rsidR="00002019">
        <w:rPr>
          <w:rFonts w:asciiTheme="minorHAnsi" w:hAnsiTheme="minorHAnsi"/>
          <w:sz w:val="22"/>
          <w:szCs w:val="22"/>
          <w:lang w:val="cs-CZ" w:eastAsia="cs-CZ"/>
        </w:rPr>
        <w:t xml:space="preserve">v každé části Veřejné zakázky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následovně:</w:t>
      </w:r>
    </w:p>
    <w:p w14:paraId="71D4512C" w14:textId="4073BC94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7B3FCE">
        <w:rPr>
          <w:rFonts w:asciiTheme="minorHAnsi" w:hAnsiTheme="minorHAnsi"/>
          <w:sz w:val="22"/>
          <w:szCs w:val="22"/>
          <w:lang w:val="cs-CZ" w:eastAsia="cs-CZ"/>
        </w:rPr>
        <w:t xml:space="preserve">celkovou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B96394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265E7AC1" w:rsidR="001E567F" w:rsidRPr="001E567F" w:rsidRDefault="00B778F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</w:t>
      </w:r>
      <w:r w:rsidR="008C5CB9">
        <w:rPr>
          <w:rFonts w:asciiTheme="minorHAnsi" w:hAnsiTheme="minorHAnsi"/>
          <w:sz w:val="22"/>
          <w:szCs w:val="22"/>
          <w:lang w:val="cs-CZ" w:eastAsia="cs-CZ"/>
        </w:rPr>
        <w:t xml:space="preserve">celkovou 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>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lastRenderedPageBreak/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2CA29A3E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2E1EFF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A3B1D6A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</w:t>
      </w:r>
      <w:proofErr w:type="gramStart"/>
      <w:r w:rsidRPr="00E20E5E">
        <w:rPr>
          <w:rFonts w:cs="Tahoma"/>
          <w:b/>
          <w:bCs/>
          <w:szCs w:val="24"/>
        </w:rPr>
        <w:t>nepředloží</w:t>
      </w:r>
      <w:proofErr w:type="gramEnd"/>
      <w:r w:rsidRPr="00E20E5E">
        <w:rPr>
          <w:rFonts w:cs="Tahoma"/>
          <w:b/>
          <w:bCs/>
          <w:szCs w:val="24"/>
        </w:rPr>
        <w:t xml:space="preserve">, má se za to, že </w:t>
      </w:r>
      <w:r w:rsidR="002E1EFF">
        <w:rPr>
          <w:rFonts w:cs="Tahoma"/>
          <w:b/>
          <w:bCs/>
          <w:szCs w:val="24"/>
        </w:rPr>
        <w:t xml:space="preserve">ke dni uzavření Rámcové dohody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2A59FC40" w14:textId="4386D37B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</w:t>
      </w:r>
      <w:r w:rsidRPr="003D67D8">
        <w:rPr>
          <w:rFonts w:asciiTheme="minorHAnsi" w:hAnsiTheme="minorHAnsi" w:cs="Tahoma"/>
          <w:sz w:val="22"/>
          <w:szCs w:val="24"/>
        </w:rPr>
        <w:t xml:space="preserve">plnění </w:t>
      </w:r>
      <w:proofErr w:type="gramStart"/>
      <w:r w:rsidR="008010EF" w:rsidRPr="003D67D8">
        <w:rPr>
          <w:rFonts w:asciiTheme="minorHAnsi" w:hAnsiTheme="minorHAnsi" w:cs="Tahoma"/>
          <w:sz w:val="22"/>
          <w:szCs w:val="24"/>
        </w:rPr>
        <w:t>tvoří</w:t>
      </w:r>
      <w:proofErr w:type="gramEnd"/>
      <w:r w:rsidRPr="003D67D8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3D67D8">
        <w:rPr>
          <w:rFonts w:asciiTheme="minorHAnsi" w:hAnsiTheme="minorHAnsi" w:cs="Tahoma"/>
          <w:sz w:val="22"/>
          <w:szCs w:val="24"/>
        </w:rPr>
        <w:t xml:space="preserve">přílohu </w:t>
      </w:r>
      <w:r w:rsidRPr="003D67D8">
        <w:rPr>
          <w:rFonts w:asciiTheme="minorHAnsi" w:hAnsiTheme="minorHAnsi" w:cs="Tahoma"/>
          <w:sz w:val="22"/>
          <w:szCs w:val="24"/>
        </w:rPr>
        <w:t xml:space="preserve">č. </w:t>
      </w:r>
      <w:r w:rsidR="002F7267" w:rsidRPr="003D67D8">
        <w:rPr>
          <w:rFonts w:asciiTheme="minorHAnsi" w:hAnsiTheme="minorHAnsi" w:cs="Tahoma"/>
          <w:sz w:val="22"/>
          <w:szCs w:val="24"/>
        </w:rPr>
        <w:t>3</w:t>
      </w:r>
      <w:r w:rsidR="0082623C" w:rsidRPr="003D67D8">
        <w:rPr>
          <w:rFonts w:asciiTheme="minorHAnsi" w:hAnsiTheme="minorHAnsi" w:cs="Tahoma"/>
          <w:sz w:val="22"/>
          <w:szCs w:val="24"/>
        </w:rPr>
        <w:t xml:space="preserve"> </w:t>
      </w:r>
      <w:r w:rsidR="002E1EFF">
        <w:rPr>
          <w:rFonts w:asciiTheme="minorHAnsi" w:hAnsiTheme="minorHAnsi" w:cs="Tahoma"/>
          <w:sz w:val="22"/>
          <w:szCs w:val="24"/>
        </w:rPr>
        <w:t>z</w:t>
      </w:r>
      <w:r w:rsidRPr="003D67D8">
        <w:rPr>
          <w:rFonts w:asciiTheme="minorHAnsi" w:hAnsiTheme="minorHAnsi" w:cs="Tahoma"/>
          <w:sz w:val="22"/>
          <w:szCs w:val="24"/>
        </w:rPr>
        <w:t>adávací dokumentace</w:t>
      </w:r>
      <w:r w:rsidRPr="00ED4CA5">
        <w:rPr>
          <w:rFonts w:asciiTheme="minorHAnsi" w:hAnsiTheme="minorHAnsi" w:cs="Tahoma"/>
          <w:sz w:val="22"/>
          <w:szCs w:val="24"/>
        </w:rPr>
        <w:t xml:space="preserve">. </w:t>
      </w:r>
    </w:p>
    <w:p w14:paraId="28A1318D" w14:textId="59CBA7D9" w:rsidR="002E1EFF" w:rsidRDefault="00585012" w:rsidP="002E1EFF">
      <w:pPr>
        <w:pStyle w:val="Nadpis2"/>
        <w:keepNext/>
        <w:ind w:left="936" w:hanging="431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Mezinárodní sankce</w:t>
      </w:r>
    </w:p>
    <w:p w14:paraId="6BBC0400" w14:textId="559ECA82" w:rsidR="003E21BC" w:rsidRPr="000808D4" w:rsidRDefault="003E21BC" w:rsidP="000808D4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Zadavatel ve vztahu k mezinárodním sankcím požaduje, aby účastník garantoval, že v případě výběru jeho nabídky, uzavření </w:t>
      </w:r>
      <w:r w:rsidRPr="00A27A22">
        <w:rPr>
          <w:rFonts w:asciiTheme="minorHAnsi" w:hAnsiTheme="minorHAnsi" w:cs="Arial"/>
          <w:sz w:val="22"/>
          <w:szCs w:val="22"/>
        </w:rPr>
        <w:t>R</w:t>
      </w:r>
      <w:r w:rsidRPr="000808D4">
        <w:rPr>
          <w:rFonts w:asciiTheme="minorHAnsi" w:hAnsiTheme="minorHAnsi" w:cs="Arial"/>
          <w:sz w:val="22"/>
          <w:szCs w:val="22"/>
        </w:rPr>
        <w:t xml:space="preserve">ámcové dohody a plnění dílčích zakázek,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</w:t>
      </w:r>
      <w:proofErr w:type="gramStart"/>
      <w:r w:rsidRPr="000808D4">
        <w:rPr>
          <w:rFonts w:asciiTheme="minorHAnsi" w:hAnsiTheme="minorHAnsi" w:cs="Arial"/>
          <w:sz w:val="22"/>
          <w:szCs w:val="22"/>
        </w:rPr>
        <w:t>tvoří</w:t>
      </w:r>
      <w:proofErr w:type="gramEnd"/>
      <w:r w:rsidRPr="000808D4">
        <w:rPr>
          <w:rFonts w:asciiTheme="minorHAnsi" w:hAnsiTheme="minorHAnsi" w:cs="Arial"/>
          <w:sz w:val="22"/>
          <w:szCs w:val="22"/>
        </w:rPr>
        <w:t xml:space="preserve"> přílohu č. </w:t>
      </w:r>
      <w:r w:rsidR="00172FB0">
        <w:rPr>
          <w:rFonts w:asciiTheme="minorHAnsi" w:hAnsiTheme="minorHAnsi" w:cs="Arial"/>
          <w:sz w:val="22"/>
          <w:szCs w:val="22"/>
        </w:rPr>
        <w:t>6</w:t>
      </w:r>
      <w:r w:rsidRPr="000808D4">
        <w:rPr>
          <w:rFonts w:asciiTheme="minorHAnsi" w:hAnsiTheme="minorHAnsi" w:cs="Arial"/>
          <w:sz w:val="22"/>
          <w:szCs w:val="22"/>
        </w:rPr>
        <w:t xml:space="preserve"> </w:t>
      </w:r>
      <w:r w:rsidR="00E018C0"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>adávací dokumentace.</w:t>
      </w:r>
    </w:p>
    <w:p w14:paraId="26F2600C" w14:textId="77777777" w:rsidR="003E21BC" w:rsidRPr="000808D4" w:rsidRDefault="003E21BC" w:rsidP="000808D4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>Výše uvedené se vztahuje rovněž na poddodavatele či subjekty, jejichž prostřednictvím prokazuje dodavatel část kvalifikace a hodlá je využít při plnění rámcové dohody.</w:t>
      </w:r>
    </w:p>
    <w:p w14:paraId="213C9D7A" w14:textId="76D434B2" w:rsidR="00585012" w:rsidRPr="00A27A22" w:rsidRDefault="003E21BC" w:rsidP="00A27A22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Pokud se mezinárodní sankce vztahuje na (a) účastníka zadávacího řízení, může ho </w:t>
      </w:r>
      <w:r w:rsidR="00E018C0"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vyloučit z účasti v zadávacím řízení, nebo (b) vybraného dodavatele, </w:t>
      </w:r>
      <w:proofErr w:type="gramStart"/>
      <w:r w:rsidRPr="000808D4">
        <w:rPr>
          <w:rFonts w:asciiTheme="minorHAnsi" w:hAnsiTheme="minorHAnsi" w:cs="Arial"/>
          <w:sz w:val="22"/>
          <w:szCs w:val="22"/>
        </w:rPr>
        <w:t>vyloučí</w:t>
      </w:r>
      <w:proofErr w:type="gramEnd"/>
      <w:r w:rsidRPr="000808D4">
        <w:rPr>
          <w:rFonts w:asciiTheme="minorHAnsi" w:hAnsiTheme="minorHAnsi" w:cs="Arial"/>
          <w:sz w:val="22"/>
          <w:szCs w:val="22"/>
        </w:rPr>
        <w:t xml:space="preserve"> ho </w:t>
      </w:r>
      <w:r w:rsidR="00E018C0"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z účasti v zadávacím řízení. Pokud se mezinárodní sankce vztahuje na poddodavatele (a) účastníka zadávacího řízení, může </w:t>
      </w:r>
      <w:r w:rsidR="00E018C0"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požadovat nahrazení poddodavatele, nebo (b) vybraného dodavatele, musí </w:t>
      </w:r>
      <w:r w:rsidR="00E018C0"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>adavatel požadovat nahrazení poddodavatele.</w:t>
      </w:r>
    </w:p>
    <w:p w14:paraId="0D1146BF" w14:textId="16D3A086" w:rsidR="00EC4D89" w:rsidRPr="00A27A22" w:rsidRDefault="00EC4D89" w:rsidP="00A27A22">
      <w:pPr>
        <w:pStyle w:val="Nadpis2"/>
        <w:keepNext/>
        <w:ind w:left="936" w:hanging="431"/>
        <w:rPr>
          <w:rFonts w:cs="Tahoma"/>
          <w:sz w:val="22"/>
          <w:szCs w:val="24"/>
        </w:rPr>
      </w:pPr>
      <w:r w:rsidRPr="00A27A22">
        <w:rPr>
          <w:rFonts w:cs="Tahoma"/>
          <w:sz w:val="22"/>
          <w:szCs w:val="24"/>
        </w:rPr>
        <w:t>Střet zájmů</w:t>
      </w:r>
    </w:p>
    <w:p w14:paraId="51B31A26" w14:textId="6197B20A" w:rsidR="00BD3ABD" w:rsidRPr="000808D4" w:rsidRDefault="00BD3ABD" w:rsidP="000808D4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Zadavatel dále uvádí, že podle § 4b zákona č. 159/2006 Sb., o střetu zájmů, ve znění pozdějších předpisů, se 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 w:rsidRPr="000808D4">
        <w:rPr>
          <w:rFonts w:asciiTheme="minorHAnsi" w:hAnsiTheme="minorHAnsi" w:cs="Arial"/>
          <w:sz w:val="22"/>
          <w:szCs w:val="22"/>
        </w:rPr>
        <w:lastRenderedPageBreak/>
        <w:t xml:space="preserve">Zadavatel požaduje, aby dodavatelé ve své nabídce předložili čestné prohlášení o neexistenci střetu zájmů podle tohoto článku. Vzor čestného prohlášení </w:t>
      </w:r>
      <w:proofErr w:type="gramStart"/>
      <w:r w:rsidRPr="000808D4">
        <w:rPr>
          <w:rFonts w:asciiTheme="minorHAnsi" w:hAnsiTheme="minorHAnsi" w:cs="Arial"/>
          <w:sz w:val="22"/>
          <w:szCs w:val="22"/>
        </w:rPr>
        <w:t>tvoří</w:t>
      </w:r>
      <w:proofErr w:type="gramEnd"/>
      <w:r w:rsidRPr="000808D4">
        <w:rPr>
          <w:rFonts w:asciiTheme="minorHAnsi" w:hAnsiTheme="minorHAnsi" w:cs="Arial"/>
          <w:sz w:val="22"/>
          <w:szCs w:val="22"/>
        </w:rPr>
        <w:t xml:space="preserve"> přílohu č. </w:t>
      </w:r>
      <w:r w:rsidR="00172FB0">
        <w:rPr>
          <w:rFonts w:asciiTheme="minorHAnsi" w:hAnsiTheme="minorHAnsi" w:cs="Arial"/>
          <w:sz w:val="22"/>
          <w:szCs w:val="22"/>
        </w:rPr>
        <w:t>8</w:t>
      </w:r>
      <w:r w:rsidRPr="000808D4">
        <w:rPr>
          <w:rFonts w:asciiTheme="minorHAnsi" w:hAnsiTheme="minorHAnsi" w:cs="Arial"/>
          <w:sz w:val="22"/>
          <w:szCs w:val="22"/>
        </w:rPr>
        <w:t xml:space="preserve"> této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adávací dokumentace. </w:t>
      </w:r>
    </w:p>
    <w:p w14:paraId="23BF98F1" w14:textId="5EFEFE17" w:rsidR="00EC4D89" w:rsidRPr="000808D4" w:rsidRDefault="00BD3ABD" w:rsidP="000808D4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>Pokud bude dodavatel prokazovat kvalifikaci prostřednictvím poddodavatele, požaduje Zadavatel, aby toto čestné prohlášení o neexistenci střetu zájmů předložil dodavatel rovněž od takového svého poddodavatele.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3725B2D3" w:rsidR="00FF066F" w:rsidRPr="00A27A22" w:rsidRDefault="00FF066F" w:rsidP="00A27A22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bookmarkStart w:id="11" w:name="_Hlk51233203"/>
      <w:r w:rsidRPr="00A27A22">
        <w:rPr>
          <w:rFonts w:asciiTheme="minorHAnsi" w:hAnsiTheme="minorHAnsi" w:cs="Arial"/>
          <w:sz w:val="22"/>
          <w:szCs w:val="22"/>
        </w:rPr>
        <w:t>Nabídka bude zpracována v českém jazyce.</w:t>
      </w:r>
      <w:r w:rsidR="0052301B" w:rsidRPr="00A27A22">
        <w:rPr>
          <w:rFonts w:asciiTheme="minorHAnsi" w:hAnsiTheme="minorHAnsi" w:cs="Arial"/>
          <w:sz w:val="22"/>
          <w:szCs w:val="22"/>
        </w:rPr>
        <w:t xml:space="preserve"> </w:t>
      </w:r>
      <w:r w:rsidR="0052301B" w:rsidRPr="000808D4">
        <w:rPr>
          <w:rFonts w:asciiTheme="minorHAnsi" w:hAnsiTheme="minorHAnsi" w:cs="Arial"/>
          <w:sz w:val="22"/>
          <w:szCs w:val="22"/>
        </w:rPr>
        <w:t>Pro cizojazyčné doklady předložené v nabídce se použijí pravidla stanovená v § 45 odst. 3 ZZVZ.</w:t>
      </w:r>
      <w:r w:rsidRPr="00A27A22">
        <w:rPr>
          <w:rFonts w:asciiTheme="minorHAnsi" w:hAnsiTheme="minorHAnsi" w:cs="Arial"/>
          <w:sz w:val="22"/>
          <w:szCs w:val="22"/>
        </w:rPr>
        <w:t xml:space="preserve"> </w:t>
      </w:r>
      <w:bookmarkStart w:id="12" w:name="_Hlk51233192"/>
      <w:bookmarkEnd w:id="11"/>
      <w:proofErr w:type="gramStart"/>
      <w:r w:rsidRPr="00A27A22">
        <w:rPr>
          <w:rFonts w:asciiTheme="minorHAnsi" w:hAnsiTheme="minorHAnsi" w:cs="Arial"/>
          <w:sz w:val="22"/>
          <w:szCs w:val="22"/>
        </w:rPr>
        <w:t>Předloží</w:t>
      </w:r>
      <w:proofErr w:type="gramEnd"/>
      <w:r w:rsidRPr="00A27A22">
        <w:rPr>
          <w:rFonts w:asciiTheme="minorHAnsi" w:hAnsiTheme="minorHAnsi" w:cs="Arial"/>
          <w:sz w:val="22"/>
          <w:szCs w:val="22"/>
        </w:rPr>
        <w:t xml:space="preserve">-li dodavatel některé z dokladů (dokumentů) v cizím jazyce, je povinen předložit zároveň s nimi i prostý překlad dokladu do českého jazyka. Dokumenty ve slovenském jazyce </w:t>
      </w:r>
      <w:r w:rsidR="004D4B04" w:rsidRPr="00A27A22">
        <w:rPr>
          <w:rFonts w:asciiTheme="minorHAnsi" w:hAnsiTheme="minorHAnsi" w:cs="Arial"/>
          <w:sz w:val="22"/>
          <w:szCs w:val="22"/>
        </w:rPr>
        <w:t xml:space="preserve">a doklady o vzdělání v latinském jazyce </w:t>
      </w:r>
      <w:r w:rsidRPr="00A27A22">
        <w:rPr>
          <w:rFonts w:asciiTheme="minorHAnsi" w:hAnsiTheme="minorHAnsi" w:cs="Arial"/>
          <w:sz w:val="22"/>
          <w:szCs w:val="22"/>
        </w:rPr>
        <w:t>mohou být předloženy bez překladu.</w:t>
      </w:r>
      <w:bookmarkEnd w:id="12"/>
    </w:p>
    <w:p w14:paraId="1460BFE0" w14:textId="77777777" w:rsidR="00FF066F" w:rsidRPr="00A27A22" w:rsidRDefault="00FF066F" w:rsidP="00A27A22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27A22">
        <w:rPr>
          <w:rFonts w:asciiTheme="minorHAnsi" w:hAnsiTheme="minorHAnsi" w:cs="Arial"/>
          <w:sz w:val="22"/>
          <w:szCs w:val="22"/>
        </w:rPr>
        <w:t>Povinnost předložit doklad může dodavatel splnit odkazem na odpovídající informace vedené v 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 w:rsidRPr="00A27A22">
        <w:rPr>
          <w:rFonts w:asciiTheme="minorHAnsi" w:hAnsiTheme="minorHAnsi" w:cs="Arial"/>
          <w:sz w:val="22"/>
          <w:szCs w:val="22"/>
        </w:rPr>
        <w:t> </w:t>
      </w:r>
      <w:r w:rsidRPr="00A27A22">
        <w:rPr>
          <w:rFonts w:asciiTheme="minorHAnsi" w:hAnsiTheme="minorHAnsi" w:cs="Arial"/>
          <w:sz w:val="22"/>
          <w:szCs w:val="22"/>
        </w:rPr>
        <w:t>vyhledání požadované informace, jsou-li takové údaje nezbytné.</w:t>
      </w:r>
    </w:p>
    <w:p w14:paraId="5EADAD2B" w14:textId="77777777" w:rsidR="00FF066F" w:rsidRPr="00A27A22" w:rsidRDefault="00FF066F" w:rsidP="00A27A22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27A22">
        <w:rPr>
          <w:rFonts w:asciiTheme="minorHAnsi" w:hAnsiTheme="minorHAnsi" w:cs="Arial"/>
          <w:sz w:val="22"/>
          <w:szCs w:val="22"/>
        </w:rPr>
        <w:t xml:space="preserve">Nabídka nesmí obsahovat přepisy a opravy, které by mohly Zadavatele uvést v omyl, a musí být dobře čitelná. </w:t>
      </w:r>
    </w:p>
    <w:p w14:paraId="47D93EAF" w14:textId="77777777" w:rsidR="00FF066F" w:rsidRPr="00A27A22" w:rsidRDefault="00FF066F" w:rsidP="00A27A22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27A22">
        <w:rPr>
          <w:rFonts w:asciiTheme="minorHAnsi" w:hAnsiTheme="minorHAnsi" w:cs="Arial"/>
          <w:sz w:val="22"/>
          <w:szCs w:val="22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A27A22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27A22">
        <w:rPr>
          <w:rFonts w:asciiTheme="minorHAnsi" w:hAnsiTheme="minorHAnsi" w:cs="Arial"/>
          <w:sz w:val="22"/>
          <w:szCs w:val="22"/>
        </w:rPr>
        <w:t xml:space="preserve">Dodavatel podá nabídku elektronicky, prostřednictvím elektronického nástroje Zadavatele. </w:t>
      </w:r>
      <w:bookmarkStart w:id="13" w:name="_Ref18578206"/>
    </w:p>
    <w:p w14:paraId="2D86F537" w14:textId="3BCD9F23" w:rsidR="00171F6E" w:rsidRPr="000B1949" w:rsidRDefault="00171F6E" w:rsidP="00A27A22">
      <w:pPr>
        <w:pStyle w:val="odsazfurt"/>
        <w:spacing w:before="12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949">
        <w:rPr>
          <w:rFonts w:asciiTheme="minorHAnsi" w:hAnsiTheme="minorHAnsi" w:cstheme="minorHAnsi"/>
          <w:sz w:val="22"/>
          <w:szCs w:val="22"/>
        </w:rPr>
        <w:t xml:space="preserve">Dodavatel může v souladu s § 101 ZZVZ podat nabídku na všech </w:t>
      </w:r>
      <w:r>
        <w:rPr>
          <w:rFonts w:asciiTheme="minorHAnsi" w:hAnsiTheme="minorHAnsi" w:cstheme="minorHAnsi"/>
          <w:sz w:val="22"/>
          <w:szCs w:val="22"/>
        </w:rPr>
        <w:t>osm</w:t>
      </w:r>
      <w:r w:rsidRPr="000B1949">
        <w:rPr>
          <w:rFonts w:asciiTheme="minorHAnsi" w:hAnsiTheme="minorHAnsi" w:cstheme="minorHAnsi"/>
          <w:sz w:val="22"/>
          <w:szCs w:val="22"/>
        </w:rPr>
        <w:t xml:space="preserve"> část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0B1949">
        <w:rPr>
          <w:rFonts w:asciiTheme="minorHAnsi" w:hAnsiTheme="minorHAnsi" w:cstheme="minorHAnsi"/>
          <w:sz w:val="22"/>
          <w:szCs w:val="22"/>
        </w:rPr>
        <w:t xml:space="preserve"> Veřejné zakázky nebo jen na jednu, dvě, </w:t>
      </w:r>
      <w:proofErr w:type="gramStart"/>
      <w:r w:rsidRPr="000B1949">
        <w:rPr>
          <w:rFonts w:asciiTheme="minorHAnsi" w:hAnsiTheme="minorHAnsi" w:cstheme="minorHAnsi"/>
          <w:sz w:val="22"/>
          <w:szCs w:val="22"/>
        </w:rPr>
        <w:t>tři</w:t>
      </w:r>
      <w:r w:rsidR="008029DB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8029DB">
        <w:rPr>
          <w:rFonts w:asciiTheme="minorHAnsi" w:hAnsiTheme="minorHAnsi" w:cstheme="minorHAnsi"/>
          <w:sz w:val="22"/>
          <w:szCs w:val="22"/>
        </w:rPr>
        <w:t xml:space="preserve"> atd.</w:t>
      </w:r>
      <w:r w:rsidRPr="000B1949">
        <w:rPr>
          <w:rFonts w:asciiTheme="minorHAnsi" w:hAnsiTheme="minorHAnsi" w:cstheme="minorHAnsi"/>
          <w:sz w:val="22"/>
          <w:szCs w:val="22"/>
        </w:rPr>
        <w:t xml:space="preserve"> části Veřejné zakázky dle libovolného výběru. </w:t>
      </w:r>
      <w:r w:rsidRPr="000B1949">
        <w:rPr>
          <w:rFonts w:asciiTheme="minorHAnsi" w:hAnsiTheme="minorHAnsi" w:cstheme="minorHAnsi"/>
          <w:b/>
          <w:bCs/>
          <w:sz w:val="22"/>
          <w:szCs w:val="22"/>
        </w:rPr>
        <w:t xml:space="preserve">V případě podání nabídky na více částí Veřejné zakázky zpracuje dodavatel nabídku pro každou část Veřejné zakázky samostatně (doklady prokazující kvalifikaci pro více částí Veřejné zakázky však </w:t>
      </w:r>
      <w:proofErr w:type="gramStart"/>
      <w:r w:rsidRPr="000B1949">
        <w:rPr>
          <w:rFonts w:asciiTheme="minorHAnsi" w:hAnsiTheme="minorHAnsi" w:cstheme="minorHAnsi"/>
          <w:b/>
          <w:bCs/>
          <w:sz w:val="22"/>
          <w:szCs w:val="22"/>
        </w:rPr>
        <w:t>postačí</w:t>
      </w:r>
      <w:proofErr w:type="gramEnd"/>
      <w:r w:rsidRPr="000B1949">
        <w:rPr>
          <w:rFonts w:asciiTheme="minorHAnsi" w:hAnsiTheme="minorHAnsi" w:cstheme="minorHAnsi"/>
          <w:b/>
          <w:bCs/>
          <w:sz w:val="22"/>
          <w:szCs w:val="22"/>
        </w:rPr>
        <w:t xml:space="preserve"> předložit pouze jednou)</w:t>
      </w:r>
      <w:r w:rsidR="008029DB">
        <w:rPr>
          <w:rFonts w:asciiTheme="minorHAnsi" w:hAnsiTheme="minorHAnsi" w:cstheme="minorHAnsi"/>
          <w:b/>
          <w:bCs/>
          <w:sz w:val="22"/>
          <w:szCs w:val="22"/>
        </w:rPr>
        <w:t xml:space="preserve"> – pokud není níže uvedeno jinak</w:t>
      </w:r>
      <w:r w:rsidRPr="000B1949">
        <w:rPr>
          <w:rFonts w:asciiTheme="minorHAnsi" w:hAnsiTheme="minorHAnsi" w:cstheme="minorHAnsi"/>
          <w:sz w:val="22"/>
          <w:szCs w:val="22"/>
        </w:rPr>
        <w:t>.</w:t>
      </w:r>
    </w:p>
    <w:p w14:paraId="558C1141" w14:textId="6A715097" w:rsidR="00FF066F" w:rsidRPr="00D91C68" w:rsidRDefault="00FF066F" w:rsidP="001F7F80">
      <w:pPr>
        <w:pStyle w:val="Nadpis2"/>
        <w:keepNext/>
        <w:ind w:left="936" w:hanging="431"/>
      </w:pPr>
      <w:bookmarkStart w:id="14" w:name="_Ref95325236"/>
      <w:r w:rsidRPr="00D91C68">
        <w:t>Požadavky na členění nabídky</w:t>
      </w:r>
      <w:bookmarkEnd w:id="13"/>
      <w:bookmarkEnd w:id="14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958CE88" w:rsidR="008E01D1" w:rsidRPr="0018607C" w:rsidRDefault="008E01D1" w:rsidP="005613E7">
      <w:pPr>
        <w:pStyle w:val="Odrky"/>
      </w:pPr>
      <w:r>
        <w:t xml:space="preserve">Krycí list </w:t>
      </w:r>
      <w:r w:rsidRPr="0018607C">
        <w:t xml:space="preserve">nabídky dle přílohy č. </w:t>
      </w:r>
      <w:r w:rsidR="00E452FB" w:rsidRPr="0018607C">
        <w:t>1</w:t>
      </w:r>
      <w:r w:rsidRPr="0018607C">
        <w:t xml:space="preserve"> </w:t>
      </w:r>
      <w:r w:rsidR="00963A1A">
        <w:t>z</w:t>
      </w:r>
      <w:r w:rsidRPr="0018607C">
        <w:t>adávací dokumentace</w:t>
      </w:r>
      <w:bookmarkStart w:id="15" w:name="_Hlk95410068"/>
      <w:r w:rsidR="005231C9">
        <w:t xml:space="preserve"> –</w:t>
      </w:r>
      <w:r w:rsidR="0075433D">
        <w:t xml:space="preserve"> pro každou část Veřejné zakázky, na kterou účastník podává nabídku, samostatně</w:t>
      </w:r>
      <w:r w:rsidRPr="0018607C">
        <w:t>;</w:t>
      </w:r>
      <w:bookmarkEnd w:id="15"/>
    </w:p>
    <w:p w14:paraId="0073418C" w14:textId="35AB152C" w:rsidR="00FF066F" w:rsidRPr="0018607C" w:rsidRDefault="004B1B60" w:rsidP="00B547E6">
      <w:pPr>
        <w:pStyle w:val="Odrky"/>
      </w:pPr>
      <w:r w:rsidRPr="0018607C">
        <w:t>Doklady k prokázání kvalifikace</w:t>
      </w:r>
      <w:r w:rsidR="00493800">
        <w:t xml:space="preserve"> – základní a profesní způsobilost </w:t>
      </w:r>
      <w:proofErr w:type="gramStart"/>
      <w:r w:rsidR="00493800">
        <w:t>postačí</w:t>
      </w:r>
      <w:proofErr w:type="gramEnd"/>
      <w:r w:rsidR="00493800">
        <w:t xml:space="preserve"> pouze jednou, technickou kvalifikaci účastník doloží pro každou část Veřejné zakázky, na kterou podává nabídku</w:t>
      </w:r>
      <w:r w:rsidR="005613E7" w:rsidRPr="0018607C">
        <w:t>;</w:t>
      </w:r>
    </w:p>
    <w:p w14:paraId="7D775822" w14:textId="57684665" w:rsidR="003D67D8" w:rsidRDefault="003D67D8" w:rsidP="005613E7">
      <w:pPr>
        <w:pStyle w:val="Odrky"/>
      </w:pPr>
      <w:r>
        <w:t>Vyplněn</w:t>
      </w:r>
      <w:r w:rsidR="0011259A">
        <w:t xml:space="preserve">á </w:t>
      </w:r>
      <w:r w:rsidR="007E38C6">
        <w:t>Nabídková cena</w:t>
      </w:r>
      <w:r w:rsidR="0011259A">
        <w:t xml:space="preserve"> </w:t>
      </w:r>
      <w:r w:rsidR="00493800">
        <w:t xml:space="preserve">dle příslušné přílohy č. </w:t>
      </w:r>
      <w:r w:rsidR="001650E0">
        <w:t>8</w:t>
      </w:r>
      <w:r w:rsidR="00493800">
        <w:t xml:space="preserve">a až </w:t>
      </w:r>
      <w:r w:rsidR="001650E0">
        <w:t>8</w:t>
      </w:r>
      <w:r w:rsidR="00493800">
        <w:t>h zadávací dokumentace v závislosti na tom, pro jakou část Veřejné zakázky účastník podává nabídku</w:t>
      </w:r>
      <w:r w:rsidR="00EC6440">
        <w:t xml:space="preserve"> </w:t>
      </w:r>
      <w:proofErr w:type="gramStart"/>
      <w:r w:rsidR="00EC6440">
        <w:t>-</w:t>
      </w:r>
      <w:r>
        <w:t xml:space="preserve"> </w:t>
      </w:r>
      <w:r w:rsidR="00EC6440" w:rsidRPr="00EC6440">
        <w:t xml:space="preserve"> </w:t>
      </w:r>
      <w:r w:rsidR="00EC6440">
        <w:t>pro</w:t>
      </w:r>
      <w:proofErr w:type="gramEnd"/>
      <w:r w:rsidR="00EC6440">
        <w:t xml:space="preserve"> každou část Veřejné zakázky, na kterou účastník podává nabídku, samostatně</w:t>
      </w:r>
      <w:r>
        <w:t>;</w:t>
      </w:r>
    </w:p>
    <w:p w14:paraId="572D2EEF" w14:textId="34F03565" w:rsidR="005B30A4" w:rsidRDefault="00172E72" w:rsidP="005B30A4">
      <w:pPr>
        <w:pStyle w:val="Odrky"/>
      </w:pPr>
      <w:r>
        <w:t>Čestné prohlášení ve vztahu k mezinárodním sankcím</w:t>
      </w:r>
      <w:r w:rsidR="00902342">
        <w:t xml:space="preserve"> dle přílohy č. 6 </w:t>
      </w:r>
      <w:r w:rsidR="00172FB0">
        <w:t>z</w:t>
      </w:r>
      <w:r w:rsidR="00902342">
        <w:t>adávací dokumentace</w:t>
      </w:r>
      <w:r w:rsidR="00EC6440">
        <w:t xml:space="preserve"> – </w:t>
      </w:r>
      <w:proofErr w:type="gramStart"/>
      <w:r w:rsidR="00EC6440">
        <w:t>postačí</w:t>
      </w:r>
      <w:proofErr w:type="gramEnd"/>
      <w:r w:rsidR="00EC6440">
        <w:t xml:space="preserve"> </w:t>
      </w:r>
      <w:r w:rsidR="00CF31D5">
        <w:t>předložit pouze jednou, pokud dopadá na všechny části, na které účastník podává nabídku</w:t>
      </w:r>
      <w:r w:rsidR="00902342">
        <w:t>;</w:t>
      </w:r>
    </w:p>
    <w:p w14:paraId="56E5AA08" w14:textId="56616270" w:rsidR="005B30A4" w:rsidRPr="00C45D37" w:rsidRDefault="005B30A4" w:rsidP="005B30A4">
      <w:pPr>
        <w:pStyle w:val="Odrky"/>
      </w:pPr>
      <w:r>
        <w:t xml:space="preserve">Čestné prohlášení o neexistenci střetu zájmů dle přílohy č. </w:t>
      </w:r>
      <w:r w:rsidR="00985562">
        <w:t xml:space="preserve">7 </w:t>
      </w:r>
      <w:r>
        <w:t xml:space="preserve">zadávací </w:t>
      </w:r>
      <w:proofErr w:type="gramStart"/>
      <w:r>
        <w:t>dokumentace</w:t>
      </w:r>
      <w:r w:rsidR="00CF31D5">
        <w:t xml:space="preserve"> - postačí</w:t>
      </w:r>
      <w:proofErr w:type="gramEnd"/>
      <w:r w:rsidR="00CF31D5">
        <w:t xml:space="preserve"> předložit pouze jednou, pokud dopadá na všechny části, na které účastník podává nabídku</w:t>
      </w:r>
      <w:r>
        <w:t>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A1BD886" w:rsidR="00FF066F" w:rsidRDefault="00FF066F" w:rsidP="00B547E6">
      <w:pPr>
        <w:pStyle w:val="Odrky"/>
        <w:rPr>
          <w:rFonts w:cs="Calibri"/>
        </w:rPr>
      </w:pPr>
      <w:r>
        <w:lastRenderedPageBreak/>
        <w:t>Seznam poddodavatelského plnění</w:t>
      </w:r>
      <w:r w:rsidR="00800934">
        <w:t>,</w:t>
      </w:r>
      <w:r w:rsidR="00507C8F">
        <w:t xml:space="preserve"> který tvoří přílohy č. 3 </w:t>
      </w:r>
      <w:r w:rsidR="006C6C1F">
        <w:t>z</w:t>
      </w:r>
      <w:r w:rsidR="00507C8F">
        <w:t>adávací dokumentace,</w:t>
      </w:r>
      <w:r w:rsidR="00800934">
        <w:t xml:space="preserve"> pokud je </w:t>
      </w:r>
      <w:proofErr w:type="gramStart"/>
      <w:r w:rsidR="00800934">
        <w:t>relevantní</w:t>
      </w:r>
      <w:r w:rsidR="00CF31D5">
        <w:t xml:space="preserve"> - pro</w:t>
      </w:r>
      <w:proofErr w:type="gramEnd"/>
      <w:r w:rsidR="00CF31D5">
        <w:t xml:space="preserve"> každou část Veřejné zakázky, na kterou účastník podává nabídku, samostatně</w:t>
      </w:r>
      <w:r>
        <w:rPr>
          <w:rFonts w:cs="Calibri"/>
        </w:rPr>
        <w:t>;</w:t>
      </w:r>
    </w:p>
    <w:p w14:paraId="70ECFBCA" w14:textId="4DC0041B" w:rsidR="00FF066F" w:rsidRPr="00871A74" w:rsidRDefault="009A65E8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1F0154">
      <w:pPr>
        <w:pStyle w:val="Nadpis2"/>
        <w:keepNext/>
        <w:ind w:left="85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6" w:name="_Hlk51232271"/>
      <w:r w:rsidRPr="0069211C">
        <w:rPr>
          <w:sz w:val="22"/>
          <w:lang w:eastAsia="cs-CZ"/>
        </w:rPr>
        <w:t>Nabídku podá dodavatel výhradně prostřednictvím elektronického nástroje</w:t>
      </w:r>
      <w:r w:rsidR="004C7D07" w:rsidRPr="0069211C">
        <w:rPr>
          <w:sz w:val="22"/>
          <w:lang w:eastAsia="cs-CZ"/>
        </w:rPr>
        <w:t xml:space="preserve"> JOSEPHINE</w:t>
      </w:r>
      <w:r w:rsidRPr="0069211C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E57CC"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7A1B63EF" w14:textId="2B03F09D" w:rsidR="00B547E6" w:rsidRPr="009F566E" w:rsidRDefault="00B547E6" w:rsidP="008010EF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 w:rsidR="00937A4D">
        <w:rPr>
          <w:sz w:val="22"/>
          <w:lang w:eastAsia="cs-CZ"/>
        </w:rPr>
        <w:t>9.2</w:t>
      </w:r>
      <w:r w:rsidRPr="0069211C">
        <w:rPr>
          <w:sz w:val="22"/>
          <w:lang w:eastAsia="cs-CZ"/>
        </w:rPr>
        <w:t xml:space="preserve"> této Zadávací dokumentace.</w:t>
      </w:r>
    </w:p>
    <w:p w14:paraId="07D5CC3A" w14:textId="4BD0A334" w:rsidR="00B547E6" w:rsidRPr="00C73C61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 xml:space="preserve">dodavatel </w:t>
      </w:r>
      <w:r w:rsidRPr="003D67D8">
        <w:rPr>
          <w:rFonts w:eastAsia="Times New Roman" w:cs="Arial"/>
          <w:bCs/>
          <w:lang w:eastAsia="cs-CZ"/>
        </w:rPr>
        <w:t>v </w:t>
      </w:r>
      <w:r w:rsidRPr="003D67D8">
        <w:rPr>
          <w:rFonts w:eastAsia="Times New Roman" w:cs="Arial"/>
          <w:bCs/>
        </w:rPr>
        <w:t>příloze č.</w:t>
      </w:r>
      <w:r w:rsidR="004C74C1" w:rsidRPr="003D67D8">
        <w:rPr>
          <w:rFonts w:eastAsia="Times New Roman" w:cs="Arial"/>
          <w:bCs/>
        </w:rPr>
        <w:t> </w:t>
      </w:r>
      <w:r w:rsidR="00E20E5E" w:rsidRPr="003D67D8">
        <w:rPr>
          <w:rFonts w:eastAsia="Times New Roman" w:cs="Arial"/>
          <w:bCs/>
        </w:rPr>
        <w:t>5</w:t>
      </w:r>
      <w:r w:rsidRPr="00C73C61">
        <w:rPr>
          <w:rFonts w:eastAsia="Times New Roman" w:cs="Arial"/>
          <w:bCs/>
        </w:rPr>
        <w:t xml:space="preserve"> </w:t>
      </w:r>
      <w:r w:rsidR="00D70799">
        <w:rPr>
          <w:rFonts w:eastAsia="Times New Roman" w:cs="Arial"/>
          <w:bCs/>
        </w:rPr>
        <w:t>z</w:t>
      </w:r>
      <w:r w:rsidRPr="00C73C61">
        <w:rPr>
          <w:rFonts w:eastAsia="Times New Roman" w:cs="Arial"/>
          <w:bCs/>
        </w:rPr>
        <w:t>adávací dokumentace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30087F0C" w14:textId="129D7E05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D70799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>adávacího řízení.</w:t>
      </w:r>
    </w:p>
    <w:p w14:paraId="526219C7" w14:textId="35D619B6" w:rsidR="00567711" w:rsidRDefault="00760451" w:rsidP="00B547E6">
      <w:pPr>
        <w:shd w:val="clear" w:color="auto" w:fill="FFFFFF"/>
        <w:spacing w:before="120"/>
        <w:rPr>
          <w:rFonts w:eastAsia="Times New Roman" w:cs="Arial"/>
          <w:b/>
          <w:bCs/>
          <w:lang w:eastAsia="cs-CZ"/>
        </w:rPr>
      </w:pPr>
      <w:r w:rsidRPr="0069211C">
        <w:rPr>
          <w:b/>
          <w:bCs/>
        </w:rPr>
        <w:t xml:space="preserve">Lhůta pro podání nabídek </w:t>
      </w:r>
      <w:proofErr w:type="gramStart"/>
      <w:r w:rsidRPr="0069211C">
        <w:rPr>
          <w:b/>
          <w:bCs/>
        </w:rPr>
        <w:t>končí</w:t>
      </w:r>
      <w:proofErr w:type="gramEnd"/>
      <w:r w:rsidRPr="0069211C">
        <w:rPr>
          <w:b/>
          <w:bCs/>
        </w:rPr>
        <w:t xml:space="preserve"> dnem uvedeným v uveřejněném Oznámení o zahájení zadávacího řízení ve Věstníku veřejných zakázek.</w:t>
      </w:r>
    </w:p>
    <w:p w14:paraId="39FB976D" w14:textId="594BF77B" w:rsidR="00C3455D" w:rsidRDefault="00C3455D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4C765FDA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Pokud nebude nabídka Zadavateli doručena ve lhůtě nebo způsobem stanoveným v </w:t>
      </w:r>
      <w:r w:rsidR="00CA5355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 xml:space="preserve">adávací dokumentaci, nepovažuje se za podanou a v průběhu </w:t>
      </w:r>
      <w:r w:rsidR="00CA5355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>adávacího řízení se k ní nepřihlíží.</w:t>
      </w:r>
    </w:p>
    <w:bookmarkEnd w:id="16"/>
    <w:p w14:paraId="003652D5" w14:textId="77777777" w:rsidR="00B547E6" w:rsidRPr="0069211C" w:rsidRDefault="00B547E6" w:rsidP="008010EF">
      <w:pPr>
        <w:pStyle w:val="Nadpis2"/>
      </w:pPr>
      <w:r w:rsidRPr="0069211C">
        <w:t>Otevírání nabídek</w:t>
      </w:r>
    </w:p>
    <w:p w14:paraId="3F146A6E" w14:textId="77777777" w:rsidR="00B547E6" w:rsidRPr="0069211C" w:rsidRDefault="00B547E6" w:rsidP="00B547E6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0D43C885" w14:textId="63AC1946" w:rsidR="00B547E6" w:rsidRPr="0069211C" w:rsidRDefault="00B547E6" w:rsidP="00B547E6">
      <w:pPr>
        <w:rPr>
          <w:rFonts w:cs="Calibri"/>
        </w:rPr>
      </w:pPr>
      <w:r w:rsidRPr="0069211C">
        <w:t xml:space="preserve">Otevírání nabídek v elektronické podobě není veřejné a nemohou se ho tak účastnit ani dodavatelé, kteří podali nabídku v </w:t>
      </w:r>
      <w:r w:rsidR="00CA5355">
        <w:t>z</w:t>
      </w:r>
      <w:r w:rsidRPr="0069211C">
        <w:t>adávacím řízení.</w:t>
      </w:r>
      <w:r w:rsidRPr="0069211C">
        <w:rPr>
          <w:rFonts w:cs="Calibri"/>
        </w:rPr>
        <w:t xml:space="preserve"> </w:t>
      </w:r>
    </w:p>
    <w:p w14:paraId="7C704DE9" w14:textId="77777777" w:rsidR="001F42B4" w:rsidRPr="0069211C" w:rsidRDefault="001F42B4" w:rsidP="00B547E6">
      <w:pPr>
        <w:rPr>
          <w:rFonts w:cs="Calibri"/>
        </w:rPr>
      </w:pPr>
      <w:r w:rsidRPr="0069211C"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69211C" w:rsidRDefault="00B547E6" w:rsidP="008010EF">
      <w:pPr>
        <w:pStyle w:val="Nadpis2"/>
      </w:pPr>
      <w:r w:rsidRPr="0069211C">
        <w:t>Variantní řešení a další informace</w:t>
      </w:r>
    </w:p>
    <w:p w14:paraId="270F1C53" w14:textId="77777777" w:rsidR="00B547E6" w:rsidRPr="0069211C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nepřipouští varianty nabídek. </w:t>
      </w:r>
    </w:p>
    <w:p w14:paraId="09BE5FAB" w14:textId="31BAED77" w:rsidR="00B547E6" w:rsidRPr="006C0144" w:rsidRDefault="00B547E6" w:rsidP="00E20E5E">
      <w:pPr>
        <w:rPr>
          <w:rFonts w:cs="Arial"/>
        </w:rPr>
      </w:pPr>
      <w:r w:rsidRPr="0069211C">
        <w:rPr>
          <w:rFonts w:eastAsia="Times New Roman" w:cs="Arial"/>
          <w:bCs/>
          <w:lang w:eastAsia="cs-CZ"/>
        </w:rPr>
        <w:t xml:space="preserve">Účastníci mohou </w:t>
      </w:r>
      <w:r w:rsidR="00B040C7" w:rsidRPr="0069211C">
        <w:rPr>
          <w:rFonts w:eastAsia="Times New Roman" w:cs="Arial"/>
          <w:bCs/>
          <w:lang w:eastAsia="cs-CZ"/>
        </w:rPr>
        <w:t xml:space="preserve">na </w:t>
      </w:r>
      <w:r w:rsidR="003970B2">
        <w:rPr>
          <w:rFonts w:eastAsia="Times New Roman" w:cs="Arial"/>
          <w:bCs/>
          <w:lang w:eastAsia="cs-CZ"/>
        </w:rPr>
        <w:t xml:space="preserve">příslušnou část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Pr="0069211C">
        <w:rPr>
          <w:rFonts w:eastAsia="Times New Roman" w:cs="Arial"/>
          <w:bCs/>
          <w:lang w:eastAsia="cs-CZ"/>
        </w:rPr>
        <w:t>eřejn</w:t>
      </w:r>
      <w:r w:rsidR="003970B2">
        <w:rPr>
          <w:rFonts w:eastAsia="Times New Roman" w:cs="Arial"/>
          <w:bCs/>
          <w:lang w:eastAsia="cs-CZ"/>
        </w:rPr>
        <w:t>é</w:t>
      </w:r>
      <w:r w:rsidRPr="0069211C">
        <w:rPr>
          <w:rFonts w:eastAsia="Times New Roman" w:cs="Arial"/>
          <w:bCs/>
          <w:lang w:eastAsia="cs-CZ"/>
        </w:rPr>
        <w:t xml:space="preserve"> zakázk</w:t>
      </w:r>
      <w:r w:rsidR="003970B2">
        <w:rPr>
          <w:rFonts w:eastAsia="Times New Roman" w:cs="Arial"/>
          <w:bCs/>
          <w:lang w:eastAsia="cs-CZ"/>
        </w:rPr>
        <w:t>y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69211C">
        <w:rPr>
          <w:rFonts w:eastAsia="Times New Roman" w:cs="Arial"/>
          <w:bCs/>
          <w:lang w:eastAsia="cs-CZ"/>
        </w:rPr>
        <w:t>Dodavatel, který podal nabídku v</w:t>
      </w:r>
      <w:r w:rsidR="00002569" w:rsidRPr="0069211C">
        <w:rPr>
          <w:rFonts w:eastAsia="Times New Roman" w:cs="Arial"/>
          <w:bCs/>
          <w:lang w:eastAsia="cs-CZ"/>
        </w:rPr>
        <w:t> </w:t>
      </w:r>
      <w:r w:rsidR="00560767" w:rsidRPr="0069211C">
        <w:rPr>
          <w:rFonts w:eastAsia="Times New Roman" w:cs="Arial"/>
          <w:bCs/>
          <w:lang w:eastAsia="cs-CZ"/>
        </w:rPr>
        <w:t>Z</w:t>
      </w:r>
      <w:r w:rsidR="00800934" w:rsidRPr="0069211C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="00800934" w:rsidRPr="0069211C">
        <w:rPr>
          <w:rFonts w:eastAsia="Times New Roman" w:cs="Arial"/>
          <w:bCs/>
          <w:lang w:eastAsia="cs-CZ"/>
        </w:rPr>
        <w:t xml:space="preserve"> </w:t>
      </w:r>
      <w:r w:rsidR="003848A6" w:rsidRPr="0069211C">
        <w:rPr>
          <w:rFonts w:eastAsia="Times New Roman" w:cs="Arial"/>
          <w:bCs/>
          <w:lang w:eastAsia="cs-CZ"/>
        </w:rPr>
        <w:t>Z</w:t>
      </w:r>
      <w:r w:rsidR="00800934" w:rsidRPr="0069211C">
        <w:rPr>
          <w:rFonts w:eastAsia="Times New Roman" w:cs="Arial"/>
          <w:bCs/>
          <w:lang w:eastAsia="cs-CZ"/>
        </w:rPr>
        <w:t>adávacím řízení prokazuje kvalifikaci.</w:t>
      </w:r>
      <w:r w:rsidR="00E20E5E" w:rsidRPr="0069211C">
        <w:rPr>
          <w:rFonts w:eastAsia="Times New Roman" w:cs="Arial"/>
          <w:bCs/>
          <w:lang w:eastAsia="cs-CZ"/>
        </w:rPr>
        <w:t xml:space="preserve"> </w:t>
      </w:r>
      <w:r w:rsidR="008E01D1" w:rsidRPr="0069211C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 w:rsidRPr="0069211C">
        <w:rPr>
          <w:rFonts w:eastAsia="Times New Roman" w:cs="Arial"/>
          <w:bCs/>
          <w:lang w:eastAsia="cs-CZ"/>
        </w:rPr>
        <w:t>Z</w:t>
      </w:r>
      <w:r w:rsidR="008E01D1" w:rsidRPr="0069211C">
        <w:rPr>
          <w:rFonts w:eastAsia="Times New Roman" w:cs="Arial"/>
          <w:bCs/>
          <w:lang w:eastAsia="cs-CZ"/>
        </w:rPr>
        <w:t>adávacího řízení.</w:t>
      </w:r>
      <w:r w:rsidR="008E01D1">
        <w:rPr>
          <w:rFonts w:eastAsia="Times New Roman" w:cs="Arial"/>
          <w:bCs/>
          <w:lang w:eastAsia="cs-CZ"/>
        </w:rPr>
        <w:t xml:space="preserve">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lastRenderedPageBreak/>
        <w:t>VYSVĚTLENÍ ZADÁVACÍ DOKUMENTACE</w:t>
      </w:r>
    </w:p>
    <w:p w14:paraId="3A0673E3" w14:textId="603E06DF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CA5355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CA5355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 w:rsidR="00507C8F"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="00C15F10" w:rsidRPr="00C33D77">
          <w:rPr>
            <w:rStyle w:val="Hypertextovodkaz"/>
            <w:rFonts w:cs="Arial"/>
          </w:rPr>
          <w:t>https://josephine.proebiz.com/cs/</w:t>
        </w:r>
      </w:hyperlink>
      <w:r w:rsidR="00D26262" w:rsidRPr="0069211C">
        <w:rPr>
          <w:rFonts w:cs="Arial"/>
        </w:rPr>
        <w:t>,</w:t>
      </w:r>
      <w:r w:rsidR="00D26262" w:rsidRPr="00D26262">
        <w:rPr>
          <w:rFonts w:cs="Arial"/>
        </w:rPr>
        <w:t xml:space="preserve">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>v </w:t>
      </w:r>
      <w:r w:rsidR="00CA5355">
        <w:rPr>
          <w:rFonts w:cs="Arial"/>
        </w:rPr>
        <w:t>z</w:t>
      </w:r>
      <w:r w:rsidR="001247F4">
        <w:rPr>
          <w:rFonts w:cs="Arial"/>
        </w:rPr>
        <w:t xml:space="preserve">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F27E75" w:rsidRPr="00C72B92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CA5355">
        <w:rPr>
          <w:rFonts w:cs="Arial"/>
        </w:rPr>
        <w:t>z</w:t>
      </w:r>
      <w:r w:rsidR="002F6559" w:rsidRPr="00C72B92">
        <w:rPr>
          <w:rFonts w:cs="Arial"/>
        </w:rPr>
        <w:t>adávací dokumentace</w:t>
      </w:r>
      <w:r w:rsidR="00D26262" w:rsidRPr="00C72B92">
        <w:rPr>
          <w:rFonts w:cs="Arial"/>
        </w:rPr>
        <w:t>.</w:t>
      </w:r>
    </w:p>
    <w:p w14:paraId="5B67FE2D" w14:textId="30C331E0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E364AD">
        <w:rPr>
          <w:rFonts w:cs="Arial"/>
          <w:b/>
          <w:bCs/>
        </w:rPr>
        <w:t xml:space="preserve">nejpozději </w:t>
      </w:r>
      <w:r w:rsidR="00E364AD" w:rsidRPr="00E364AD">
        <w:rPr>
          <w:rFonts w:cs="Arial"/>
          <w:b/>
          <w:bCs/>
        </w:rPr>
        <w:t>8</w:t>
      </w:r>
      <w:r w:rsidRPr="00E364AD">
        <w:rPr>
          <w:rFonts w:cs="Arial"/>
          <w:b/>
          <w:bCs/>
        </w:rPr>
        <w:t xml:space="preserve"> pracovních dnů</w:t>
      </w:r>
      <w:r w:rsidRPr="00E364AD">
        <w:rPr>
          <w:rFonts w:cs="Arial"/>
        </w:rPr>
        <w:t xml:space="preserve"> před uplynutím</w:t>
      </w:r>
      <w:r w:rsidRPr="00700F7F">
        <w:rPr>
          <w:rFonts w:cs="Arial"/>
        </w:rPr>
        <w:t xml:space="preserve"> lhůty pro podání </w:t>
      </w:r>
      <w:r w:rsidR="00CA5355">
        <w:rPr>
          <w:rFonts w:cs="Arial"/>
        </w:rPr>
        <w:t xml:space="preserve">námitek dle </w:t>
      </w:r>
      <w:r w:rsidR="00E44C99">
        <w:rPr>
          <w:rFonts w:cs="Arial"/>
        </w:rPr>
        <w:t xml:space="preserve">čl. </w:t>
      </w:r>
      <w:r w:rsidR="00E44C99">
        <w:rPr>
          <w:rFonts w:cs="Arial"/>
        </w:rPr>
        <w:fldChar w:fldCharType="begin"/>
      </w:r>
      <w:r w:rsidR="00E44C99">
        <w:rPr>
          <w:rFonts w:cs="Arial"/>
        </w:rPr>
        <w:instrText xml:space="preserve"> REF _Ref142657249 \r \h </w:instrText>
      </w:r>
      <w:r w:rsidR="00E44C99">
        <w:rPr>
          <w:rFonts w:cs="Arial"/>
        </w:rPr>
      </w:r>
      <w:r w:rsidR="00E44C99">
        <w:rPr>
          <w:rFonts w:cs="Arial"/>
        </w:rPr>
        <w:fldChar w:fldCharType="separate"/>
      </w:r>
      <w:r w:rsidR="00E44C99">
        <w:rPr>
          <w:rFonts w:cs="Arial"/>
        </w:rPr>
        <w:t>13</w:t>
      </w:r>
      <w:r w:rsidR="00E44C99">
        <w:rPr>
          <w:rFonts w:cs="Arial"/>
        </w:rPr>
        <w:fldChar w:fldCharType="end"/>
      </w:r>
      <w:r w:rsidR="00E44C99">
        <w:rPr>
          <w:rFonts w:cs="Arial"/>
        </w:rPr>
        <w:t xml:space="preserve"> zadávací dokumentace</w:t>
      </w:r>
      <w:r w:rsidRPr="00700F7F">
        <w:rPr>
          <w:rFonts w:cs="Arial"/>
        </w:rPr>
        <w:t xml:space="preserve">. Pokud nebude žádost doručena </w:t>
      </w:r>
      <w:r w:rsidR="0072100E"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4157B8BD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E44C99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 w:rsidR="007F1BE1">
        <w:rPr>
          <w:rFonts w:cs="Arial"/>
          <w:b/>
          <w:bCs/>
        </w:rPr>
        <w:t>do 3</w:t>
      </w:r>
      <w:r w:rsidR="009839ED">
        <w:rPr>
          <w:rFonts w:cs="Arial"/>
          <w:b/>
          <w:bCs/>
        </w:rPr>
        <w:t xml:space="preserve"> </w:t>
      </w:r>
      <w:r w:rsidR="007F1BE1">
        <w:rPr>
          <w:rFonts w:cs="Arial"/>
          <w:b/>
          <w:bCs/>
        </w:rPr>
        <w:t>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824715">
      <w:pPr>
        <w:pStyle w:val="Nadpis1"/>
      </w:pPr>
      <w:r>
        <w:t>DOKLADY PŘED UZAVŘENÍM SMLOUVY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4B5D2242" w:rsidR="00E20E5E" w:rsidRDefault="00E20E5E" w:rsidP="00E20E5E">
      <w:r>
        <w:t xml:space="preserve">Zadavatel si v souladu s § 122 odst. 3 písm. a) ZZVZ od vybraného dodavatele vyžádá </w:t>
      </w:r>
      <w:r w:rsidRPr="00BC14C1">
        <w:t>předložení dokladů o</w:t>
      </w:r>
      <w:r>
        <w:t> </w:t>
      </w:r>
      <w:r w:rsidRPr="00BC14C1">
        <w:t>kvalifikaci</w:t>
      </w:r>
      <w:r w:rsidR="00D8656A">
        <w:t>, které Zadavatel požadoval, a to včetně dokladů podle § 83 odst. 1 ZZVZ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F251870" w14:textId="4F44A961" w:rsidR="00C76299" w:rsidRDefault="00C76299" w:rsidP="008010EF">
      <w:pPr>
        <w:pStyle w:val="Nadpis2"/>
        <w:rPr>
          <w:color w:val="000000"/>
        </w:rPr>
      </w:pPr>
      <w:r>
        <w:rPr>
          <w:color w:val="000000"/>
        </w:rPr>
        <w:t>Doklady o dispozici odpovídajícím technickým zařízením</w:t>
      </w:r>
    </w:p>
    <w:p w14:paraId="3C9D333A" w14:textId="3359A4E8" w:rsidR="00C76299" w:rsidRDefault="00C76299" w:rsidP="00C76299">
      <w:pPr>
        <w:spacing w:before="120"/>
        <w:rPr>
          <w:rFonts w:cstheme="minorHAnsi"/>
        </w:rPr>
      </w:pPr>
      <w:r>
        <w:rPr>
          <w:rFonts w:cstheme="minorHAnsi"/>
        </w:rPr>
        <w:t xml:space="preserve">Zadavatel v souladu s § </w:t>
      </w:r>
      <w:r w:rsidR="00381FF7">
        <w:rPr>
          <w:rFonts w:cstheme="minorHAnsi"/>
        </w:rPr>
        <w:t xml:space="preserve">104 odst. e) ZZVZ </w:t>
      </w:r>
      <w:r w:rsidR="00E713E9">
        <w:rPr>
          <w:rFonts w:cstheme="minorHAnsi"/>
        </w:rPr>
        <w:t>požaduje, aby vybraný dodavatel předložil</w:t>
      </w:r>
      <w:r w:rsidR="00612516">
        <w:rPr>
          <w:rFonts w:cstheme="minorHAnsi"/>
        </w:rPr>
        <w:t xml:space="preserve"> doklady prokazující skutečnost, že </w:t>
      </w:r>
      <w:r w:rsidR="00DB2A4B">
        <w:rPr>
          <w:rFonts w:cstheme="minorHAnsi"/>
        </w:rPr>
        <w:t xml:space="preserve">má zajištěnou </w:t>
      </w:r>
      <w:r w:rsidR="00B940A5">
        <w:rPr>
          <w:rFonts w:cstheme="minorHAnsi"/>
        </w:rPr>
        <w:t xml:space="preserve">možnost dopravy sypkých materiálů </w:t>
      </w:r>
      <w:proofErr w:type="gramStart"/>
      <w:r w:rsidR="00B940A5">
        <w:rPr>
          <w:rFonts w:cstheme="minorHAnsi"/>
        </w:rPr>
        <w:t>(</w:t>
      </w:r>
      <w:r w:rsidRPr="00C76299">
        <w:rPr>
          <w:rFonts w:cstheme="minorHAnsi"/>
        </w:rPr>
        <w:t xml:space="preserve"> </w:t>
      </w:r>
      <w:r w:rsidR="00A20FA2">
        <w:rPr>
          <w:rFonts w:cstheme="minorHAnsi"/>
        </w:rPr>
        <w:t>např.</w:t>
      </w:r>
      <w:proofErr w:type="gramEnd"/>
      <w:r w:rsidR="00A20FA2">
        <w:rPr>
          <w:rFonts w:cstheme="minorHAnsi"/>
        </w:rPr>
        <w:t xml:space="preserve"> má </w:t>
      </w:r>
      <w:r w:rsidRPr="00C76299">
        <w:rPr>
          <w:rFonts w:cstheme="minorHAnsi"/>
        </w:rPr>
        <w:t>exkluzivní smlouv</w:t>
      </w:r>
      <w:r w:rsidR="00E50D23">
        <w:rPr>
          <w:rFonts w:cstheme="minorHAnsi"/>
        </w:rPr>
        <w:t>y</w:t>
      </w:r>
      <w:r w:rsidRPr="00C76299">
        <w:rPr>
          <w:rFonts w:cstheme="minorHAnsi"/>
        </w:rPr>
        <w:t xml:space="preserve"> s dopravci na přepravu sypkých materiálů</w:t>
      </w:r>
      <w:r w:rsidR="00A20FA2">
        <w:rPr>
          <w:rFonts w:cstheme="minorHAnsi"/>
        </w:rPr>
        <w:t>, případně dostatečný počet vlastn</w:t>
      </w:r>
      <w:r w:rsidR="002A1948">
        <w:rPr>
          <w:rFonts w:cstheme="minorHAnsi"/>
        </w:rPr>
        <w:t>ích nákladních vozidel apod.)</w:t>
      </w:r>
      <w:r w:rsidRPr="00C76299">
        <w:rPr>
          <w:rFonts w:cstheme="minorHAnsi"/>
        </w:rPr>
        <w:t>.</w:t>
      </w:r>
    </w:p>
    <w:p w14:paraId="1822CD2D" w14:textId="5EA6E6D9" w:rsidR="00C76299" w:rsidRPr="00C76299" w:rsidRDefault="00E50D23" w:rsidP="00E441DA">
      <w:pPr>
        <w:spacing w:before="120"/>
      </w:pPr>
      <w:r>
        <w:rPr>
          <w:rFonts w:cstheme="minorHAnsi"/>
        </w:rPr>
        <w:t xml:space="preserve">Uvedenou skutečnost vybraný dodavatel prokáže tak, že </w:t>
      </w:r>
      <w:proofErr w:type="gramStart"/>
      <w:r w:rsidR="002160E8">
        <w:rPr>
          <w:rFonts w:cstheme="minorHAnsi"/>
        </w:rPr>
        <w:t>předloží</w:t>
      </w:r>
      <w:proofErr w:type="gramEnd"/>
      <w:r w:rsidR="002160E8">
        <w:rPr>
          <w:rFonts w:cstheme="minorHAnsi"/>
        </w:rPr>
        <w:t xml:space="preserve"> Zadavateli</w:t>
      </w:r>
      <w:r w:rsidR="00497C72">
        <w:rPr>
          <w:rFonts w:cstheme="minorHAnsi"/>
        </w:rPr>
        <w:t xml:space="preserve"> </w:t>
      </w:r>
      <w:r w:rsidR="001E7656">
        <w:rPr>
          <w:rFonts w:cstheme="minorHAnsi"/>
        </w:rPr>
        <w:t xml:space="preserve">smlouvu uzavřenou s dopravcem na přepravu sypkých materiálů, z níž plyne </w:t>
      </w:r>
      <w:r w:rsidR="00E441DA">
        <w:rPr>
          <w:rFonts w:cstheme="minorHAnsi"/>
        </w:rPr>
        <w:t>zajištění exkluzivních dopravních služeb na přepravu sypkých materiálů ve vztahu k vybranému dodavateli</w:t>
      </w:r>
      <w:r w:rsidR="00497C72">
        <w:rPr>
          <w:rFonts w:cstheme="minorHAnsi"/>
        </w:rPr>
        <w:t xml:space="preserve">, případně jiný dokument, z něhož bude jednoznačně vyplývat, že dodavatel je schopen zajistit přepravu </w:t>
      </w:r>
      <w:r w:rsidR="00444E07">
        <w:rPr>
          <w:rFonts w:cstheme="minorHAnsi"/>
        </w:rPr>
        <w:t>požadovaných inertních materiálů</w:t>
      </w:r>
      <w:r w:rsidR="00E441DA">
        <w:rPr>
          <w:rFonts w:cstheme="minorHAnsi"/>
        </w:rPr>
        <w:t>.</w:t>
      </w:r>
    </w:p>
    <w:p w14:paraId="2D8BC96A" w14:textId="48CE587A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4EF82D8B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</w:t>
      </w:r>
      <w:r w:rsidR="00DE462B">
        <w:rPr>
          <w:rFonts w:asciiTheme="minorHAnsi" w:hAnsiTheme="minorHAnsi"/>
          <w:sz w:val="22"/>
          <w:szCs w:val="22"/>
        </w:rPr>
        <w:t>5</w:t>
      </w:r>
      <w:r w:rsidRPr="0079305D">
        <w:rPr>
          <w:rFonts w:asciiTheme="minorHAnsi" w:hAnsiTheme="minorHAnsi"/>
          <w:sz w:val="22"/>
          <w:szCs w:val="22"/>
        </w:rPr>
        <w:t xml:space="preserve">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45E78144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 xml:space="preserve">adavatel </w:t>
      </w:r>
      <w:r w:rsidRPr="0079305D">
        <w:rPr>
          <w:rFonts w:asciiTheme="minorHAnsi" w:hAnsiTheme="minorHAnsi"/>
          <w:sz w:val="22"/>
          <w:szCs w:val="22"/>
        </w:rPr>
        <w:t>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lastRenderedPageBreak/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358F968B" w:rsidR="004C51F1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 xml:space="preserve">Zadavatel upozorňuje, že podle § 122 odst. </w:t>
      </w:r>
      <w:r w:rsidR="00DE462B">
        <w:t>8</w:t>
      </w:r>
      <w:r w:rsidRPr="00732633">
        <w:t xml:space="preserve"> ZZVZ </w:t>
      </w:r>
      <w:proofErr w:type="gramStart"/>
      <w:r w:rsidRPr="00732633">
        <w:t>vyloučí</w:t>
      </w:r>
      <w:proofErr w:type="gramEnd"/>
      <w:r w:rsidRPr="00732633">
        <w:t xml:space="preserve"> vybraného dodavatele, </w:t>
      </w:r>
      <w:r w:rsidR="00C66802">
        <w:t>který nepředložil výše uvedené údaje, doklady nebo vzorky dle požadavků Zadavatele</w:t>
      </w:r>
      <w:r w:rsidR="004C51F1" w:rsidRPr="004C51F1">
        <w:t>.</w:t>
      </w:r>
    </w:p>
    <w:p w14:paraId="660BBB72" w14:textId="6DFD34BB" w:rsidR="00CA5355" w:rsidRDefault="00B547E6" w:rsidP="008A3A0A">
      <w:pPr>
        <w:pStyle w:val="Nadpis1"/>
      </w:pPr>
      <w:r>
        <w:t xml:space="preserve"> </w:t>
      </w:r>
      <w:bookmarkStart w:id="17" w:name="_Ref142657249"/>
      <w:r w:rsidR="00CA5355">
        <w:t>Lhůta pro podání námitek</w:t>
      </w:r>
      <w:bookmarkEnd w:id="17"/>
    </w:p>
    <w:p w14:paraId="42420C90" w14:textId="77777777" w:rsidR="00E44C99" w:rsidRPr="00E44C99" w:rsidRDefault="00E44C99" w:rsidP="000808D4">
      <w:pPr>
        <w:pStyle w:val="slovn2"/>
        <w:numPr>
          <w:ilvl w:val="0"/>
          <w:numId w:val="0"/>
        </w:numPr>
        <w:contextualSpacing w:val="0"/>
      </w:pPr>
      <w:r w:rsidRPr="00E44C99">
        <w:t xml:space="preserve">Zadavatel v souladu s § 242 odst. 5 ZZVZ stanovuje, že námitky proti zadávacím podmínkám podle § 242 odst. 4 ZZVZ lze podat nejpozději 72 hodin před skončením lhůty pro podání nabídek podle § 242 odst. 4 ZZVZ; v takovém případě je okamžik, kdy </w:t>
      </w:r>
      <w:proofErr w:type="gramStart"/>
      <w:r w:rsidRPr="00E44C99">
        <w:t>končí</w:t>
      </w:r>
      <w:proofErr w:type="gramEnd"/>
      <w:r w:rsidRPr="00E44C99">
        <w:t xml:space="preserve"> možnost podat námitky, rozhodný pro</w:t>
      </w:r>
    </w:p>
    <w:p w14:paraId="7AE8D46A" w14:textId="4B6E7492" w:rsidR="00E44C99" w:rsidRPr="00E44C99" w:rsidRDefault="00E44C99" w:rsidP="000808D4">
      <w:pPr>
        <w:pStyle w:val="slovn2"/>
        <w:numPr>
          <w:ilvl w:val="0"/>
          <w:numId w:val="55"/>
        </w:numPr>
        <w:contextualSpacing w:val="0"/>
      </w:pPr>
      <w:r w:rsidRPr="00E44C99">
        <w:t>běh lhůt podle § 98 odst. 1 nebo § 144 odst. 2 ZZVZ,</w:t>
      </w:r>
    </w:p>
    <w:p w14:paraId="6E2F90DB" w14:textId="0C706376" w:rsidR="00CA5355" w:rsidRPr="00CA5355" w:rsidRDefault="00E44C99" w:rsidP="000808D4">
      <w:pPr>
        <w:pStyle w:val="slovn2"/>
        <w:numPr>
          <w:ilvl w:val="0"/>
          <w:numId w:val="55"/>
        </w:numPr>
        <w:contextualSpacing w:val="0"/>
      </w:pPr>
      <w:r w:rsidRPr="000808D4">
        <w:t>posouzení přiměřenosti stanovení délky nebo prodloužení lhůty pro podání nabídek, předběžných nabídek, žádostí o účast nebo návrhů.</w:t>
      </w:r>
    </w:p>
    <w:p w14:paraId="6E052F94" w14:textId="5465F242" w:rsidR="00B547E6" w:rsidRPr="00B547E6" w:rsidRDefault="00B547E6" w:rsidP="008A3A0A">
      <w:pPr>
        <w:pStyle w:val="Nadpis1"/>
      </w:pP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740C26">
      <w:pPr>
        <w:pStyle w:val="psemnodrky"/>
        <w:numPr>
          <w:ilvl w:val="0"/>
          <w:numId w:val="19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116E4125" w14:textId="26035694" w:rsidR="00B547E6" w:rsidRPr="00DD5531" w:rsidRDefault="00294C38" w:rsidP="00696DE6">
      <w:pPr>
        <w:pStyle w:val="psemnodrky"/>
      </w:pPr>
      <w:r>
        <w:t xml:space="preserve">právo </w:t>
      </w:r>
      <w:r w:rsidR="00AA5E8E" w:rsidRPr="00AA5E8E">
        <w:t xml:space="preserve">ověřit správnost údajů o realizaci významných </w:t>
      </w:r>
      <w:r w:rsidR="00146F08">
        <w:t>dodávek</w:t>
      </w:r>
      <w:r w:rsidR="00AA5E8E" w:rsidRPr="00AA5E8E">
        <w:t xml:space="preserve"> uvedených v</w:t>
      </w:r>
      <w:r w:rsidR="00AA5E8E">
        <w:t> </w:t>
      </w:r>
      <w:r w:rsidR="00AA5E8E" w:rsidRPr="00AA5E8E">
        <w:t xml:space="preserve">seznamu </w:t>
      </w:r>
      <w:r w:rsidR="00146F08">
        <w:t>dodávek</w:t>
      </w:r>
      <w:r w:rsidR="00C86015">
        <w:t>;</w:t>
      </w:r>
    </w:p>
    <w:p w14:paraId="4DC5E8BB" w14:textId="60F1D758" w:rsidR="00B547E6" w:rsidRPr="00DD5531" w:rsidRDefault="000943DE" w:rsidP="00696DE6">
      <w:pPr>
        <w:pStyle w:val="psemnodrky"/>
      </w:pPr>
      <w:r>
        <w:t xml:space="preserve">právo </w:t>
      </w:r>
      <w:r w:rsidRPr="00DD5531">
        <w:t xml:space="preserve">uveřejnit uzavřenou </w:t>
      </w:r>
      <w:r w:rsidR="00CB7D4A">
        <w:t>Rámcovou dohodu</w:t>
      </w:r>
      <w:r w:rsidRPr="00DD5531">
        <w:t xml:space="preserve"> včetně jejích příloh a dodatků a skutečně uhrazené ceny na profilu Zadavatele v souladu s § 219 ZZVZ a uveřejnit uzavřenou </w:t>
      </w:r>
      <w:r w:rsidR="00CB7D4A">
        <w:t>Rámcovou dohodu</w:t>
      </w:r>
      <w:r w:rsidRPr="00DD5531">
        <w:t xml:space="preserve"> včetně jejích příloh a dodatků a další dokumenty v Registru smluv, a to v souladu se zákonem </w:t>
      </w:r>
      <w:r>
        <w:t xml:space="preserve">č. 340/2015 Sb., </w:t>
      </w:r>
      <w:r w:rsidRPr="00DD5531">
        <w:t>o</w:t>
      </w:r>
      <w:r w:rsidR="00CB7D4A">
        <w:t> </w:t>
      </w:r>
      <w:r w:rsidRPr="00DD5531">
        <w:t>registru smluv</w:t>
      </w:r>
      <w:r>
        <w:t>, ve znění pozdějších předpisů</w:t>
      </w:r>
      <w:r w:rsidR="00B547E6" w:rsidRPr="00DD5531">
        <w:t>;</w:t>
      </w:r>
    </w:p>
    <w:p w14:paraId="2AAC8B02" w14:textId="35D1C87A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>řízení v souladu s § 48 ZZVZ. Zadavatel upozorňuje, že dle § 48 odst.</w:t>
      </w:r>
      <w:r w:rsidR="00CB7D4A">
        <w:t> </w:t>
      </w:r>
      <w:r w:rsidR="00B547E6" w:rsidRPr="00DD5531">
        <w:t xml:space="preserve">7 ZZVZ může vyloučit účastníka </w:t>
      </w:r>
      <w:r w:rsidR="009A2889">
        <w:t>z</w:t>
      </w:r>
      <w:r w:rsidR="00B547E6" w:rsidRPr="00DD5531">
        <w:t xml:space="preserve">adávacího řízení, který je akciovou společností nebo má právní formu obdobnou akciové společnosti a nemá vydány výlučně zaknihované akcie. Zadavatel u vybraného dodavatele </w:t>
      </w:r>
      <w:proofErr w:type="gramStart"/>
      <w:r w:rsidR="00B547E6" w:rsidRPr="00DD5531">
        <w:t>ověří</w:t>
      </w:r>
      <w:proofErr w:type="gramEnd"/>
      <w:r w:rsidR="00B547E6" w:rsidRPr="00DD5531">
        <w:t xml:space="preserve">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</w:t>
      </w:r>
      <w:proofErr w:type="gramStart"/>
      <w:r w:rsidR="00B547E6" w:rsidRPr="00DD5531">
        <w:t>vyloučí</w:t>
      </w:r>
      <w:proofErr w:type="gramEnd"/>
      <w:r w:rsidR="00B547E6" w:rsidRPr="00DD5531">
        <w:t xml:space="preserve"> ze </w:t>
      </w:r>
      <w:r w:rsidR="009A2889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7970A434" w:rsidR="00B547E6" w:rsidRDefault="009D57F3" w:rsidP="00B555FC">
      <w:pPr>
        <w:pStyle w:val="psemnodrky"/>
      </w:pPr>
      <w:r>
        <w:lastRenderedPageBreak/>
        <w:t>Z</w:t>
      </w:r>
      <w:r w:rsidRPr="009D57F3">
        <w:t xml:space="preserve">adavatel zadává tuto </w:t>
      </w:r>
      <w:r>
        <w:t>V</w:t>
      </w:r>
      <w:r w:rsidRPr="009D57F3">
        <w:t xml:space="preserve">eřejnou zakázku s ohledem na zásady společensky odpovědného zadávání. </w:t>
      </w:r>
      <w:r w:rsidRPr="00E472E8">
        <w:t xml:space="preserve">Podmínky týkající se tohoto společensky (sociálně) odpovědného zadávání jsou vymezeny v závazném návrhu </w:t>
      </w:r>
      <w:r w:rsidR="00CF7B7A">
        <w:t>Rámcové dohody</w:t>
      </w:r>
      <w:r w:rsidRPr="00E472E8">
        <w:t>.</w:t>
      </w:r>
      <w:r w:rsidRPr="009D57F3">
        <w:t xml:space="preserve">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8" w:name="_Toc336123834"/>
      <w:bookmarkStart w:id="19" w:name="_Toc336204361"/>
      <w:bookmarkStart w:id="20" w:name="_Toc417051937"/>
      <w:bookmarkStart w:id="21" w:name="_Toc421037329"/>
      <w:bookmarkStart w:id="22" w:name="_Toc440404456"/>
      <w:bookmarkStart w:id="23" w:name="_Toc496803145"/>
      <w:bookmarkStart w:id="24" w:name="_Toc526266177"/>
      <w:bookmarkStart w:id="25" w:name="_Toc15986164"/>
      <w:bookmarkStart w:id="26" w:name="_Toc61777722"/>
      <w:bookmarkStart w:id="27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 xml:space="preserve">součást této Zadávací dokumentace </w:t>
      </w:r>
      <w:proofErr w:type="gramStart"/>
      <w:r w:rsidRPr="00E936E6">
        <w:rPr>
          <w:rFonts w:cs="Calibri"/>
        </w:rPr>
        <w:t>tvoří</w:t>
      </w:r>
      <w:proofErr w:type="gramEnd"/>
      <w:r w:rsidRPr="00E936E6">
        <w:rPr>
          <w:rFonts w:cs="Calibri"/>
        </w:rPr>
        <w:t xml:space="preserve"> následující přílohy:</w:t>
      </w:r>
    </w:p>
    <w:p w14:paraId="48BFBFDD" w14:textId="49374A03" w:rsidR="00C07A40" w:rsidRPr="00084847" w:rsidRDefault="00CC0180" w:rsidP="009642F5">
      <w:pPr>
        <w:pStyle w:val="slovn"/>
        <w:numPr>
          <w:ilvl w:val="0"/>
          <w:numId w:val="9"/>
        </w:numPr>
        <w:spacing w:after="0"/>
        <w:ind w:left="851"/>
      </w:pPr>
      <w:bookmarkStart w:id="28" w:name="_Ref380758048"/>
      <w:r w:rsidRPr="00084847">
        <w:t>Krycí list nabídky</w:t>
      </w:r>
    </w:p>
    <w:p w14:paraId="22A842A7" w14:textId="6A877831" w:rsidR="00637BA7" w:rsidRDefault="00B547E6" w:rsidP="009642F5">
      <w:pPr>
        <w:pStyle w:val="slovn"/>
        <w:numPr>
          <w:ilvl w:val="0"/>
          <w:numId w:val="9"/>
        </w:numPr>
        <w:spacing w:after="0"/>
        <w:ind w:left="851"/>
      </w:pPr>
      <w:r w:rsidRPr="00084847">
        <w:t>Z</w:t>
      </w:r>
      <w:r w:rsidR="00901C7A" w:rsidRPr="00084847">
        <w:t xml:space="preserve">ávazný návrh </w:t>
      </w:r>
      <w:r w:rsidR="00CF7B7A">
        <w:t>Rámcové dohody</w:t>
      </w:r>
      <w:r w:rsidR="00747EA2" w:rsidRPr="00084847">
        <w:t>:</w:t>
      </w:r>
    </w:p>
    <w:p w14:paraId="32564CB5" w14:textId="60B9CD01" w:rsidR="00D51222" w:rsidRDefault="00D51222" w:rsidP="00D51222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>
        <w:t>2a</w:t>
      </w:r>
      <w:proofErr w:type="gramEnd"/>
      <w:r>
        <w:t xml:space="preserve"> – Závazný návrh Rámcové dohody pro dodávku písku – části 1 až 4 Veřejné zakázky</w:t>
      </w:r>
    </w:p>
    <w:p w14:paraId="4A7E483D" w14:textId="6513F9C3" w:rsidR="00D51222" w:rsidRPr="00084847" w:rsidRDefault="00D51222" w:rsidP="000B1949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>
        <w:t>2b - Závazný</w:t>
      </w:r>
      <w:proofErr w:type="gramEnd"/>
      <w:r>
        <w:t xml:space="preserve"> návrh Rámcové dohody pro dodávky </w:t>
      </w:r>
      <w:r w:rsidR="00E54380">
        <w:t>kameniva – části 5 – 8 Veřejné zakázky</w:t>
      </w:r>
    </w:p>
    <w:bookmarkEnd w:id="28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36193DE3" w:rsidR="0082623C" w:rsidRDefault="0082623C" w:rsidP="001A7A97">
      <w:pPr>
        <w:pStyle w:val="slovn"/>
        <w:spacing w:after="0"/>
      </w:pPr>
      <w:r w:rsidRPr="00E936E6">
        <w:t xml:space="preserve">Požadavky na </w:t>
      </w:r>
      <w:r w:rsidRPr="00E472E8">
        <w:t>elektronickou komunikaci JOSEPHINE</w:t>
      </w:r>
    </w:p>
    <w:p w14:paraId="0167EB96" w14:textId="312D870B" w:rsidR="00580E03" w:rsidRDefault="00580E03" w:rsidP="001A7A97">
      <w:pPr>
        <w:pStyle w:val="slovn"/>
        <w:spacing w:after="0"/>
      </w:pPr>
      <w:r>
        <w:t>Čestné prohlášení ve vztahu k mezinárodním sankcím</w:t>
      </w:r>
    </w:p>
    <w:p w14:paraId="6239A3CF" w14:textId="6634FB9B" w:rsidR="00C1239D" w:rsidRDefault="00C1239D" w:rsidP="001A7A97">
      <w:pPr>
        <w:pStyle w:val="slovn"/>
        <w:spacing w:after="0"/>
      </w:pPr>
      <w:r>
        <w:t>Čestné prohlášení o neexistenci střetu zájmů</w:t>
      </w:r>
    </w:p>
    <w:p w14:paraId="17DBDF26" w14:textId="5BB14F5C" w:rsidR="001A07F9" w:rsidRDefault="00E54380" w:rsidP="001A7A97">
      <w:pPr>
        <w:pStyle w:val="slovn"/>
        <w:spacing w:after="0"/>
      </w:pPr>
      <w:r>
        <w:t xml:space="preserve">Nabídková cena (Ceník </w:t>
      </w:r>
      <w:r w:rsidR="003018A1">
        <w:t>písku / inertních materiálu pro střediska Silnice LK a.s.):</w:t>
      </w:r>
    </w:p>
    <w:p w14:paraId="4FBA883A" w14:textId="38BED44D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 w:rsidR="001650E0">
        <w:t>8</w:t>
      </w:r>
      <w:r>
        <w:t>a</w:t>
      </w:r>
      <w:proofErr w:type="gramEnd"/>
      <w:r>
        <w:t>: Nabídková cena – část 1</w:t>
      </w:r>
    </w:p>
    <w:p w14:paraId="0115DE33" w14:textId="054E6284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 w:rsidR="001650E0">
        <w:t>8</w:t>
      </w:r>
      <w:r>
        <w:t>b</w:t>
      </w:r>
      <w:proofErr w:type="gramEnd"/>
      <w:r>
        <w:t>: Nabídková cena – část 2</w:t>
      </w:r>
    </w:p>
    <w:p w14:paraId="25EC5F7B" w14:textId="01AC3750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r w:rsidR="001650E0">
        <w:t>8</w:t>
      </w:r>
      <w:r>
        <w:t>c: Nabídková cena – část 3</w:t>
      </w:r>
    </w:p>
    <w:p w14:paraId="005F939A" w14:textId="3ADAEAB1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 w:rsidR="001650E0">
        <w:t>8</w:t>
      </w:r>
      <w:r>
        <w:t>d</w:t>
      </w:r>
      <w:proofErr w:type="gramEnd"/>
      <w:r>
        <w:t>: Nabídková cena – část 4</w:t>
      </w:r>
    </w:p>
    <w:p w14:paraId="2053CF2A" w14:textId="265D482C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r w:rsidR="001650E0">
        <w:t>8</w:t>
      </w:r>
      <w:r>
        <w:t>e: Nabídková cena – část 5</w:t>
      </w:r>
    </w:p>
    <w:p w14:paraId="72C69398" w14:textId="3070CFEA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r w:rsidR="001650E0">
        <w:t>8</w:t>
      </w:r>
      <w:r>
        <w:t>f: Nabídková cena – část 6</w:t>
      </w:r>
    </w:p>
    <w:p w14:paraId="73C14EF0" w14:textId="2FC138B0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 w:rsidR="001650E0">
        <w:t>8</w:t>
      </w:r>
      <w:r>
        <w:t>g</w:t>
      </w:r>
      <w:proofErr w:type="gramEnd"/>
      <w:r>
        <w:t>: Nabídková cena – část 7</w:t>
      </w:r>
    </w:p>
    <w:p w14:paraId="106F2B9B" w14:textId="7CF13C4A" w:rsidR="003018A1" w:rsidRDefault="003018A1" w:rsidP="003018A1">
      <w:pPr>
        <w:pStyle w:val="slovn"/>
        <w:numPr>
          <w:ilvl w:val="0"/>
          <w:numId w:val="0"/>
        </w:numPr>
        <w:spacing w:after="0"/>
        <w:ind w:left="851"/>
      </w:pPr>
      <w:r>
        <w:t xml:space="preserve">Příloha </w:t>
      </w:r>
      <w:proofErr w:type="gramStart"/>
      <w:r w:rsidR="001650E0">
        <w:t>8</w:t>
      </w:r>
      <w:r>
        <w:t>h</w:t>
      </w:r>
      <w:proofErr w:type="gramEnd"/>
      <w:r>
        <w:t>: Nabídková cena – část 8</w:t>
      </w:r>
    </w:p>
    <w:p w14:paraId="5538C0EC" w14:textId="77777777" w:rsidR="003018A1" w:rsidRPr="00E936E6" w:rsidRDefault="003018A1" w:rsidP="000B1949">
      <w:pPr>
        <w:pStyle w:val="slovn"/>
        <w:numPr>
          <w:ilvl w:val="0"/>
          <w:numId w:val="0"/>
        </w:numPr>
        <w:spacing w:after="0"/>
        <w:ind w:left="851"/>
      </w:pP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79298346" w:rsidR="00823779" w:rsidRDefault="00823779" w:rsidP="00E31F4C">
      <w:pPr>
        <w:keepNext/>
        <w:spacing w:after="0" w:line="240" w:lineRule="auto"/>
        <w:rPr>
          <w:rFonts w:ascii="Calibri" w:eastAsia="Calibri" w:hAnsi="Calibri" w:cs="Arial"/>
        </w:rPr>
      </w:pPr>
      <w:bookmarkStart w:id="29" w:name="_Hlk51231334"/>
      <w:bookmarkStart w:id="30" w:name="_Hlk51233900"/>
      <w:r>
        <w:rPr>
          <w:rFonts w:ascii="Calibri" w:eastAsia="Calibri" w:hAnsi="Calibri" w:cs="Arial"/>
        </w:rPr>
        <w:t xml:space="preserve">V Jablonci nad Nisou </w:t>
      </w:r>
      <w:bookmarkEnd w:id="29"/>
    </w:p>
    <w:bookmarkEnd w:id="30"/>
    <w:p w14:paraId="3E2D1D8F" w14:textId="77777777" w:rsidR="00823779" w:rsidRPr="00E06984" w:rsidRDefault="00823779" w:rsidP="00E31F4C">
      <w:pPr>
        <w:keepNext/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31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31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AB454A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 xml:space="preserve">Ing. </w:t>
            </w:r>
            <w:r w:rsidR="00011F56" w:rsidRPr="00AB454A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AB454A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AB454A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B454A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1E124DF1" w14:textId="11C148B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Pr="006E0B8E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</w:t>
      </w:r>
      <w:r w:rsidR="00606AEE" w:rsidRPr="006E0B8E">
        <w:rPr>
          <w:rFonts w:eastAsia="Times New Roman" w:cs="Arial"/>
          <w:szCs w:val="24"/>
          <w:lang w:eastAsia="cs-CZ"/>
        </w:rPr>
        <w:t>v</w:t>
      </w:r>
      <w:r w:rsidRPr="006E0B8E">
        <w:rPr>
          <w:rFonts w:eastAsia="Times New Roman" w:cs="Arial"/>
          <w:szCs w:val="24"/>
          <w:lang w:eastAsia="cs-CZ"/>
        </w:rPr>
        <w:t xml:space="preserve">eřejnou zakázku </w:t>
      </w:r>
    </w:p>
    <w:p w14:paraId="2043BA13" w14:textId="1489FB25" w:rsidR="00146F08" w:rsidRDefault="001C4AEB" w:rsidP="00146F08">
      <w:pPr>
        <w:jc w:val="center"/>
        <w:rPr>
          <w:b/>
          <w:caps/>
          <w:color w:val="E36C0A" w:themeColor="accent6" w:themeShade="BF"/>
          <w:sz w:val="40"/>
        </w:rPr>
      </w:pPr>
      <w:bookmarkStart w:id="32" w:name="_Hlk109216067"/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 xml:space="preserve">odávky </w:t>
      </w:r>
      <w:r w:rsidR="007547ED" w:rsidRPr="006E0B8E">
        <w:rPr>
          <w:b/>
          <w:caps/>
          <w:color w:val="E36C0A" w:themeColor="accent6" w:themeShade="BF"/>
          <w:sz w:val="40"/>
        </w:rPr>
        <w:t>INERTNÍCH MATERIÁLů</w:t>
      </w:r>
      <w:bookmarkEnd w:id="32"/>
    </w:p>
    <w:p w14:paraId="340972A3" w14:textId="77777777" w:rsidR="007547ED" w:rsidRPr="005A0818" w:rsidRDefault="007547ED" w:rsidP="00146F08">
      <w:pPr>
        <w:jc w:val="center"/>
        <w:rPr>
          <w:b/>
          <w:caps/>
          <w:color w:val="E36C0A" w:themeColor="accent6" w:themeShade="BF"/>
          <w:sz w:val="40"/>
        </w:rPr>
      </w:pP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6FBC8FEF" w14:textId="0C74762A" w:rsidR="00506EC1" w:rsidRPr="00580784" w:rsidRDefault="001F7F80" w:rsidP="0058078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7E49FD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38C5326F" w14:textId="77777777" w:rsidR="007E49FD" w:rsidRDefault="007E49FD" w:rsidP="007E49FD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</w:p>
    <w:p w14:paraId="03B57C67" w14:textId="738B0ED7" w:rsidR="007E49FD" w:rsidRDefault="007E49FD" w:rsidP="007E49FD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Veřejná zakázka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E49FD" w14:paraId="69B24B8A" w14:textId="77777777" w:rsidTr="0096738A">
        <w:tc>
          <w:tcPr>
            <w:tcW w:w="2977" w:type="dxa"/>
            <w:shd w:val="clear" w:color="auto" w:fill="auto"/>
            <w:vAlign w:val="center"/>
          </w:tcPr>
          <w:p w14:paraId="647240CD" w14:textId="77777777" w:rsidR="007E49FD" w:rsidRPr="000E7D16" w:rsidRDefault="007E49FD" w:rsidP="0096738A">
            <w:pPr>
              <w:spacing w:before="40" w:after="4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Část Veřejné zakázky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E2CD9F5" w14:textId="77777777" w:rsidR="007E49FD" w:rsidRPr="001A50E0" w:rsidRDefault="007E49FD" w:rsidP="0096738A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780DA33D" w14:textId="77777777" w:rsidR="007E49FD" w:rsidRDefault="007E49FD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</w:p>
    <w:p w14:paraId="13047888" w14:textId="02FE7CFD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41CE9563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 xml:space="preserve">odáním své </w:t>
      </w:r>
      <w:r w:rsidR="00866A54" w:rsidRPr="00A65937">
        <w:rPr>
          <w:rFonts w:eastAsia="Times New Roman" w:cs="Arial"/>
          <w:lang w:eastAsia="cs-CZ"/>
        </w:rPr>
        <w:t>nabídky prohlašuje</w:t>
      </w:r>
      <w:r w:rsidRPr="00A65937">
        <w:rPr>
          <w:rFonts w:eastAsia="Times New Roman" w:cs="Arial"/>
          <w:lang w:eastAsia="cs-CZ"/>
        </w:rPr>
        <w:t>me</w:t>
      </w:r>
      <w:r w:rsidR="00866A54" w:rsidRPr="00A65937">
        <w:rPr>
          <w:rFonts w:eastAsia="Times New Roman" w:cs="Arial"/>
          <w:lang w:eastAsia="cs-CZ"/>
        </w:rPr>
        <w:t xml:space="preserve">, že </w:t>
      </w:r>
      <w:r w:rsidRPr="00A65937">
        <w:rPr>
          <w:rFonts w:eastAsia="Times New Roman" w:cs="Arial"/>
          <w:lang w:eastAsia="cs-CZ"/>
        </w:rPr>
        <w:t xml:space="preserve">jsme </w:t>
      </w:r>
      <w:r w:rsidR="00866A54" w:rsidRPr="00A65937">
        <w:rPr>
          <w:rFonts w:eastAsia="Times New Roman" w:cs="Arial"/>
          <w:lang w:eastAsia="cs-CZ"/>
        </w:rPr>
        <w:t xml:space="preserve">se </w:t>
      </w:r>
      <w:r w:rsidR="007B4002" w:rsidRPr="00A65937">
        <w:rPr>
          <w:rFonts w:eastAsia="Times New Roman" w:cs="Arial"/>
          <w:lang w:eastAsia="cs-CZ"/>
        </w:rPr>
        <w:t>seznámil</w:t>
      </w:r>
      <w:r w:rsidRPr="00A65937">
        <w:rPr>
          <w:rFonts w:eastAsia="Times New Roman" w:cs="Arial"/>
          <w:lang w:eastAsia="cs-CZ"/>
        </w:rPr>
        <w:t>i</w:t>
      </w:r>
      <w:r w:rsidR="00866A54" w:rsidRPr="00A65937">
        <w:rPr>
          <w:rFonts w:eastAsia="Times New Roman" w:cs="Arial"/>
          <w:lang w:eastAsia="cs-CZ"/>
        </w:rPr>
        <w:t xml:space="preserve"> </w:t>
      </w:r>
      <w:r w:rsidR="007B4002" w:rsidRPr="00A65937">
        <w:rPr>
          <w:rFonts w:eastAsia="Times New Roman" w:cs="Arial"/>
          <w:lang w:eastAsia="cs-CZ"/>
        </w:rPr>
        <w:t xml:space="preserve">se zněním </w:t>
      </w:r>
      <w:r w:rsidRPr="00A65937">
        <w:rPr>
          <w:rFonts w:eastAsia="Times New Roman" w:cs="Arial"/>
          <w:lang w:eastAsia="cs-CZ"/>
        </w:rPr>
        <w:t>z</w:t>
      </w:r>
      <w:r w:rsidR="00866A54" w:rsidRPr="00A65937">
        <w:rPr>
          <w:rFonts w:eastAsia="Times New Roman" w:cs="Arial"/>
          <w:lang w:eastAsia="cs-CZ"/>
        </w:rPr>
        <w:t xml:space="preserve">adávací dokumentace </w:t>
      </w:r>
      <w:r w:rsidR="007B4002" w:rsidRPr="00A65937">
        <w:rPr>
          <w:rFonts w:eastAsia="Times New Roman" w:cs="Arial"/>
          <w:lang w:eastAsia="cs-CZ"/>
        </w:rPr>
        <w:t xml:space="preserve">na uzavření smlouvy na </w:t>
      </w:r>
      <w:r w:rsidRPr="00A65937">
        <w:rPr>
          <w:rFonts w:eastAsia="Times New Roman" w:cs="Arial"/>
          <w:lang w:eastAsia="cs-CZ"/>
        </w:rPr>
        <w:t>v</w:t>
      </w:r>
      <w:r w:rsidR="007B4002" w:rsidRPr="00A65937">
        <w:rPr>
          <w:rFonts w:eastAsia="Times New Roman" w:cs="Arial"/>
          <w:lang w:eastAsia="cs-CZ"/>
        </w:rPr>
        <w:t xml:space="preserve">eřejnou zakázku s názvem </w:t>
      </w:r>
      <w:r w:rsidR="007B4002" w:rsidRPr="006E0B8E">
        <w:rPr>
          <w:rFonts w:eastAsia="Times New Roman" w:cs="Arial"/>
          <w:i/>
          <w:iCs/>
          <w:lang w:eastAsia="cs-CZ"/>
        </w:rPr>
        <w:t>„</w:t>
      </w:r>
      <w:r w:rsidR="003D67D8" w:rsidRPr="006E0B8E">
        <w:rPr>
          <w:rFonts w:eastAsia="Times New Roman" w:cs="Arial"/>
          <w:i/>
          <w:iCs/>
          <w:lang w:eastAsia="cs-CZ"/>
        </w:rPr>
        <w:t xml:space="preserve">Dodávky </w:t>
      </w:r>
      <w:r w:rsidR="00C13340" w:rsidRPr="006E0B8E">
        <w:rPr>
          <w:rFonts w:eastAsia="Times New Roman" w:cs="Arial"/>
          <w:i/>
          <w:iCs/>
          <w:lang w:eastAsia="cs-CZ"/>
        </w:rPr>
        <w:t>inertních materiálů</w:t>
      </w:r>
      <w:r w:rsidR="007B4002" w:rsidRPr="003D67D8">
        <w:rPr>
          <w:rFonts w:eastAsia="Times New Roman" w:cs="Arial"/>
          <w:i/>
          <w:iCs/>
          <w:lang w:eastAsia="cs-CZ"/>
        </w:rPr>
        <w:t>“</w:t>
      </w:r>
      <w:r w:rsidR="007B4002" w:rsidRPr="00A65937">
        <w:rPr>
          <w:rFonts w:eastAsia="Times New Roman" w:cs="Arial"/>
          <w:lang w:eastAsia="cs-CZ"/>
        </w:rPr>
        <w:t xml:space="preserve"> a podáním této nabídky akceptuje</w:t>
      </w:r>
      <w:r w:rsidR="00F27E75" w:rsidRPr="00A65937">
        <w:rPr>
          <w:rFonts w:eastAsia="Times New Roman" w:cs="Arial"/>
          <w:lang w:eastAsia="cs-CZ"/>
        </w:rPr>
        <w:t>me</w:t>
      </w:r>
      <w:r w:rsidR="007B4002" w:rsidRPr="00A65937">
        <w:rPr>
          <w:rFonts w:eastAsia="Times New Roman" w:cs="Arial"/>
          <w:lang w:eastAsia="cs-CZ"/>
        </w:rPr>
        <w:t xml:space="preserve"> </w:t>
      </w:r>
      <w:r w:rsidR="00F27E75" w:rsidRPr="00A65937">
        <w:rPr>
          <w:rFonts w:eastAsia="Times New Roman" w:cs="Arial"/>
          <w:lang w:eastAsia="cs-CZ"/>
        </w:rPr>
        <w:t xml:space="preserve">závazný návrh </w:t>
      </w:r>
      <w:r w:rsidR="005E5C0B">
        <w:rPr>
          <w:rFonts w:eastAsia="Times New Roman" w:cs="Arial"/>
          <w:lang w:eastAsia="cs-CZ"/>
        </w:rPr>
        <w:t>Rámcové dohody</w:t>
      </w:r>
      <w:r w:rsidR="007B4002" w:rsidRPr="00A65937">
        <w:rPr>
          <w:rFonts w:eastAsia="Times New Roman" w:cs="Arial"/>
          <w:lang w:eastAsia="cs-CZ"/>
        </w:rPr>
        <w:t xml:space="preserve"> na veřejnou zakázku</w:t>
      </w:r>
      <w:r w:rsidR="00F27E75" w:rsidRPr="00A65937">
        <w:rPr>
          <w:rFonts w:eastAsia="Times New Roman" w:cs="Arial"/>
          <w:lang w:eastAsia="cs-CZ"/>
        </w:rPr>
        <w:t>, který je obsažen v</w:t>
      </w:r>
      <w:r w:rsidR="00D53C2E">
        <w:rPr>
          <w:rFonts w:eastAsia="Times New Roman" w:cs="Arial"/>
          <w:lang w:eastAsia="cs-CZ"/>
        </w:rPr>
        <w:t xml:space="preserve"> příslušné </w:t>
      </w:r>
      <w:r w:rsidR="00F27E75" w:rsidRPr="00A65937">
        <w:rPr>
          <w:rFonts w:eastAsia="Times New Roman" w:cs="Arial"/>
          <w:lang w:eastAsia="cs-CZ"/>
        </w:rPr>
        <w:t xml:space="preserve">příloze č. 2 </w:t>
      </w:r>
      <w:r w:rsidR="00325CB4">
        <w:rPr>
          <w:rFonts w:eastAsia="Times New Roman" w:cs="Arial"/>
          <w:lang w:eastAsia="cs-CZ"/>
        </w:rPr>
        <w:t>z</w:t>
      </w:r>
      <w:r w:rsidR="00F27E75" w:rsidRPr="00A65937">
        <w:rPr>
          <w:rFonts w:eastAsia="Times New Roman" w:cs="Arial"/>
          <w:lang w:eastAsia="cs-CZ"/>
        </w:rPr>
        <w:t>adávací dokumentace.</w:t>
      </w:r>
      <w:r w:rsidR="007B4002" w:rsidRPr="00A65937">
        <w:rPr>
          <w:rFonts w:eastAsia="Times New Roman" w:cs="Arial"/>
          <w:lang w:eastAsia="cs-CZ"/>
        </w:rPr>
        <w:t xml:space="preserve"> </w:t>
      </w:r>
      <w:r w:rsidR="00F27E75" w:rsidRPr="00A65937">
        <w:rPr>
          <w:rFonts w:eastAsia="Times New Roman" w:cs="Arial"/>
          <w:lang w:eastAsia="cs-CZ"/>
        </w:rPr>
        <w:t>A</w:t>
      </w:r>
      <w:r w:rsidR="007B4002" w:rsidRPr="00A65937">
        <w:rPr>
          <w:rFonts w:eastAsia="Times New Roman" w:cs="Arial"/>
          <w:lang w:eastAsia="cs-CZ"/>
        </w:rPr>
        <w:t>kceptujeme všechny obchodní, technické a další smluvní podmínky uvedené</w:t>
      </w:r>
      <w:r w:rsidR="007B4002" w:rsidRPr="007B4002">
        <w:rPr>
          <w:rFonts w:eastAsia="Times New Roman" w:cs="Arial"/>
          <w:lang w:eastAsia="cs-CZ"/>
        </w:rPr>
        <w:t xml:space="preserve">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</w:t>
      </w:r>
      <w:r w:rsidR="00282A57">
        <w:rPr>
          <w:rFonts w:eastAsia="Times New Roman" w:cs="Arial"/>
          <w:lang w:eastAsia="cs-CZ"/>
        </w:rPr>
        <w:t xml:space="preserve">příslušnou část </w:t>
      </w:r>
      <w:r w:rsidR="007B4002" w:rsidRPr="007B4002">
        <w:rPr>
          <w:rFonts w:eastAsia="Times New Roman" w:cs="Arial"/>
          <w:lang w:eastAsia="cs-CZ"/>
        </w:rPr>
        <w:t>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0346ABFD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 xml:space="preserve">název </w:t>
      </w:r>
      <w:proofErr w:type="gramStart"/>
      <w:r w:rsidRPr="00FE753A">
        <w:rPr>
          <w:rFonts w:cs="Arial"/>
          <w:b/>
          <w:szCs w:val="20"/>
          <w:highlight w:val="green"/>
        </w:rPr>
        <w:t>účastníka</w:t>
      </w:r>
      <w:r w:rsidRPr="00FE753A">
        <w:rPr>
          <w:rFonts w:cs="Arial"/>
          <w:szCs w:val="20"/>
          <w:highlight w:val="green"/>
        </w:rPr>
        <w:t xml:space="preserve">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6439336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 w:rsidRPr="00FE753A">
        <w:rPr>
          <w:rFonts w:cs="Arial"/>
          <w:szCs w:val="20"/>
          <w:highlight w:val="green"/>
        </w:rPr>
        <w:t xml:space="preserve">účastníka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273B92A8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</w:t>
      </w:r>
      <w:proofErr w:type="gramStart"/>
      <w:r w:rsidRPr="00FE753A">
        <w:rPr>
          <w:rFonts w:cs="Arial"/>
          <w:szCs w:val="20"/>
          <w:highlight w:val="green"/>
        </w:rPr>
        <w:t xml:space="preserve">oprávnění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5B55648C" w14:textId="2583F8EF" w:rsidR="00121DCB" w:rsidRDefault="007F7763" w:rsidP="0058078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5E5C0B">
        <w:rPr>
          <w:rFonts w:cstheme="minorHAnsi"/>
          <w:b/>
          <w:bCs/>
        </w:rPr>
        <w:t>Rámcové dohody</w:t>
      </w:r>
    </w:p>
    <w:p w14:paraId="7733B6FE" w14:textId="00505BDA" w:rsidR="00001FE9" w:rsidRDefault="00001FE9" w:rsidP="00001FE9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a) </w:t>
      </w:r>
      <w:r>
        <w:rPr>
          <w:rFonts w:cstheme="minorHAnsi"/>
        </w:rPr>
        <w:t xml:space="preserve">Závazný návrh Rámcové dohody pro části </w:t>
      </w:r>
      <w:proofErr w:type="gramStart"/>
      <w:r>
        <w:rPr>
          <w:rFonts w:cstheme="minorHAnsi"/>
        </w:rPr>
        <w:t>1 - 4</w:t>
      </w:r>
      <w:proofErr w:type="gramEnd"/>
    </w:p>
    <w:p w14:paraId="160032E6" w14:textId="499AC87A" w:rsidR="00001FE9" w:rsidRDefault="00001FE9" w:rsidP="00001FE9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b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 xml:space="preserve">Závazný návrh Rámcové dohody pro části </w:t>
      </w:r>
      <w:proofErr w:type="gramStart"/>
      <w:r>
        <w:rPr>
          <w:rFonts w:cstheme="minorHAnsi"/>
        </w:rPr>
        <w:t>5 - 8</w:t>
      </w:r>
      <w:proofErr w:type="gramEnd"/>
    </w:p>
    <w:p w14:paraId="75FF3AAE" w14:textId="7F9970AB" w:rsidR="00121DCB" w:rsidRDefault="00121DCB" w:rsidP="00121DCB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07DC1882" w14:textId="2D6D7605" w:rsidR="00196C15" w:rsidRDefault="00196C15" w:rsidP="00580784">
      <w:pPr>
        <w:widowControl w:val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29EBF587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="00FD11C3">
        <w:t xml:space="preserve">části </w:t>
      </w:r>
      <w:r w:rsidR="00FD11C3" w:rsidRPr="00A558E9">
        <w:rPr>
          <w:rFonts w:cstheme="minorHAnsi"/>
        </w:rPr>
        <w:t>[</w:t>
      </w:r>
      <w:r w:rsidR="00FD11C3" w:rsidRPr="00A558E9">
        <w:rPr>
          <w:rFonts w:cstheme="minorHAnsi"/>
          <w:highlight w:val="green"/>
        </w:rPr>
        <w:t>DOPLNÍ DODAVATEL</w:t>
      </w:r>
      <w:r w:rsidR="00FD11C3" w:rsidRPr="00A558E9">
        <w:rPr>
          <w:rFonts w:cstheme="minorHAnsi"/>
        </w:rPr>
        <w:t>]</w:t>
      </w:r>
      <w:r w:rsidR="00FD11C3">
        <w:rPr>
          <w:rFonts w:cstheme="minorHAnsi"/>
        </w:rP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408BFCC0" w:rsidR="00146F08" w:rsidRPr="005A0818" w:rsidRDefault="005E5C0B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11BEF0E5" w:rsidR="0070290F" w:rsidRPr="005A0818" w:rsidRDefault="00535969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7"/>
        <w:gridCol w:w="6986"/>
      </w:tblGrid>
      <w:tr w:rsidR="00CE46AC" w:rsidRPr="00A324F6" w14:paraId="3E258E28" w14:textId="77777777" w:rsidTr="005B66DD"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867B7E" w:rsidRPr="00A324F6" w14:paraId="7AED9813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73B9C2AD" w14:textId="7D6F9D98" w:rsidR="00867B7E" w:rsidRPr="00A324F6" w:rsidRDefault="00867B7E" w:rsidP="00867B7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vAlign w:val="center"/>
          </w:tcPr>
          <w:p w14:paraId="386E4F86" w14:textId="3DFDC196" w:rsidR="00867B7E" w:rsidRPr="00A558E9" w:rsidRDefault="00867B7E" w:rsidP="00867B7E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F301F7">
      <w:pPr>
        <w:pStyle w:val="Odstavecseseznamem"/>
        <w:numPr>
          <w:ilvl w:val="0"/>
          <w:numId w:val="17"/>
        </w:numPr>
        <w:spacing w:before="120"/>
        <w:rPr>
          <w:rFonts w:cstheme="minorHAnsi"/>
        </w:rPr>
      </w:pPr>
      <w:r w:rsidRPr="00F301F7">
        <w:rPr>
          <w:rFonts w:cstheme="minorHAnsi"/>
        </w:rPr>
        <w:lastRenderedPageBreak/>
        <w:t>je zapsán v obchodním rejstříku nebo jiné obdobné evidenci, pokud jiný právní předpis zápis do takové evidence vyžaduje.</w:t>
      </w:r>
    </w:p>
    <w:p w14:paraId="2914E104" w14:textId="668B2960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</w:t>
      </w:r>
      <w:r w:rsidR="00325CB4">
        <w:rPr>
          <w:rFonts w:ascii="Calibri" w:hAnsi="Calibri" w:cs="Calibri"/>
          <w:b/>
          <w:sz w:val="22"/>
        </w:rPr>
        <w:t>z</w:t>
      </w:r>
      <w:r w:rsidR="000F3B3E" w:rsidRPr="00756069">
        <w:rPr>
          <w:rFonts w:ascii="Calibri" w:hAnsi="Calibri" w:cs="Calibri"/>
          <w:b/>
          <w:sz w:val="22"/>
        </w:rPr>
        <w:t xml:space="preserve">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33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33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2C88F776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Doba  poskytování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59662F2E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35969">
        <w:rPr>
          <w:rFonts w:cstheme="minorHAnsi"/>
        </w:rPr>
        <w:t>Rámcové dohody</w:t>
      </w:r>
      <w:r w:rsidR="005C6B96">
        <w:rPr>
          <w:rFonts w:cstheme="minorHAnsi"/>
        </w:rPr>
        <w:t xml:space="preserve">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</w:t>
      </w:r>
      <w:r w:rsidR="00535969">
        <w:rPr>
          <w:rFonts w:cstheme="minorHAnsi"/>
        </w:rPr>
        <w:t>Z</w:t>
      </w:r>
      <w:r>
        <w:rPr>
          <w:rFonts w:cstheme="minorHAnsi"/>
        </w:rPr>
        <w:t>adavateli veškeré doklady o</w:t>
      </w:r>
      <w:r w:rsidR="00535969">
        <w:rPr>
          <w:rFonts w:cstheme="minorHAnsi"/>
        </w:rPr>
        <w:t> </w:t>
      </w:r>
      <w:r>
        <w:rPr>
          <w:rFonts w:cstheme="minorHAnsi"/>
        </w:rPr>
        <w:t>splnění kvalifikace dle § 74, § 75 a § 77 odst. 1 ZZVZ</w:t>
      </w:r>
      <w:r w:rsidR="00343495">
        <w:rPr>
          <w:rFonts w:cstheme="minorHAnsi"/>
        </w:rPr>
        <w:t>, pokud budou ZZVZ nebo Zadavatelem vyžadované</w:t>
      </w:r>
      <w:r>
        <w:rPr>
          <w:rFonts w:cstheme="minorHAnsi"/>
        </w:rPr>
        <w:t>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1C9DFBA0" w:rsidR="00EB3C0E" w:rsidRDefault="00EB3C0E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73CAE91C" w14:textId="480BB7DA" w:rsidR="00B547E6" w:rsidRDefault="00EB3C0E" w:rsidP="0070290F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04990941" w14:textId="3AC3554A" w:rsidR="00EB3C0E" w:rsidRDefault="00EB3C0E" w:rsidP="00EB3C0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5DA74FDF" w14:textId="3870DEC5" w:rsidR="003622B2" w:rsidRDefault="003622B2" w:rsidP="003622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6AFFB98" w14:textId="58110F70" w:rsidR="003622B2" w:rsidRPr="005A0818" w:rsidRDefault="003A351B" w:rsidP="003622B2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7"/>
        <w:gridCol w:w="6986"/>
      </w:tblGrid>
      <w:tr w:rsidR="003622B2" w:rsidRPr="00A324F6" w14:paraId="46D50CFF" w14:textId="77777777" w:rsidTr="00CA5A17"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853F166" w14:textId="77777777" w:rsidR="003622B2" w:rsidRDefault="003622B2" w:rsidP="00CA5A17">
            <w:pPr>
              <w:spacing w:after="0" w:line="276" w:lineRule="auto"/>
              <w:rPr>
                <w:rFonts w:cstheme="minorHAnsi"/>
                <w:b/>
              </w:rPr>
            </w:pPr>
          </w:p>
          <w:p w14:paraId="2760C793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622B2" w:rsidRPr="00A324F6" w14:paraId="42B2E442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76606E1F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vAlign w:val="center"/>
          </w:tcPr>
          <w:p w14:paraId="6C6D9325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204623C9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63EB8E84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5EC75649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1901EF9D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3DD793C3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124C6D18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58EB51C3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7A520EDB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vAlign w:val="center"/>
          </w:tcPr>
          <w:p w14:paraId="3910E9EF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5E33A6" w:rsidRPr="00A324F6" w14:paraId="4B08FD2F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2D498397" w14:textId="0AEEA782" w:rsidR="005E33A6" w:rsidRPr="00A324F6" w:rsidRDefault="005E33A6" w:rsidP="005E33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vAlign w:val="center"/>
          </w:tcPr>
          <w:p w14:paraId="784A075A" w14:textId="009CE95E" w:rsidR="005E33A6" w:rsidRPr="00A558E9" w:rsidRDefault="005E33A6" w:rsidP="005E33A6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9554CD1" w14:textId="77777777" w:rsidR="003622B2" w:rsidRPr="00A324F6" w:rsidRDefault="003622B2" w:rsidP="003622B2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5CB5D69B" w14:textId="77777777" w:rsidR="005B5117" w:rsidRDefault="005B5117" w:rsidP="005B5117">
      <w:pPr>
        <w:autoSpaceDE w:val="0"/>
        <w:rPr>
          <w:rFonts w:cstheme="minorHAnsi"/>
          <w:bCs/>
        </w:rPr>
      </w:pPr>
    </w:p>
    <w:p w14:paraId="56C8ED45" w14:textId="608CC8F5" w:rsidR="005B5117" w:rsidRPr="005B5117" w:rsidRDefault="005B5117" w:rsidP="005B5117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3A351B">
        <w:rPr>
          <w:rFonts w:cstheme="minorHAnsi"/>
          <w:bCs/>
          <w:iCs/>
        </w:rPr>
        <w:t>rámcové dohody</w:t>
      </w:r>
      <w:r w:rsidRPr="005B5117">
        <w:rPr>
          <w:rFonts w:cstheme="minorHAnsi"/>
          <w:bCs/>
          <w:iCs/>
        </w:rPr>
        <w:t xml:space="preserve">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7543464E" w14:textId="77777777" w:rsidR="005B5117" w:rsidRPr="005B5117" w:rsidRDefault="005B5117" w:rsidP="005B5117">
      <w:pPr>
        <w:autoSpaceDE w:val="0"/>
        <w:rPr>
          <w:rFonts w:cstheme="minorHAnsi"/>
          <w:bCs/>
        </w:rPr>
      </w:pPr>
    </w:p>
    <w:p w14:paraId="30ED2129" w14:textId="2016D524" w:rsidR="005B5117" w:rsidRPr="005B5117" w:rsidRDefault="005B5117" w:rsidP="005B5117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3A351B">
        <w:rPr>
          <w:rFonts w:cstheme="minorHAnsi"/>
          <w:bCs/>
        </w:rPr>
        <w:t>rámcové dohody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141E016E" w14:textId="77777777" w:rsidR="005B5117" w:rsidRPr="005B5117" w:rsidRDefault="005B5117" w:rsidP="005B5117">
      <w:pPr>
        <w:autoSpaceDE w:val="0"/>
        <w:rPr>
          <w:rFonts w:cstheme="minorHAnsi"/>
          <w:bCs/>
          <w:highlight w:val="yellow"/>
        </w:rPr>
      </w:pPr>
    </w:p>
    <w:p w14:paraId="7E646F2C" w14:textId="77777777" w:rsidR="005B5117" w:rsidRPr="005B5117" w:rsidRDefault="005B5117" w:rsidP="005B5117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6E09D5AE" w14:textId="77777777" w:rsidR="005B5117" w:rsidRPr="005B5117" w:rsidRDefault="005B5117" w:rsidP="005B5117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0A57673B" w14:textId="264CC38C" w:rsidR="005B5117" w:rsidRDefault="005B5117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69F69B10" w14:textId="77777777" w:rsidR="00A1027D" w:rsidRPr="005B5117" w:rsidRDefault="00A1027D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61FEF04" w14:textId="77777777" w:rsidR="005B5117" w:rsidRPr="005B5117" w:rsidRDefault="005B5117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22214937" w14:textId="5BCD21E2" w:rsidR="006E0B8E" w:rsidRDefault="005B5117" w:rsidP="005B5117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 xml:space="preserve">[DOPLNÍ </w:t>
      </w:r>
      <w:proofErr w:type="gramStart"/>
      <w:r w:rsidRPr="005B5117">
        <w:rPr>
          <w:rFonts w:cstheme="minorHAnsi"/>
          <w:bCs/>
          <w:highlight w:val="green"/>
        </w:rPr>
        <w:t>DODAVATEL - Jméno</w:t>
      </w:r>
      <w:proofErr w:type="gramEnd"/>
      <w:r w:rsidRPr="005B5117">
        <w:rPr>
          <w:rFonts w:cstheme="minorHAnsi"/>
          <w:bCs/>
          <w:highlight w:val="green"/>
        </w:rPr>
        <w:t xml:space="preserve"> oprávněné osoby / označení funkce</w:t>
      </w:r>
      <w:r w:rsidRPr="005B5117">
        <w:rPr>
          <w:rFonts w:cstheme="minorHAnsi"/>
          <w:bCs/>
        </w:rPr>
        <w:t>]</w:t>
      </w:r>
    </w:p>
    <w:p w14:paraId="6799CDF7" w14:textId="77777777" w:rsidR="006E0B8E" w:rsidRDefault="006E0B8E">
      <w:pPr>
        <w:spacing w:after="200"/>
        <w:jc w:val="left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80F55A6" w14:textId="4C962EE9" w:rsidR="005047F5" w:rsidRDefault="005047F5" w:rsidP="005047F5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01020A">
        <w:rPr>
          <w:rFonts w:cstheme="minorHAnsi"/>
          <w:b/>
          <w:bCs/>
        </w:rPr>
        <w:t>7</w:t>
      </w:r>
    </w:p>
    <w:p w14:paraId="2F55C135" w14:textId="77777777" w:rsidR="005047F5" w:rsidRDefault="005047F5" w:rsidP="005047F5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07E1EA6B" w14:textId="77777777" w:rsidR="005047F5" w:rsidRDefault="005047F5" w:rsidP="005047F5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00EACE63" w14:textId="6571E43A" w:rsidR="005047F5" w:rsidRPr="005A0818" w:rsidRDefault="005047F5" w:rsidP="005047F5">
      <w:pPr>
        <w:jc w:val="center"/>
        <w:rPr>
          <w:b/>
          <w:caps/>
          <w:color w:val="E36C0A" w:themeColor="accent6" w:themeShade="BF"/>
          <w:sz w:val="40"/>
        </w:rPr>
      </w:pPr>
      <w:r w:rsidRPr="006E0B8E">
        <w:rPr>
          <w:b/>
          <w:bCs/>
          <w:caps/>
          <w:color w:val="E36C0A" w:themeColor="accent6" w:themeShade="BF"/>
          <w:sz w:val="40"/>
        </w:rPr>
        <w:t>D</w:t>
      </w:r>
      <w:r w:rsidRPr="006E0B8E">
        <w:rPr>
          <w:b/>
          <w:caps/>
          <w:color w:val="E36C0A" w:themeColor="accent6" w:themeShade="BF"/>
          <w:sz w:val="40"/>
        </w:rPr>
        <w:t>odávky INERTNÍCH MATERIÁLů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7"/>
        <w:gridCol w:w="6986"/>
      </w:tblGrid>
      <w:tr w:rsidR="005047F5" w:rsidRPr="00A324F6" w14:paraId="109E9233" w14:textId="77777777" w:rsidTr="005F20DA"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AFC5254" w14:textId="77777777" w:rsidR="005047F5" w:rsidRDefault="005047F5" w:rsidP="005F20DA">
            <w:pPr>
              <w:spacing w:after="0" w:line="276" w:lineRule="auto"/>
              <w:rPr>
                <w:rFonts w:cstheme="minorHAnsi"/>
                <w:b/>
              </w:rPr>
            </w:pPr>
          </w:p>
          <w:p w14:paraId="4CEF3A5B" w14:textId="77777777" w:rsidR="005047F5" w:rsidRPr="00A324F6" w:rsidRDefault="005047F5" w:rsidP="005F20DA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5047F5" w:rsidRPr="00A324F6" w14:paraId="29997F04" w14:textId="77777777" w:rsidTr="005F20DA">
        <w:trPr>
          <w:trHeight w:val="510"/>
        </w:trPr>
        <w:tc>
          <w:tcPr>
            <w:tcW w:w="1480" w:type="pct"/>
            <w:vAlign w:val="center"/>
          </w:tcPr>
          <w:p w14:paraId="2E5B598A" w14:textId="77777777" w:rsidR="005047F5" w:rsidRPr="00A324F6" w:rsidRDefault="005047F5" w:rsidP="005F20DA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vAlign w:val="center"/>
          </w:tcPr>
          <w:p w14:paraId="0186C0A7" w14:textId="77777777" w:rsidR="005047F5" w:rsidRPr="00CE46AC" w:rsidRDefault="005047F5" w:rsidP="005F20DA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5047F5" w:rsidRPr="00A324F6" w14:paraId="4E321FA7" w14:textId="77777777" w:rsidTr="005F20DA">
        <w:trPr>
          <w:trHeight w:val="510"/>
        </w:trPr>
        <w:tc>
          <w:tcPr>
            <w:tcW w:w="1480" w:type="pct"/>
            <w:vAlign w:val="center"/>
          </w:tcPr>
          <w:p w14:paraId="00AA86B6" w14:textId="77777777" w:rsidR="005047F5" w:rsidRPr="00A324F6" w:rsidRDefault="005047F5" w:rsidP="005F20DA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28FEB352" w14:textId="77777777" w:rsidR="005047F5" w:rsidRPr="00CE46AC" w:rsidRDefault="005047F5" w:rsidP="005F20DA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5047F5" w:rsidRPr="00A324F6" w14:paraId="39357168" w14:textId="77777777" w:rsidTr="005F20DA">
        <w:trPr>
          <w:trHeight w:val="510"/>
        </w:trPr>
        <w:tc>
          <w:tcPr>
            <w:tcW w:w="1480" w:type="pct"/>
            <w:vAlign w:val="center"/>
          </w:tcPr>
          <w:p w14:paraId="73F5229B" w14:textId="77777777" w:rsidR="005047F5" w:rsidRPr="00A324F6" w:rsidRDefault="005047F5" w:rsidP="005F20DA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1E3D8574" w14:textId="77777777" w:rsidR="005047F5" w:rsidRPr="00CE46AC" w:rsidRDefault="005047F5" w:rsidP="005F20DA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5047F5" w:rsidRPr="00A324F6" w14:paraId="038AC9E3" w14:textId="77777777" w:rsidTr="005F20DA">
        <w:trPr>
          <w:trHeight w:val="510"/>
        </w:trPr>
        <w:tc>
          <w:tcPr>
            <w:tcW w:w="1480" w:type="pct"/>
            <w:vAlign w:val="center"/>
          </w:tcPr>
          <w:p w14:paraId="524C7A72" w14:textId="77777777" w:rsidR="005047F5" w:rsidRPr="00A324F6" w:rsidRDefault="005047F5" w:rsidP="005F20DA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vAlign w:val="center"/>
          </w:tcPr>
          <w:p w14:paraId="5B02552F" w14:textId="77777777" w:rsidR="005047F5" w:rsidRPr="00CE46AC" w:rsidRDefault="005047F5" w:rsidP="005F20DA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01020A" w:rsidRPr="00A324F6" w14:paraId="31744F7E" w14:textId="77777777" w:rsidTr="005F20DA">
        <w:trPr>
          <w:trHeight w:val="510"/>
        </w:trPr>
        <w:tc>
          <w:tcPr>
            <w:tcW w:w="1480" w:type="pct"/>
            <w:vAlign w:val="center"/>
          </w:tcPr>
          <w:p w14:paraId="33B0EC5D" w14:textId="07CF2752" w:rsidR="0001020A" w:rsidRPr="00A324F6" w:rsidRDefault="0001020A" w:rsidP="0001020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vAlign w:val="center"/>
          </w:tcPr>
          <w:p w14:paraId="25686841" w14:textId="31243C0C" w:rsidR="0001020A" w:rsidRPr="00A558E9" w:rsidRDefault="0001020A" w:rsidP="0001020A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E6FCCD2" w14:textId="77777777" w:rsidR="005047F5" w:rsidRPr="00A324F6" w:rsidRDefault="005047F5" w:rsidP="005047F5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22119FCF" w14:textId="77777777" w:rsidR="005047F5" w:rsidRDefault="005047F5" w:rsidP="005047F5">
      <w:pPr>
        <w:autoSpaceDE w:val="0"/>
        <w:rPr>
          <w:rFonts w:cstheme="minorHAnsi"/>
          <w:bCs/>
        </w:rPr>
      </w:pPr>
    </w:p>
    <w:p w14:paraId="192C8412" w14:textId="77777777" w:rsidR="005047F5" w:rsidRPr="005B5117" w:rsidRDefault="005047F5" w:rsidP="005047F5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5BD35F09" w14:textId="77777777" w:rsidR="005047F5" w:rsidRPr="005B5117" w:rsidRDefault="005047F5" w:rsidP="005047F5">
      <w:pPr>
        <w:autoSpaceDE w:val="0"/>
        <w:rPr>
          <w:rFonts w:cstheme="minorHAnsi"/>
          <w:bCs/>
        </w:rPr>
      </w:pPr>
    </w:p>
    <w:p w14:paraId="56F1B476" w14:textId="77777777" w:rsidR="005047F5" w:rsidRPr="005B5117" w:rsidRDefault="005047F5" w:rsidP="005047F5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11A4E4B1" w14:textId="77777777" w:rsidR="005047F5" w:rsidRPr="005B5117" w:rsidRDefault="005047F5" w:rsidP="005047F5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7DE61B43" w14:textId="77777777" w:rsidR="005047F5" w:rsidRPr="00A324F6" w:rsidRDefault="005047F5" w:rsidP="005047F5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FB0C5AF" w14:textId="77777777" w:rsidR="005047F5" w:rsidRPr="00A324F6" w:rsidRDefault="005047F5" w:rsidP="005047F5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B9CBD97" w14:textId="77777777" w:rsidR="005047F5" w:rsidRDefault="005047F5" w:rsidP="005047F5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7221CCE" w14:textId="77777777" w:rsidR="005047F5" w:rsidRPr="00F71239" w:rsidRDefault="005047F5" w:rsidP="005047F5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2B7C13C" w14:textId="77777777" w:rsidR="005047F5" w:rsidRPr="0070290F" w:rsidRDefault="005047F5" w:rsidP="005047F5">
      <w:pPr>
        <w:spacing w:after="200"/>
        <w:jc w:val="left"/>
        <w:rPr>
          <w:rFonts w:cstheme="minorHAnsi"/>
        </w:rPr>
      </w:pPr>
    </w:p>
    <w:p w14:paraId="2E967AAC" w14:textId="774D647F" w:rsidR="001650E0" w:rsidRDefault="001650E0">
      <w:pPr>
        <w:spacing w:after="200"/>
        <w:jc w:val="left"/>
        <w:rPr>
          <w:rFonts w:cs="Tahoma"/>
          <w:i/>
          <w:iCs/>
        </w:rPr>
      </w:pPr>
      <w:r>
        <w:rPr>
          <w:i/>
          <w:iCs/>
        </w:rPr>
        <w:br w:type="page"/>
      </w:r>
    </w:p>
    <w:p w14:paraId="757A394C" w14:textId="75E7BAF8" w:rsidR="00F46169" w:rsidRPr="000B1949" w:rsidRDefault="001650E0" w:rsidP="000B1949">
      <w:pPr>
        <w:pStyle w:val="slovn"/>
        <w:numPr>
          <w:ilvl w:val="0"/>
          <w:numId w:val="0"/>
        </w:numPr>
        <w:spacing w:after="0"/>
        <w:rPr>
          <w:b/>
          <w:bCs/>
        </w:rPr>
      </w:pPr>
      <w:r w:rsidRPr="000B1949">
        <w:rPr>
          <w:b/>
          <w:bCs/>
        </w:rPr>
        <w:lastRenderedPageBreak/>
        <w:t>Příloha č. 8</w:t>
      </w:r>
      <w:r w:rsidR="00F46169" w:rsidRPr="00F46169">
        <w:rPr>
          <w:b/>
          <w:bCs/>
        </w:rPr>
        <w:t xml:space="preserve"> - </w:t>
      </w:r>
      <w:r w:rsidR="00F46169" w:rsidRPr="000B1949">
        <w:rPr>
          <w:b/>
          <w:bCs/>
        </w:rPr>
        <w:t>Nabídková cena (Ceník písku / inertních materiálu pro střediska Silnice LK a.s.)</w:t>
      </w:r>
    </w:p>
    <w:p w14:paraId="6CF5210D" w14:textId="5A117444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8a: Nabídková cena – část 1</w:t>
      </w:r>
    </w:p>
    <w:p w14:paraId="1301E716" w14:textId="00110BA9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8b: Nabídková cena – část 2</w:t>
      </w:r>
    </w:p>
    <w:p w14:paraId="4B0AF81B" w14:textId="0CF19E42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8c: Nabídková cena – část 3</w:t>
      </w:r>
    </w:p>
    <w:p w14:paraId="7EDCF7BA" w14:textId="4787B9CD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8d: Nabídková cena – část 4</w:t>
      </w:r>
    </w:p>
    <w:p w14:paraId="7E188531" w14:textId="35EE832A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8e: Nabídková cena – část 5</w:t>
      </w:r>
    </w:p>
    <w:p w14:paraId="0DBA94ED" w14:textId="5AE7DAFB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8f: Nabídková cena – část 6</w:t>
      </w:r>
    </w:p>
    <w:p w14:paraId="49EFFFC5" w14:textId="1DF24715" w:rsidR="00F46169" w:rsidRDefault="00F46169">
      <w:pPr>
        <w:pStyle w:val="slovn"/>
        <w:numPr>
          <w:ilvl w:val="0"/>
          <w:numId w:val="0"/>
        </w:numPr>
        <w:spacing w:after="0"/>
      </w:pPr>
      <w:r>
        <w:t>Příloha č. 8g: Nabídková cena – část 7</w:t>
      </w:r>
    </w:p>
    <w:p w14:paraId="6F155BE3" w14:textId="4D93E0D4" w:rsidR="00CB56C0" w:rsidRDefault="00F46169" w:rsidP="00F46169">
      <w:pPr>
        <w:pStyle w:val="Odrky"/>
        <w:numPr>
          <w:ilvl w:val="0"/>
          <w:numId w:val="0"/>
        </w:numPr>
      </w:pPr>
      <w:r>
        <w:t>Příloha č. 8h: Nabídková cena – část 8</w:t>
      </w:r>
    </w:p>
    <w:p w14:paraId="7FC30895" w14:textId="5DD55C39" w:rsidR="00F46169" w:rsidRPr="000B1949" w:rsidRDefault="00F46169" w:rsidP="00F46169">
      <w:pPr>
        <w:pStyle w:val="Odrky"/>
        <w:numPr>
          <w:ilvl w:val="0"/>
          <w:numId w:val="0"/>
        </w:numPr>
        <w:rPr>
          <w:b/>
          <w:bCs/>
        </w:rPr>
      </w:pPr>
      <w:r>
        <w:rPr>
          <w:rFonts w:cstheme="minorHAnsi"/>
          <w:i/>
          <w:iCs/>
        </w:rPr>
        <w:t>(Samostatný dokument)</w:t>
      </w:r>
    </w:p>
    <w:sectPr w:rsidR="00F46169" w:rsidRPr="000B1949" w:rsidSect="001F7F80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648F" w14:textId="77777777" w:rsidR="00F34B7A" w:rsidRDefault="00F34B7A" w:rsidP="00AB5244">
      <w:r>
        <w:separator/>
      </w:r>
    </w:p>
  </w:endnote>
  <w:endnote w:type="continuationSeparator" w:id="0">
    <w:p w14:paraId="1E160AC9" w14:textId="77777777" w:rsidR="00F34B7A" w:rsidRDefault="00F34B7A" w:rsidP="00AB5244">
      <w:r>
        <w:continuationSeparator/>
      </w:r>
    </w:p>
  </w:endnote>
  <w:endnote w:type="continuationNotice" w:id="1">
    <w:p w14:paraId="32641CF6" w14:textId="77777777" w:rsidR="00F34B7A" w:rsidRDefault="00F34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3481" w14:textId="77777777" w:rsidR="00F34B7A" w:rsidRDefault="00F34B7A" w:rsidP="00AB5244">
      <w:r>
        <w:separator/>
      </w:r>
    </w:p>
  </w:footnote>
  <w:footnote w:type="continuationSeparator" w:id="0">
    <w:p w14:paraId="0BEFA6EA" w14:textId="77777777" w:rsidR="00F34B7A" w:rsidRDefault="00F34B7A" w:rsidP="00AB5244">
      <w:r>
        <w:continuationSeparator/>
      </w:r>
    </w:p>
  </w:footnote>
  <w:footnote w:type="continuationNotice" w:id="1">
    <w:p w14:paraId="3834FD23" w14:textId="77777777" w:rsidR="00F34B7A" w:rsidRDefault="00F34B7A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62E07"/>
    <w:multiLevelType w:val="hybridMultilevel"/>
    <w:tmpl w:val="FCA75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A6BCA8"/>
    <w:multiLevelType w:val="hybridMultilevel"/>
    <w:tmpl w:val="AEDF3F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0D109D1"/>
    <w:multiLevelType w:val="hybridMultilevel"/>
    <w:tmpl w:val="9BA0B5D8"/>
    <w:lvl w:ilvl="0" w:tplc="B122D1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EA028C"/>
    <w:multiLevelType w:val="hybridMultilevel"/>
    <w:tmpl w:val="D0B66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52F4D"/>
    <w:multiLevelType w:val="hybridMultilevel"/>
    <w:tmpl w:val="D62AA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964E6"/>
    <w:multiLevelType w:val="hybridMultilevel"/>
    <w:tmpl w:val="37D66536"/>
    <w:lvl w:ilvl="0" w:tplc="235CD412">
      <w:start w:val="1"/>
      <w:numFmt w:val="lowerLetter"/>
      <w:lvlText w:val="%1)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390EDC0"/>
    <w:multiLevelType w:val="hybridMultilevel"/>
    <w:tmpl w:val="F0506C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41759C"/>
    <w:multiLevelType w:val="hybridMultilevel"/>
    <w:tmpl w:val="0EF06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BB1D"/>
    <w:multiLevelType w:val="hybridMultilevel"/>
    <w:tmpl w:val="A97367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1000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 w15:restartNumberingAfterBreak="0">
    <w:nsid w:val="391943BC"/>
    <w:multiLevelType w:val="hybridMultilevel"/>
    <w:tmpl w:val="1C704F16"/>
    <w:lvl w:ilvl="0" w:tplc="B122D1EE">
      <w:start w:val="1"/>
      <w:numFmt w:val="lowerLetter"/>
      <w:lvlText w:val="%1)"/>
      <w:lvlJc w:val="left"/>
      <w:pPr>
        <w:ind w:left="643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15ACB"/>
    <w:multiLevelType w:val="hybridMultilevel"/>
    <w:tmpl w:val="CA68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A34F85"/>
    <w:multiLevelType w:val="hybridMultilevel"/>
    <w:tmpl w:val="CB0AB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5E1ED"/>
    <w:multiLevelType w:val="hybridMultilevel"/>
    <w:tmpl w:val="E7A8A6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E7511"/>
    <w:multiLevelType w:val="hybridMultilevel"/>
    <w:tmpl w:val="9FDE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0556"/>
    <w:multiLevelType w:val="hybridMultilevel"/>
    <w:tmpl w:val="91C47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8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4401">
    <w:abstractNumId w:val="12"/>
  </w:num>
  <w:num w:numId="2" w16cid:durableId="1488747865">
    <w:abstractNumId w:val="20"/>
  </w:num>
  <w:num w:numId="3" w16cid:durableId="430861918">
    <w:abstractNumId w:val="28"/>
  </w:num>
  <w:num w:numId="4" w16cid:durableId="1735277212">
    <w:abstractNumId w:val="37"/>
  </w:num>
  <w:num w:numId="5" w16cid:durableId="537475871">
    <w:abstractNumId w:val="8"/>
  </w:num>
  <w:num w:numId="6" w16cid:durableId="1681850868">
    <w:abstractNumId w:val="35"/>
  </w:num>
  <w:num w:numId="7" w16cid:durableId="473529061">
    <w:abstractNumId w:val="35"/>
    <w:lvlOverride w:ilvl="0">
      <w:startOverride w:val="1"/>
    </w:lvlOverride>
  </w:num>
  <w:num w:numId="8" w16cid:durableId="1984653596">
    <w:abstractNumId w:val="23"/>
  </w:num>
  <w:num w:numId="9" w16cid:durableId="2160924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5726">
    <w:abstractNumId w:val="36"/>
  </w:num>
  <w:num w:numId="11" w16cid:durableId="21057428">
    <w:abstractNumId w:val="25"/>
  </w:num>
  <w:num w:numId="12" w16cid:durableId="742024285">
    <w:abstractNumId w:val="18"/>
  </w:num>
  <w:num w:numId="13" w16cid:durableId="1162309063">
    <w:abstractNumId w:val="17"/>
  </w:num>
  <w:num w:numId="14" w16cid:durableId="1877111770">
    <w:abstractNumId w:val="35"/>
  </w:num>
  <w:num w:numId="15" w16cid:durableId="1131702721">
    <w:abstractNumId w:val="35"/>
  </w:num>
  <w:num w:numId="16" w16cid:durableId="833763586">
    <w:abstractNumId w:val="35"/>
  </w:num>
  <w:num w:numId="17" w16cid:durableId="1500541080">
    <w:abstractNumId w:val="22"/>
  </w:num>
  <w:num w:numId="18" w16cid:durableId="617683900">
    <w:abstractNumId w:val="35"/>
  </w:num>
  <w:num w:numId="19" w16cid:durableId="700283307">
    <w:abstractNumId w:val="35"/>
    <w:lvlOverride w:ilvl="0">
      <w:startOverride w:val="1"/>
    </w:lvlOverride>
  </w:num>
  <w:num w:numId="20" w16cid:durableId="2087802974">
    <w:abstractNumId w:val="35"/>
  </w:num>
  <w:num w:numId="21" w16cid:durableId="110367388">
    <w:abstractNumId w:val="35"/>
  </w:num>
  <w:num w:numId="22" w16cid:durableId="1210798921">
    <w:abstractNumId w:val="35"/>
  </w:num>
  <w:num w:numId="23" w16cid:durableId="1258097636">
    <w:abstractNumId w:val="35"/>
  </w:num>
  <w:num w:numId="24" w16cid:durableId="1144933651">
    <w:abstractNumId w:val="31"/>
  </w:num>
  <w:num w:numId="25" w16cid:durableId="855577647">
    <w:abstractNumId w:val="38"/>
  </w:num>
  <w:num w:numId="26" w16cid:durableId="1597980851">
    <w:abstractNumId w:val="9"/>
  </w:num>
  <w:num w:numId="27" w16cid:durableId="877354462">
    <w:abstractNumId w:val="20"/>
  </w:num>
  <w:num w:numId="28" w16cid:durableId="895823889">
    <w:abstractNumId w:val="32"/>
  </w:num>
  <w:num w:numId="29" w16cid:durableId="751664271">
    <w:abstractNumId w:val="6"/>
  </w:num>
  <w:num w:numId="30" w16cid:durableId="758450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418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4795778">
    <w:abstractNumId w:val="2"/>
  </w:num>
  <w:num w:numId="33" w16cid:durableId="947586925">
    <w:abstractNumId w:val="7"/>
  </w:num>
  <w:num w:numId="34" w16cid:durableId="1668434427">
    <w:abstractNumId w:val="27"/>
  </w:num>
  <w:num w:numId="35" w16cid:durableId="961693250">
    <w:abstractNumId w:val="1"/>
  </w:num>
  <w:num w:numId="36" w16cid:durableId="255600890">
    <w:abstractNumId w:val="30"/>
  </w:num>
  <w:num w:numId="37" w16cid:durableId="900209816">
    <w:abstractNumId w:val="0"/>
  </w:num>
  <w:num w:numId="38" w16cid:durableId="1632781484">
    <w:abstractNumId w:val="14"/>
  </w:num>
  <w:num w:numId="39" w16cid:durableId="52123488">
    <w:abstractNumId w:val="16"/>
  </w:num>
  <w:num w:numId="40" w16cid:durableId="910046542">
    <w:abstractNumId w:val="13"/>
  </w:num>
  <w:num w:numId="41" w16cid:durableId="217939578">
    <w:abstractNumId w:val="24"/>
  </w:num>
  <w:num w:numId="42" w16cid:durableId="342706079">
    <w:abstractNumId w:val="5"/>
  </w:num>
  <w:num w:numId="43" w16cid:durableId="1282345394">
    <w:abstractNumId w:val="11"/>
  </w:num>
  <w:num w:numId="44" w16cid:durableId="1884175638">
    <w:abstractNumId w:val="34"/>
  </w:num>
  <w:num w:numId="45" w16cid:durableId="2000764300">
    <w:abstractNumId w:val="15"/>
  </w:num>
  <w:num w:numId="46" w16cid:durableId="1988049281">
    <w:abstractNumId w:val="19"/>
  </w:num>
  <w:num w:numId="47" w16cid:durableId="1996446267">
    <w:abstractNumId w:val="20"/>
  </w:num>
  <w:num w:numId="48" w16cid:durableId="332418054">
    <w:abstractNumId w:val="26"/>
  </w:num>
  <w:num w:numId="49" w16cid:durableId="1972862848">
    <w:abstractNumId w:val="10"/>
  </w:num>
  <w:num w:numId="50" w16cid:durableId="157356455">
    <w:abstractNumId w:val="21"/>
  </w:num>
  <w:num w:numId="51" w16cid:durableId="1219317160">
    <w:abstractNumId w:val="20"/>
  </w:num>
  <w:num w:numId="52" w16cid:durableId="1915312324">
    <w:abstractNumId w:val="20"/>
  </w:num>
  <w:num w:numId="53" w16cid:durableId="1169249838">
    <w:abstractNumId w:val="20"/>
  </w:num>
  <w:num w:numId="54" w16cid:durableId="1118140255">
    <w:abstractNumId w:val="23"/>
  </w:num>
  <w:num w:numId="55" w16cid:durableId="2019843675">
    <w:abstractNumId w:val="4"/>
  </w:num>
  <w:num w:numId="56" w16cid:durableId="1474717197">
    <w:abstractNumId w:val="33"/>
  </w:num>
  <w:num w:numId="57" w16cid:durableId="1433934711">
    <w:abstractNumId w:val="29"/>
  </w:num>
  <w:num w:numId="58" w16cid:durableId="17461448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0AF0"/>
    <w:rsid w:val="0000137A"/>
    <w:rsid w:val="00001FE9"/>
    <w:rsid w:val="00002019"/>
    <w:rsid w:val="0000209A"/>
    <w:rsid w:val="00002569"/>
    <w:rsid w:val="0000290C"/>
    <w:rsid w:val="0001020A"/>
    <w:rsid w:val="00010608"/>
    <w:rsid w:val="0001060F"/>
    <w:rsid w:val="00011F56"/>
    <w:rsid w:val="000124EF"/>
    <w:rsid w:val="0001297A"/>
    <w:rsid w:val="00013845"/>
    <w:rsid w:val="000143D3"/>
    <w:rsid w:val="00015510"/>
    <w:rsid w:val="0001559A"/>
    <w:rsid w:val="00015A43"/>
    <w:rsid w:val="00017EDD"/>
    <w:rsid w:val="0002021F"/>
    <w:rsid w:val="000202F8"/>
    <w:rsid w:val="00021AA2"/>
    <w:rsid w:val="00021C1A"/>
    <w:rsid w:val="000228FC"/>
    <w:rsid w:val="000231D4"/>
    <w:rsid w:val="00024EF1"/>
    <w:rsid w:val="0002549E"/>
    <w:rsid w:val="00027D24"/>
    <w:rsid w:val="00032224"/>
    <w:rsid w:val="000339D4"/>
    <w:rsid w:val="00034A18"/>
    <w:rsid w:val="00035368"/>
    <w:rsid w:val="00036E5B"/>
    <w:rsid w:val="000375D5"/>
    <w:rsid w:val="00040132"/>
    <w:rsid w:val="00042FCF"/>
    <w:rsid w:val="00044779"/>
    <w:rsid w:val="000475DB"/>
    <w:rsid w:val="00051208"/>
    <w:rsid w:val="00051AC4"/>
    <w:rsid w:val="00052C3D"/>
    <w:rsid w:val="00053AD6"/>
    <w:rsid w:val="000548F9"/>
    <w:rsid w:val="00055048"/>
    <w:rsid w:val="000567CB"/>
    <w:rsid w:val="00056FCE"/>
    <w:rsid w:val="000573CB"/>
    <w:rsid w:val="00064997"/>
    <w:rsid w:val="0006512C"/>
    <w:rsid w:val="000675AA"/>
    <w:rsid w:val="000706A0"/>
    <w:rsid w:val="00071071"/>
    <w:rsid w:val="0007122F"/>
    <w:rsid w:val="0007315F"/>
    <w:rsid w:val="00073BCE"/>
    <w:rsid w:val="00075368"/>
    <w:rsid w:val="00075D89"/>
    <w:rsid w:val="00077196"/>
    <w:rsid w:val="00077671"/>
    <w:rsid w:val="000807DF"/>
    <w:rsid w:val="000808D4"/>
    <w:rsid w:val="00081B96"/>
    <w:rsid w:val="00081C3A"/>
    <w:rsid w:val="00084803"/>
    <w:rsid w:val="00084847"/>
    <w:rsid w:val="00084A2B"/>
    <w:rsid w:val="00087BA0"/>
    <w:rsid w:val="00090C3D"/>
    <w:rsid w:val="000915CA"/>
    <w:rsid w:val="00093B4C"/>
    <w:rsid w:val="00093DC4"/>
    <w:rsid w:val="000943DE"/>
    <w:rsid w:val="00094D15"/>
    <w:rsid w:val="00095DB7"/>
    <w:rsid w:val="000969AF"/>
    <w:rsid w:val="000A2D4F"/>
    <w:rsid w:val="000A31A0"/>
    <w:rsid w:val="000A68A6"/>
    <w:rsid w:val="000A7FE6"/>
    <w:rsid w:val="000B008A"/>
    <w:rsid w:val="000B1949"/>
    <w:rsid w:val="000B39DD"/>
    <w:rsid w:val="000B3D1D"/>
    <w:rsid w:val="000B3FE8"/>
    <w:rsid w:val="000B7669"/>
    <w:rsid w:val="000C4605"/>
    <w:rsid w:val="000C4AE5"/>
    <w:rsid w:val="000C4AEE"/>
    <w:rsid w:val="000C696D"/>
    <w:rsid w:val="000C7C49"/>
    <w:rsid w:val="000D3733"/>
    <w:rsid w:val="000D4571"/>
    <w:rsid w:val="000D5DFE"/>
    <w:rsid w:val="000D7522"/>
    <w:rsid w:val="000D79FA"/>
    <w:rsid w:val="000D7EDA"/>
    <w:rsid w:val="000E33FE"/>
    <w:rsid w:val="000E6C54"/>
    <w:rsid w:val="000E730A"/>
    <w:rsid w:val="000E7EEE"/>
    <w:rsid w:val="000F3B3E"/>
    <w:rsid w:val="000F6355"/>
    <w:rsid w:val="000F65AC"/>
    <w:rsid w:val="000F6EA6"/>
    <w:rsid w:val="0010001B"/>
    <w:rsid w:val="00100726"/>
    <w:rsid w:val="00102ECC"/>
    <w:rsid w:val="001037BD"/>
    <w:rsid w:val="00106A2B"/>
    <w:rsid w:val="0011259A"/>
    <w:rsid w:val="00114029"/>
    <w:rsid w:val="001153A8"/>
    <w:rsid w:val="001178DD"/>
    <w:rsid w:val="00120004"/>
    <w:rsid w:val="001216FF"/>
    <w:rsid w:val="00121DCB"/>
    <w:rsid w:val="00122D1D"/>
    <w:rsid w:val="00123ABC"/>
    <w:rsid w:val="00123C25"/>
    <w:rsid w:val="001247F4"/>
    <w:rsid w:val="0012610D"/>
    <w:rsid w:val="001262DD"/>
    <w:rsid w:val="001263F3"/>
    <w:rsid w:val="00130448"/>
    <w:rsid w:val="00131690"/>
    <w:rsid w:val="00131D34"/>
    <w:rsid w:val="001374FB"/>
    <w:rsid w:val="00137DA0"/>
    <w:rsid w:val="001411EB"/>
    <w:rsid w:val="00141886"/>
    <w:rsid w:val="00141B0A"/>
    <w:rsid w:val="00144C29"/>
    <w:rsid w:val="001452E1"/>
    <w:rsid w:val="0014680B"/>
    <w:rsid w:val="00146F08"/>
    <w:rsid w:val="00150000"/>
    <w:rsid w:val="00151EB7"/>
    <w:rsid w:val="00153136"/>
    <w:rsid w:val="001576D5"/>
    <w:rsid w:val="001608C2"/>
    <w:rsid w:val="00160A84"/>
    <w:rsid w:val="00160F50"/>
    <w:rsid w:val="001612FC"/>
    <w:rsid w:val="00162030"/>
    <w:rsid w:val="00163000"/>
    <w:rsid w:val="001631B5"/>
    <w:rsid w:val="001650E0"/>
    <w:rsid w:val="001656F4"/>
    <w:rsid w:val="00165FDA"/>
    <w:rsid w:val="00166CF2"/>
    <w:rsid w:val="00166FE9"/>
    <w:rsid w:val="00167644"/>
    <w:rsid w:val="00171F6E"/>
    <w:rsid w:val="001720AF"/>
    <w:rsid w:val="00172E72"/>
    <w:rsid w:val="00172FB0"/>
    <w:rsid w:val="001753B1"/>
    <w:rsid w:val="0017547A"/>
    <w:rsid w:val="00175B01"/>
    <w:rsid w:val="00176138"/>
    <w:rsid w:val="00176CB0"/>
    <w:rsid w:val="00177D5F"/>
    <w:rsid w:val="00180307"/>
    <w:rsid w:val="00183B8B"/>
    <w:rsid w:val="0018607C"/>
    <w:rsid w:val="0018673C"/>
    <w:rsid w:val="00187B83"/>
    <w:rsid w:val="00190229"/>
    <w:rsid w:val="00192048"/>
    <w:rsid w:val="00192202"/>
    <w:rsid w:val="00193AA8"/>
    <w:rsid w:val="00193B7A"/>
    <w:rsid w:val="00194A15"/>
    <w:rsid w:val="00194E21"/>
    <w:rsid w:val="0019505D"/>
    <w:rsid w:val="00195F33"/>
    <w:rsid w:val="001967EC"/>
    <w:rsid w:val="00196C15"/>
    <w:rsid w:val="00197873"/>
    <w:rsid w:val="001A07F9"/>
    <w:rsid w:val="001A3FE5"/>
    <w:rsid w:val="001A50E0"/>
    <w:rsid w:val="001A5832"/>
    <w:rsid w:val="001A5AA8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247A"/>
    <w:rsid w:val="001C2576"/>
    <w:rsid w:val="001C2710"/>
    <w:rsid w:val="001C4AEB"/>
    <w:rsid w:val="001C5C04"/>
    <w:rsid w:val="001C62FF"/>
    <w:rsid w:val="001C72CD"/>
    <w:rsid w:val="001C777C"/>
    <w:rsid w:val="001D1D08"/>
    <w:rsid w:val="001D3348"/>
    <w:rsid w:val="001D3974"/>
    <w:rsid w:val="001D41D9"/>
    <w:rsid w:val="001D7F71"/>
    <w:rsid w:val="001E06DA"/>
    <w:rsid w:val="001E0713"/>
    <w:rsid w:val="001E269D"/>
    <w:rsid w:val="001E3396"/>
    <w:rsid w:val="001E522E"/>
    <w:rsid w:val="001E5452"/>
    <w:rsid w:val="001E567F"/>
    <w:rsid w:val="001E7656"/>
    <w:rsid w:val="001F0154"/>
    <w:rsid w:val="001F1B9D"/>
    <w:rsid w:val="001F2051"/>
    <w:rsid w:val="001F20D1"/>
    <w:rsid w:val="001F3782"/>
    <w:rsid w:val="001F3A6D"/>
    <w:rsid w:val="001F3DBA"/>
    <w:rsid w:val="001F3F68"/>
    <w:rsid w:val="001F42B4"/>
    <w:rsid w:val="001F4B6F"/>
    <w:rsid w:val="001F52FE"/>
    <w:rsid w:val="001F637B"/>
    <w:rsid w:val="001F75C5"/>
    <w:rsid w:val="001F7F80"/>
    <w:rsid w:val="00201797"/>
    <w:rsid w:val="002023AC"/>
    <w:rsid w:val="00204826"/>
    <w:rsid w:val="002048E0"/>
    <w:rsid w:val="002052C2"/>
    <w:rsid w:val="002053A5"/>
    <w:rsid w:val="00207CCB"/>
    <w:rsid w:val="002100C5"/>
    <w:rsid w:val="002103D3"/>
    <w:rsid w:val="00214FB7"/>
    <w:rsid w:val="002160E8"/>
    <w:rsid w:val="002218D7"/>
    <w:rsid w:val="00222D77"/>
    <w:rsid w:val="00226BB4"/>
    <w:rsid w:val="00233190"/>
    <w:rsid w:val="00233FF5"/>
    <w:rsid w:val="00234FB2"/>
    <w:rsid w:val="00240E96"/>
    <w:rsid w:val="0024184E"/>
    <w:rsid w:val="00241A1A"/>
    <w:rsid w:val="0024402F"/>
    <w:rsid w:val="002441A0"/>
    <w:rsid w:val="002454F9"/>
    <w:rsid w:val="00247A56"/>
    <w:rsid w:val="00247E2D"/>
    <w:rsid w:val="00250FC9"/>
    <w:rsid w:val="00253100"/>
    <w:rsid w:val="00256496"/>
    <w:rsid w:val="00260F45"/>
    <w:rsid w:val="00264773"/>
    <w:rsid w:val="00265D22"/>
    <w:rsid w:val="00266833"/>
    <w:rsid w:val="00267A7E"/>
    <w:rsid w:val="0027394C"/>
    <w:rsid w:val="002741B3"/>
    <w:rsid w:val="00274F0A"/>
    <w:rsid w:val="00274F6E"/>
    <w:rsid w:val="00277794"/>
    <w:rsid w:val="00280901"/>
    <w:rsid w:val="00280FA1"/>
    <w:rsid w:val="00282A57"/>
    <w:rsid w:val="0029168F"/>
    <w:rsid w:val="00292D3D"/>
    <w:rsid w:val="00294C38"/>
    <w:rsid w:val="00295D1E"/>
    <w:rsid w:val="0029623C"/>
    <w:rsid w:val="002A1948"/>
    <w:rsid w:val="002A2047"/>
    <w:rsid w:val="002A371A"/>
    <w:rsid w:val="002A3805"/>
    <w:rsid w:val="002A70F1"/>
    <w:rsid w:val="002A7E5F"/>
    <w:rsid w:val="002A7FDE"/>
    <w:rsid w:val="002B1E4D"/>
    <w:rsid w:val="002B212C"/>
    <w:rsid w:val="002B2BD0"/>
    <w:rsid w:val="002B36C4"/>
    <w:rsid w:val="002B49C0"/>
    <w:rsid w:val="002B4B12"/>
    <w:rsid w:val="002B4F77"/>
    <w:rsid w:val="002B5CEB"/>
    <w:rsid w:val="002B7F3F"/>
    <w:rsid w:val="002C1220"/>
    <w:rsid w:val="002C2227"/>
    <w:rsid w:val="002C27B4"/>
    <w:rsid w:val="002C3D92"/>
    <w:rsid w:val="002C7C62"/>
    <w:rsid w:val="002D30B2"/>
    <w:rsid w:val="002D39FE"/>
    <w:rsid w:val="002D5149"/>
    <w:rsid w:val="002D52AA"/>
    <w:rsid w:val="002D5736"/>
    <w:rsid w:val="002D7185"/>
    <w:rsid w:val="002D7907"/>
    <w:rsid w:val="002E1EFF"/>
    <w:rsid w:val="002E4517"/>
    <w:rsid w:val="002E4F1E"/>
    <w:rsid w:val="002E52BB"/>
    <w:rsid w:val="002E55F3"/>
    <w:rsid w:val="002E57CC"/>
    <w:rsid w:val="002E5868"/>
    <w:rsid w:val="002E5D43"/>
    <w:rsid w:val="002E6F93"/>
    <w:rsid w:val="002E70D5"/>
    <w:rsid w:val="002E7D28"/>
    <w:rsid w:val="002E7EDB"/>
    <w:rsid w:val="002F0E14"/>
    <w:rsid w:val="002F120D"/>
    <w:rsid w:val="002F2145"/>
    <w:rsid w:val="002F2263"/>
    <w:rsid w:val="002F4B3C"/>
    <w:rsid w:val="002F600B"/>
    <w:rsid w:val="002F6559"/>
    <w:rsid w:val="002F6C39"/>
    <w:rsid w:val="002F7267"/>
    <w:rsid w:val="003018A1"/>
    <w:rsid w:val="00301BB1"/>
    <w:rsid w:val="00302321"/>
    <w:rsid w:val="0030236C"/>
    <w:rsid w:val="00302FC1"/>
    <w:rsid w:val="00303095"/>
    <w:rsid w:val="00303595"/>
    <w:rsid w:val="003037D6"/>
    <w:rsid w:val="0030687D"/>
    <w:rsid w:val="0031325F"/>
    <w:rsid w:val="0031494A"/>
    <w:rsid w:val="00314C79"/>
    <w:rsid w:val="00316A19"/>
    <w:rsid w:val="00316CF8"/>
    <w:rsid w:val="00317CFB"/>
    <w:rsid w:val="00322C77"/>
    <w:rsid w:val="00325839"/>
    <w:rsid w:val="00325CB4"/>
    <w:rsid w:val="00326573"/>
    <w:rsid w:val="00334631"/>
    <w:rsid w:val="0033490B"/>
    <w:rsid w:val="00336340"/>
    <w:rsid w:val="00341C06"/>
    <w:rsid w:val="00342EFB"/>
    <w:rsid w:val="00343495"/>
    <w:rsid w:val="003436EA"/>
    <w:rsid w:val="00343AE3"/>
    <w:rsid w:val="00344ABF"/>
    <w:rsid w:val="00346872"/>
    <w:rsid w:val="003479FB"/>
    <w:rsid w:val="00351071"/>
    <w:rsid w:val="003515C6"/>
    <w:rsid w:val="00351979"/>
    <w:rsid w:val="003531F0"/>
    <w:rsid w:val="00353C2F"/>
    <w:rsid w:val="00354325"/>
    <w:rsid w:val="00355579"/>
    <w:rsid w:val="00355D64"/>
    <w:rsid w:val="003567B1"/>
    <w:rsid w:val="00361FF8"/>
    <w:rsid w:val="003622B2"/>
    <w:rsid w:val="003632E2"/>
    <w:rsid w:val="00364092"/>
    <w:rsid w:val="0036416E"/>
    <w:rsid w:val="00366AB3"/>
    <w:rsid w:val="0036752A"/>
    <w:rsid w:val="00370022"/>
    <w:rsid w:val="0037150D"/>
    <w:rsid w:val="003736A6"/>
    <w:rsid w:val="00373718"/>
    <w:rsid w:val="00373A6F"/>
    <w:rsid w:val="00375D49"/>
    <w:rsid w:val="00381FF7"/>
    <w:rsid w:val="00382541"/>
    <w:rsid w:val="003843B5"/>
    <w:rsid w:val="003848A6"/>
    <w:rsid w:val="00386AD5"/>
    <w:rsid w:val="00386EAD"/>
    <w:rsid w:val="00396FFB"/>
    <w:rsid w:val="003970B2"/>
    <w:rsid w:val="00397844"/>
    <w:rsid w:val="003A1FCF"/>
    <w:rsid w:val="003A351B"/>
    <w:rsid w:val="003A4FE4"/>
    <w:rsid w:val="003B017D"/>
    <w:rsid w:val="003B0915"/>
    <w:rsid w:val="003B1582"/>
    <w:rsid w:val="003B2404"/>
    <w:rsid w:val="003B354A"/>
    <w:rsid w:val="003B3F08"/>
    <w:rsid w:val="003B4D03"/>
    <w:rsid w:val="003C24CD"/>
    <w:rsid w:val="003C4285"/>
    <w:rsid w:val="003C48A7"/>
    <w:rsid w:val="003C6793"/>
    <w:rsid w:val="003C6C84"/>
    <w:rsid w:val="003D2553"/>
    <w:rsid w:val="003D2B0B"/>
    <w:rsid w:val="003D2D6D"/>
    <w:rsid w:val="003D3364"/>
    <w:rsid w:val="003D3C32"/>
    <w:rsid w:val="003D3DFF"/>
    <w:rsid w:val="003D4B9D"/>
    <w:rsid w:val="003D60FA"/>
    <w:rsid w:val="003D67D8"/>
    <w:rsid w:val="003D6B4C"/>
    <w:rsid w:val="003E091F"/>
    <w:rsid w:val="003E1219"/>
    <w:rsid w:val="003E21BC"/>
    <w:rsid w:val="003E2410"/>
    <w:rsid w:val="003E2E89"/>
    <w:rsid w:val="003E4879"/>
    <w:rsid w:val="003E5E0E"/>
    <w:rsid w:val="003E688C"/>
    <w:rsid w:val="003E6B46"/>
    <w:rsid w:val="003E7430"/>
    <w:rsid w:val="003E745D"/>
    <w:rsid w:val="003F1257"/>
    <w:rsid w:val="003F1294"/>
    <w:rsid w:val="003F2EE5"/>
    <w:rsid w:val="003F5B27"/>
    <w:rsid w:val="003F5BF3"/>
    <w:rsid w:val="003F7863"/>
    <w:rsid w:val="0040257F"/>
    <w:rsid w:val="004034E3"/>
    <w:rsid w:val="004062F8"/>
    <w:rsid w:val="00411F3A"/>
    <w:rsid w:val="0041365E"/>
    <w:rsid w:val="004162EA"/>
    <w:rsid w:val="004201E7"/>
    <w:rsid w:val="004204A9"/>
    <w:rsid w:val="004227F2"/>
    <w:rsid w:val="0042325A"/>
    <w:rsid w:val="004234C1"/>
    <w:rsid w:val="00424672"/>
    <w:rsid w:val="00424E12"/>
    <w:rsid w:val="00426107"/>
    <w:rsid w:val="004302E3"/>
    <w:rsid w:val="00431838"/>
    <w:rsid w:val="00432587"/>
    <w:rsid w:val="00433B54"/>
    <w:rsid w:val="00433FA8"/>
    <w:rsid w:val="00437F61"/>
    <w:rsid w:val="00440310"/>
    <w:rsid w:val="004409A8"/>
    <w:rsid w:val="00441CFF"/>
    <w:rsid w:val="0044437D"/>
    <w:rsid w:val="00444E07"/>
    <w:rsid w:val="0044573D"/>
    <w:rsid w:val="00445804"/>
    <w:rsid w:val="00446A17"/>
    <w:rsid w:val="00450AE7"/>
    <w:rsid w:val="004510FC"/>
    <w:rsid w:val="00451B08"/>
    <w:rsid w:val="0045218B"/>
    <w:rsid w:val="00453D8C"/>
    <w:rsid w:val="004560C7"/>
    <w:rsid w:val="00463601"/>
    <w:rsid w:val="00467E00"/>
    <w:rsid w:val="00474B20"/>
    <w:rsid w:val="004751F0"/>
    <w:rsid w:val="00475234"/>
    <w:rsid w:val="004846E3"/>
    <w:rsid w:val="00491D44"/>
    <w:rsid w:val="00493800"/>
    <w:rsid w:val="0049486D"/>
    <w:rsid w:val="00497AED"/>
    <w:rsid w:val="00497C72"/>
    <w:rsid w:val="004A01D0"/>
    <w:rsid w:val="004A02BA"/>
    <w:rsid w:val="004A0FBE"/>
    <w:rsid w:val="004A2D12"/>
    <w:rsid w:val="004A561D"/>
    <w:rsid w:val="004B1B60"/>
    <w:rsid w:val="004B572C"/>
    <w:rsid w:val="004C1591"/>
    <w:rsid w:val="004C51F1"/>
    <w:rsid w:val="004C6337"/>
    <w:rsid w:val="004C680B"/>
    <w:rsid w:val="004C74C1"/>
    <w:rsid w:val="004C7D07"/>
    <w:rsid w:val="004D0E5B"/>
    <w:rsid w:val="004D3C77"/>
    <w:rsid w:val="004D47BB"/>
    <w:rsid w:val="004D4B04"/>
    <w:rsid w:val="004D70EB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380C"/>
    <w:rsid w:val="004F4F05"/>
    <w:rsid w:val="004F628F"/>
    <w:rsid w:val="004F6CF2"/>
    <w:rsid w:val="004F727D"/>
    <w:rsid w:val="00502DB9"/>
    <w:rsid w:val="005047F5"/>
    <w:rsid w:val="0050515C"/>
    <w:rsid w:val="00505208"/>
    <w:rsid w:val="00506EC1"/>
    <w:rsid w:val="00507C8F"/>
    <w:rsid w:val="00507E28"/>
    <w:rsid w:val="0051038E"/>
    <w:rsid w:val="00510650"/>
    <w:rsid w:val="00510E46"/>
    <w:rsid w:val="00511B41"/>
    <w:rsid w:val="00512CE5"/>
    <w:rsid w:val="00512D4D"/>
    <w:rsid w:val="00512D81"/>
    <w:rsid w:val="00517DC5"/>
    <w:rsid w:val="00520EBB"/>
    <w:rsid w:val="0052198B"/>
    <w:rsid w:val="00522E93"/>
    <w:rsid w:val="0052301B"/>
    <w:rsid w:val="005231C9"/>
    <w:rsid w:val="00523E33"/>
    <w:rsid w:val="005313FD"/>
    <w:rsid w:val="005321EB"/>
    <w:rsid w:val="00532231"/>
    <w:rsid w:val="00535969"/>
    <w:rsid w:val="00535D00"/>
    <w:rsid w:val="00540A6E"/>
    <w:rsid w:val="0054353F"/>
    <w:rsid w:val="00544254"/>
    <w:rsid w:val="0054645C"/>
    <w:rsid w:val="005525E7"/>
    <w:rsid w:val="00552D9B"/>
    <w:rsid w:val="00553561"/>
    <w:rsid w:val="00554164"/>
    <w:rsid w:val="005547BB"/>
    <w:rsid w:val="0055595B"/>
    <w:rsid w:val="00557552"/>
    <w:rsid w:val="0055798C"/>
    <w:rsid w:val="00560767"/>
    <w:rsid w:val="005613E7"/>
    <w:rsid w:val="00561754"/>
    <w:rsid w:val="00562396"/>
    <w:rsid w:val="00562AFC"/>
    <w:rsid w:val="00565294"/>
    <w:rsid w:val="00565D65"/>
    <w:rsid w:val="00566551"/>
    <w:rsid w:val="00567711"/>
    <w:rsid w:val="00567A97"/>
    <w:rsid w:val="005704D5"/>
    <w:rsid w:val="00571060"/>
    <w:rsid w:val="00573D03"/>
    <w:rsid w:val="00573E06"/>
    <w:rsid w:val="00580784"/>
    <w:rsid w:val="0058091E"/>
    <w:rsid w:val="00580C99"/>
    <w:rsid w:val="00580E03"/>
    <w:rsid w:val="00581A5D"/>
    <w:rsid w:val="00582AE7"/>
    <w:rsid w:val="00583FCD"/>
    <w:rsid w:val="00584D5B"/>
    <w:rsid w:val="00585012"/>
    <w:rsid w:val="005850FC"/>
    <w:rsid w:val="005870AE"/>
    <w:rsid w:val="00590F2C"/>
    <w:rsid w:val="00592850"/>
    <w:rsid w:val="00593863"/>
    <w:rsid w:val="00595980"/>
    <w:rsid w:val="00597BE8"/>
    <w:rsid w:val="005A0431"/>
    <w:rsid w:val="005A0818"/>
    <w:rsid w:val="005A138F"/>
    <w:rsid w:val="005A21F9"/>
    <w:rsid w:val="005A3423"/>
    <w:rsid w:val="005A35D8"/>
    <w:rsid w:val="005A38E9"/>
    <w:rsid w:val="005A3FF2"/>
    <w:rsid w:val="005A48BD"/>
    <w:rsid w:val="005A5802"/>
    <w:rsid w:val="005A6C1E"/>
    <w:rsid w:val="005B131A"/>
    <w:rsid w:val="005B30A4"/>
    <w:rsid w:val="005B3571"/>
    <w:rsid w:val="005B45BE"/>
    <w:rsid w:val="005B5117"/>
    <w:rsid w:val="005B7D40"/>
    <w:rsid w:val="005C3D05"/>
    <w:rsid w:val="005C4133"/>
    <w:rsid w:val="005C6617"/>
    <w:rsid w:val="005C6801"/>
    <w:rsid w:val="005C6B96"/>
    <w:rsid w:val="005C6C30"/>
    <w:rsid w:val="005C6D05"/>
    <w:rsid w:val="005C6DBF"/>
    <w:rsid w:val="005C70FB"/>
    <w:rsid w:val="005C75D0"/>
    <w:rsid w:val="005C7A55"/>
    <w:rsid w:val="005D0251"/>
    <w:rsid w:val="005D0DB9"/>
    <w:rsid w:val="005D11D9"/>
    <w:rsid w:val="005D7CAE"/>
    <w:rsid w:val="005D7FB9"/>
    <w:rsid w:val="005E044B"/>
    <w:rsid w:val="005E0871"/>
    <w:rsid w:val="005E2060"/>
    <w:rsid w:val="005E33A6"/>
    <w:rsid w:val="005E3A71"/>
    <w:rsid w:val="005E3B15"/>
    <w:rsid w:val="005E40CD"/>
    <w:rsid w:val="005E44F7"/>
    <w:rsid w:val="005E5C0B"/>
    <w:rsid w:val="005E6193"/>
    <w:rsid w:val="005F131A"/>
    <w:rsid w:val="005F13BC"/>
    <w:rsid w:val="005F4164"/>
    <w:rsid w:val="005F778D"/>
    <w:rsid w:val="005F7EFD"/>
    <w:rsid w:val="006006C0"/>
    <w:rsid w:val="00601EF0"/>
    <w:rsid w:val="00604BF6"/>
    <w:rsid w:val="00605ADB"/>
    <w:rsid w:val="006062B2"/>
    <w:rsid w:val="00606AEE"/>
    <w:rsid w:val="00607C06"/>
    <w:rsid w:val="00607DE5"/>
    <w:rsid w:val="00612516"/>
    <w:rsid w:val="006147E9"/>
    <w:rsid w:val="00615A74"/>
    <w:rsid w:val="00616E4C"/>
    <w:rsid w:val="00617E6B"/>
    <w:rsid w:val="00620F50"/>
    <w:rsid w:val="006213E1"/>
    <w:rsid w:val="00622034"/>
    <w:rsid w:val="00625B41"/>
    <w:rsid w:val="00626043"/>
    <w:rsid w:val="00630E9F"/>
    <w:rsid w:val="0063199B"/>
    <w:rsid w:val="00631DF1"/>
    <w:rsid w:val="006337E9"/>
    <w:rsid w:val="00633F51"/>
    <w:rsid w:val="006344C2"/>
    <w:rsid w:val="00637BA7"/>
    <w:rsid w:val="00637BDC"/>
    <w:rsid w:val="006411F6"/>
    <w:rsid w:val="00645A7B"/>
    <w:rsid w:val="00646540"/>
    <w:rsid w:val="00646D52"/>
    <w:rsid w:val="0065247C"/>
    <w:rsid w:val="00653F0A"/>
    <w:rsid w:val="00655D9A"/>
    <w:rsid w:val="006562F4"/>
    <w:rsid w:val="006572CF"/>
    <w:rsid w:val="00657BA4"/>
    <w:rsid w:val="00662E15"/>
    <w:rsid w:val="00663F58"/>
    <w:rsid w:val="006640FC"/>
    <w:rsid w:val="00667074"/>
    <w:rsid w:val="006679C5"/>
    <w:rsid w:val="006703DD"/>
    <w:rsid w:val="0067173F"/>
    <w:rsid w:val="0067485C"/>
    <w:rsid w:val="00675472"/>
    <w:rsid w:val="00675DC8"/>
    <w:rsid w:val="00675EE0"/>
    <w:rsid w:val="00676C12"/>
    <w:rsid w:val="00677EAE"/>
    <w:rsid w:val="00682D33"/>
    <w:rsid w:val="006835C3"/>
    <w:rsid w:val="00685541"/>
    <w:rsid w:val="00685C83"/>
    <w:rsid w:val="00686085"/>
    <w:rsid w:val="006865E2"/>
    <w:rsid w:val="006879A3"/>
    <w:rsid w:val="00690EC6"/>
    <w:rsid w:val="0069138B"/>
    <w:rsid w:val="0069211C"/>
    <w:rsid w:val="00693375"/>
    <w:rsid w:val="00693984"/>
    <w:rsid w:val="00693FAE"/>
    <w:rsid w:val="00695540"/>
    <w:rsid w:val="0069575A"/>
    <w:rsid w:val="00695B17"/>
    <w:rsid w:val="006961FE"/>
    <w:rsid w:val="00696DA5"/>
    <w:rsid w:val="00696DE6"/>
    <w:rsid w:val="00697972"/>
    <w:rsid w:val="006A0553"/>
    <w:rsid w:val="006A366A"/>
    <w:rsid w:val="006A3FD3"/>
    <w:rsid w:val="006A4869"/>
    <w:rsid w:val="006A59EF"/>
    <w:rsid w:val="006A7B90"/>
    <w:rsid w:val="006B16B6"/>
    <w:rsid w:val="006B2D3D"/>
    <w:rsid w:val="006B5B25"/>
    <w:rsid w:val="006B7E86"/>
    <w:rsid w:val="006C2036"/>
    <w:rsid w:val="006C3C77"/>
    <w:rsid w:val="006C4548"/>
    <w:rsid w:val="006C50C7"/>
    <w:rsid w:val="006C5417"/>
    <w:rsid w:val="006C6C1F"/>
    <w:rsid w:val="006D0887"/>
    <w:rsid w:val="006D14B7"/>
    <w:rsid w:val="006D1DB5"/>
    <w:rsid w:val="006D39C8"/>
    <w:rsid w:val="006D3BA3"/>
    <w:rsid w:val="006D4A3B"/>
    <w:rsid w:val="006D4BE1"/>
    <w:rsid w:val="006E0B8E"/>
    <w:rsid w:val="006E255F"/>
    <w:rsid w:val="006E30CF"/>
    <w:rsid w:val="006E56A1"/>
    <w:rsid w:val="006E6C6A"/>
    <w:rsid w:val="006F1450"/>
    <w:rsid w:val="006F2D8B"/>
    <w:rsid w:val="006F3D9A"/>
    <w:rsid w:val="006F49CA"/>
    <w:rsid w:val="006F7608"/>
    <w:rsid w:val="006F7867"/>
    <w:rsid w:val="007001E9"/>
    <w:rsid w:val="00700F7F"/>
    <w:rsid w:val="0070290F"/>
    <w:rsid w:val="007049D4"/>
    <w:rsid w:val="00704B41"/>
    <w:rsid w:val="00705276"/>
    <w:rsid w:val="0070569C"/>
    <w:rsid w:val="007057E1"/>
    <w:rsid w:val="0070755C"/>
    <w:rsid w:val="00707F0F"/>
    <w:rsid w:val="00710FB1"/>
    <w:rsid w:val="007125C4"/>
    <w:rsid w:val="00713C77"/>
    <w:rsid w:val="00713F61"/>
    <w:rsid w:val="00713FC3"/>
    <w:rsid w:val="00715AC1"/>
    <w:rsid w:val="00716EAF"/>
    <w:rsid w:val="00717C6C"/>
    <w:rsid w:val="00717DE2"/>
    <w:rsid w:val="00720545"/>
    <w:rsid w:val="0072100E"/>
    <w:rsid w:val="007217B0"/>
    <w:rsid w:val="007217F8"/>
    <w:rsid w:val="00721D71"/>
    <w:rsid w:val="0072382E"/>
    <w:rsid w:val="00723F01"/>
    <w:rsid w:val="007253BC"/>
    <w:rsid w:val="00725778"/>
    <w:rsid w:val="00727990"/>
    <w:rsid w:val="00732633"/>
    <w:rsid w:val="0073264C"/>
    <w:rsid w:val="0073355B"/>
    <w:rsid w:val="00733C22"/>
    <w:rsid w:val="007345DD"/>
    <w:rsid w:val="00734CC7"/>
    <w:rsid w:val="00735B49"/>
    <w:rsid w:val="00740852"/>
    <w:rsid w:val="00740C26"/>
    <w:rsid w:val="007416F7"/>
    <w:rsid w:val="007418EB"/>
    <w:rsid w:val="00742C02"/>
    <w:rsid w:val="007479BD"/>
    <w:rsid w:val="00747EA2"/>
    <w:rsid w:val="00747FB9"/>
    <w:rsid w:val="007526FF"/>
    <w:rsid w:val="0075373F"/>
    <w:rsid w:val="0075433D"/>
    <w:rsid w:val="007547ED"/>
    <w:rsid w:val="00756069"/>
    <w:rsid w:val="00760079"/>
    <w:rsid w:val="00760451"/>
    <w:rsid w:val="00760B83"/>
    <w:rsid w:val="0076147E"/>
    <w:rsid w:val="00761978"/>
    <w:rsid w:val="0076197C"/>
    <w:rsid w:val="00762AE6"/>
    <w:rsid w:val="00763162"/>
    <w:rsid w:val="00765404"/>
    <w:rsid w:val="0076780A"/>
    <w:rsid w:val="0077614D"/>
    <w:rsid w:val="00781C6C"/>
    <w:rsid w:val="00782614"/>
    <w:rsid w:val="00785A82"/>
    <w:rsid w:val="007915EE"/>
    <w:rsid w:val="00792817"/>
    <w:rsid w:val="00792A5D"/>
    <w:rsid w:val="00792AD6"/>
    <w:rsid w:val="00792EF6"/>
    <w:rsid w:val="007943A4"/>
    <w:rsid w:val="00797C3F"/>
    <w:rsid w:val="007A038F"/>
    <w:rsid w:val="007A0C92"/>
    <w:rsid w:val="007A228E"/>
    <w:rsid w:val="007A4741"/>
    <w:rsid w:val="007A6D99"/>
    <w:rsid w:val="007A75E2"/>
    <w:rsid w:val="007B158F"/>
    <w:rsid w:val="007B3FCE"/>
    <w:rsid w:val="007B4002"/>
    <w:rsid w:val="007B4BFD"/>
    <w:rsid w:val="007B6215"/>
    <w:rsid w:val="007B6266"/>
    <w:rsid w:val="007C144C"/>
    <w:rsid w:val="007C16D0"/>
    <w:rsid w:val="007C2443"/>
    <w:rsid w:val="007C324D"/>
    <w:rsid w:val="007C5466"/>
    <w:rsid w:val="007C6602"/>
    <w:rsid w:val="007D052D"/>
    <w:rsid w:val="007D169C"/>
    <w:rsid w:val="007D3961"/>
    <w:rsid w:val="007D4132"/>
    <w:rsid w:val="007D47D6"/>
    <w:rsid w:val="007D5B70"/>
    <w:rsid w:val="007D5D4B"/>
    <w:rsid w:val="007E04A5"/>
    <w:rsid w:val="007E1BCA"/>
    <w:rsid w:val="007E38C6"/>
    <w:rsid w:val="007E49FD"/>
    <w:rsid w:val="007E54A2"/>
    <w:rsid w:val="007F0E05"/>
    <w:rsid w:val="007F0FA6"/>
    <w:rsid w:val="007F10CE"/>
    <w:rsid w:val="007F1305"/>
    <w:rsid w:val="007F1ACC"/>
    <w:rsid w:val="007F1BE1"/>
    <w:rsid w:val="007F32E6"/>
    <w:rsid w:val="007F39CF"/>
    <w:rsid w:val="007F5201"/>
    <w:rsid w:val="007F7763"/>
    <w:rsid w:val="00800934"/>
    <w:rsid w:val="008010EF"/>
    <w:rsid w:val="00801AA0"/>
    <w:rsid w:val="00801CE8"/>
    <w:rsid w:val="008029DB"/>
    <w:rsid w:val="00803665"/>
    <w:rsid w:val="00807B6D"/>
    <w:rsid w:val="00810A0C"/>
    <w:rsid w:val="00812A68"/>
    <w:rsid w:val="00812C35"/>
    <w:rsid w:val="00813761"/>
    <w:rsid w:val="00813F66"/>
    <w:rsid w:val="008146C7"/>
    <w:rsid w:val="00823779"/>
    <w:rsid w:val="00824458"/>
    <w:rsid w:val="00824715"/>
    <w:rsid w:val="0082623C"/>
    <w:rsid w:val="00826F54"/>
    <w:rsid w:val="008305AC"/>
    <w:rsid w:val="008336FB"/>
    <w:rsid w:val="00833C9B"/>
    <w:rsid w:val="008340A7"/>
    <w:rsid w:val="00837997"/>
    <w:rsid w:val="0084043A"/>
    <w:rsid w:val="0084143D"/>
    <w:rsid w:val="008427B9"/>
    <w:rsid w:val="0084328B"/>
    <w:rsid w:val="00845210"/>
    <w:rsid w:val="00845A22"/>
    <w:rsid w:val="0084694D"/>
    <w:rsid w:val="00851A25"/>
    <w:rsid w:val="00855D98"/>
    <w:rsid w:val="008563E6"/>
    <w:rsid w:val="00857550"/>
    <w:rsid w:val="00860591"/>
    <w:rsid w:val="00861D7E"/>
    <w:rsid w:val="008627E2"/>
    <w:rsid w:val="00863E14"/>
    <w:rsid w:val="00866A54"/>
    <w:rsid w:val="00867B7E"/>
    <w:rsid w:val="00867D70"/>
    <w:rsid w:val="00870FC7"/>
    <w:rsid w:val="0087148D"/>
    <w:rsid w:val="00871A74"/>
    <w:rsid w:val="00872B49"/>
    <w:rsid w:val="0087611D"/>
    <w:rsid w:val="00880500"/>
    <w:rsid w:val="00880647"/>
    <w:rsid w:val="00880672"/>
    <w:rsid w:val="008808A7"/>
    <w:rsid w:val="00881C64"/>
    <w:rsid w:val="0088345A"/>
    <w:rsid w:val="00887AF8"/>
    <w:rsid w:val="00887B27"/>
    <w:rsid w:val="008900B0"/>
    <w:rsid w:val="0089032C"/>
    <w:rsid w:val="00890619"/>
    <w:rsid w:val="00890A57"/>
    <w:rsid w:val="00891120"/>
    <w:rsid w:val="008927BC"/>
    <w:rsid w:val="008944F6"/>
    <w:rsid w:val="00895217"/>
    <w:rsid w:val="008956B3"/>
    <w:rsid w:val="00895A43"/>
    <w:rsid w:val="0089608D"/>
    <w:rsid w:val="00897595"/>
    <w:rsid w:val="008A316F"/>
    <w:rsid w:val="008A3A0A"/>
    <w:rsid w:val="008A5243"/>
    <w:rsid w:val="008A78B5"/>
    <w:rsid w:val="008A7E9A"/>
    <w:rsid w:val="008B0B6B"/>
    <w:rsid w:val="008B4EE1"/>
    <w:rsid w:val="008B4FC8"/>
    <w:rsid w:val="008B51CF"/>
    <w:rsid w:val="008B569F"/>
    <w:rsid w:val="008B6377"/>
    <w:rsid w:val="008B7192"/>
    <w:rsid w:val="008B7921"/>
    <w:rsid w:val="008C06AF"/>
    <w:rsid w:val="008C5CB9"/>
    <w:rsid w:val="008C7CE2"/>
    <w:rsid w:val="008D16C8"/>
    <w:rsid w:val="008D5451"/>
    <w:rsid w:val="008D6351"/>
    <w:rsid w:val="008D687B"/>
    <w:rsid w:val="008D6ED3"/>
    <w:rsid w:val="008D7DC5"/>
    <w:rsid w:val="008E01D1"/>
    <w:rsid w:val="008E085D"/>
    <w:rsid w:val="008E3310"/>
    <w:rsid w:val="008E3E1F"/>
    <w:rsid w:val="008E5B51"/>
    <w:rsid w:val="008E720D"/>
    <w:rsid w:val="008F1C99"/>
    <w:rsid w:val="008F2B70"/>
    <w:rsid w:val="008F5AC1"/>
    <w:rsid w:val="008F6B8C"/>
    <w:rsid w:val="009003C6"/>
    <w:rsid w:val="0090079C"/>
    <w:rsid w:val="009008D8"/>
    <w:rsid w:val="00900947"/>
    <w:rsid w:val="00901C7A"/>
    <w:rsid w:val="0090201F"/>
    <w:rsid w:val="00902342"/>
    <w:rsid w:val="00902FCF"/>
    <w:rsid w:val="00902FF8"/>
    <w:rsid w:val="00904521"/>
    <w:rsid w:val="009066E9"/>
    <w:rsid w:val="00910A53"/>
    <w:rsid w:val="00911F70"/>
    <w:rsid w:val="00913E39"/>
    <w:rsid w:val="009178F1"/>
    <w:rsid w:val="0092113A"/>
    <w:rsid w:val="00921BF3"/>
    <w:rsid w:val="00922C14"/>
    <w:rsid w:val="00922F2D"/>
    <w:rsid w:val="00925266"/>
    <w:rsid w:val="00927168"/>
    <w:rsid w:val="0093071C"/>
    <w:rsid w:val="00931A6A"/>
    <w:rsid w:val="009333C2"/>
    <w:rsid w:val="00933EE9"/>
    <w:rsid w:val="0093522E"/>
    <w:rsid w:val="009366CB"/>
    <w:rsid w:val="009367B9"/>
    <w:rsid w:val="00937A4D"/>
    <w:rsid w:val="0094392B"/>
    <w:rsid w:val="00943BFD"/>
    <w:rsid w:val="00946672"/>
    <w:rsid w:val="009466B3"/>
    <w:rsid w:val="00953179"/>
    <w:rsid w:val="009531E8"/>
    <w:rsid w:val="00955B05"/>
    <w:rsid w:val="0095608F"/>
    <w:rsid w:val="009570D8"/>
    <w:rsid w:val="0096000B"/>
    <w:rsid w:val="00960346"/>
    <w:rsid w:val="00963A1A"/>
    <w:rsid w:val="009642F5"/>
    <w:rsid w:val="00966288"/>
    <w:rsid w:val="0096629E"/>
    <w:rsid w:val="00981341"/>
    <w:rsid w:val="00981B80"/>
    <w:rsid w:val="00983513"/>
    <w:rsid w:val="009835A0"/>
    <w:rsid w:val="009839ED"/>
    <w:rsid w:val="00983A38"/>
    <w:rsid w:val="00985562"/>
    <w:rsid w:val="00987748"/>
    <w:rsid w:val="00987AE2"/>
    <w:rsid w:val="00987F32"/>
    <w:rsid w:val="00990879"/>
    <w:rsid w:val="0099383A"/>
    <w:rsid w:val="009948CC"/>
    <w:rsid w:val="00994983"/>
    <w:rsid w:val="00997691"/>
    <w:rsid w:val="00997F1E"/>
    <w:rsid w:val="009A0794"/>
    <w:rsid w:val="009A09EC"/>
    <w:rsid w:val="009A0BBB"/>
    <w:rsid w:val="009A2889"/>
    <w:rsid w:val="009A394E"/>
    <w:rsid w:val="009A44F5"/>
    <w:rsid w:val="009A45F0"/>
    <w:rsid w:val="009A5DED"/>
    <w:rsid w:val="009A65E8"/>
    <w:rsid w:val="009A6E01"/>
    <w:rsid w:val="009B04C4"/>
    <w:rsid w:val="009B1B41"/>
    <w:rsid w:val="009B393E"/>
    <w:rsid w:val="009B45F4"/>
    <w:rsid w:val="009B4839"/>
    <w:rsid w:val="009C05E4"/>
    <w:rsid w:val="009C064B"/>
    <w:rsid w:val="009C0949"/>
    <w:rsid w:val="009C1EAE"/>
    <w:rsid w:val="009C2014"/>
    <w:rsid w:val="009C2426"/>
    <w:rsid w:val="009C37FB"/>
    <w:rsid w:val="009C46E6"/>
    <w:rsid w:val="009C4A7C"/>
    <w:rsid w:val="009D0741"/>
    <w:rsid w:val="009D0C53"/>
    <w:rsid w:val="009D33B4"/>
    <w:rsid w:val="009D441E"/>
    <w:rsid w:val="009D57F3"/>
    <w:rsid w:val="009D6453"/>
    <w:rsid w:val="009D7BAC"/>
    <w:rsid w:val="009E2568"/>
    <w:rsid w:val="009E631D"/>
    <w:rsid w:val="009F0933"/>
    <w:rsid w:val="009F0A5D"/>
    <w:rsid w:val="009F13A8"/>
    <w:rsid w:val="009F18A7"/>
    <w:rsid w:val="009F332D"/>
    <w:rsid w:val="009F36C6"/>
    <w:rsid w:val="009F49AA"/>
    <w:rsid w:val="009F4B8C"/>
    <w:rsid w:val="009F5050"/>
    <w:rsid w:val="009F5235"/>
    <w:rsid w:val="009F566E"/>
    <w:rsid w:val="009F7320"/>
    <w:rsid w:val="009F7F36"/>
    <w:rsid w:val="00A009DF"/>
    <w:rsid w:val="00A024ED"/>
    <w:rsid w:val="00A03488"/>
    <w:rsid w:val="00A04171"/>
    <w:rsid w:val="00A0419F"/>
    <w:rsid w:val="00A1027D"/>
    <w:rsid w:val="00A10573"/>
    <w:rsid w:val="00A10B35"/>
    <w:rsid w:val="00A123C4"/>
    <w:rsid w:val="00A138D9"/>
    <w:rsid w:val="00A13F8F"/>
    <w:rsid w:val="00A1674B"/>
    <w:rsid w:val="00A20FA2"/>
    <w:rsid w:val="00A21A07"/>
    <w:rsid w:val="00A21BDE"/>
    <w:rsid w:val="00A22271"/>
    <w:rsid w:val="00A22D63"/>
    <w:rsid w:val="00A22EF6"/>
    <w:rsid w:val="00A24FE7"/>
    <w:rsid w:val="00A263BA"/>
    <w:rsid w:val="00A26668"/>
    <w:rsid w:val="00A26900"/>
    <w:rsid w:val="00A26BB0"/>
    <w:rsid w:val="00A27A22"/>
    <w:rsid w:val="00A30520"/>
    <w:rsid w:val="00A306C4"/>
    <w:rsid w:val="00A31BC4"/>
    <w:rsid w:val="00A347B7"/>
    <w:rsid w:val="00A354D0"/>
    <w:rsid w:val="00A358E1"/>
    <w:rsid w:val="00A368AC"/>
    <w:rsid w:val="00A37C24"/>
    <w:rsid w:val="00A37FE0"/>
    <w:rsid w:val="00A4000C"/>
    <w:rsid w:val="00A424B0"/>
    <w:rsid w:val="00A42E34"/>
    <w:rsid w:val="00A432F1"/>
    <w:rsid w:val="00A437AF"/>
    <w:rsid w:val="00A44126"/>
    <w:rsid w:val="00A5328A"/>
    <w:rsid w:val="00A60D3B"/>
    <w:rsid w:val="00A61401"/>
    <w:rsid w:val="00A62CC1"/>
    <w:rsid w:val="00A630C1"/>
    <w:rsid w:val="00A63A39"/>
    <w:rsid w:val="00A6501C"/>
    <w:rsid w:val="00A65937"/>
    <w:rsid w:val="00A67895"/>
    <w:rsid w:val="00A71357"/>
    <w:rsid w:val="00A7574D"/>
    <w:rsid w:val="00A765A1"/>
    <w:rsid w:val="00A76C92"/>
    <w:rsid w:val="00A77733"/>
    <w:rsid w:val="00A81979"/>
    <w:rsid w:val="00A838D6"/>
    <w:rsid w:val="00A86139"/>
    <w:rsid w:val="00A90600"/>
    <w:rsid w:val="00A91B2A"/>
    <w:rsid w:val="00A9262B"/>
    <w:rsid w:val="00A93D3F"/>
    <w:rsid w:val="00A949B2"/>
    <w:rsid w:val="00A95535"/>
    <w:rsid w:val="00A961B1"/>
    <w:rsid w:val="00A96E6C"/>
    <w:rsid w:val="00A973EA"/>
    <w:rsid w:val="00AA0C47"/>
    <w:rsid w:val="00AA106B"/>
    <w:rsid w:val="00AA11D0"/>
    <w:rsid w:val="00AA273F"/>
    <w:rsid w:val="00AA5DEA"/>
    <w:rsid w:val="00AA5E8E"/>
    <w:rsid w:val="00AA71AD"/>
    <w:rsid w:val="00AB0897"/>
    <w:rsid w:val="00AB18F8"/>
    <w:rsid w:val="00AB1A88"/>
    <w:rsid w:val="00AB20DB"/>
    <w:rsid w:val="00AB3D2A"/>
    <w:rsid w:val="00AB454A"/>
    <w:rsid w:val="00AB45A7"/>
    <w:rsid w:val="00AB5244"/>
    <w:rsid w:val="00AB56E9"/>
    <w:rsid w:val="00AC0109"/>
    <w:rsid w:val="00AC0681"/>
    <w:rsid w:val="00AC07D7"/>
    <w:rsid w:val="00AC0C01"/>
    <w:rsid w:val="00AC1B58"/>
    <w:rsid w:val="00AC3477"/>
    <w:rsid w:val="00AC47C8"/>
    <w:rsid w:val="00AC56B0"/>
    <w:rsid w:val="00AC5A7B"/>
    <w:rsid w:val="00AC76AC"/>
    <w:rsid w:val="00AD2D25"/>
    <w:rsid w:val="00AD529D"/>
    <w:rsid w:val="00AD660B"/>
    <w:rsid w:val="00AD684D"/>
    <w:rsid w:val="00AD6C02"/>
    <w:rsid w:val="00AD7289"/>
    <w:rsid w:val="00AD7FC4"/>
    <w:rsid w:val="00AE0CAD"/>
    <w:rsid w:val="00AE1468"/>
    <w:rsid w:val="00AE45B5"/>
    <w:rsid w:val="00AE4631"/>
    <w:rsid w:val="00AE4869"/>
    <w:rsid w:val="00AE6581"/>
    <w:rsid w:val="00AE7740"/>
    <w:rsid w:val="00AF0BF0"/>
    <w:rsid w:val="00AF1ED3"/>
    <w:rsid w:val="00AF3810"/>
    <w:rsid w:val="00AF4D73"/>
    <w:rsid w:val="00AF739C"/>
    <w:rsid w:val="00B01ABA"/>
    <w:rsid w:val="00B01F45"/>
    <w:rsid w:val="00B0343A"/>
    <w:rsid w:val="00B040A0"/>
    <w:rsid w:val="00B040C7"/>
    <w:rsid w:val="00B05BA9"/>
    <w:rsid w:val="00B1003C"/>
    <w:rsid w:val="00B10595"/>
    <w:rsid w:val="00B128A8"/>
    <w:rsid w:val="00B131B5"/>
    <w:rsid w:val="00B13FA1"/>
    <w:rsid w:val="00B162EB"/>
    <w:rsid w:val="00B16F6B"/>
    <w:rsid w:val="00B1732B"/>
    <w:rsid w:val="00B174DA"/>
    <w:rsid w:val="00B20D66"/>
    <w:rsid w:val="00B26934"/>
    <w:rsid w:val="00B271F3"/>
    <w:rsid w:val="00B27CC7"/>
    <w:rsid w:val="00B316EC"/>
    <w:rsid w:val="00B32FCE"/>
    <w:rsid w:val="00B33813"/>
    <w:rsid w:val="00B345B0"/>
    <w:rsid w:val="00B35492"/>
    <w:rsid w:val="00B362E6"/>
    <w:rsid w:val="00B364BA"/>
    <w:rsid w:val="00B36B39"/>
    <w:rsid w:val="00B42635"/>
    <w:rsid w:val="00B42CB2"/>
    <w:rsid w:val="00B42E85"/>
    <w:rsid w:val="00B44CE5"/>
    <w:rsid w:val="00B45AE8"/>
    <w:rsid w:val="00B46393"/>
    <w:rsid w:val="00B4678C"/>
    <w:rsid w:val="00B50AFC"/>
    <w:rsid w:val="00B51D09"/>
    <w:rsid w:val="00B524C1"/>
    <w:rsid w:val="00B54315"/>
    <w:rsid w:val="00B547E6"/>
    <w:rsid w:val="00B555FC"/>
    <w:rsid w:val="00B576D5"/>
    <w:rsid w:val="00B60289"/>
    <w:rsid w:val="00B60E78"/>
    <w:rsid w:val="00B61706"/>
    <w:rsid w:val="00B6296C"/>
    <w:rsid w:val="00B63269"/>
    <w:rsid w:val="00B63671"/>
    <w:rsid w:val="00B63CED"/>
    <w:rsid w:val="00B63E01"/>
    <w:rsid w:val="00B64AA1"/>
    <w:rsid w:val="00B65A08"/>
    <w:rsid w:val="00B66725"/>
    <w:rsid w:val="00B70288"/>
    <w:rsid w:val="00B74019"/>
    <w:rsid w:val="00B74B7F"/>
    <w:rsid w:val="00B767C0"/>
    <w:rsid w:val="00B77623"/>
    <w:rsid w:val="00B778FF"/>
    <w:rsid w:val="00B8021C"/>
    <w:rsid w:val="00B82201"/>
    <w:rsid w:val="00B82541"/>
    <w:rsid w:val="00B82C70"/>
    <w:rsid w:val="00B84FB0"/>
    <w:rsid w:val="00B858BF"/>
    <w:rsid w:val="00B8735C"/>
    <w:rsid w:val="00B87EF6"/>
    <w:rsid w:val="00B90439"/>
    <w:rsid w:val="00B90A53"/>
    <w:rsid w:val="00B93CCC"/>
    <w:rsid w:val="00B940A5"/>
    <w:rsid w:val="00B949B1"/>
    <w:rsid w:val="00B96394"/>
    <w:rsid w:val="00B96A40"/>
    <w:rsid w:val="00B97834"/>
    <w:rsid w:val="00BA0041"/>
    <w:rsid w:val="00BA248A"/>
    <w:rsid w:val="00BA2537"/>
    <w:rsid w:val="00BA2603"/>
    <w:rsid w:val="00BA3709"/>
    <w:rsid w:val="00BB1788"/>
    <w:rsid w:val="00BB1A34"/>
    <w:rsid w:val="00BB1D01"/>
    <w:rsid w:val="00BB36A0"/>
    <w:rsid w:val="00BB4FE5"/>
    <w:rsid w:val="00BB561D"/>
    <w:rsid w:val="00BB57A4"/>
    <w:rsid w:val="00BB5AA4"/>
    <w:rsid w:val="00BB6B56"/>
    <w:rsid w:val="00BB78A1"/>
    <w:rsid w:val="00BB7F6C"/>
    <w:rsid w:val="00BC09E6"/>
    <w:rsid w:val="00BC2FFE"/>
    <w:rsid w:val="00BC4407"/>
    <w:rsid w:val="00BC63C2"/>
    <w:rsid w:val="00BC6791"/>
    <w:rsid w:val="00BD00D8"/>
    <w:rsid w:val="00BD102F"/>
    <w:rsid w:val="00BD1E69"/>
    <w:rsid w:val="00BD3ABD"/>
    <w:rsid w:val="00BD3FF8"/>
    <w:rsid w:val="00BD666D"/>
    <w:rsid w:val="00BD69FF"/>
    <w:rsid w:val="00BD6C08"/>
    <w:rsid w:val="00BD7C6E"/>
    <w:rsid w:val="00BD7E13"/>
    <w:rsid w:val="00BE4D3C"/>
    <w:rsid w:val="00BE4D5D"/>
    <w:rsid w:val="00BE7544"/>
    <w:rsid w:val="00BE7958"/>
    <w:rsid w:val="00BE79F6"/>
    <w:rsid w:val="00BE7FA7"/>
    <w:rsid w:val="00BF07F6"/>
    <w:rsid w:val="00BF0DDB"/>
    <w:rsid w:val="00BF1D93"/>
    <w:rsid w:val="00BF4641"/>
    <w:rsid w:val="00BF6534"/>
    <w:rsid w:val="00BF6BB9"/>
    <w:rsid w:val="00BF7986"/>
    <w:rsid w:val="00C02C72"/>
    <w:rsid w:val="00C04229"/>
    <w:rsid w:val="00C052A7"/>
    <w:rsid w:val="00C06B8A"/>
    <w:rsid w:val="00C07A40"/>
    <w:rsid w:val="00C11EF7"/>
    <w:rsid w:val="00C1236A"/>
    <w:rsid w:val="00C1239D"/>
    <w:rsid w:val="00C13340"/>
    <w:rsid w:val="00C13730"/>
    <w:rsid w:val="00C13C34"/>
    <w:rsid w:val="00C13D0B"/>
    <w:rsid w:val="00C15E02"/>
    <w:rsid w:val="00C15F10"/>
    <w:rsid w:val="00C172DF"/>
    <w:rsid w:val="00C20310"/>
    <w:rsid w:val="00C20AC5"/>
    <w:rsid w:val="00C22DA8"/>
    <w:rsid w:val="00C238B6"/>
    <w:rsid w:val="00C33E99"/>
    <w:rsid w:val="00C3437F"/>
    <w:rsid w:val="00C3455D"/>
    <w:rsid w:val="00C34A28"/>
    <w:rsid w:val="00C350C6"/>
    <w:rsid w:val="00C40038"/>
    <w:rsid w:val="00C422B1"/>
    <w:rsid w:val="00C4293F"/>
    <w:rsid w:val="00C43389"/>
    <w:rsid w:val="00C45D37"/>
    <w:rsid w:val="00C45F55"/>
    <w:rsid w:val="00C46479"/>
    <w:rsid w:val="00C50276"/>
    <w:rsid w:val="00C5052C"/>
    <w:rsid w:val="00C5122E"/>
    <w:rsid w:val="00C51D82"/>
    <w:rsid w:val="00C52DA9"/>
    <w:rsid w:val="00C5387B"/>
    <w:rsid w:val="00C54242"/>
    <w:rsid w:val="00C56F2A"/>
    <w:rsid w:val="00C57B85"/>
    <w:rsid w:val="00C60250"/>
    <w:rsid w:val="00C62055"/>
    <w:rsid w:val="00C62684"/>
    <w:rsid w:val="00C62D4B"/>
    <w:rsid w:val="00C6361D"/>
    <w:rsid w:val="00C649B0"/>
    <w:rsid w:val="00C66802"/>
    <w:rsid w:val="00C67D20"/>
    <w:rsid w:val="00C703FE"/>
    <w:rsid w:val="00C7267A"/>
    <w:rsid w:val="00C729A0"/>
    <w:rsid w:val="00C72B92"/>
    <w:rsid w:val="00C732E7"/>
    <w:rsid w:val="00C73655"/>
    <w:rsid w:val="00C73C61"/>
    <w:rsid w:val="00C73D3A"/>
    <w:rsid w:val="00C76299"/>
    <w:rsid w:val="00C76633"/>
    <w:rsid w:val="00C76C2E"/>
    <w:rsid w:val="00C82497"/>
    <w:rsid w:val="00C83FEA"/>
    <w:rsid w:val="00C84205"/>
    <w:rsid w:val="00C85071"/>
    <w:rsid w:val="00C86015"/>
    <w:rsid w:val="00C87922"/>
    <w:rsid w:val="00C911E1"/>
    <w:rsid w:val="00C91827"/>
    <w:rsid w:val="00C92B6D"/>
    <w:rsid w:val="00C9549F"/>
    <w:rsid w:val="00CA0357"/>
    <w:rsid w:val="00CA19B0"/>
    <w:rsid w:val="00CA21E5"/>
    <w:rsid w:val="00CA3499"/>
    <w:rsid w:val="00CA5355"/>
    <w:rsid w:val="00CA7774"/>
    <w:rsid w:val="00CB292B"/>
    <w:rsid w:val="00CB41A7"/>
    <w:rsid w:val="00CB56C0"/>
    <w:rsid w:val="00CB7D4A"/>
    <w:rsid w:val="00CC0180"/>
    <w:rsid w:val="00CC06CE"/>
    <w:rsid w:val="00CC278B"/>
    <w:rsid w:val="00CC4696"/>
    <w:rsid w:val="00CC4974"/>
    <w:rsid w:val="00CC5CA6"/>
    <w:rsid w:val="00CC664A"/>
    <w:rsid w:val="00CC6EFE"/>
    <w:rsid w:val="00CC720F"/>
    <w:rsid w:val="00CD1765"/>
    <w:rsid w:val="00CD2434"/>
    <w:rsid w:val="00CD2496"/>
    <w:rsid w:val="00CD3FF3"/>
    <w:rsid w:val="00CD5C09"/>
    <w:rsid w:val="00CD6CC8"/>
    <w:rsid w:val="00CE136A"/>
    <w:rsid w:val="00CE20AD"/>
    <w:rsid w:val="00CE46AC"/>
    <w:rsid w:val="00CE6D54"/>
    <w:rsid w:val="00CE72EB"/>
    <w:rsid w:val="00CF31D5"/>
    <w:rsid w:val="00CF43C7"/>
    <w:rsid w:val="00CF456A"/>
    <w:rsid w:val="00CF518E"/>
    <w:rsid w:val="00CF6A2C"/>
    <w:rsid w:val="00CF7B7A"/>
    <w:rsid w:val="00D00D1F"/>
    <w:rsid w:val="00D02E08"/>
    <w:rsid w:val="00D03255"/>
    <w:rsid w:val="00D123E7"/>
    <w:rsid w:val="00D13113"/>
    <w:rsid w:val="00D13CAC"/>
    <w:rsid w:val="00D14036"/>
    <w:rsid w:val="00D15734"/>
    <w:rsid w:val="00D17384"/>
    <w:rsid w:val="00D224A2"/>
    <w:rsid w:val="00D2310F"/>
    <w:rsid w:val="00D23BB3"/>
    <w:rsid w:val="00D26262"/>
    <w:rsid w:val="00D27999"/>
    <w:rsid w:val="00D279C4"/>
    <w:rsid w:val="00D303E3"/>
    <w:rsid w:val="00D30E6B"/>
    <w:rsid w:val="00D344C7"/>
    <w:rsid w:val="00D34A52"/>
    <w:rsid w:val="00D3560B"/>
    <w:rsid w:val="00D3647E"/>
    <w:rsid w:val="00D368FD"/>
    <w:rsid w:val="00D37525"/>
    <w:rsid w:val="00D37FE7"/>
    <w:rsid w:val="00D400A5"/>
    <w:rsid w:val="00D40880"/>
    <w:rsid w:val="00D41B53"/>
    <w:rsid w:val="00D41BE4"/>
    <w:rsid w:val="00D430AA"/>
    <w:rsid w:val="00D45DDF"/>
    <w:rsid w:val="00D466AE"/>
    <w:rsid w:val="00D46960"/>
    <w:rsid w:val="00D4750F"/>
    <w:rsid w:val="00D50867"/>
    <w:rsid w:val="00D50B0F"/>
    <w:rsid w:val="00D51222"/>
    <w:rsid w:val="00D522CD"/>
    <w:rsid w:val="00D52915"/>
    <w:rsid w:val="00D536DE"/>
    <w:rsid w:val="00D53C2E"/>
    <w:rsid w:val="00D55579"/>
    <w:rsid w:val="00D57663"/>
    <w:rsid w:val="00D576C3"/>
    <w:rsid w:val="00D60620"/>
    <w:rsid w:val="00D609B0"/>
    <w:rsid w:val="00D61FD1"/>
    <w:rsid w:val="00D6314A"/>
    <w:rsid w:val="00D63CC1"/>
    <w:rsid w:val="00D64EDD"/>
    <w:rsid w:val="00D650C0"/>
    <w:rsid w:val="00D65CC8"/>
    <w:rsid w:val="00D67C1A"/>
    <w:rsid w:val="00D70799"/>
    <w:rsid w:val="00D70ECE"/>
    <w:rsid w:val="00D71DAE"/>
    <w:rsid w:val="00D72677"/>
    <w:rsid w:val="00D75391"/>
    <w:rsid w:val="00D77517"/>
    <w:rsid w:val="00D77874"/>
    <w:rsid w:val="00D80EED"/>
    <w:rsid w:val="00D81F0C"/>
    <w:rsid w:val="00D82578"/>
    <w:rsid w:val="00D846FC"/>
    <w:rsid w:val="00D8656A"/>
    <w:rsid w:val="00D876EA"/>
    <w:rsid w:val="00D9138F"/>
    <w:rsid w:val="00D91737"/>
    <w:rsid w:val="00D91C68"/>
    <w:rsid w:val="00D9275F"/>
    <w:rsid w:val="00D9284B"/>
    <w:rsid w:val="00D93991"/>
    <w:rsid w:val="00D960D1"/>
    <w:rsid w:val="00D97A24"/>
    <w:rsid w:val="00DA1C50"/>
    <w:rsid w:val="00DA1CEC"/>
    <w:rsid w:val="00DA406E"/>
    <w:rsid w:val="00DA4919"/>
    <w:rsid w:val="00DA6709"/>
    <w:rsid w:val="00DB0137"/>
    <w:rsid w:val="00DB2403"/>
    <w:rsid w:val="00DB2A4B"/>
    <w:rsid w:val="00DB391A"/>
    <w:rsid w:val="00DB3FEC"/>
    <w:rsid w:val="00DC2126"/>
    <w:rsid w:val="00DC2DB8"/>
    <w:rsid w:val="00DC327E"/>
    <w:rsid w:val="00DC3AEA"/>
    <w:rsid w:val="00DC4DD6"/>
    <w:rsid w:val="00DC4FE0"/>
    <w:rsid w:val="00DD0664"/>
    <w:rsid w:val="00DD0EFD"/>
    <w:rsid w:val="00DD2212"/>
    <w:rsid w:val="00DD2F27"/>
    <w:rsid w:val="00DD3984"/>
    <w:rsid w:val="00DD3AE6"/>
    <w:rsid w:val="00DD42A9"/>
    <w:rsid w:val="00DD5033"/>
    <w:rsid w:val="00DD534C"/>
    <w:rsid w:val="00DD5531"/>
    <w:rsid w:val="00DD7A16"/>
    <w:rsid w:val="00DE3AF8"/>
    <w:rsid w:val="00DE4586"/>
    <w:rsid w:val="00DE462B"/>
    <w:rsid w:val="00DE4E4C"/>
    <w:rsid w:val="00DE5A6A"/>
    <w:rsid w:val="00DE6048"/>
    <w:rsid w:val="00DF1065"/>
    <w:rsid w:val="00DF1A1E"/>
    <w:rsid w:val="00DF37AE"/>
    <w:rsid w:val="00DF3BF0"/>
    <w:rsid w:val="00DF5E4C"/>
    <w:rsid w:val="00DF6700"/>
    <w:rsid w:val="00DF6868"/>
    <w:rsid w:val="00DF69BE"/>
    <w:rsid w:val="00DF6BEC"/>
    <w:rsid w:val="00E018C0"/>
    <w:rsid w:val="00E01C29"/>
    <w:rsid w:val="00E0442F"/>
    <w:rsid w:val="00E04C75"/>
    <w:rsid w:val="00E06528"/>
    <w:rsid w:val="00E070D7"/>
    <w:rsid w:val="00E07E7F"/>
    <w:rsid w:val="00E11B86"/>
    <w:rsid w:val="00E16264"/>
    <w:rsid w:val="00E17185"/>
    <w:rsid w:val="00E20E5E"/>
    <w:rsid w:val="00E21E11"/>
    <w:rsid w:val="00E2289A"/>
    <w:rsid w:val="00E27B9D"/>
    <w:rsid w:val="00E30824"/>
    <w:rsid w:val="00E31466"/>
    <w:rsid w:val="00E31F4C"/>
    <w:rsid w:val="00E3220C"/>
    <w:rsid w:val="00E325CC"/>
    <w:rsid w:val="00E3265A"/>
    <w:rsid w:val="00E3469D"/>
    <w:rsid w:val="00E364AD"/>
    <w:rsid w:val="00E37C6C"/>
    <w:rsid w:val="00E40A0F"/>
    <w:rsid w:val="00E40C1D"/>
    <w:rsid w:val="00E41012"/>
    <w:rsid w:val="00E41224"/>
    <w:rsid w:val="00E41FE0"/>
    <w:rsid w:val="00E441DA"/>
    <w:rsid w:val="00E4498D"/>
    <w:rsid w:val="00E44C99"/>
    <w:rsid w:val="00E452FB"/>
    <w:rsid w:val="00E46F8D"/>
    <w:rsid w:val="00E472E8"/>
    <w:rsid w:val="00E5025F"/>
    <w:rsid w:val="00E50D23"/>
    <w:rsid w:val="00E5230F"/>
    <w:rsid w:val="00E54380"/>
    <w:rsid w:val="00E56659"/>
    <w:rsid w:val="00E62C26"/>
    <w:rsid w:val="00E66D91"/>
    <w:rsid w:val="00E713E9"/>
    <w:rsid w:val="00E71503"/>
    <w:rsid w:val="00E72FBD"/>
    <w:rsid w:val="00E74E0A"/>
    <w:rsid w:val="00E77170"/>
    <w:rsid w:val="00E839FB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1BBB"/>
    <w:rsid w:val="00EA224B"/>
    <w:rsid w:val="00EA4C36"/>
    <w:rsid w:val="00EA70F9"/>
    <w:rsid w:val="00EB3C0E"/>
    <w:rsid w:val="00EB5E75"/>
    <w:rsid w:val="00EB5EAA"/>
    <w:rsid w:val="00EB6428"/>
    <w:rsid w:val="00EB6794"/>
    <w:rsid w:val="00EB6D7E"/>
    <w:rsid w:val="00EC1B9A"/>
    <w:rsid w:val="00EC4D89"/>
    <w:rsid w:val="00EC6440"/>
    <w:rsid w:val="00EC6655"/>
    <w:rsid w:val="00EC709E"/>
    <w:rsid w:val="00EC74F6"/>
    <w:rsid w:val="00ED40D6"/>
    <w:rsid w:val="00ED4CA5"/>
    <w:rsid w:val="00ED5323"/>
    <w:rsid w:val="00ED54B9"/>
    <w:rsid w:val="00EE4339"/>
    <w:rsid w:val="00EE488F"/>
    <w:rsid w:val="00EE5364"/>
    <w:rsid w:val="00EE728C"/>
    <w:rsid w:val="00EF269D"/>
    <w:rsid w:val="00EF43D8"/>
    <w:rsid w:val="00EF43E3"/>
    <w:rsid w:val="00EF4EE4"/>
    <w:rsid w:val="00EF6390"/>
    <w:rsid w:val="00F015C1"/>
    <w:rsid w:val="00F03EE4"/>
    <w:rsid w:val="00F04A72"/>
    <w:rsid w:val="00F0500D"/>
    <w:rsid w:val="00F07736"/>
    <w:rsid w:val="00F153CF"/>
    <w:rsid w:val="00F17A6B"/>
    <w:rsid w:val="00F2074F"/>
    <w:rsid w:val="00F210D3"/>
    <w:rsid w:val="00F24A44"/>
    <w:rsid w:val="00F27E75"/>
    <w:rsid w:val="00F301F7"/>
    <w:rsid w:val="00F303A3"/>
    <w:rsid w:val="00F31E63"/>
    <w:rsid w:val="00F33F44"/>
    <w:rsid w:val="00F33FA2"/>
    <w:rsid w:val="00F34B7A"/>
    <w:rsid w:val="00F35365"/>
    <w:rsid w:val="00F35DBE"/>
    <w:rsid w:val="00F367A5"/>
    <w:rsid w:val="00F36870"/>
    <w:rsid w:val="00F4095D"/>
    <w:rsid w:val="00F40CD5"/>
    <w:rsid w:val="00F46169"/>
    <w:rsid w:val="00F46548"/>
    <w:rsid w:val="00F46B84"/>
    <w:rsid w:val="00F47974"/>
    <w:rsid w:val="00F50D68"/>
    <w:rsid w:val="00F56ABA"/>
    <w:rsid w:val="00F5726A"/>
    <w:rsid w:val="00F605CA"/>
    <w:rsid w:val="00F633B6"/>
    <w:rsid w:val="00F64F67"/>
    <w:rsid w:val="00F66336"/>
    <w:rsid w:val="00F674FD"/>
    <w:rsid w:val="00F67A90"/>
    <w:rsid w:val="00F67B10"/>
    <w:rsid w:val="00F711D0"/>
    <w:rsid w:val="00F7233F"/>
    <w:rsid w:val="00F74386"/>
    <w:rsid w:val="00F754F5"/>
    <w:rsid w:val="00F76321"/>
    <w:rsid w:val="00F774E4"/>
    <w:rsid w:val="00F77C30"/>
    <w:rsid w:val="00F81B94"/>
    <w:rsid w:val="00F81C04"/>
    <w:rsid w:val="00F81DBC"/>
    <w:rsid w:val="00F83773"/>
    <w:rsid w:val="00F83B0F"/>
    <w:rsid w:val="00F84CB5"/>
    <w:rsid w:val="00F84FA5"/>
    <w:rsid w:val="00F85582"/>
    <w:rsid w:val="00F86FB0"/>
    <w:rsid w:val="00F92509"/>
    <w:rsid w:val="00F92AB1"/>
    <w:rsid w:val="00F9374F"/>
    <w:rsid w:val="00F93F58"/>
    <w:rsid w:val="00F944D2"/>
    <w:rsid w:val="00F955D2"/>
    <w:rsid w:val="00FA0846"/>
    <w:rsid w:val="00FA0AA8"/>
    <w:rsid w:val="00FA0F42"/>
    <w:rsid w:val="00FA18FE"/>
    <w:rsid w:val="00FA5C88"/>
    <w:rsid w:val="00FA7BCA"/>
    <w:rsid w:val="00FA7F4A"/>
    <w:rsid w:val="00FB212D"/>
    <w:rsid w:val="00FB3422"/>
    <w:rsid w:val="00FB4EE6"/>
    <w:rsid w:val="00FB58F5"/>
    <w:rsid w:val="00FC074E"/>
    <w:rsid w:val="00FC149A"/>
    <w:rsid w:val="00FC3674"/>
    <w:rsid w:val="00FC48E1"/>
    <w:rsid w:val="00FC5A8E"/>
    <w:rsid w:val="00FC5EF1"/>
    <w:rsid w:val="00FC6497"/>
    <w:rsid w:val="00FC6830"/>
    <w:rsid w:val="00FD0C1B"/>
    <w:rsid w:val="00FD101F"/>
    <w:rsid w:val="00FD11C3"/>
    <w:rsid w:val="00FD129A"/>
    <w:rsid w:val="00FD1AEE"/>
    <w:rsid w:val="00FD30B0"/>
    <w:rsid w:val="00FD7A09"/>
    <w:rsid w:val="00FE28B7"/>
    <w:rsid w:val="00FE584B"/>
    <w:rsid w:val="00FE5A31"/>
    <w:rsid w:val="00FE5E79"/>
    <w:rsid w:val="00FE6C9A"/>
    <w:rsid w:val="00FE733D"/>
    <w:rsid w:val="00FE753A"/>
    <w:rsid w:val="00FF05D4"/>
    <w:rsid w:val="00FF066F"/>
    <w:rsid w:val="00FF1118"/>
    <w:rsid w:val="00FF1372"/>
    <w:rsid w:val="00FF1607"/>
    <w:rsid w:val="00FF263A"/>
    <w:rsid w:val="00FF2BB2"/>
    <w:rsid w:val="00FF2CBD"/>
    <w:rsid w:val="00FF65B3"/>
    <w:rsid w:val="00FF6862"/>
    <w:rsid w:val="00FF71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qFormat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qFormat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f01">
    <w:name w:val="cf01"/>
    <w:basedOn w:val="Standardnpsmoodstavce"/>
    <w:rsid w:val="00411F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522B-0094-4313-BACB-EAE8993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6924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159</cp:revision>
  <cp:lastPrinted>2022-01-17T15:42:00Z</cp:lastPrinted>
  <dcterms:created xsi:type="dcterms:W3CDTF">2023-10-09T09:23:00Z</dcterms:created>
  <dcterms:modified xsi:type="dcterms:W3CDTF">2023-10-12T13:28:00Z</dcterms:modified>
</cp:coreProperties>
</file>