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810E" w14:textId="0EB80838" w:rsidR="001960F7" w:rsidRPr="00F7556D" w:rsidRDefault="001960F7" w:rsidP="001960F7">
      <w:pPr>
        <w:spacing w:after="0"/>
        <w:rPr>
          <w:szCs w:val="22"/>
        </w:rPr>
      </w:pPr>
      <w:r w:rsidRPr="00F7556D">
        <w:rPr>
          <w:szCs w:val="22"/>
        </w:rPr>
        <w:t xml:space="preserve">Smlouva o dílo: </w:t>
      </w:r>
      <w:r w:rsidRPr="00F7556D">
        <w:rPr>
          <w:szCs w:val="22"/>
        </w:rPr>
        <w:tab/>
      </w:r>
      <w:r w:rsidRPr="00F7556D">
        <w:rPr>
          <w:szCs w:val="22"/>
        </w:rPr>
        <w:tab/>
      </w:r>
      <w:r w:rsidRPr="007D08FE">
        <w:rPr>
          <w:rStyle w:val="datalabel"/>
          <w:b/>
        </w:rPr>
        <w:t>„</w:t>
      </w:r>
      <w:r w:rsidR="00567304">
        <w:rPr>
          <w:b/>
          <w:szCs w:val="22"/>
          <w:u w:val="single"/>
        </w:rPr>
        <w:t>PD rekonstrukce měnírny Hornopolní</w:t>
      </w:r>
      <w:r w:rsidR="007476F8">
        <w:rPr>
          <w:rStyle w:val="datalabel"/>
          <w:b/>
        </w:rPr>
        <w:t>“</w:t>
      </w:r>
    </w:p>
    <w:p w14:paraId="08F9B40E" w14:textId="77777777" w:rsidR="001960F7" w:rsidRPr="00F7556D" w:rsidRDefault="001960F7" w:rsidP="001960F7">
      <w:pPr>
        <w:spacing w:after="0"/>
        <w:rPr>
          <w:szCs w:val="22"/>
        </w:rPr>
      </w:pPr>
      <w:r w:rsidRPr="00F7556D">
        <w:rPr>
          <w:szCs w:val="22"/>
        </w:rPr>
        <w:t xml:space="preserve">Číslo smlouvy objednatele: </w:t>
      </w:r>
      <w:r w:rsidR="002A52C0">
        <w:rPr>
          <w:szCs w:val="22"/>
        </w:rPr>
        <w:tab/>
      </w:r>
      <w:r w:rsidR="002A52C0" w:rsidRPr="00073BF1">
        <w:rPr>
          <w:i/>
          <w:color w:val="00B0F0"/>
        </w:rPr>
        <w:t>(</w:t>
      </w:r>
      <w:r w:rsidR="002A52C0">
        <w:rPr>
          <w:i/>
          <w:color w:val="00B0F0"/>
        </w:rPr>
        <w:t>POZN. D</w:t>
      </w:r>
      <w:r w:rsidR="002A52C0" w:rsidRPr="00073BF1">
        <w:rPr>
          <w:i/>
          <w:color w:val="00B0F0"/>
        </w:rPr>
        <w:t>oplní objednatel)</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02AF3427" w:rsidR="000C5B9D" w:rsidRDefault="001960F7" w:rsidP="00A042D1">
      <w:pPr>
        <w:pStyle w:val="Nadpis1"/>
      </w:pPr>
      <w:r w:rsidRPr="00917092">
        <w:rPr>
          <w:b/>
          <w:sz w:val="24"/>
          <w:szCs w:val="24"/>
        </w:rPr>
        <w:t xml:space="preserve">Příloha </w:t>
      </w:r>
      <w:r>
        <w:rPr>
          <w:b/>
          <w:sz w:val="24"/>
          <w:szCs w:val="24"/>
        </w:rPr>
        <w:t xml:space="preserve">č. </w:t>
      </w:r>
      <w:r w:rsidR="00E30A8A">
        <w:rPr>
          <w:b/>
          <w:sz w:val="24"/>
          <w:szCs w:val="24"/>
        </w:rPr>
        <w:t xml:space="preserve">3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0443F2F7" w14:textId="5436E69E" w:rsidR="009C4233" w:rsidRPr="00231BC2" w:rsidRDefault="001960F7" w:rsidP="009C4233">
      <w:pPr>
        <w:pStyle w:val="Zkladntext3"/>
        <w:spacing w:after="120"/>
        <w:ind w:left="357" w:hanging="357"/>
        <w:rPr>
          <w:sz w:val="22"/>
          <w:szCs w:val="22"/>
        </w:rPr>
      </w:pPr>
      <w:r w:rsidRPr="00917092">
        <w:t>I.</w:t>
      </w:r>
      <w:r w:rsidRPr="00917092">
        <w:tab/>
      </w:r>
      <w:r w:rsidR="009C4233" w:rsidRPr="00231BC2">
        <w:rPr>
          <w:sz w:val="22"/>
          <w:szCs w:val="22"/>
        </w:rPr>
        <w:t xml:space="preserve">Vstup osob do objektů a jejich pohyb na pracovištích Dopravního podniku Ostrava a.s., vjezd vozidel </w:t>
      </w:r>
    </w:p>
    <w:p w14:paraId="3DCC9F42" w14:textId="77777777" w:rsidR="009C4233" w:rsidRPr="00231BC2" w:rsidRDefault="009C4233" w:rsidP="009C4233">
      <w:pPr>
        <w:numPr>
          <w:ilvl w:val="0"/>
          <w:numId w:val="15"/>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6E068349" w14:textId="77777777" w:rsidR="009C4233" w:rsidRPr="00231BC2" w:rsidRDefault="009C4233" w:rsidP="009C4233">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0AE77F55" w14:textId="77777777" w:rsidR="009C4233" w:rsidRPr="00231BC2" w:rsidRDefault="009C4233" w:rsidP="009C4233">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6E0CA470" w14:textId="77777777" w:rsidR="009C4233" w:rsidRPr="00231BC2" w:rsidRDefault="009C4233" w:rsidP="009C4233">
      <w:pPr>
        <w:numPr>
          <w:ilvl w:val="0"/>
          <w:numId w:val="15"/>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760D3E3E" w14:textId="77777777" w:rsidR="009C4233" w:rsidRPr="00231BC2" w:rsidRDefault="009C4233" w:rsidP="009C4233">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7519BD8B" w14:textId="77777777" w:rsidR="009C4233" w:rsidRPr="00231BC2" w:rsidRDefault="009C4233" w:rsidP="009C4233">
      <w:pPr>
        <w:pStyle w:val="Zkladntext"/>
        <w:numPr>
          <w:ilvl w:val="0"/>
          <w:numId w:val="16"/>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7789626C" w14:textId="77777777" w:rsidR="009C4233" w:rsidRPr="00231BC2" w:rsidRDefault="009C4233" w:rsidP="009C4233">
      <w:pPr>
        <w:numPr>
          <w:ilvl w:val="0"/>
          <w:numId w:val="15"/>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6C91BCD9" w14:textId="77777777" w:rsidR="009C4233" w:rsidRPr="00231BC2" w:rsidRDefault="009C4233" w:rsidP="009C4233">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E06B52A" w14:textId="77777777" w:rsidR="009C4233" w:rsidRPr="00231BC2" w:rsidRDefault="009C4233" w:rsidP="009C4233">
      <w:pPr>
        <w:pStyle w:val="Odstavecseseznamem"/>
        <w:numPr>
          <w:ilvl w:val="0"/>
          <w:numId w:val="15"/>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260C820" w14:textId="77777777" w:rsidR="009C4233" w:rsidRPr="00231BC2" w:rsidRDefault="009C4233" w:rsidP="009C4233">
      <w:pPr>
        <w:pStyle w:val="Odstavecseseznamem"/>
        <w:numPr>
          <w:ilvl w:val="0"/>
          <w:numId w:val="0"/>
        </w:numPr>
        <w:ind w:left="660"/>
        <w:rPr>
          <w:szCs w:val="22"/>
        </w:rPr>
      </w:pPr>
    </w:p>
    <w:p w14:paraId="65EA527B" w14:textId="77777777" w:rsidR="009C4233" w:rsidRPr="00231BC2" w:rsidRDefault="009C4233" w:rsidP="009C4233">
      <w:pPr>
        <w:pStyle w:val="Odstavecseseznamem"/>
        <w:numPr>
          <w:ilvl w:val="0"/>
          <w:numId w:val="15"/>
        </w:numPr>
        <w:spacing w:before="240" w:after="0"/>
        <w:rPr>
          <w:szCs w:val="22"/>
        </w:rPr>
      </w:pPr>
      <w:r w:rsidRPr="00231BC2">
        <w:rPr>
          <w:szCs w:val="22"/>
        </w:rPr>
        <w:t>Fyzická ostraha je oprávněna provést kontrolu dopravního prostředku při vjezdu do areálu DP Ostrava i při výjezdu z areálu DP Ostrava.</w:t>
      </w:r>
    </w:p>
    <w:p w14:paraId="696B373C" w14:textId="77777777" w:rsidR="009C4233" w:rsidRPr="00231BC2" w:rsidRDefault="009C4233" w:rsidP="009C4233">
      <w:pPr>
        <w:pStyle w:val="Odstavecseseznamem"/>
        <w:numPr>
          <w:ilvl w:val="0"/>
          <w:numId w:val="0"/>
        </w:numPr>
        <w:ind w:left="720"/>
        <w:rPr>
          <w:szCs w:val="22"/>
        </w:rPr>
      </w:pPr>
    </w:p>
    <w:p w14:paraId="5132F0FB" w14:textId="77777777" w:rsidR="009C4233" w:rsidRPr="00231BC2" w:rsidRDefault="009C4233" w:rsidP="009C4233">
      <w:pPr>
        <w:pStyle w:val="Odstavecseseznamem"/>
        <w:numPr>
          <w:ilvl w:val="0"/>
          <w:numId w:val="15"/>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2A53B483" w14:textId="77777777" w:rsidR="009C4233" w:rsidRPr="00231BC2" w:rsidRDefault="009C4233" w:rsidP="009C4233">
      <w:pPr>
        <w:pStyle w:val="Odstavecseseznamem"/>
        <w:numPr>
          <w:ilvl w:val="0"/>
          <w:numId w:val="0"/>
        </w:numPr>
        <w:ind w:left="720"/>
        <w:rPr>
          <w:szCs w:val="22"/>
        </w:rPr>
      </w:pPr>
    </w:p>
    <w:p w14:paraId="6840CB92" w14:textId="77777777" w:rsidR="009C4233" w:rsidRPr="00231BC2" w:rsidRDefault="009C4233" w:rsidP="009C4233">
      <w:pPr>
        <w:pStyle w:val="Odstavecseseznamem"/>
        <w:numPr>
          <w:ilvl w:val="0"/>
          <w:numId w:val="15"/>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18CE92E8" w14:textId="77777777" w:rsidR="009C4233" w:rsidRPr="00231BC2" w:rsidRDefault="009C4233" w:rsidP="009C4233">
      <w:pPr>
        <w:pStyle w:val="Odstavecseseznamem"/>
        <w:numPr>
          <w:ilvl w:val="0"/>
          <w:numId w:val="0"/>
        </w:numPr>
        <w:ind w:left="720"/>
        <w:rPr>
          <w:szCs w:val="22"/>
        </w:rPr>
      </w:pPr>
    </w:p>
    <w:p w14:paraId="47E69337" w14:textId="77777777" w:rsidR="009C4233" w:rsidRPr="00231BC2" w:rsidRDefault="009C4233" w:rsidP="009C4233">
      <w:pPr>
        <w:pStyle w:val="Odstavecseseznamem"/>
        <w:numPr>
          <w:ilvl w:val="0"/>
          <w:numId w:val="15"/>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73AA8303" w14:textId="77777777" w:rsidR="009C4233" w:rsidRPr="00231BC2" w:rsidRDefault="009C4233" w:rsidP="009C4233">
      <w:pPr>
        <w:spacing w:after="0"/>
        <w:rPr>
          <w:bCs/>
          <w:color w:val="000000"/>
          <w:szCs w:val="22"/>
        </w:rPr>
      </w:pPr>
    </w:p>
    <w:p w14:paraId="6F7108B7" w14:textId="77777777" w:rsidR="009C4233" w:rsidRPr="00231BC2" w:rsidRDefault="009C4233" w:rsidP="009C4233">
      <w:pPr>
        <w:ind w:left="360" w:hanging="360"/>
        <w:rPr>
          <w:bCs/>
          <w:color w:val="000000"/>
          <w:szCs w:val="22"/>
        </w:rPr>
      </w:pPr>
    </w:p>
    <w:p w14:paraId="5E6853C8" w14:textId="77777777" w:rsidR="009C4233" w:rsidRPr="00231BC2" w:rsidRDefault="009C4233" w:rsidP="009C4233">
      <w:pPr>
        <w:ind w:left="360" w:hanging="360"/>
        <w:rPr>
          <w:bCs/>
          <w:color w:val="000000"/>
          <w:szCs w:val="22"/>
        </w:rPr>
      </w:pPr>
    </w:p>
    <w:p w14:paraId="636310DF" w14:textId="77777777" w:rsidR="009C4233" w:rsidRPr="00231BC2" w:rsidRDefault="009C4233" w:rsidP="009C4233">
      <w:pPr>
        <w:ind w:left="360" w:hanging="360"/>
        <w:rPr>
          <w:bCs/>
          <w:color w:val="000000"/>
          <w:szCs w:val="22"/>
        </w:rPr>
      </w:pPr>
    </w:p>
    <w:p w14:paraId="01EA9383" w14:textId="77777777" w:rsidR="009C4233" w:rsidRPr="00231BC2" w:rsidRDefault="009C4233" w:rsidP="009C4233">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 Ostrava</w:t>
      </w:r>
    </w:p>
    <w:p w14:paraId="1F29BE64" w14:textId="77777777" w:rsidR="009C4233" w:rsidRPr="00231BC2" w:rsidRDefault="009C4233" w:rsidP="009C4233">
      <w:pPr>
        <w:pStyle w:val="Zkladntext"/>
        <w:numPr>
          <w:ilvl w:val="0"/>
          <w:numId w:val="17"/>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1F79C5D8" w14:textId="77777777" w:rsidR="009C4233" w:rsidRPr="00231BC2" w:rsidRDefault="009C4233" w:rsidP="009C4233">
      <w:pPr>
        <w:pStyle w:val="Zkladntext"/>
        <w:numPr>
          <w:ilvl w:val="0"/>
          <w:numId w:val="17"/>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1DA7ACD6" w14:textId="77777777" w:rsidR="009C4233" w:rsidRPr="00231BC2" w:rsidRDefault="009C4233" w:rsidP="009C4233">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49E5E84" w14:textId="77777777" w:rsidR="009C4233" w:rsidRPr="00231BC2" w:rsidRDefault="009C4233" w:rsidP="009C4233">
      <w:pPr>
        <w:numPr>
          <w:ilvl w:val="0"/>
          <w:numId w:val="18"/>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0A9CC074" w14:textId="77777777" w:rsidR="009C4233" w:rsidRPr="00231BC2" w:rsidRDefault="009C4233" w:rsidP="009C4233">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3A8FD518" w14:textId="3A7F33A7" w:rsidR="009C4233" w:rsidRPr="00231BC2" w:rsidRDefault="009C4233" w:rsidP="009C4233">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w:t>
      </w:r>
      <w:r w:rsidR="009B4214">
        <w:rPr>
          <w:szCs w:val="22"/>
        </w:rPr>
        <w:t>5</w:t>
      </w:r>
      <w:r w:rsidRPr="00231BC2">
        <w:rPr>
          <w:szCs w:val="22"/>
        </w:rPr>
        <w:t xml:space="preserve">.000,- Kč, a to v případě, že uzavřenou smlouvou nebude stanoveno jinak. Zaplacením smluvní pokuty není dotčeno </w:t>
      </w:r>
      <w:r w:rsidR="009270DF">
        <w:rPr>
          <w:szCs w:val="22"/>
        </w:rPr>
        <w:t xml:space="preserve">ani omezeno </w:t>
      </w:r>
      <w:r w:rsidRPr="00231BC2">
        <w:rPr>
          <w:szCs w:val="22"/>
        </w:rPr>
        <w:t>právo DP Ostrava na náhradu škody.</w:t>
      </w:r>
    </w:p>
    <w:p w14:paraId="3AEEC0FA" w14:textId="77777777" w:rsidR="009C4233" w:rsidRPr="00231BC2" w:rsidRDefault="009C4233" w:rsidP="009C4233">
      <w:pPr>
        <w:spacing w:after="0"/>
        <w:rPr>
          <w:color w:val="000000"/>
          <w:szCs w:val="22"/>
        </w:rPr>
      </w:pPr>
      <w:bookmarkStart w:id="0" w:name="_GoBack"/>
      <w:bookmarkEnd w:id="0"/>
    </w:p>
    <w:p w14:paraId="746E06B1" w14:textId="77777777" w:rsidR="009C4233" w:rsidRPr="00231BC2" w:rsidRDefault="009C4233" w:rsidP="009C4233">
      <w:pPr>
        <w:spacing w:after="0"/>
        <w:rPr>
          <w:color w:val="000000"/>
          <w:szCs w:val="22"/>
        </w:rPr>
      </w:pPr>
    </w:p>
    <w:p w14:paraId="3C03A644" w14:textId="77777777" w:rsidR="009C4233" w:rsidRPr="00231BC2" w:rsidRDefault="009C4233" w:rsidP="009C4233">
      <w:pPr>
        <w:spacing w:after="0"/>
        <w:rPr>
          <w:color w:val="000000"/>
          <w:szCs w:val="22"/>
        </w:rPr>
      </w:pPr>
    </w:p>
    <w:p w14:paraId="730E632E" w14:textId="77777777" w:rsidR="009C4233" w:rsidRPr="00231BC2" w:rsidRDefault="009C4233" w:rsidP="009C4233">
      <w:pPr>
        <w:spacing w:after="0"/>
        <w:rPr>
          <w:color w:val="000000"/>
          <w:szCs w:val="22"/>
        </w:rPr>
      </w:pPr>
    </w:p>
    <w:p w14:paraId="09FFCBCF" w14:textId="77777777" w:rsidR="009C4233" w:rsidRPr="00231BC2" w:rsidRDefault="009C4233" w:rsidP="009C4233">
      <w:pPr>
        <w:spacing w:after="0"/>
        <w:rPr>
          <w:color w:val="000000"/>
          <w:szCs w:val="22"/>
        </w:rPr>
      </w:pPr>
    </w:p>
    <w:p w14:paraId="353A6D7C" w14:textId="77777777" w:rsidR="009C4233" w:rsidRPr="00231BC2" w:rsidRDefault="009C4233" w:rsidP="009C4233">
      <w:pPr>
        <w:tabs>
          <w:tab w:val="left" w:pos="5670"/>
        </w:tabs>
        <w:spacing w:after="0"/>
        <w:rPr>
          <w:color w:val="000000"/>
          <w:szCs w:val="22"/>
        </w:rPr>
      </w:pPr>
      <w:r w:rsidRPr="00231BC2">
        <w:rPr>
          <w:color w:val="000000"/>
          <w:szCs w:val="22"/>
        </w:rPr>
        <w:t>Za DP Ostrava</w:t>
      </w:r>
      <w:r w:rsidRPr="00231BC2">
        <w:rPr>
          <w:color w:val="000000"/>
          <w:szCs w:val="22"/>
        </w:rPr>
        <w:tab/>
        <w:t>Za…………….……………………</w:t>
      </w:r>
    </w:p>
    <w:p w14:paraId="1D870B1C" w14:textId="77777777" w:rsidR="009C4233" w:rsidRPr="00231BC2" w:rsidRDefault="009C4233" w:rsidP="009C4233">
      <w:pPr>
        <w:spacing w:after="0"/>
        <w:rPr>
          <w:color w:val="000000"/>
          <w:szCs w:val="22"/>
        </w:rPr>
      </w:pPr>
    </w:p>
    <w:p w14:paraId="60C1FB93" w14:textId="77777777" w:rsidR="009C4233" w:rsidRPr="00231BC2" w:rsidRDefault="009C4233" w:rsidP="009C4233">
      <w:pPr>
        <w:tabs>
          <w:tab w:val="left" w:pos="5670"/>
        </w:tabs>
        <w:spacing w:after="0"/>
        <w:rPr>
          <w:szCs w:val="22"/>
        </w:rPr>
      </w:pPr>
      <w:r w:rsidRPr="00231BC2">
        <w:rPr>
          <w:szCs w:val="22"/>
        </w:rPr>
        <w:t xml:space="preserve">V Ostravě dne </w:t>
      </w:r>
      <w:r w:rsidRPr="00231BC2">
        <w:rPr>
          <w:szCs w:val="22"/>
        </w:rPr>
        <w:tab/>
        <w:t>V…………………dne</w:t>
      </w:r>
    </w:p>
    <w:p w14:paraId="0CDD1E68" w14:textId="77777777" w:rsidR="009C4233" w:rsidRPr="00231BC2" w:rsidRDefault="009C4233" w:rsidP="009C4233">
      <w:pPr>
        <w:pStyle w:val="Zkladntext"/>
        <w:rPr>
          <w:color w:val="000000"/>
          <w:sz w:val="22"/>
          <w:szCs w:val="22"/>
        </w:rPr>
      </w:pPr>
    </w:p>
    <w:p w14:paraId="19E433C1" w14:textId="77777777" w:rsidR="009C4233" w:rsidRPr="00231BC2" w:rsidRDefault="009C4233" w:rsidP="009C4233">
      <w:pPr>
        <w:pStyle w:val="Zkladntext"/>
        <w:rPr>
          <w:color w:val="000000"/>
          <w:sz w:val="22"/>
          <w:szCs w:val="22"/>
        </w:rPr>
      </w:pPr>
    </w:p>
    <w:p w14:paraId="62A240E3" w14:textId="77777777" w:rsidR="009C4233" w:rsidRPr="00231BC2" w:rsidRDefault="009C4233" w:rsidP="009C4233">
      <w:pPr>
        <w:pStyle w:val="Zkladntext"/>
        <w:rPr>
          <w:color w:val="000000"/>
          <w:sz w:val="22"/>
          <w:szCs w:val="22"/>
        </w:rPr>
      </w:pPr>
    </w:p>
    <w:p w14:paraId="05A03323" w14:textId="77777777" w:rsidR="009C4233" w:rsidRPr="00231BC2" w:rsidRDefault="009C4233" w:rsidP="009C4233">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p>
    <w:p w14:paraId="40A804B7" w14:textId="7E96CB30" w:rsidR="0036767B" w:rsidRDefault="009C4233" w:rsidP="001960F7">
      <w:pPr>
        <w:tabs>
          <w:tab w:val="left" w:pos="5670"/>
        </w:tabs>
        <w:rPr>
          <w:szCs w:val="22"/>
        </w:rPr>
      </w:pPr>
      <w:r w:rsidRPr="00F7556D" w:rsidDel="009C4233">
        <w:rPr>
          <w:szCs w:val="22"/>
        </w:rPr>
        <w:t xml:space="preserve"> </w:t>
      </w:r>
      <w:r w:rsidR="002A52C0" w:rsidRPr="00073BF1">
        <w:rPr>
          <w:i/>
          <w:color w:val="00B0F0"/>
        </w:rPr>
        <w:t>(</w:t>
      </w:r>
      <w:r w:rsidR="002A52C0">
        <w:rPr>
          <w:i/>
          <w:color w:val="00B0F0"/>
        </w:rPr>
        <w:t>POZN. D</w:t>
      </w:r>
      <w:r w:rsidR="002A52C0" w:rsidRPr="00073BF1">
        <w:rPr>
          <w:i/>
          <w:color w:val="00B0F0"/>
        </w:rPr>
        <w:t>oplní objednatel)</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4525C757" w14:textId="77777777" w:rsidR="001960F7" w:rsidRPr="0036767B" w:rsidRDefault="0036767B" w:rsidP="0036767B">
      <w:pPr>
        <w:tabs>
          <w:tab w:val="left" w:pos="3369"/>
        </w:tabs>
        <w:rPr>
          <w:szCs w:val="22"/>
        </w:rPr>
      </w:pPr>
      <w:r>
        <w:rPr>
          <w:szCs w:val="22"/>
        </w:rPr>
        <w:tab/>
      </w:r>
    </w:p>
    <w:sectPr w:rsidR="001960F7" w:rsidRPr="0036767B"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AB87D" w14:textId="77777777" w:rsidR="003F7EF8" w:rsidRDefault="003F7EF8" w:rsidP="00360830">
      <w:r>
        <w:separator/>
      </w:r>
    </w:p>
  </w:endnote>
  <w:endnote w:type="continuationSeparator" w:id="0">
    <w:p w14:paraId="1A341AF1" w14:textId="77777777" w:rsidR="003F7EF8" w:rsidRDefault="003F7EF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6863CCD8" w:rsidR="001960F7" w:rsidRPr="001960F7" w:rsidRDefault="0004092B" w:rsidP="001960F7">
    <w:pPr>
      <w:pStyle w:val="Pata"/>
      <w:pBdr>
        <w:top w:val="single" w:sz="4" w:space="1" w:color="auto"/>
      </w:pBdr>
      <w:rPr>
        <w:rFonts w:ascii="Times New Roman" w:hAnsi="Times New Roman" w:cs="Times New Roman"/>
        <w:i/>
        <w:sz w:val="20"/>
        <w:szCs w:val="20"/>
      </w:rPr>
    </w:pPr>
    <w:r w:rsidRPr="0004092B">
      <w:rPr>
        <w:rFonts w:ascii="Times New Roman" w:hAnsi="Times New Roman" w:cs="Times New Roman"/>
        <w:i/>
        <w:sz w:val="20"/>
        <w:szCs w:val="20"/>
      </w:rPr>
      <w:t>„</w:t>
    </w:r>
    <w:r w:rsidR="00567304" w:rsidRPr="00567304">
      <w:rPr>
        <w:rFonts w:ascii="Times New Roman" w:hAnsi="Times New Roman" w:cs="Times New Roman"/>
        <w:i/>
        <w:sz w:val="20"/>
        <w:szCs w:val="20"/>
      </w:rPr>
      <w:t>PD rekonstrukce měnírny Hornopolní</w:t>
    </w:r>
    <w:r w:rsidR="00912CF0">
      <w:rPr>
        <w:rFonts w:ascii="Times New Roman" w:hAnsi="Times New Roman" w:cs="Times New Roman"/>
        <w:i/>
        <w:sz w:val="20"/>
        <w:szCs w:val="20"/>
      </w:rPr>
      <w:t>“</w:t>
    </w:r>
    <w:r w:rsidRPr="001960F7">
      <w:rPr>
        <w:rFonts w:ascii="Times New Roman" w:hAnsi="Times New Roman" w:cs="Times New Roman"/>
        <w:i/>
        <w:sz w:val="20"/>
        <w:szCs w:val="20"/>
      </w:rPr>
      <w:t xml:space="preserve"> </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14:paraId="38BDC677" w14:textId="77777777" w:rsidR="001E4DD0" w:rsidRDefault="001E4DD0" w:rsidP="00F234B1">
    <w:pPr>
      <w:pStyle w:val="Pa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57B67BCB" w:rsidR="001E4DD0" w:rsidRPr="001960F7" w:rsidRDefault="001960F7" w:rsidP="00C336A3">
    <w:pPr>
      <w:pStyle w:val="Pata"/>
      <w:pBdr>
        <w:top w:val="single" w:sz="4" w:space="1" w:color="auto"/>
      </w:pBdr>
      <w:tabs>
        <w:tab w:val="left" w:pos="8931"/>
      </w:tabs>
      <w:ind w:left="426"/>
      <w:rPr>
        <w:rFonts w:ascii="Times New Roman" w:hAnsi="Times New Roman" w:cs="Times New Roman"/>
      </w:rPr>
    </w:pPr>
    <w:r w:rsidRPr="0004092B">
      <w:rPr>
        <w:rFonts w:ascii="Times New Roman" w:hAnsi="Times New Roman" w:cs="Times New Roman"/>
        <w:i/>
        <w:sz w:val="20"/>
        <w:szCs w:val="20"/>
      </w:rPr>
      <w:t>„</w:t>
    </w:r>
    <w:r w:rsidR="00567304" w:rsidRPr="00567304">
      <w:rPr>
        <w:rFonts w:ascii="Times New Roman" w:hAnsi="Times New Roman" w:cs="Times New Roman"/>
        <w:i/>
        <w:sz w:val="20"/>
        <w:szCs w:val="20"/>
      </w:rPr>
      <w:t>PD rekonstrukce měnírny Hornopolní</w:t>
    </w:r>
    <w:r w:rsidR="007476F8">
      <w:rPr>
        <w:rFonts w:ascii="Times New Roman" w:hAnsi="Times New Roman" w:cs="Times New Roman"/>
        <w:i/>
        <w:sz w:val="20"/>
        <w:szCs w:val="20"/>
      </w:rPr>
      <w:t>“</w:t>
    </w:r>
    <w:r w:rsidR="00962141" w:rsidRPr="001960F7">
      <w:rPr>
        <w:rFonts w:ascii="Times New Roman" w:hAnsi="Times New Roman" w:cs="Times New Roman"/>
      </w:rPr>
      <w:tab/>
    </w:r>
    <w:r w:rsidR="005C2DA5">
      <w:rPr>
        <w:rFonts w:ascii="Times New Roman" w:eastAsia="Times New Roman" w:hAnsi="Times New Roman" w:cs="Times New Roman"/>
        <w:i/>
        <w:sz w:val="20"/>
        <w:szCs w:val="20"/>
        <w:lang w:eastAsia="cs-CZ"/>
      </w:rPr>
      <w:t>1</w:t>
    </w:r>
    <w:r w:rsidR="00823D14" w:rsidRPr="00C336A3" w:rsidDel="00823D14">
      <w:rPr>
        <w:rFonts w:ascii="Times New Roman" w:eastAsia="Times New Roman" w:hAnsi="Times New Roman" w:cs="Times New Roman"/>
        <w:i/>
        <w:sz w:val="20"/>
        <w:szCs w:val="20"/>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7D164" w14:textId="77777777" w:rsidR="003F7EF8" w:rsidRDefault="003F7EF8" w:rsidP="00360830">
      <w:r>
        <w:separator/>
      </w:r>
    </w:p>
  </w:footnote>
  <w:footnote w:type="continuationSeparator" w:id="0">
    <w:p w14:paraId="4758E147" w14:textId="77777777" w:rsidR="003F7EF8" w:rsidRDefault="003F7EF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78776" w14:textId="77777777" w:rsidR="004D0094" w:rsidRDefault="004D0094">
    <w:pPr>
      <w:pStyle w:val="Zhlav"/>
    </w:pPr>
    <w:r>
      <w:rPr>
        <w:noProof/>
        <w:lang w:eastAsia="cs-CZ"/>
      </w:rPr>
      <w:drawing>
        <wp:anchor distT="0" distB="0" distL="114300" distR="114300" simplePos="0" relativeHeight="251660288" behindDoc="0" locked="0" layoutInCell="1" allowOverlap="1" wp14:anchorId="4648DE9D" wp14:editId="7490FFD4">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B37D" w14:textId="17855C99" w:rsidR="00E30A8A" w:rsidRPr="00EE0C77" w:rsidRDefault="00E30A8A" w:rsidP="00C336A3">
    <w:pPr>
      <w:pStyle w:val="Zhlav"/>
      <w:tabs>
        <w:tab w:val="clear" w:pos="4536"/>
        <w:tab w:val="clear" w:pos="9072"/>
      </w:tabs>
      <w:spacing w:after="0"/>
      <w:jc w:val="left"/>
      <w:rPr>
        <w:rFonts w:eastAsia="Times New Roman"/>
      </w:rPr>
    </w:pPr>
    <w:r w:rsidRPr="00C336A3">
      <w:rPr>
        <w:rFonts w:ascii="Times New Roman" w:eastAsia="Times New Roman" w:hAnsi="Times New Roman" w:cs="Times New Roman"/>
        <w:noProof/>
        <w:lang w:eastAsia="cs-CZ"/>
      </w:rPr>
      <w:drawing>
        <wp:anchor distT="0" distB="0" distL="114300" distR="114300" simplePos="0" relativeHeight="251662336" behindDoc="0" locked="0" layoutInCell="1" allowOverlap="1" wp14:anchorId="79B35D33" wp14:editId="710B7106">
          <wp:simplePos x="0" y="0"/>
          <wp:positionH relativeFrom="margin">
            <wp:align>right</wp:align>
          </wp:positionH>
          <wp:positionV relativeFrom="page">
            <wp:posOffset>552450</wp:posOffset>
          </wp:positionV>
          <wp:extent cx="2181225" cy="619125"/>
          <wp:effectExtent l="19050" t="0" r="9525" b="0"/>
          <wp:wrapSquare wrapText="bothSides"/>
          <wp:docPr id="17" name="Obrázek 1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p>
  <w:p w14:paraId="7417D148" w14:textId="79344ADB" w:rsidR="00C162A1" w:rsidRPr="001960F7" w:rsidRDefault="00AB01D9" w:rsidP="001960F7">
    <w:pPr>
      <w:pStyle w:val="Zhlav"/>
      <w:jc w:val="right"/>
      <w:rPr>
        <w:sz w:val="20"/>
        <w:szCs w:val="20"/>
      </w:rPr>
    </w:pPr>
    <w:r w:rsidRPr="001960F7">
      <w:rPr>
        <w:noProof/>
        <w:sz w:val="20"/>
        <w:szCs w:val="20"/>
        <w:lang w:eastAsia="cs-CZ"/>
      </w:rPr>
      <w:drawing>
        <wp:anchor distT="0" distB="0" distL="114300" distR="114300" simplePos="0" relativeHeight="251659264" behindDoc="0" locked="0" layoutInCell="1" allowOverlap="1" wp14:anchorId="5EFBEAFD" wp14:editId="0172D6D6">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1960F7">
      <w:rPr>
        <w:noProof/>
        <w:sz w:val="20"/>
        <w:szCs w:val="20"/>
        <w:lang w:eastAsia="cs-CZ"/>
      </w:rPr>
      <w:drawing>
        <wp:anchor distT="0" distB="0" distL="114300" distR="114300" simplePos="0" relativeHeight="251658240" behindDoc="0" locked="0" layoutInCell="1" allowOverlap="1" wp14:anchorId="2DA88AF0" wp14:editId="35E6DFB2">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3"/>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0"/>
  </w:num>
  <w:num w:numId="11">
    <w:abstractNumId w:val="12"/>
  </w:num>
  <w:num w:numId="12">
    <w:abstractNumId w:val="11"/>
  </w:num>
  <w:num w:numId="13">
    <w:abstractNumId w:val="9"/>
  </w:num>
  <w:num w:numId="14">
    <w:abstractNumId w:val="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110139"/>
    <w:rsid w:val="00133623"/>
    <w:rsid w:val="00145A19"/>
    <w:rsid w:val="001526C2"/>
    <w:rsid w:val="0018131B"/>
    <w:rsid w:val="00190DA8"/>
    <w:rsid w:val="001960F7"/>
    <w:rsid w:val="001B3CDB"/>
    <w:rsid w:val="001E4DD0"/>
    <w:rsid w:val="00216FBB"/>
    <w:rsid w:val="0022495B"/>
    <w:rsid w:val="00230E86"/>
    <w:rsid w:val="00241494"/>
    <w:rsid w:val="00261E3F"/>
    <w:rsid w:val="00276D8B"/>
    <w:rsid w:val="00290028"/>
    <w:rsid w:val="0029663E"/>
    <w:rsid w:val="002A52C0"/>
    <w:rsid w:val="002B73A0"/>
    <w:rsid w:val="002C08F2"/>
    <w:rsid w:val="002E3467"/>
    <w:rsid w:val="003008B5"/>
    <w:rsid w:val="003036D4"/>
    <w:rsid w:val="003078A2"/>
    <w:rsid w:val="00343F34"/>
    <w:rsid w:val="00360830"/>
    <w:rsid w:val="00362826"/>
    <w:rsid w:val="0036767B"/>
    <w:rsid w:val="003B74C1"/>
    <w:rsid w:val="003C0EB6"/>
    <w:rsid w:val="003D02B6"/>
    <w:rsid w:val="003F2FA4"/>
    <w:rsid w:val="003F530B"/>
    <w:rsid w:val="003F7EF8"/>
    <w:rsid w:val="00450110"/>
    <w:rsid w:val="00475E49"/>
    <w:rsid w:val="00487B34"/>
    <w:rsid w:val="004928AF"/>
    <w:rsid w:val="00497284"/>
    <w:rsid w:val="004A4B30"/>
    <w:rsid w:val="004A5DFB"/>
    <w:rsid w:val="004B2C8D"/>
    <w:rsid w:val="004D0094"/>
    <w:rsid w:val="004D2608"/>
    <w:rsid w:val="004E24FA"/>
    <w:rsid w:val="004E694D"/>
    <w:rsid w:val="004F5F64"/>
    <w:rsid w:val="0051285C"/>
    <w:rsid w:val="005306E0"/>
    <w:rsid w:val="00531695"/>
    <w:rsid w:val="00544B57"/>
    <w:rsid w:val="00551629"/>
    <w:rsid w:val="00555AAB"/>
    <w:rsid w:val="00567304"/>
    <w:rsid w:val="005738FC"/>
    <w:rsid w:val="00586BD0"/>
    <w:rsid w:val="0058711A"/>
    <w:rsid w:val="005A1F14"/>
    <w:rsid w:val="005A5FEA"/>
    <w:rsid w:val="005B1387"/>
    <w:rsid w:val="005C2DA5"/>
    <w:rsid w:val="005C5946"/>
    <w:rsid w:val="005F709A"/>
    <w:rsid w:val="00614136"/>
    <w:rsid w:val="006207E2"/>
    <w:rsid w:val="00626E50"/>
    <w:rsid w:val="00644EA3"/>
    <w:rsid w:val="0065709A"/>
    <w:rsid w:val="006732BA"/>
    <w:rsid w:val="0068199D"/>
    <w:rsid w:val="00695E4E"/>
    <w:rsid w:val="006C303D"/>
    <w:rsid w:val="007264EF"/>
    <w:rsid w:val="007417BF"/>
    <w:rsid w:val="007476F8"/>
    <w:rsid w:val="007B131A"/>
    <w:rsid w:val="007C0261"/>
    <w:rsid w:val="007D08FE"/>
    <w:rsid w:val="007D2F14"/>
    <w:rsid w:val="007E7DC1"/>
    <w:rsid w:val="00802B34"/>
    <w:rsid w:val="00811B71"/>
    <w:rsid w:val="00812FF9"/>
    <w:rsid w:val="008205C6"/>
    <w:rsid w:val="00823D14"/>
    <w:rsid w:val="00832218"/>
    <w:rsid w:val="00834987"/>
    <w:rsid w:val="00835590"/>
    <w:rsid w:val="00845D37"/>
    <w:rsid w:val="00870D7E"/>
    <w:rsid w:val="00871E0A"/>
    <w:rsid w:val="008774FB"/>
    <w:rsid w:val="008806F4"/>
    <w:rsid w:val="00882DC3"/>
    <w:rsid w:val="008A1F6C"/>
    <w:rsid w:val="008B2BEF"/>
    <w:rsid w:val="008C2A2B"/>
    <w:rsid w:val="008D5F9F"/>
    <w:rsid w:val="008F0855"/>
    <w:rsid w:val="00904DA8"/>
    <w:rsid w:val="00905FF1"/>
    <w:rsid w:val="00912CF0"/>
    <w:rsid w:val="009163F5"/>
    <w:rsid w:val="009270DF"/>
    <w:rsid w:val="00932BB7"/>
    <w:rsid w:val="00962141"/>
    <w:rsid w:val="00966664"/>
    <w:rsid w:val="0098101F"/>
    <w:rsid w:val="009B4214"/>
    <w:rsid w:val="009B7CF2"/>
    <w:rsid w:val="009C4233"/>
    <w:rsid w:val="009F49AE"/>
    <w:rsid w:val="00A042D1"/>
    <w:rsid w:val="00A07672"/>
    <w:rsid w:val="00A10F10"/>
    <w:rsid w:val="00A22122"/>
    <w:rsid w:val="00A44573"/>
    <w:rsid w:val="00A713E9"/>
    <w:rsid w:val="00A74C13"/>
    <w:rsid w:val="00A8744E"/>
    <w:rsid w:val="00AA198A"/>
    <w:rsid w:val="00AA6ACD"/>
    <w:rsid w:val="00AB01D9"/>
    <w:rsid w:val="00AB1A8B"/>
    <w:rsid w:val="00AD0597"/>
    <w:rsid w:val="00AD4108"/>
    <w:rsid w:val="00AD61FB"/>
    <w:rsid w:val="00AF2968"/>
    <w:rsid w:val="00B01ABF"/>
    <w:rsid w:val="00B12706"/>
    <w:rsid w:val="00B15006"/>
    <w:rsid w:val="00B15B7D"/>
    <w:rsid w:val="00B31897"/>
    <w:rsid w:val="00B63507"/>
    <w:rsid w:val="00C162A1"/>
    <w:rsid w:val="00C20A0C"/>
    <w:rsid w:val="00C21181"/>
    <w:rsid w:val="00C336A3"/>
    <w:rsid w:val="00C37193"/>
    <w:rsid w:val="00CA1A2F"/>
    <w:rsid w:val="00CB5F7B"/>
    <w:rsid w:val="00CD6587"/>
    <w:rsid w:val="00CE6C4F"/>
    <w:rsid w:val="00D0329A"/>
    <w:rsid w:val="00D15A6F"/>
    <w:rsid w:val="00D24B69"/>
    <w:rsid w:val="00D40BB2"/>
    <w:rsid w:val="00D63E1A"/>
    <w:rsid w:val="00D944C9"/>
    <w:rsid w:val="00D9535C"/>
    <w:rsid w:val="00DA55EE"/>
    <w:rsid w:val="00DB64BA"/>
    <w:rsid w:val="00DD657B"/>
    <w:rsid w:val="00E30A8A"/>
    <w:rsid w:val="00E30BB9"/>
    <w:rsid w:val="00E367B5"/>
    <w:rsid w:val="00E66AC2"/>
    <w:rsid w:val="00E7117D"/>
    <w:rsid w:val="00E97538"/>
    <w:rsid w:val="00EA6B11"/>
    <w:rsid w:val="00EB74CE"/>
    <w:rsid w:val="00EC032C"/>
    <w:rsid w:val="00ED61F4"/>
    <w:rsid w:val="00EE2F17"/>
    <w:rsid w:val="00F04EA3"/>
    <w:rsid w:val="00F10E5C"/>
    <w:rsid w:val="00F1317D"/>
    <w:rsid w:val="00F21EB3"/>
    <w:rsid w:val="00F234B1"/>
    <w:rsid w:val="00F539F2"/>
    <w:rsid w:val="00F7556D"/>
    <w:rsid w:val="00F8085B"/>
    <w:rsid w:val="00F94B91"/>
    <w:rsid w:val="00F97F7F"/>
    <w:rsid w:val="00FE678B"/>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CB2F7-E291-4BFD-B037-E9EAAD46E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823</Words>
  <Characters>4859</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Kolarčíková Eva, Ing.</cp:lastModifiedBy>
  <cp:revision>16</cp:revision>
  <cp:lastPrinted>2011-01-11T13:57:00Z</cp:lastPrinted>
  <dcterms:created xsi:type="dcterms:W3CDTF">2021-02-01T07:56:00Z</dcterms:created>
  <dcterms:modified xsi:type="dcterms:W3CDTF">2023-11-02T19:15:00Z</dcterms:modified>
</cp:coreProperties>
</file>