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CDB9F" w14:textId="2C333C2F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Smlouva o dílo: </w:t>
      </w:r>
      <w:r w:rsidRPr="0041120C">
        <w:rPr>
          <w:szCs w:val="22"/>
        </w:rPr>
        <w:tab/>
      </w:r>
      <w:r w:rsidRPr="0041120C">
        <w:rPr>
          <w:szCs w:val="22"/>
        </w:rPr>
        <w:tab/>
      </w:r>
      <w:r w:rsidR="00364FBB" w:rsidRPr="0041120C">
        <w:rPr>
          <w:b/>
          <w:szCs w:val="22"/>
        </w:rPr>
        <w:t>„</w:t>
      </w:r>
      <w:r w:rsidR="002B2B7F">
        <w:rPr>
          <w:b/>
          <w:szCs w:val="22"/>
        </w:rPr>
        <w:t xml:space="preserve">PD – </w:t>
      </w:r>
      <w:r w:rsidR="00BB6FCC">
        <w:rPr>
          <w:b/>
          <w:szCs w:val="22"/>
        </w:rPr>
        <w:t xml:space="preserve">Areál tramvaje Poruba </w:t>
      </w:r>
      <w:r w:rsidR="000F488F">
        <w:rPr>
          <w:b/>
          <w:szCs w:val="22"/>
        </w:rPr>
        <w:t>–</w:t>
      </w:r>
      <w:r w:rsidR="00BB6FCC">
        <w:rPr>
          <w:b/>
          <w:szCs w:val="22"/>
        </w:rPr>
        <w:t xml:space="preserve"> </w:t>
      </w:r>
      <w:r w:rsidR="000F488F">
        <w:rPr>
          <w:b/>
          <w:szCs w:val="22"/>
        </w:rPr>
        <w:t xml:space="preserve">Hala vozovny - </w:t>
      </w:r>
      <w:r w:rsidR="00D06C78">
        <w:rPr>
          <w:b/>
          <w:szCs w:val="22"/>
        </w:rPr>
        <w:t>R</w:t>
      </w:r>
      <w:r w:rsidR="00A672E2">
        <w:rPr>
          <w:b/>
          <w:szCs w:val="22"/>
        </w:rPr>
        <w:t>ekonstrukce střech</w:t>
      </w:r>
      <w:r w:rsidR="00BB6FCC">
        <w:rPr>
          <w:b/>
          <w:szCs w:val="22"/>
        </w:rPr>
        <w:t>y</w:t>
      </w:r>
      <w:r w:rsidR="00364FBB" w:rsidRPr="0041120C">
        <w:rPr>
          <w:b/>
          <w:szCs w:val="22"/>
        </w:rPr>
        <w:t>“</w:t>
      </w:r>
    </w:p>
    <w:p w14:paraId="40122D2A" w14:textId="0926A93D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objednatele: </w:t>
      </w:r>
      <w:r w:rsidR="00FF6D80" w:rsidRPr="0041120C">
        <w:rPr>
          <w:szCs w:val="22"/>
        </w:rPr>
        <w:tab/>
      </w:r>
      <w:r w:rsidR="004B2F08">
        <w:rPr>
          <w:szCs w:val="22"/>
        </w:rPr>
        <w:t>DOD20231703</w:t>
      </w:r>
    </w:p>
    <w:p w14:paraId="145B8C43" w14:textId="7730A4D7" w:rsidR="001960F7" w:rsidRPr="0041120C" w:rsidRDefault="001960F7" w:rsidP="001960F7">
      <w:pPr>
        <w:spacing w:after="0"/>
        <w:rPr>
          <w:szCs w:val="22"/>
        </w:rPr>
      </w:pPr>
      <w:r w:rsidRPr="0041120C">
        <w:rPr>
          <w:szCs w:val="22"/>
        </w:rPr>
        <w:t xml:space="preserve">Číslo smlouvy zhotovitele: </w:t>
      </w:r>
      <w:r w:rsidR="00FF6D80" w:rsidRPr="0041120C">
        <w:rPr>
          <w:szCs w:val="22"/>
        </w:rPr>
        <w:tab/>
      </w:r>
      <w:r w:rsidR="00AD0153">
        <w:rPr>
          <w:i/>
          <w:color w:val="00B0F0"/>
          <w:szCs w:val="22"/>
        </w:rPr>
        <w:t>(Pozn</w:t>
      </w:r>
      <w:r w:rsidR="00AD0153" w:rsidRPr="00250C4B">
        <w:rPr>
          <w:i/>
          <w:color w:val="00B0F0"/>
          <w:szCs w:val="22"/>
        </w:rPr>
        <w:t xml:space="preserve">. Doplní </w:t>
      </w:r>
      <w:r w:rsidR="0039538A">
        <w:rPr>
          <w:i/>
          <w:color w:val="00B0F0"/>
          <w:szCs w:val="22"/>
        </w:rPr>
        <w:t>zhotovi</w:t>
      </w:r>
      <w:r w:rsidR="00AD0153">
        <w:rPr>
          <w:i/>
          <w:color w:val="00B0F0"/>
          <w:szCs w:val="22"/>
        </w:rPr>
        <w:t>tel</w:t>
      </w:r>
      <w:r w:rsidR="00AD0153" w:rsidRPr="00250C4B">
        <w:rPr>
          <w:i/>
          <w:color w:val="00B0F0"/>
          <w:szCs w:val="22"/>
        </w:rPr>
        <w:t>. Poté poznámku vymažte)</w:t>
      </w:r>
    </w:p>
    <w:p w14:paraId="17209E50" w14:textId="7F8A9E4E" w:rsidR="00B522C5" w:rsidRPr="0041120C" w:rsidRDefault="007C6DFD" w:rsidP="00B323D2">
      <w:pPr>
        <w:pStyle w:val="Nadpis1"/>
        <w:ind w:left="284" w:hanging="284"/>
      </w:pPr>
      <w:r w:rsidRPr="007C6DFD">
        <w:rPr>
          <w:b/>
          <w:sz w:val="24"/>
          <w:szCs w:val="24"/>
        </w:rPr>
        <w:t>█</w:t>
      </w:r>
      <w:r w:rsidRPr="007C6DFD">
        <w:rPr>
          <w:b/>
          <w:sz w:val="24"/>
          <w:szCs w:val="24"/>
        </w:rPr>
        <w:tab/>
        <w:t>Pří</w:t>
      </w:r>
      <w:r>
        <w:rPr>
          <w:b/>
          <w:sz w:val="24"/>
          <w:szCs w:val="24"/>
        </w:rPr>
        <w:t>l</w:t>
      </w:r>
      <w:r w:rsidR="001960F7" w:rsidRPr="0041120C">
        <w:rPr>
          <w:b/>
          <w:sz w:val="24"/>
          <w:szCs w:val="24"/>
        </w:rPr>
        <w:t xml:space="preserve">oha </w:t>
      </w:r>
      <w:r w:rsidR="001960F7" w:rsidRPr="0041120C">
        <w:rPr>
          <w:sz w:val="24"/>
          <w:szCs w:val="24"/>
        </w:rPr>
        <w:t xml:space="preserve">č. </w:t>
      </w:r>
      <w:r w:rsidR="002B2B7F">
        <w:rPr>
          <w:sz w:val="24"/>
          <w:szCs w:val="24"/>
        </w:rPr>
        <w:t>1</w:t>
      </w:r>
      <w:r w:rsidR="001960F7" w:rsidRPr="0041120C">
        <w:rPr>
          <w:sz w:val="24"/>
          <w:szCs w:val="24"/>
        </w:rPr>
        <w:t xml:space="preserve"> </w:t>
      </w:r>
      <w:proofErr w:type="spellStart"/>
      <w:r w:rsidR="001960F7" w:rsidRPr="0041120C">
        <w:rPr>
          <w:sz w:val="24"/>
          <w:szCs w:val="24"/>
        </w:rPr>
        <w:t>SoD</w:t>
      </w:r>
      <w:proofErr w:type="spellEnd"/>
      <w:r w:rsidR="001960F7" w:rsidRPr="0041120C">
        <w:rPr>
          <w:sz w:val="24"/>
          <w:szCs w:val="24"/>
        </w:rPr>
        <w:t xml:space="preserve"> - </w:t>
      </w:r>
      <w:r w:rsidR="00B5659A" w:rsidRPr="0041120C">
        <w:t>Požadavky na vyhot</w:t>
      </w:r>
      <w:bookmarkStart w:id="0" w:name="_GoBack"/>
      <w:bookmarkEnd w:id="0"/>
      <w:r w:rsidR="00B5659A" w:rsidRPr="0041120C">
        <w:t xml:space="preserve">ovení </w:t>
      </w:r>
      <w:r w:rsidR="00721407">
        <w:t>projektov</w:t>
      </w:r>
      <w:r w:rsidR="00C26444">
        <w:t>ých</w:t>
      </w:r>
      <w:r w:rsidR="00721407">
        <w:t xml:space="preserve"> dokumentac</w:t>
      </w:r>
      <w:r w:rsidR="00C26444">
        <w:t>í</w:t>
      </w:r>
    </w:p>
    <w:p w14:paraId="39E67908" w14:textId="000F76D2" w:rsidR="00086C20" w:rsidRDefault="004C0E45" w:rsidP="00EF2404">
      <w:pPr>
        <w:pStyle w:val="Odstavecseseznamem"/>
        <w:numPr>
          <w:ilvl w:val="0"/>
          <w:numId w:val="35"/>
        </w:numPr>
        <w:overflowPunct w:val="0"/>
        <w:autoSpaceDE w:val="0"/>
        <w:autoSpaceDN w:val="0"/>
        <w:adjustRightInd w:val="0"/>
        <w:spacing w:before="90" w:after="0" w:line="276" w:lineRule="auto"/>
        <w:ind w:left="284" w:right="23" w:hanging="284"/>
        <w:contextualSpacing w:val="0"/>
        <w:textAlignment w:val="baseline"/>
        <w:rPr>
          <w:szCs w:val="22"/>
        </w:rPr>
      </w:pPr>
      <w:r w:rsidRPr="00EF2404">
        <w:rPr>
          <w:szCs w:val="22"/>
        </w:rPr>
        <w:t>V</w:t>
      </w:r>
      <w:r w:rsidR="00F84E41" w:rsidRPr="00EF2404">
        <w:rPr>
          <w:szCs w:val="22"/>
        </w:rPr>
        <w:t> </w:t>
      </w:r>
      <w:r w:rsidRPr="00EF2404">
        <w:rPr>
          <w:szCs w:val="22"/>
        </w:rPr>
        <w:t>soul</w:t>
      </w:r>
      <w:r w:rsidR="00F84E41" w:rsidRPr="00EF2404">
        <w:rPr>
          <w:szCs w:val="22"/>
        </w:rPr>
        <w:t>adu s</w:t>
      </w:r>
      <w:r w:rsidR="009A40C3" w:rsidRPr="00EF2404">
        <w:rPr>
          <w:szCs w:val="22"/>
        </w:rPr>
        <w:t xml:space="preserve"> ustanovením </w:t>
      </w:r>
      <w:r w:rsidRPr="00EF2404">
        <w:rPr>
          <w:szCs w:val="22"/>
        </w:rPr>
        <w:t>Smlouvy o dílo, kapitola II</w:t>
      </w:r>
      <w:r w:rsidR="009A40C3" w:rsidRPr="00EF2404">
        <w:rPr>
          <w:szCs w:val="22"/>
        </w:rPr>
        <w:t>., odstavec 2, budou p</w:t>
      </w:r>
      <w:r w:rsidR="00606B92" w:rsidRPr="00EF2404">
        <w:rPr>
          <w:szCs w:val="22"/>
        </w:rPr>
        <w:t xml:space="preserve">rojektové dokumentace (dále jen PD), které jsou předmětem plnění Smlouvy o dílo </w:t>
      </w:r>
      <w:r w:rsidR="009A40C3" w:rsidRPr="00EF2404">
        <w:rPr>
          <w:szCs w:val="22"/>
        </w:rPr>
        <w:t>vyhotoveny podle následujících požadavků</w:t>
      </w:r>
      <w:r w:rsidR="00EF2404" w:rsidRPr="00EF2404">
        <w:rPr>
          <w:szCs w:val="22"/>
        </w:rPr>
        <w:t xml:space="preserve">. </w:t>
      </w:r>
    </w:p>
    <w:p w14:paraId="6C4E0CAF" w14:textId="11741D41" w:rsidR="00EF2404" w:rsidRPr="00EF2404" w:rsidRDefault="00EF2404" w:rsidP="00EF2404">
      <w:pPr>
        <w:pStyle w:val="Odstavecseseznamem"/>
        <w:numPr>
          <w:ilvl w:val="0"/>
          <w:numId w:val="36"/>
        </w:numPr>
        <w:overflowPunct w:val="0"/>
        <w:autoSpaceDE w:val="0"/>
        <w:autoSpaceDN w:val="0"/>
        <w:adjustRightInd w:val="0"/>
        <w:spacing w:before="90" w:line="276" w:lineRule="auto"/>
        <w:ind w:left="567" w:right="23" w:hanging="283"/>
        <w:contextualSpacing w:val="0"/>
        <w:textAlignment w:val="baseline"/>
        <w:rPr>
          <w:szCs w:val="22"/>
        </w:rPr>
      </w:pPr>
      <w:r w:rsidRPr="00EF2404">
        <w:rPr>
          <w:szCs w:val="22"/>
        </w:rPr>
        <w:t>PD bude členěna do následujících částí:</w:t>
      </w:r>
    </w:p>
    <w:p w14:paraId="07F6A664" w14:textId="7D3F5C97" w:rsidR="00105422" w:rsidRPr="00AA0164" w:rsidRDefault="00105422" w:rsidP="00E510B3">
      <w:pPr>
        <w:pStyle w:val="Odstavecseseznamem"/>
        <w:numPr>
          <w:ilvl w:val="0"/>
          <w:numId w:val="33"/>
        </w:numPr>
        <w:spacing w:before="90" w:after="0"/>
        <w:ind w:left="851" w:hanging="284"/>
        <w:jc w:val="left"/>
        <w:rPr>
          <w:b/>
          <w:szCs w:val="22"/>
        </w:rPr>
      </w:pPr>
      <w:r w:rsidRPr="00AA0164">
        <w:rPr>
          <w:b/>
          <w:szCs w:val="22"/>
        </w:rPr>
        <w:t xml:space="preserve">Projektová dokumentace (PD) ve stupni </w:t>
      </w:r>
      <w:r w:rsidR="003D6FD6" w:rsidRPr="00AA0164">
        <w:rPr>
          <w:b/>
          <w:szCs w:val="22"/>
        </w:rPr>
        <w:t xml:space="preserve">pro vydání </w:t>
      </w:r>
      <w:r w:rsidR="00C3416D" w:rsidRPr="00AA0164">
        <w:rPr>
          <w:b/>
          <w:szCs w:val="22"/>
        </w:rPr>
        <w:t>stavebního</w:t>
      </w:r>
      <w:r w:rsidR="003D6FD6" w:rsidRPr="00AA0164">
        <w:rPr>
          <w:b/>
          <w:szCs w:val="22"/>
        </w:rPr>
        <w:t xml:space="preserve"> povolení (dále jen DSP)</w:t>
      </w:r>
    </w:p>
    <w:p w14:paraId="2A8FC9D7" w14:textId="547EDD0C" w:rsidR="00086C20" w:rsidRDefault="00077C70" w:rsidP="00E510B3">
      <w:pPr>
        <w:spacing w:before="90" w:after="0"/>
        <w:ind w:left="851"/>
        <w:rPr>
          <w:szCs w:val="22"/>
        </w:rPr>
      </w:pPr>
      <w:r w:rsidRPr="006C645F">
        <w:rPr>
          <w:szCs w:val="22"/>
        </w:rPr>
        <w:t xml:space="preserve">PD </w:t>
      </w:r>
      <w:r>
        <w:rPr>
          <w:szCs w:val="22"/>
        </w:rPr>
        <w:t>DSP</w:t>
      </w:r>
      <w:r w:rsidRPr="006C645F">
        <w:rPr>
          <w:szCs w:val="22"/>
        </w:rPr>
        <w:t xml:space="preserve"> bude zpracována v souladu s vyhláškou č. </w:t>
      </w:r>
      <w:r>
        <w:rPr>
          <w:szCs w:val="22"/>
        </w:rPr>
        <w:t>146/2008</w:t>
      </w:r>
      <w:r w:rsidRPr="006C645F">
        <w:rPr>
          <w:szCs w:val="22"/>
        </w:rPr>
        <w:t xml:space="preserve"> Sb., </w:t>
      </w:r>
      <w:r>
        <w:rPr>
          <w:szCs w:val="22"/>
        </w:rPr>
        <w:t>o</w:t>
      </w:r>
      <w:r w:rsidRPr="006C645F">
        <w:rPr>
          <w:szCs w:val="22"/>
        </w:rPr>
        <w:t xml:space="preserve"> </w:t>
      </w:r>
      <w:r>
        <w:rPr>
          <w:szCs w:val="22"/>
        </w:rPr>
        <w:t xml:space="preserve">rozsahu a obsahu projektové </w:t>
      </w:r>
      <w:r w:rsidRPr="006C645F">
        <w:rPr>
          <w:szCs w:val="22"/>
        </w:rPr>
        <w:t>dokumentac</w:t>
      </w:r>
      <w:r>
        <w:rPr>
          <w:szCs w:val="22"/>
        </w:rPr>
        <w:t>e</w:t>
      </w:r>
      <w:r w:rsidRPr="006C645F">
        <w:rPr>
          <w:szCs w:val="22"/>
        </w:rPr>
        <w:t xml:space="preserve"> </w:t>
      </w:r>
      <w:r>
        <w:rPr>
          <w:szCs w:val="22"/>
        </w:rPr>
        <w:t xml:space="preserve">dopravních </w:t>
      </w:r>
      <w:r w:rsidRPr="006C645F">
        <w:rPr>
          <w:szCs w:val="22"/>
        </w:rPr>
        <w:t xml:space="preserve">staveb, dle přílohy č. </w:t>
      </w:r>
      <w:r>
        <w:rPr>
          <w:szCs w:val="22"/>
        </w:rPr>
        <w:t>3</w:t>
      </w:r>
      <w:r w:rsidRPr="006C645F">
        <w:rPr>
          <w:szCs w:val="22"/>
        </w:rPr>
        <w:t>, v platném znění</w:t>
      </w:r>
      <w:r w:rsidR="00CE0B99">
        <w:rPr>
          <w:szCs w:val="22"/>
        </w:rPr>
        <w:t xml:space="preserve"> podle pozdějších předpisů</w:t>
      </w:r>
      <w:r w:rsidRPr="006C645F">
        <w:rPr>
          <w:szCs w:val="22"/>
        </w:rPr>
        <w:t>, a dalších na n</w:t>
      </w:r>
      <w:r>
        <w:rPr>
          <w:szCs w:val="22"/>
        </w:rPr>
        <w:t>í</w:t>
      </w:r>
      <w:r w:rsidRPr="006C645F">
        <w:rPr>
          <w:szCs w:val="22"/>
        </w:rPr>
        <w:t xml:space="preserve"> navazujících vyhlášek. Zpracovaná PD bude striktně dodržovat požadavky vyhlášky včetně rozsahu a obsahu jednotlivých částí projektové dokumentace stavby a požadovaných výkresů.</w:t>
      </w:r>
    </w:p>
    <w:p w14:paraId="0DB48EA9" w14:textId="4E3A1459" w:rsidR="00BD4256" w:rsidRDefault="00BD4256" w:rsidP="00E510B3">
      <w:pPr>
        <w:spacing w:before="90" w:after="0"/>
        <w:ind w:left="567" w:firstLine="284"/>
        <w:rPr>
          <w:szCs w:val="22"/>
        </w:rPr>
      </w:pPr>
      <w:r>
        <w:rPr>
          <w:szCs w:val="22"/>
        </w:rPr>
        <w:t>Součástí projektové dokumentace bude:</w:t>
      </w:r>
    </w:p>
    <w:p w14:paraId="3E8CAD65" w14:textId="77777777" w:rsidR="005254E8" w:rsidRDefault="005254E8" w:rsidP="005254E8">
      <w:pPr>
        <w:numPr>
          <w:ilvl w:val="0"/>
          <w:numId w:val="6"/>
        </w:numPr>
        <w:spacing w:before="90" w:after="0"/>
        <w:ind w:left="1134" w:hanging="283"/>
        <w:rPr>
          <w:szCs w:val="22"/>
        </w:rPr>
      </w:pPr>
      <w:r>
        <w:rPr>
          <w:szCs w:val="22"/>
        </w:rPr>
        <w:t xml:space="preserve">Zajištění vypracování </w:t>
      </w:r>
      <w:r w:rsidRPr="005254E8">
        <w:rPr>
          <w:szCs w:val="22"/>
          <w:u w:val="single"/>
        </w:rPr>
        <w:t>povinných</w:t>
      </w:r>
      <w:r>
        <w:rPr>
          <w:szCs w:val="22"/>
        </w:rPr>
        <w:t xml:space="preserve"> příloh </w:t>
      </w:r>
      <w:r w:rsidRPr="005254E8">
        <w:rPr>
          <w:szCs w:val="22"/>
        </w:rPr>
        <w:t>k žádosti o dotaci</w:t>
      </w:r>
      <w:r>
        <w:rPr>
          <w:szCs w:val="22"/>
        </w:rPr>
        <w:t xml:space="preserve"> minimálně v následujícím rozsahu:</w:t>
      </w:r>
    </w:p>
    <w:p w14:paraId="141B8383" w14:textId="71A369E9" w:rsidR="005254E8" w:rsidRPr="001A362B" w:rsidRDefault="005254E8" w:rsidP="00D940DE">
      <w:pPr>
        <w:pStyle w:val="Odstavecseseznamem"/>
        <w:numPr>
          <w:ilvl w:val="0"/>
          <w:numId w:val="44"/>
        </w:numPr>
        <w:spacing w:before="90" w:after="0"/>
        <w:rPr>
          <w:szCs w:val="22"/>
        </w:rPr>
      </w:pPr>
      <w:r w:rsidRPr="00981652">
        <w:rPr>
          <w:b/>
          <w:szCs w:val="22"/>
        </w:rPr>
        <w:t>Studie stavebně technologického řešení</w:t>
      </w:r>
      <w:r w:rsidRPr="00981652">
        <w:rPr>
          <w:szCs w:val="22"/>
        </w:rPr>
        <w:t xml:space="preserve"> </w:t>
      </w:r>
      <w:r w:rsidR="00C21425">
        <w:rPr>
          <w:szCs w:val="22"/>
        </w:rPr>
        <w:t xml:space="preserve">dle vzoru zveřejněného na webu Operačního programu Životní prostředí (dále jen OPŽP) </w:t>
      </w:r>
      <w:r w:rsidR="00C21425" w:rsidRPr="00011F7A">
        <w:rPr>
          <w:szCs w:val="22"/>
        </w:rPr>
        <w:t xml:space="preserve">https://opzp.cz/dotace/37-vyzva/ </w:t>
      </w:r>
      <w:r w:rsidRPr="00981652">
        <w:rPr>
          <w:szCs w:val="22"/>
        </w:rPr>
        <w:t>(nebo projektová dokumentace v úrovni pro stavební povolení</w:t>
      </w:r>
      <w:r w:rsidRPr="001A362B">
        <w:rPr>
          <w:szCs w:val="22"/>
        </w:rPr>
        <w:t xml:space="preserve">) včetně </w:t>
      </w:r>
      <w:r w:rsidR="00D940DE">
        <w:rPr>
          <w:szCs w:val="22"/>
        </w:rPr>
        <w:t xml:space="preserve">rámcového </w:t>
      </w:r>
      <w:r w:rsidRPr="001A362B">
        <w:rPr>
          <w:szCs w:val="22"/>
        </w:rPr>
        <w:t>rozpočtu</w:t>
      </w:r>
      <w:r w:rsidR="00D940DE">
        <w:rPr>
          <w:szCs w:val="22"/>
        </w:rPr>
        <w:t xml:space="preserve"> (</w:t>
      </w:r>
      <w:r w:rsidR="00D940DE" w:rsidRPr="00D940DE">
        <w:rPr>
          <w:szCs w:val="22"/>
        </w:rPr>
        <w:t xml:space="preserve">min. v členění na stavební objekty </w:t>
      </w:r>
      <w:r w:rsidR="00D940DE">
        <w:rPr>
          <w:szCs w:val="22"/>
        </w:rPr>
        <w:t xml:space="preserve">a </w:t>
      </w:r>
      <w:r w:rsidR="00D940DE" w:rsidRPr="00D940DE">
        <w:rPr>
          <w:szCs w:val="22"/>
        </w:rPr>
        <w:t>v takovém stupni přípravy, který umožní posouzení opatření a posouzení možnosti poskytnutí podpory na jeho realizaci</w:t>
      </w:r>
      <w:r w:rsidR="00D940DE">
        <w:rPr>
          <w:szCs w:val="22"/>
        </w:rPr>
        <w:t>).</w:t>
      </w:r>
    </w:p>
    <w:p w14:paraId="4F0B9BCB" w14:textId="242B31C9" w:rsidR="005254E8" w:rsidRDefault="005254E8" w:rsidP="005F3B80">
      <w:pPr>
        <w:pStyle w:val="Odstavecseseznamem"/>
        <w:numPr>
          <w:ilvl w:val="0"/>
          <w:numId w:val="44"/>
        </w:numPr>
        <w:spacing w:before="90"/>
        <w:rPr>
          <w:szCs w:val="22"/>
        </w:rPr>
      </w:pPr>
      <w:r w:rsidRPr="005254E8">
        <w:rPr>
          <w:b/>
          <w:szCs w:val="22"/>
        </w:rPr>
        <w:t>Energetický posudek</w:t>
      </w:r>
      <w:r w:rsidRPr="005254E8">
        <w:rPr>
          <w:szCs w:val="22"/>
        </w:rPr>
        <w:t xml:space="preserve"> dle vyhlášky č. 141/2021 Sb. o energetickém posudku a o údajích vedených v Systému monitoringu spotřeby energie, zpracovaný energetickým specialistou s příslušným oprávněním podle zákona č. 406/2000 Sb., o hospodaření energií, </w:t>
      </w:r>
      <w:r w:rsidR="005F3B80" w:rsidRPr="005F3B80">
        <w:rPr>
          <w:szCs w:val="22"/>
        </w:rPr>
        <w:t>ve znění pozdějších předpisů</w:t>
      </w:r>
      <w:r w:rsidRPr="005254E8">
        <w:rPr>
          <w:szCs w:val="22"/>
        </w:rPr>
        <w:t>.</w:t>
      </w:r>
    </w:p>
    <w:p w14:paraId="4C74291C" w14:textId="2B64F823" w:rsidR="005F3B80" w:rsidRDefault="00BF1BE3" w:rsidP="00BF1BE3">
      <w:pPr>
        <w:pStyle w:val="Odstavecseseznamem"/>
        <w:numPr>
          <w:ilvl w:val="0"/>
          <w:numId w:val="0"/>
        </w:numPr>
        <w:spacing w:before="90"/>
        <w:ind w:left="1494"/>
        <w:rPr>
          <w:szCs w:val="22"/>
        </w:rPr>
      </w:pPr>
      <w:r>
        <w:rPr>
          <w:szCs w:val="22"/>
        </w:rPr>
        <w:t>(</w:t>
      </w:r>
      <w:r w:rsidR="00857009" w:rsidRPr="0060156F">
        <w:rPr>
          <w:i/>
          <w:szCs w:val="22"/>
        </w:rPr>
        <w:t xml:space="preserve">objednatel poskytne </w:t>
      </w:r>
      <w:r w:rsidRPr="0060156F">
        <w:rPr>
          <w:i/>
          <w:szCs w:val="22"/>
        </w:rPr>
        <w:t xml:space="preserve">jako podklad </w:t>
      </w:r>
      <w:r w:rsidR="005F3B80" w:rsidRPr="0060156F">
        <w:rPr>
          <w:i/>
          <w:szCs w:val="22"/>
        </w:rPr>
        <w:t>energetick</w:t>
      </w:r>
      <w:r w:rsidRPr="0060156F">
        <w:rPr>
          <w:i/>
          <w:szCs w:val="22"/>
        </w:rPr>
        <w:t xml:space="preserve">ý posudek </w:t>
      </w:r>
      <w:r w:rsidR="005F3B80" w:rsidRPr="0060156F">
        <w:rPr>
          <w:i/>
          <w:szCs w:val="22"/>
        </w:rPr>
        <w:t>na halu zpracovan</w:t>
      </w:r>
      <w:r w:rsidRPr="0060156F">
        <w:rPr>
          <w:i/>
          <w:szCs w:val="22"/>
        </w:rPr>
        <w:t xml:space="preserve">ý </w:t>
      </w:r>
      <w:r w:rsidR="005F3B80" w:rsidRPr="0060156F">
        <w:rPr>
          <w:i/>
          <w:szCs w:val="22"/>
        </w:rPr>
        <w:t>v roce 2021</w:t>
      </w:r>
      <w:r>
        <w:rPr>
          <w:szCs w:val="22"/>
        </w:rPr>
        <w:t>)</w:t>
      </w:r>
      <w:r w:rsidR="005F3B80">
        <w:rPr>
          <w:szCs w:val="22"/>
        </w:rPr>
        <w:t>.</w:t>
      </w:r>
    </w:p>
    <w:p w14:paraId="4B6AEA83" w14:textId="369347AA" w:rsidR="005254E8" w:rsidRDefault="005254E8" w:rsidP="005254E8">
      <w:pPr>
        <w:pStyle w:val="Odstavecseseznamem"/>
        <w:numPr>
          <w:ilvl w:val="0"/>
          <w:numId w:val="44"/>
        </w:numPr>
        <w:spacing w:before="90"/>
        <w:rPr>
          <w:szCs w:val="22"/>
        </w:rPr>
      </w:pPr>
      <w:r w:rsidRPr="005254E8">
        <w:rPr>
          <w:b/>
          <w:szCs w:val="22"/>
        </w:rPr>
        <w:t>Průkaz energetické náročnosti budovy (PENB)</w:t>
      </w:r>
      <w:r w:rsidRPr="005254E8">
        <w:rPr>
          <w:szCs w:val="22"/>
        </w:rPr>
        <w:t xml:space="preserve"> dle vyhlášky č. 264/2020 o energické náročnosti budov, </w:t>
      </w:r>
      <w:r w:rsidR="00F723E1" w:rsidRPr="005F3B80">
        <w:rPr>
          <w:szCs w:val="22"/>
        </w:rPr>
        <w:t>ve znění pozdějších předpisů</w:t>
      </w:r>
      <w:r w:rsidRPr="005254E8">
        <w:rPr>
          <w:szCs w:val="22"/>
        </w:rPr>
        <w:t>, pro stav po realizaci projektu s tím, že musí být zřejmé, které energetické zdroje a stavební konstrukce budou projektem řešeny.</w:t>
      </w:r>
    </w:p>
    <w:p w14:paraId="53238BC4" w14:textId="50025541" w:rsidR="00852F21" w:rsidRDefault="00852F21" w:rsidP="005254E8">
      <w:pPr>
        <w:spacing w:before="90"/>
        <w:ind w:left="1134"/>
        <w:rPr>
          <w:szCs w:val="22"/>
        </w:rPr>
      </w:pPr>
      <w:r>
        <w:rPr>
          <w:szCs w:val="22"/>
        </w:rPr>
        <w:t xml:space="preserve">V rámci projektu budou navržena </w:t>
      </w:r>
      <w:r w:rsidR="001A362B">
        <w:rPr>
          <w:szCs w:val="22"/>
        </w:rPr>
        <w:t xml:space="preserve">podporovaná </w:t>
      </w:r>
      <w:r>
        <w:rPr>
          <w:szCs w:val="22"/>
        </w:rPr>
        <w:t xml:space="preserve">opatření pro </w:t>
      </w:r>
      <w:r w:rsidRPr="001A362B">
        <w:rPr>
          <w:b/>
          <w:szCs w:val="22"/>
        </w:rPr>
        <w:t>a) snížení energetické náročnosti veřejných budov a veřejné infrastruktury</w:t>
      </w:r>
      <w:r>
        <w:rPr>
          <w:szCs w:val="22"/>
        </w:rPr>
        <w:t xml:space="preserve"> - </w:t>
      </w:r>
      <w:r w:rsidRPr="00852F21">
        <w:rPr>
          <w:szCs w:val="22"/>
        </w:rPr>
        <w:t>stavební úpravy budov vedoucí ke zlepšení tepelně technických vlastností obvodových konstrukcí budovy</w:t>
      </w:r>
      <w:r>
        <w:rPr>
          <w:szCs w:val="22"/>
        </w:rPr>
        <w:t xml:space="preserve">; </w:t>
      </w:r>
      <w:r w:rsidRPr="001A362B">
        <w:rPr>
          <w:b/>
          <w:szCs w:val="22"/>
        </w:rPr>
        <w:t>b) zlepšení kvality vnitřního prostředí veřejných budov</w:t>
      </w:r>
      <w:r>
        <w:rPr>
          <w:szCs w:val="22"/>
        </w:rPr>
        <w:t xml:space="preserve"> - m</w:t>
      </w:r>
      <w:r w:rsidRPr="00852F21">
        <w:rPr>
          <w:szCs w:val="22"/>
        </w:rPr>
        <w:t>odernizace vnitřního osvětlení</w:t>
      </w:r>
      <w:r>
        <w:rPr>
          <w:szCs w:val="22"/>
        </w:rPr>
        <w:t xml:space="preserve"> a </w:t>
      </w:r>
      <w:r w:rsidR="001A362B">
        <w:rPr>
          <w:szCs w:val="22"/>
        </w:rPr>
        <w:t xml:space="preserve">dále bude do projektu (zpracování Energetického posudku a </w:t>
      </w:r>
      <w:r w:rsidR="001A362B" w:rsidRPr="001F5EFC">
        <w:rPr>
          <w:szCs w:val="22"/>
        </w:rPr>
        <w:t>Průkaz</w:t>
      </w:r>
      <w:r w:rsidR="001A362B">
        <w:rPr>
          <w:szCs w:val="22"/>
        </w:rPr>
        <w:t xml:space="preserve">u </w:t>
      </w:r>
      <w:r w:rsidR="001A362B" w:rsidRPr="001F5EFC">
        <w:rPr>
          <w:szCs w:val="22"/>
        </w:rPr>
        <w:t>energetické náročnosti budovy (PENB)</w:t>
      </w:r>
      <w:r w:rsidR="001A362B">
        <w:rPr>
          <w:szCs w:val="22"/>
        </w:rPr>
        <w:t xml:space="preserve">) zahrnut synergický efekt </w:t>
      </w:r>
      <w:r w:rsidR="000C4A5A">
        <w:rPr>
          <w:szCs w:val="22"/>
        </w:rPr>
        <w:t xml:space="preserve">podporovaného </w:t>
      </w:r>
      <w:r w:rsidR="001A362B">
        <w:rPr>
          <w:szCs w:val="22"/>
        </w:rPr>
        <w:t xml:space="preserve">opatření </w:t>
      </w:r>
      <w:r>
        <w:rPr>
          <w:szCs w:val="22"/>
        </w:rPr>
        <w:t xml:space="preserve">c) </w:t>
      </w:r>
      <w:r w:rsidR="0048076A">
        <w:rPr>
          <w:szCs w:val="22"/>
        </w:rPr>
        <w:t>v</w:t>
      </w:r>
      <w:r w:rsidR="0048076A" w:rsidRPr="0048076A">
        <w:rPr>
          <w:szCs w:val="22"/>
        </w:rPr>
        <w:t>ýstavba a</w:t>
      </w:r>
      <w:r w:rsidR="001A362B">
        <w:rPr>
          <w:szCs w:val="22"/>
        </w:rPr>
        <w:t> </w:t>
      </w:r>
      <w:r w:rsidR="0048076A" w:rsidRPr="0048076A">
        <w:rPr>
          <w:szCs w:val="22"/>
        </w:rPr>
        <w:t>rekonstrukce obnovitelných zdrojů energie pro veřejné budovy</w:t>
      </w:r>
      <w:r>
        <w:rPr>
          <w:szCs w:val="22"/>
        </w:rPr>
        <w:t xml:space="preserve"> (</w:t>
      </w:r>
      <w:r w:rsidR="001A362B">
        <w:rPr>
          <w:szCs w:val="22"/>
        </w:rPr>
        <w:t xml:space="preserve">není předmětem tohoto projektu; </w:t>
      </w:r>
      <w:r>
        <w:rPr>
          <w:szCs w:val="22"/>
        </w:rPr>
        <w:t>řešeno v rámci samostatného projektu na instalaci FVE), pro která platní následující základní kritéria:</w:t>
      </w:r>
    </w:p>
    <w:p w14:paraId="0084E35D" w14:textId="0F542613" w:rsidR="00852F21" w:rsidRDefault="00852F21" w:rsidP="005254E8">
      <w:pPr>
        <w:spacing w:before="90"/>
        <w:ind w:left="1134"/>
        <w:rPr>
          <w:szCs w:val="22"/>
        </w:rPr>
      </w:pPr>
      <w:r>
        <w:rPr>
          <w:szCs w:val="22"/>
        </w:rPr>
        <w:t>Ad a)</w:t>
      </w:r>
    </w:p>
    <w:p w14:paraId="2A456D30" w14:textId="53CBFEED" w:rsidR="00852F21" w:rsidRPr="00852F21" w:rsidRDefault="00852F21" w:rsidP="00852F21">
      <w:pPr>
        <w:pStyle w:val="Odstavecseseznamem"/>
        <w:numPr>
          <w:ilvl w:val="0"/>
          <w:numId w:val="47"/>
        </w:numPr>
        <w:spacing w:before="90"/>
        <w:rPr>
          <w:szCs w:val="22"/>
        </w:rPr>
      </w:pPr>
      <w:r w:rsidRPr="00852F21">
        <w:rPr>
          <w:szCs w:val="22"/>
        </w:rPr>
        <w:t>Podpora je poskytována prostřednictvím tzv. jednotkových nákladů (zjednodušené metody vykazování nákladů) pro jednotlivá opatření. Pro projekty jsou stanoveny dvě základní úrovně jednotkových nákladů, dle stupně rozsahu renovace budovy (A1 a A2), které jsou definovány tabulkou níže:</w:t>
      </w:r>
    </w:p>
    <w:p w14:paraId="45DC7ACA" w14:textId="550CF96E" w:rsidR="00852F21" w:rsidRDefault="00852F21" w:rsidP="00852F21">
      <w:pPr>
        <w:spacing w:before="90"/>
        <w:ind w:left="1134"/>
        <w:jc w:val="center"/>
        <w:rPr>
          <w:szCs w:val="22"/>
        </w:rPr>
      </w:pPr>
      <w:r>
        <w:rPr>
          <w:noProof/>
        </w:rPr>
        <w:lastRenderedPageBreak/>
        <w:drawing>
          <wp:inline distT="0" distB="0" distL="0" distR="0" wp14:anchorId="4682FC36" wp14:editId="5220FCDF">
            <wp:extent cx="5399405" cy="4225526"/>
            <wp:effectExtent l="0" t="0" r="0" b="381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t="13291"/>
                    <a:stretch/>
                  </pic:blipFill>
                  <pic:spPr bwMode="auto">
                    <a:xfrm>
                      <a:off x="0" y="0"/>
                      <a:ext cx="5400000" cy="42259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C9D630" w14:textId="1A088176" w:rsidR="00852F21" w:rsidRDefault="00852F21" w:rsidP="00852F21">
      <w:pPr>
        <w:pStyle w:val="Odstavecseseznamem"/>
        <w:numPr>
          <w:ilvl w:val="0"/>
          <w:numId w:val="47"/>
        </w:numPr>
        <w:spacing w:before="90"/>
        <w:rPr>
          <w:szCs w:val="22"/>
        </w:rPr>
      </w:pPr>
      <w:r w:rsidRPr="00852F21">
        <w:rPr>
          <w:szCs w:val="22"/>
        </w:rPr>
        <w:t>Po realizaci projektu musí budova plnit minimálně parametry ener</w:t>
      </w:r>
      <w:r>
        <w:rPr>
          <w:szCs w:val="22"/>
        </w:rPr>
        <w:t>getické náročnosti definované § </w:t>
      </w:r>
      <w:r w:rsidR="001A362B">
        <w:rPr>
          <w:szCs w:val="22"/>
        </w:rPr>
        <w:t>6 </w:t>
      </w:r>
      <w:r w:rsidRPr="00852F21">
        <w:rPr>
          <w:szCs w:val="22"/>
        </w:rPr>
        <w:t>odst. 2 vyhlášky č. 264/2020 Sb., o energetické náročnosti budov. Tento požadavek se netýká památkově chráněných budov v souladu s § 7 odst. 5 zákona č. 406/2000 Sb. ve znění pozdějších předpisů.</w:t>
      </w:r>
    </w:p>
    <w:p w14:paraId="02EC625F" w14:textId="4DE72B3B" w:rsidR="0048076A" w:rsidRDefault="0048076A" w:rsidP="0048076A">
      <w:pPr>
        <w:pStyle w:val="Odstavecseseznamem"/>
        <w:numPr>
          <w:ilvl w:val="0"/>
          <w:numId w:val="47"/>
        </w:numPr>
        <w:spacing w:before="90"/>
        <w:rPr>
          <w:szCs w:val="22"/>
        </w:rPr>
      </w:pPr>
      <w:r w:rsidRPr="0048076A">
        <w:rPr>
          <w:szCs w:val="22"/>
        </w:rPr>
        <w:t>Realizací projektu musí dojít k min. úspoře 30 % primární energie z neobnovitelnýc</w:t>
      </w:r>
      <w:r>
        <w:rPr>
          <w:szCs w:val="22"/>
        </w:rPr>
        <w:t>h zdrojů oproti původnímu stavu (</w:t>
      </w:r>
      <w:r w:rsidRPr="00981652">
        <w:rPr>
          <w:i/>
          <w:szCs w:val="22"/>
        </w:rPr>
        <w:t>do výpočtu je zahrnuta pouze energie na vytápění, chlazení, přípravu teplé vody, úpravu vlhkosti, větrání a osvětlení budovy; požadované</w:t>
      </w:r>
      <w:r w:rsidR="00981652" w:rsidRPr="00981652">
        <w:rPr>
          <w:i/>
          <w:szCs w:val="22"/>
        </w:rPr>
        <w:t xml:space="preserve"> parametry je možno dosáhnout v </w:t>
      </w:r>
      <w:r w:rsidRPr="00981652">
        <w:rPr>
          <w:i/>
          <w:szCs w:val="22"/>
        </w:rPr>
        <w:t>kombinaci s</w:t>
      </w:r>
      <w:r w:rsidR="00981652" w:rsidRPr="00981652">
        <w:rPr>
          <w:i/>
          <w:szCs w:val="22"/>
        </w:rPr>
        <w:t> </w:t>
      </w:r>
      <w:r w:rsidRPr="00981652">
        <w:rPr>
          <w:i/>
          <w:szCs w:val="22"/>
        </w:rPr>
        <w:t>opatřeními</w:t>
      </w:r>
      <w:r w:rsidR="00981652" w:rsidRPr="00981652">
        <w:rPr>
          <w:i/>
          <w:szCs w:val="22"/>
        </w:rPr>
        <w:t xml:space="preserve"> b) a c)</w:t>
      </w:r>
      <w:r w:rsidR="00981652">
        <w:rPr>
          <w:szCs w:val="22"/>
        </w:rPr>
        <w:t>)</w:t>
      </w:r>
      <w:r w:rsidRPr="0048076A">
        <w:rPr>
          <w:szCs w:val="22"/>
        </w:rPr>
        <w:t>.</w:t>
      </w:r>
    </w:p>
    <w:p w14:paraId="38725AEA" w14:textId="1E74416E" w:rsidR="001A362B" w:rsidRDefault="001A362B" w:rsidP="001A362B">
      <w:pPr>
        <w:pStyle w:val="Odstavecseseznamem"/>
        <w:numPr>
          <w:ilvl w:val="0"/>
          <w:numId w:val="47"/>
        </w:numPr>
        <w:spacing w:before="90"/>
        <w:rPr>
          <w:szCs w:val="22"/>
        </w:rPr>
      </w:pPr>
      <w:r w:rsidRPr="001A362B">
        <w:rPr>
          <w:szCs w:val="22"/>
        </w:rPr>
        <w:t xml:space="preserve">Pokud je jedním z opatření projektu zlepšení tepelně technických vlastností obvodových konstrukcí budovy, musí být na objektu proveden zoologický průzkum a na jeho základě zpracován odborný posudek k možnému výskytu </w:t>
      </w:r>
      <w:proofErr w:type="spellStart"/>
      <w:r w:rsidRPr="001A362B">
        <w:rPr>
          <w:szCs w:val="22"/>
        </w:rPr>
        <w:t>synantropních</w:t>
      </w:r>
      <w:proofErr w:type="spellEnd"/>
      <w:r w:rsidRPr="001A362B">
        <w:rPr>
          <w:szCs w:val="22"/>
        </w:rPr>
        <w:t xml:space="preserve"> zvláště chráněných druhů živočichů. Pokud je výskyt </w:t>
      </w:r>
      <w:proofErr w:type="spellStart"/>
      <w:r w:rsidRPr="001A362B">
        <w:rPr>
          <w:szCs w:val="22"/>
        </w:rPr>
        <w:t>synantropních</w:t>
      </w:r>
      <w:proofErr w:type="spellEnd"/>
      <w:r w:rsidRPr="001A362B">
        <w:rPr>
          <w:szCs w:val="22"/>
        </w:rPr>
        <w:t xml:space="preserve"> zvláště chráněných</w:t>
      </w:r>
      <w:r>
        <w:rPr>
          <w:szCs w:val="22"/>
        </w:rPr>
        <w:t xml:space="preserve"> </w:t>
      </w:r>
      <w:r w:rsidRPr="001A362B">
        <w:rPr>
          <w:szCs w:val="22"/>
        </w:rPr>
        <w:t>druhů živočichů prokázán, je nezbytné jejich sídla (hnízdiště, sezónní úkryty atp.) zachovat v původní nebo modifikované podobě, případně, pokud charakter stavebních úprav jejich zachování vylučuje, zajistit v odpovídajícím rozsahu jejich náhradu v souladu s ustanoveními zákona č. 114/1992 Sb., o ochraně přírody a krajiny, ve znění pozdějších předpisů a obecně postupovat v souladu s „</w:t>
      </w:r>
      <w:r w:rsidRPr="001A362B">
        <w:rPr>
          <w:i/>
          <w:szCs w:val="22"/>
        </w:rPr>
        <w:t xml:space="preserve">Metodikou posuzování staveb z hlediska výskytu obecně a zvláště chráněných </w:t>
      </w:r>
      <w:proofErr w:type="spellStart"/>
      <w:r w:rsidRPr="001A362B">
        <w:rPr>
          <w:i/>
          <w:szCs w:val="22"/>
        </w:rPr>
        <w:t>synantropních</w:t>
      </w:r>
      <w:proofErr w:type="spellEnd"/>
      <w:r w:rsidRPr="001A362B">
        <w:rPr>
          <w:i/>
          <w:szCs w:val="22"/>
        </w:rPr>
        <w:t xml:space="preserve"> druhů živočichů</w:t>
      </w:r>
      <w:r>
        <w:rPr>
          <w:szCs w:val="22"/>
        </w:rPr>
        <w:t>“</w:t>
      </w:r>
      <w:r w:rsidRPr="001A362B">
        <w:rPr>
          <w:szCs w:val="22"/>
        </w:rPr>
        <w:t>.</w:t>
      </w:r>
    </w:p>
    <w:p w14:paraId="6CFED055" w14:textId="409BB31F" w:rsidR="001A362B" w:rsidRDefault="001A362B" w:rsidP="001A362B">
      <w:pPr>
        <w:pStyle w:val="Odstavecseseznamem"/>
        <w:numPr>
          <w:ilvl w:val="0"/>
          <w:numId w:val="47"/>
        </w:numPr>
        <w:spacing w:before="90"/>
        <w:rPr>
          <w:szCs w:val="22"/>
        </w:rPr>
      </w:pPr>
      <w:r w:rsidRPr="001A362B">
        <w:rPr>
          <w:szCs w:val="22"/>
        </w:rPr>
        <w:t>Po realizaci projektu nesmí být v budově pro vytápění nebo přípravu teplé vody využívána tuhá fosilní paliva</w:t>
      </w:r>
      <w:r>
        <w:rPr>
          <w:szCs w:val="22"/>
        </w:rPr>
        <w:t>.</w:t>
      </w:r>
    </w:p>
    <w:p w14:paraId="3033783E" w14:textId="468BDA12" w:rsidR="001A362B" w:rsidRDefault="001A362B" w:rsidP="001A362B">
      <w:pPr>
        <w:pStyle w:val="Odstavecseseznamem"/>
        <w:numPr>
          <w:ilvl w:val="0"/>
          <w:numId w:val="47"/>
        </w:numPr>
        <w:spacing w:before="90"/>
        <w:rPr>
          <w:szCs w:val="22"/>
        </w:rPr>
      </w:pPr>
      <w:r>
        <w:rPr>
          <w:szCs w:val="22"/>
        </w:rPr>
        <w:t xml:space="preserve">V </w:t>
      </w:r>
      <w:r w:rsidRPr="001A362B">
        <w:rPr>
          <w:szCs w:val="22"/>
        </w:rPr>
        <w:t>rámci projektu musí být zajištěno vyregulování otopné soustavy, osazení měřící techniky pro vyhodnocení úspory energie a zavedení energetického managementu, a to v souladu s „</w:t>
      </w:r>
      <w:r w:rsidRPr="001A362B">
        <w:rPr>
          <w:i/>
          <w:szCs w:val="22"/>
        </w:rPr>
        <w:t>Metodickým návodem pro splnění požadavku na zavedení energetického managementu</w:t>
      </w:r>
      <w:r w:rsidRPr="001A362B">
        <w:rPr>
          <w:szCs w:val="22"/>
        </w:rPr>
        <w:t>“.</w:t>
      </w:r>
    </w:p>
    <w:p w14:paraId="7E39C186" w14:textId="4E4BC6B1" w:rsidR="001A362B" w:rsidRDefault="001A362B" w:rsidP="001A362B">
      <w:pPr>
        <w:spacing w:before="90"/>
        <w:ind w:left="1134"/>
        <w:rPr>
          <w:szCs w:val="22"/>
        </w:rPr>
      </w:pPr>
      <w:r>
        <w:rPr>
          <w:szCs w:val="22"/>
        </w:rPr>
        <w:t>Ad b)</w:t>
      </w:r>
    </w:p>
    <w:p w14:paraId="4C12503D" w14:textId="755CEF85" w:rsidR="001A362B" w:rsidRDefault="001A362B" w:rsidP="001A362B">
      <w:pPr>
        <w:pStyle w:val="Odstavecseseznamem"/>
        <w:numPr>
          <w:ilvl w:val="0"/>
          <w:numId w:val="47"/>
        </w:numPr>
        <w:spacing w:before="90"/>
        <w:rPr>
          <w:szCs w:val="22"/>
        </w:rPr>
      </w:pPr>
      <w:r w:rsidRPr="001A362B">
        <w:rPr>
          <w:szCs w:val="22"/>
        </w:rPr>
        <w:t xml:space="preserve">Opatření je možné podpořit pouze v kombinaci s aktivitami v opatření </w:t>
      </w:r>
      <w:r>
        <w:rPr>
          <w:szCs w:val="22"/>
        </w:rPr>
        <w:t>dle a)</w:t>
      </w:r>
      <w:r w:rsidRPr="001A362B">
        <w:rPr>
          <w:szCs w:val="22"/>
        </w:rPr>
        <w:t>, jako součást komplexní revitalizace budovy, vyjma instalace vnějších stínících prvků.</w:t>
      </w:r>
    </w:p>
    <w:p w14:paraId="095DB0E3" w14:textId="4CB331F4" w:rsidR="00126808" w:rsidRDefault="00126808" w:rsidP="00126808">
      <w:pPr>
        <w:pStyle w:val="Odstavecseseznamem"/>
        <w:numPr>
          <w:ilvl w:val="0"/>
          <w:numId w:val="47"/>
        </w:numPr>
        <w:spacing w:before="90"/>
        <w:rPr>
          <w:szCs w:val="22"/>
        </w:rPr>
      </w:pPr>
      <w:r w:rsidRPr="00126808">
        <w:rPr>
          <w:szCs w:val="22"/>
        </w:rPr>
        <w:lastRenderedPageBreak/>
        <w:t xml:space="preserve">V rámci podpory modernizace vnitřního osvětlení musí být po realizaci projektu splněny požadavky ČSN EN 12464-1 na udržovanou osvětlenost </w:t>
      </w:r>
      <w:proofErr w:type="spellStart"/>
      <w:r w:rsidRPr="00126808">
        <w:rPr>
          <w:szCs w:val="22"/>
        </w:rPr>
        <w:t>Ēm</w:t>
      </w:r>
      <w:proofErr w:type="spellEnd"/>
      <w:r w:rsidRPr="00126808">
        <w:rPr>
          <w:szCs w:val="22"/>
        </w:rPr>
        <w:t xml:space="preserve">, maximální mezní hodnotu indexu oslnění podle UGR, minimální rovnoměrnost osvětlení U0 a minimální indexy podání barev </w:t>
      </w:r>
      <w:proofErr w:type="spellStart"/>
      <w:r w:rsidRPr="00126808">
        <w:rPr>
          <w:szCs w:val="22"/>
        </w:rPr>
        <w:t>Ra</w:t>
      </w:r>
      <w:proofErr w:type="spellEnd"/>
      <w:r>
        <w:rPr>
          <w:szCs w:val="22"/>
        </w:rPr>
        <w:t>.</w:t>
      </w:r>
    </w:p>
    <w:p w14:paraId="11904C63" w14:textId="1E9F826A" w:rsidR="00126808" w:rsidRDefault="00126808" w:rsidP="00126808">
      <w:pPr>
        <w:spacing w:before="90"/>
        <w:ind w:left="1134"/>
        <w:rPr>
          <w:szCs w:val="22"/>
        </w:rPr>
      </w:pPr>
      <w:r>
        <w:rPr>
          <w:szCs w:val="22"/>
        </w:rPr>
        <w:t>Ad c)</w:t>
      </w:r>
    </w:p>
    <w:p w14:paraId="6717AD3D" w14:textId="4CA63CD7" w:rsidR="00126808" w:rsidRDefault="00126808" w:rsidP="005F3B80">
      <w:pPr>
        <w:pStyle w:val="Odstavecseseznamem"/>
        <w:numPr>
          <w:ilvl w:val="0"/>
          <w:numId w:val="47"/>
        </w:numPr>
        <w:spacing w:before="90"/>
        <w:rPr>
          <w:szCs w:val="22"/>
        </w:rPr>
      </w:pPr>
      <w:r w:rsidRPr="00126808">
        <w:rPr>
          <w:szCs w:val="22"/>
        </w:rPr>
        <w:t>V případě re</w:t>
      </w:r>
      <w:r>
        <w:rPr>
          <w:szCs w:val="22"/>
        </w:rPr>
        <w:t xml:space="preserve">alizace </w:t>
      </w:r>
      <w:proofErr w:type="spellStart"/>
      <w:r>
        <w:rPr>
          <w:szCs w:val="22"/>
        </w:rPr>
        <w:t>fotovoltaických</w:t>
      </w:r>
      <w:proofErr w:type="spellEnd"/>
      <w:r>
        <w:rPr>
          <w:szCs w:val="22"/>
        </w:rPr>
        <w:t xml:space="preserve"> systémů mohou </w:t>
      </w:r>
      <w:r w:rsidRPr="00126808">
        <w:rPr>
          <w:szCs w:val="22"/>
        </w:rPr>
        <w:t xml:space="preserve">být </w:t>
      </w:r>
      <w:r>
        <w:rPr>
          <w:szCs w:val="22"/>
        </w:rPr>
        <w:t>p</w:t>
      </w:r>
      <w:r w:rsidRPr="00126808">
        <w:rPr>
          <w:szCs w:val="22"/>
        </w:rPr>
        <w:t xml:space="preserve">odporovány pouze výrobny, ve kterých budou instalovány výhradně </w:t>
      </w:r>
      <w:proofErr w:type="spellStart"/>
      <w:r w:rsidRPr="00126808">
        <w:rPr>
          <w:szCs w:val="22"/>
        </w:rPr>
        <w:t>fotovoltaické</w:t>
      </w:r>
      <w:proofErr w:type="spellEnd"/>
      <w:r w:rsidRPr="00126808">
        <w:rPr>
          <w:szCs w:val="22"/>
        </w:rPr>
        <w:t xml:space="preserve"> moduly, měniče a akumulátory s nezávisle ověřenými parametry prokázanými certifikáty vydanými akreditovanými certifikačními orgány</w:t>
      </w:r>
      <w:r w:rsidR="005F3B80">
        <w:rPr>
          <w:szCs w:val="22"/>
        </w:rPr>
        <w:t xml:space="preserve"> (Není předmětem tohoto projektu).</w:t>
      </w:r>
    </w:p>
    <w:p w14:paraId="486E2FEC" w14:textId="77777777" w:rsidR="00C21425" w:rsidRPr="00DE5251" w:rsidRDefault="00C21425" w:rsidP="004423C1">
      <w:pPr>
        <w:spacing w:before="90"/>
        <w:ind w:left="1134"/>
        <w:rPr>
          <w:szCs w:val="22"/>
        </w:rPr>
      </w:pPr>
      <w:r w:rsidRPr="00C21425">
        <w:rPr>
          <w:szCs w:val="22"/>
        </w:rPr>
        <w:t xml:space="preserve">Celé znění aktuálně platných Pravidel pro žadatele a příjemce je k dispozici na webu </w:t>
      </w:r>
      <w:r w:rsidRPr="00DE5251">
        <w:rPr>
          <w:szCs w:val="22"/>
        </w:rPr>
        <w:t xml:space="preserve">https://opzp.cz/dotace/37-vyzva/ </w:t>
      </w:r>
    </w:p>
    <w:p w14:paraId="4262F08D" w14:textId="06F585D2" w:rsidR="00BD4256" w:rsidRDefault="00BD4256" w:rsidP="00E510B3">
      <w:pPr>
        <w:numPr>
          <w:ilvl w:val="0"/>
          <w:numId w:val="6"/>
        </w:numPr>
        <w:spacing w:before="90" w:after="0"/>
        <w:ind w:left="1134" w:hanging="283"/>
        <w:rPr>
          <w:szCs w:val="22"/>
        </w:rPr>
      </w:pPr>
      <w:r>
        <w:rPr>
          <w:szCs w:val="22"/>
        </w:rPr>
        <w:t>Z</w:t>
      </w:r>
      <w:r w:rsidRPr="00C52B55">
        <w:rPr>
          <w:szCs w:val="22"/>
        </w:rPr>
        <w:t xml:space="preserve">ajištění </w:t>
      </w:r>
      <w:r w:rsidRPr="000824DE">
        <w:rPr>
          <w:szCs w:val="22"/>
        </w:rPr>
        <w:t>dokladové části</w:t>
      </w:r>
      <w:r w:rsidRPr="00186411">
        <w:rPr>
          <w:szCs w:val="22"/>
        </w:rPr>
        <w:t>,</w:t>
      </w:r>
      <w:r w:rsidRPr="000824DE">
        <w:rPr>
          <w:szCs w:val="22"/>
        </w:rPr>
        <w:t xml:space="preserve"> </w:t>
      </w:r>
      <w:r w:rsidRPr="003714EC">
        <w:rPr>
          <w:szCs w:val="22"/>
        </w:rPr>
        <w:t>v rozsahu stanoveném v přílohách č.</w:t>
      </w:r>
      <w:r>
        <w:rPr>
          <w:szCs w:val="22"/>
        </w:rPr>
        <w:t xml:space="preserve"> </w:t>
      </w:r>
      <w:r w:rsidR="00077C70">
        <w:rPr>
          <w:szCs w:val="22"/>
        </w:rPr>
        <w:t>3</w:t>
      </w:r>
      <w:r w:rsidRPr="003714EC">
        <w:rPr>
          <w:szCs w:val="22"/>
        </w:rPr>
        <w:t xml:space="preserve"> vyhlášky č. </w:t>
      </w:r>
      <w:r w:rsidR="00077C70">
        <w:rPr>
          <w:szCs w:val="22"/>
        </w:rPr>
        <w:t>146/2008</w:t>
      </w:r>
      <w:r w:rsidRPr="003714EC">
        <w:rPr>
          <w:szCs w:val="22"/>
        </w:rPr>
        <w:t xml:space="preserve"> Sb., v platném znění,</w:t>
      </w:r>
      <w:r w:rsidRPr="009D5243">
        <w:rPr>
          <w:szCs w:val="22"/>
        </w:rPr>
        <w:t xml:space="preserve"> v souladu s požadavky zák. č. 183/2006 Sb., v platném znění, a dalších na něj navazujících vyhlášek.</w:t>
      </w:r>
      <w:r w:rsidRPr="00C52B55">
        <w:rPr>
          <w:szCs w:val="22"/>
        </w:rPr>
        <w:t xml:space="preserve"> </w:t>
      </w:r>
    </w:p>
    <w:p w14:paraId="68B32451" w14:textId="1B1E8904" w:rsidR="00BD4256" w:rsidRDefault="00BD4256" w:rsidP="00E510B3">
      <w:pPr>
        <w:spacing w:before="90" w:after="0"/>
        <w:ind w:left="1134"/>
        <w:rPr>
          <w:szCs w:val="22"/>
        </w:rPr>
      </w:pPr>
      <w:r>
        <w:rPr>
          <w:szCs w:val="22"/>
        </w:rPr>
        <w:t>Dokladová část obsahovat</w:t>
      </w:r>
      <w:r w:rsidRPr="00E47D30">
        <w:rPr>
          <w:szCs w:val="22"/>
        </w:rPr>
        <w:t xml:space="preserve"> </w:t>
      </w:r>
      <w:r>
        <w:rPr>
          <w:szCs w:val="22"/>
        </w:rPr>
        <w:t xml:space="preserve">souhlasná/kladná </w:t>
      </w:r>
      <w:r w:rsidRPr="00E47D30">
        <w:rPr>
          <w:szCs w:val="22"/>
        </w:rPr>
        <w:t>vyjádření a stanoviska nutná k povolení realizace stavby.</w:t>
      </w:r>
      <w:r w:rsidRPr="003714EC">
        <w:rPr>
          <w:szCs w:val="22"/>
        </w:rPr>
        <w:t xml:space="preserve"> </w:t>
      </w:r>
      <w:r w:rsidRPr="00E47D30">
        <w:rPr>
          <w:szCs w:val="22"/>
        </w:rPr>
        <w:t xml:space="preserve">Veškeré podmínky/požadavky dotčených orgánů a organizací uvedené ve vyjádřeních a rozhodnutích, budou zhotovitelem zapracovány do </w:t>
      </w:r>
      <w:r>
        <w:rPr>
          <w:szCs w:val="22"/>
        </w:rPr>
        <w:t>projektové</w:t>
      </w:r>
      <w:r w:rsidRPr="00E47D30">
        <w:rPr>
          <w:szCs w:val="22"/>
        </w:rPr>
        <w:t xml:space="preserve"> dokumentac</w:t>
      </w:r>
      <w:r>
        <w:rPr>
          <w:szCs w:val="22"/>
        </w:rPr>
        <w:t>e</w:t>
      </w:r>
      <w:r w:rsidRPr="00E47D30">
        <w:rPr>
          <w:szCs w:val="22"/>
        </w:rPr>
        <w:t>.</w:t>
      </w:r>
    </w:p>
    <w:p w14:paraId="66B00678" w14:textId="7F863442" w:rsidR="00F91135" w:rsidRDefault="00F91135" w:rsidP="00E510B3">
      <w:pPr>
        <w:spacing w:before="90" w:after="0"/>
        <w:ind w:left="1134"/>
        <w:rPr>
          <w:szCs w:val="22"/>
        </w:rPr>
      </w:pPr>
      <w:r>
        <w:rPr>
          <w:szCs w:val="22"/>
        </w:rPr>
        <w:t xml:space="preserve">Dokladová část bude obsahovat rovněž </w:t>
      </w:r>
      <w:r w:rsidRPr="00147753">
        <w:rPr>
          <w:szCs w:val="22"/>
        </w:rPr>
        <w:t>Souhlasné stanovisko objednatele k PD.</w:t>
      </w:r>
      <w:r>
        <w:rPr>
          <w:szCs w:val="22"/>
        </w:rPr>
        <w:t xml:space="preserve"> </w:t>
      </w:r>
      <w:r w:rsidRPr="00701D00">
        <w:rPr>
          <w:szCs w:val="22"/>
        </w:rPr>
        <w:t xml:space="preserve">Objednatel vydá toto stanovisko po předložení PD, vč. kompletní dokladové části, a to ve lhůtě 10 </w:t>
      </w:r>
      <w:r w:rsidR="006B3BF5">
        <w:rPr>
          <w:szCs w:val="22"/>
        </w:rPr>
        <w:t>kalendářních</w:t>
      </w:r>
      <w:r w:rsidR="006B3BF5" w:rsidRPr="00701D00">
        <w:rPr>
          <w:szCs w:val="22"/>
        </w:rPr>
        <w:t xml:space="preserve"> </w:t>
      </w:r>
      <w:r w:rsidRPr="00701D00">
        <w:rPr>
          <w:szCs w:val="22"/>
        </w:rPr>
        <w:t>dnů ode dne doručení písemné žádosti objednateli. Vydání souhlasného stanoviska objednatele k PD je jednou z podm</w:t>
      </w:r>
      <w:r>
        <w:rPr>
          <w:szCs w:val="22"/>
        </w:rPr>
        <w:t xml:space="preserve">ínek k převzetí PD objednatelem. </w:t>
      </w:r>
      <w:r w:rsidR="00F904CA">
        <w:rPr>
          <w:szCs w:val="22"/>
        </w:rPr>
        <w:t xml:space="preserve"> </w:t>
      </w:r>
    </w:p>
    <w:p w14:paraId="7D7B1705" w14:textId="394D5483" w:rsidR="00F91135" w:rsidRPr="00105422" w:rsidRDefault="00F91135" w:rsidP="00E510B3">
      <w:pPr>
        <w:spacing w:before="90" w:after="0"/>
        <w:ind w:left="1134"/>
        <w:rPr>
          <w:szCs w:val="22"/>
        </w:rPr>
      </w:pPr>
      <w:r w:rsidRPr="00701D00">
        <w:rPr>
          <w:szCs w:val="22"/>
        </w:rPr>
        <w:t>Žádost o vydání souhlasného stanoviska vč. PD bude zaslána v elektronické podobě</w:t>
      </w:r>
      <w:r>
        <w:rPr>
          <w:szCs w:val="22"/>
        </w:rPr>
        <w:t xml:space="preserve">, viz Smlouva o dílo, čl. II. odstavec 3. </w:t>
      </w:r>
    </w:p>
    <w:p w14:paraId="422E67BC" w14:textId="76DFDEF9" w:rsidR="00105422" w:rsidRDefault="00BD4256" w:rsidP="00E510B3">
      <w:pPr>
        <w:numPr>
          <w:ilvl w:val="0"/>
          <w:numId w:val="6"/>
        </w:numPr>
        <w:spacing w:before="90" w:after="0"/>
        <w:ind w:left="1134" w:hanging="283"/>
        <w:rPr>
          <w:szCs w:val="22"/>
        </w:rPr>
      </w:pPr>
      <w:r>
        <w:rPr>
          <w:szCs w:val="22"/>
        </w:rPr>
        <w:t>C</w:t>
      </w:r>
      <w:r w:rsidR="00086C20" w:rsidRPr="00105422">
        <w:rPr>
          <w:szCs w:val="22"/>
        </w:rPr>
        <w:t>elkové náklady stavby v</w:t>
      </w:r>
      <w:r w:rsidR="00086C20" w:rsidRPr="00674B84">
        <w:rPr>
          <w:szCs w:val="22"/>
        </w:rPr>
        <w:t> </w:t>
      </w:r>
      <w:r w:rsidR="00086C20" w:rsidRPr="00105422">
        <w:rPr>
          <w:szCs w:val="22"/>
        </w:rPr>
        <w:t>členění</w:t>
      </w:r>
      <w:r w:rsidR="00086C20" w:rsidRPr="00674B84">
        <w:rPr>
          <w:szCs w:val="22"/>
        </w:rPr>
        <w:t xml:space="preserve"> - </w:t>
      </w:r>
      <w:r w:rsidR="00086C20" w:rsidRPr="00105422">
        <w:rPr>
          <w:szCs w:val="22"/>
        </w:rPr>
        <w:t>Technologická část (podle jednot</w:t>
      </w:r>
      <w:r w:rsidR="00086C20" w:rsidRPr="00674B84">
        <w:rPr>
          <w:szCs w:val="22"/>
        </w:rPr>
        <w:t xml:space="preserve">livých PS), </w:t>
      </w:r>
      <w:r w:rsidR="00086C20" w:rsidRPr="00105422">
        <w:rPr>
          <w:szCs w:val="22"/>
        </w:rPr>
        <w:t>Stavební část (</w:t>
      </w:r>
      <w:r w:rsidR="00086C20" w:rsidRPr="00674B84">
        <w:rPr>
          <w:szCs w:val="22"/>
        </w:rPr>
        <w:t xml:space="preserve">podle jednotlivých SO a IO), </w:t>
      </w:r>
      <w:r w:rsidR="00086C20" w:rsidRPr="00105422">
        <w:rPr>
          <w:szCs w:val="22"/>
        </w:rPr>
        <w:t>Ostatní náklady.</w:t>
      </w:r>
    </w:p>
    <w:p w14:paraId="0D36BC1A" w14:textId="77777777" w:rsidR="00086C20" w:rsidRPr="00105422" w:rsidRDefault="00086C20" w:rsidP="00E510B3">
      <w:pPr>
        <w:pStyle w:val="Odstavecseseznamem"/>
        <w:numPr>
          <w:ilvl w:val="0"/>
          <w:numId w:val="33"/>
        </w:numPr>
        <w:spacing w:before="90" w:after="0"/>
        <w:ind w:left="851" w:hanging="284"/>
        <w:jc w:val="left"/>
        <w:rPr>
          <w:b/>
          <w:szCs w:val="22"/>
        </w:rPr>
      </w:pPr>
      <w:r w:rsidRPr="00105422">
        <w:rPr>
          <w:b/>
          <w:szCs w:val="22"/>
        </w:rPr>
        <w:t>Projektová dokumentace (PD) ve stupni pro provádění stavby (dále jen DPS)</w:t>
      </w:r>
    </w:p>
    <w:p w14:paraId="07DAF1D0" w14:textId="281BB60B" w:rsidR="00086C20" w:rsidRPr="00105422" w:rsidRDefault="00F904CA" w:rsidP="00E510B3">
      <w:pPr>
        <w:spacing w:before="90" w:after="0"/>
        <w:ind w:left="851"/>
        <w:rPr>
          <w:szCs w:val="22"/>
        </w:rPr>
      </w:pPr>
      <w:r w:rsidRPr="006C645F">
        <w:rPr>
          <w:szCs w:val="22"/>
        </w:rPr>
        <w:t xml:space="preserve">PD </w:t>
      </w:r>
      <w:r>
        <w:rPr>
          <w:szCs w:val="22"/>
        </w:rPr>
        <w:t>DPS</w:t>
      </w:r>
      <w:r w:rsidRPr="006C645F">
        <w:rPr>
          <w:szCs w:val="22"/>
        </w:rPr>
        <w:t xml:space="preserve"> bude zpracována v souladu s vyhláškou č. </w:t>
      </w:r>
      <w:r>
        <w:rPr>
          <w:szCs w:val="22"/>
        </w:rPr>
        <w:t>146/2008</w:t>
      </w:r>
      <w:r w:rsidRPr="006C645F">
        <w:rPr>
          <w:szCs w:val="22"/>
        </w:rPr>
        <w:t xml:space="preserve"> Sb., </w:t>
      </w:r>
      <w:r>
        <w:rPr>
          <w:szCs w:val="22"/>
        </w:rPr>
        <w:t>o</w:t>
      </w:r>
      <w:r w:rsidRPr="006C645F">
        <w:rPr>
          <w:szCs w:val="22"/>
        </w:rPr>
        <w:t xml:space="preserve"> </w:t>
      </w:r>
      <w:r>
        <w:rPr>
          <w:szCs w:val="22"/>
        </w:rPr>
        <w:t xml:space="preserve">rozsahu a obsahu projektové </w:t>
      </w:r>
      <w:r w:rsidRPr="006C645F">
        <w:rPr>
          <w:szCs w:val="22"/>
        </w:rPr>
        <w:t>dokumentac</w:t>
      </w:r>
      <w:r>
        <w:rPr>
          <w:szCs w:val="22"/>
        </w:rPr>
        <w:t>e</w:t>
      </w:r>
      <w:r w:rsidRPr="006C645F">
        <w:rPr>
          <w:szCs w:val="22"/>
        </w:rPr>
        <w:t xml:space="preserve"> </w:t>
      </w:r>
      <w:r>
        <w:rPr>
          <w:szCs w:val="22"/>
        </w:rPr>
        <w:t xml:space="preserve">dopravních </w:t>
      </w:r>
      <w:r w:rsidRPr="006C645F">
        <w:rPr>
          <w:szCs w:val="22"/>
        </w:rPr>
        <w:t xml:space="preserve">staveb, dle přílohy č. </w:t>
      </w:r>
      <w:r>
        <w:rPr>
          <w:szCs w:val="22"/>
        </w:rPr>
        <w:t>4</w:t>
      </w:r>
      <w:r w:rsidRPr="006C645F">
        <w:rPr>
          <w:szCs w:val="22"/>
        </w:rPr>
        <w:t>, v platném znění</w:t>
      </w:r>
      <w:r w:rsidR="00CE0B99">
        <w:rPr>
          <w:szCs w:val="22"/>
        </w:rPr>
        <w:t xml:space="preserve"> podle pozdějších předpisů</w:t>
      </w:r>
      <w:r w:rsidRPr="006C645F">
        <w:rPr>
          <w:szCs w:val="22"/>
        </w:rPr>
        <w:t>, a dalších na n</w:t>
      </w:r>
      <w:r>
        <w:rPr>
          <w:szCs w:val="22"/>
        </w:rPr>
        <w:t>í</w:t>
      </w:r>
      <w:r w:rsidRPr="006C645F">
        <w:rPr>
          <w:szCs w:val="22"/>
        </w:rPr>
        <w:t xml:space="preserve"> navazujících vyhlášek. Zpracovaná PD </w:t>
      </w:r>
      <w:r>
        <w:rPr>
          <w:szCs w:val="22"/>
        </w:rPr>
        <w:t xml:space="preserve">DPS </w:t>
      </w:r>
      <w:r w:rsidRPr="006C645F">
        <w:rPr>
          <w:szCs w:val="22"/>
        </w:rPr>
        <w:t>bude striktně dodržovat požadavky vyhlášky včetně rozsahu a obsahu jednotlivých částí projektové dokumentace stavby a požadovaných výkresů.</w:t>
      </w:r>
    </w:p>
    <w:p w14:paraId="757B6D29" w14:textId="77777777" w:rsidR="00086C20" w:rsidRPr="00105422" w:rsidRDefault="00086C20" w:rsidP="00E510B3">
      <w:pPr>
        <w:spacing w:before="90" w:after="0"/>
        <w:ind w:left="567" w:firstLine="284"/>
        <w:rPr>
          <w:szCs w:val="22"/>
        </w:rPr>
      </w:pPr>
      <w:r w:rsidRPr="00105422">
        <w:rPr>
          <w:szCs w:val="22"/>
        </w:rPr>
        <w:t>Součástí projektové dokumentace bude:</w:t>
      </w:r>
    </w:p>
    <w:p w14:paraId="5F5362F3" w14:textId="0E1BA213" w:rsidR="00F904CA" w:rsidRDefault="00F904CA" w:rsidP="00E510B3">
      <w:pPr>
        <w:numPr>
          <w:ilvl w:val="0"/>
          <w:numId w:val="6"/>
        </w:numPr>
        <w:spacing w:before="90" w:after="0"/>
        <w:ind w:left="1134" w:hanging="283"/>
        <w:rPr>
          <w:szCs w:val="22"/>
        </w:rPr>
      </w:pPr>
      <w:r>
        <w:rPr>
          <w:szCs w:val="22"/>
        </w:rPr>
        <w:t>Z</w:t>
      </w:r>
      <w:r w:rsidRPr="003D08CC">
        <w:rPr>
          <w:szCs w:val="22"/>
        </w:rPr>
        <w:t xml:space="preserve">ajištění dokladové části, v rozsahu stanoveném v přílohách č. </w:t>
      </w:r>
      <w:r>
        <w:rPr>
          <w:szCs w:val="22"/>
        </w:rPr>
        <w:t>4</w:t>
      </w:r>
      <w:r w:rsidRPr="003D08CC">
        <w:rPr>
          <w:szCs w:val="22"/>
        </w:rPr>
        <w:t xml:space="preserve"> vyhlášky č. </w:t>
      </w:r>
      <w:r>
        <w:rPr>
          <w:szCs w:val="22"/>
        </w:rPr>
        <w:t>146/2008</w:t>
      </w:r>
      <w:r w:rsidRPr="003D08CC">
        <w:rPr>
          <w:szCs w:val="22"/>
        </w:rPr>
        <w:t xml:space="preserve"> Sb., v platném znění, v souladu s požadavky zák. č. 183/2006 Sb., v platném znění, a dalších na něj navazujících vyhlášek.</w:t>
      </w:r>
    </w:p>
    <w:p w14:paraId="66A46B2F" w14:textId="3BAC925B" w:rsidR="00DE5251" w:rsidRPr="0050343C" w:rsidRDefault="00086C20" w:rsidP="00DE5251">
      <w:pPr>
        <w:numPr>
          <w:ilvl w:val="0"/>
          <w:numId w:val="6"/>
        </w:numPr>
        <w:spacing w:before="90" w:after="0"/>
        <w:ind w:left="1134" w:hanging="283"/>
      </w:pPr>
      <w:r w:rsidRPr="00105422">
        <w:rPr>
          <w:szCs w:val="22"/>
        </w:rPr>
        <w:t>Položkový rozpočet jednotlivých SO, IO, PS, zpracovaný v souladu se zákonem č. 134/2016 Sb., o zadávání veřejných zakázek, v platném znění, v souladu s vyhláškou č. 169/2016 Sb. v platném znění. Do položkového rozpočtu budou zahrnuty náklady na odstranění stavby.</w:t>
      </w:r>
      <w:r w:rsidR="00DE5251">
        <w:rPr>
          <w:szCs w:val="22"/>
        </w:rPr>
        <w:t xml:space="preserve"> </w:t>
      </w:r>
      <w:r w:rsidR="00DE5251" w:rsidRPr="00624E33">
        <w:rPr>
          <w:szCs w:val="22"/>
        </w:rPr>
        <w:t xml:space="preserve">S ohledem na záměr čerpat na realizaci úsporných opatření prostředky EU je nutné do projektové dokumentace včetně rozpočtu zapracovat zásadu významně nepoškozovat životní prostředí (DNSH) </w:t>
      </w:r>
      <w:r w:rsidR="00DE5251" w:rsidRPr="0050343C">
        <w:rPr>
          <w:szCs w:val="22"/>
        </w:rPr>
        <w:t xml:space="preserve">dle </w:t>
      </w:r>
      <w:r w:rsidR="00DE5251" w:rsidRPr="0050343C">
        <w:t xml:space="preserve">vodítka Ministerstva životního prostředí k DNSH – viz </w:t>
      </w:r>
      <w:r w:rsidR="00DE5251" w:rsidRPr="0050343C">
        <w:rPr>
          <w:u w:val="single"/>
        </w:rPr>
        <w:t>kapitola 5.3.</w:t>
      </w:r>
      <w:r w:rsidR="00DE5251" w:rsidRPr="0050343C">
        <w:t xml:space="preserve"> Tento je ke stažení na webu </w:t>
      </w:r>
      <w:hyperlink r:id="rId9" w:history="1">
        <w:r w:rsidR="00DE5251" w:rsidRPr="0050343C">
          <w:rPr>
            <w:rStyle w:val="Hypertextovodkaz"/>
          </w:rPr>
          <w:t>https://www.mzp.cz/cz/podminky_cerpani_eu_fondu</w:t>
        </w:r>
      </w:hyperlink>
      <w:r w:rsidR="00DE5251" w:rsidRPr="0050343C">
        <w:t xml:space="preserve"> . Podmínkou je, aby hospodářské subjekty provádějící stavební práce zajistily, aby </w:t>
      </w:r>
      <w:r w:rsidR="00DE5251" w:rsidRPr="0050343C">
        <w:rPr>
          <w:b/>
          <w:bCs/>
        </w:rPr>
        <w:t>nejméně 70 % (hmotnostních) stavebního a demoličního odpadu</w:t>
      </w:r>
      <w:r w:rsidR="00DE5251" w:rsidRPr="0050343C">
        <w:t xml:space="preserve"> </w:t>
      </w:r>
      <w:r w:rsidR="00DE5251" w:rsidRPr="0050343C">
        <w:rPr>
          <w:i/>
          <w:iCs/>
        </w:rPr>
        <w:t>neklasifikovaného jako nebezpečný (s výjimkou v přírodě se vyskytujících materiálů uvedených v kategorii 17 05 04 v Evropském seznamu odpadů</w:t>
      </w:r>
      <w:r w:rsidR="00DE5251" w:rsidRPr="0050343C">
        <w:t xml:space="preserve"> stanoveném rozhodnutím 2000/532/ES) vzniklého na staveništi </w:t>
      </w:r>
      <w:r w:rsidR="00DE5251" w:rsidRPr="0050343C">
        <w:rPr>
          <w:b/>
          <w:bCs/>
        </w:rPr>
        <w:t>bylo připraveno k opětovnému použití, recyklaci a k jiným druhům materiálového využití</w:t>
      </w:r>
      <w:r w:rsidR="00DE5251" w:rsidRPr="0050343C">
        <w:t>, včetně zásypů, při nichž jsou jiné materiály nahrazeny odpadem, v souladu s hierarchií způsobů nakládání s odpady a protokolem EU pro nakládání se stavebním a demoličním odpadem. Součástí PD musí být podrobná specifikace odpadů vzniklých na stavbě, odhad hmotnosti jednotlivých odpadů a uložení povinnosti zhotoviteli recyklovat vše recyklovatelné, pokud tomuto nic nebrání.</w:t>
      </w:r>
    </w:p>
    <w:p w14:paraId="7615F728" w14:textId="414F58C9" w:rsidR="00086C20" w:rsidRDefault="00086C20" w:rsidP="00E510B3">
      <w:pPr>
        <w:numPr>
          <w:ilvl w:val="0"/>
          <w:numId w:val="6"/>
        </w:numPr>
        <w:spacing w:before="90" w:after="0"/>
        <w:ind w:left="1134" w:hanging="283"/>
        <w:rPr>
          <w:szCs w:val="22"/>
        </w:rPr>
      </w:pPr>
      <w:r w:rsidRPr="00105422">
        <w:rPr>
          <w:szCs w:val="22"/>
        </w:rPr>
        <w:lastRenderedPageBreak/>
        <w:t>Zadávací soupis prací v členění dle položkového rozpočtu jednotlivých SO, PS. Soupis prací nesmí obsahovat komplety, agregace a obdobné kumulované položky, pokud tyto kumulované položky nebudou v příloze popsány a ohodnoceny dle jednotlivých komponentů, z nichž jsou složeny, nebo u nich nebude odkaz na výkresovou dokumentaci.</w:t>
      </w:r>
    </w:p>
    <w:p w14:paraId="1C0DDD4E" w14:textId="6315C70D" w:rsidR="00F91135" w:rsidRPr="00105422" w:rsidRDefault="00F91135" w:rsidP="00E510B3">
      <w:pPr>
        <w:numPr>
          <w:ilvl w:val="0"/>
          <w:numId w:val="6"/>
        </w:numPr>
        <w:spacing w:before="90" w:after="0"/>
        <w:ind w:left="1134" w:hanging="283"/>
        <w:rPr>
          <w:szCs w:val="22"/>
        </w:rPr>
      </w:pPr>
      <w:r w:rsidRPr="00147753">
        <w:rPr>
          <w:szCs w:val="22"/>
        </w:rPr>
        <w:t>Souhlasné stanovisko objednatele k PD.</w:t>
      </w:r>
      <w:r>
        <w:rPr>
          <w:szCs w:val="22"/>
        </w:rPr>
        <w:t xml:space="preserve"> </w:t>
      </w:r>
      <w:r w:rsidRPr="00701D00">
        <w:rPr>
          <w:szCs w:val="22"/>
        </w:rPr>
        <w:t xml:space="preserve">Objednatel vydá toto stanovisko po předložení PD, a to ve lhůtě 10 </w:t>
      </w:r>
      <w:r w:rsidR="00F30F01">
        <w:rPr>
          <w:szCs w:val="22"/>
        </w:rPr>
        <w:t>kalendářních</w:t>
      </w:r>
      <w:r w:rsidR="00F30F01" w:rsidRPr="00701D00">
        <w:rPr>
          <w:szCs w:val="22"/>
        </w:rPr>
        <w:t xml:space="preserve"> </w:t>
      </w:r>
      <w:r w:rsidRPr="00701D00">
        <w:rPr>
          <w:szCs w:val="22"/>
        </w:rPr>
        <w:t>dnů ode dne doručení písemné žádosti objednateli. Vydání souhlasného stanoviska objednatele k PD je jednou z podm</w:t>
      </w:r>
      <w:r>
        <w:rPr>
          <w:szCs w:val="22"/>
        </w:rPr>
        <w:t xml:space="preserve">ínek k převzetí PD objednatelem. </w:t>
      </w:r>
      <w:r w:rsidRPr="00701D00">
        <w:rPr>
          <w:szCs w:val="22"/>
        </w:rPr>
        <w:t>Žádost o vydání souhlasného stanoviska vč. PD bude zaslána v elektronické podobě</w:t>
      </w:r>
      <w:r>
        <w:rPr>
          <w:szCs w:val="22"/>
        </w:rPr>
        <w:t>, viz Smlouva o dílo, čl. II. odstavec 3.</w:t>
      </w:r>
    </w:p>
    <w:p w14:paraId="6B375838" w14:textId="77D9642E" w:rsidR="000B35B7" w:rsidRDefault="000B35B7" w:rsidP="00EF2404">
      <w:pPr>
        <w:pStyle w:val="Odstavecseseznamem"/>
        <w:numPr>
          <w:ilvl w:val="0"/>
          <w:numId w:val="36"/>
        </w:numPr>
        <w:overflowPunct w:val="0"/>
        <w:autoSpaceDE w:val="0"/>
        <w:autoSpaceDN w:val="0"/>
        <w:adjustRightInd w:val="0"/>
        <w:spacing w:before="90" w:line="276" w:lineRule="auto"/>
        <w:ind w:left="567" w:right="23" w:hanging="283"/>
        <w:contextualSpacing w:val="0"/>
        <w:textAlignment w:val="baseline"/>
        <w:rPr>
          <w:szCs w:val="22"/>
        </w:rPr>
      </w:pPr>
      <w:r>
        <w:rPr>
          <w:szCs w:val="22"/>
        </w:rPr>
        <w:t>Projektová dokumentace bude splňovat následující požadavky:</w:t>
      </w:r>
    </w:p>
    <w:p w14:paraId="58ACF33B" w14:textId="60D79DE1" w:rsidR="00F56560" w:rsidRPr="00F56560" w:rsidRDefault="00F56560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FF6D8A">
        <w:t xml:space="preserve">Rekonstrukce střešních světlíků (výměna stávajících </w:t>
      </w:r>
      <w:proofErr w:type="spellStart"/>
      <w:r w:rsidRPr="00FF6D8A">
        <w:t>drátoskel</w:t>
      </w:r>
      <w:proofErr w:type="spellEnd"/>
      <w:r w:rsidRPr="00FF6D8A">
        <w:t xml:space="preserve"> za polykarbonát) vč. na</w:t>
      </w:r>
      <w:r>
        <w:t>pojení na novou střešní krytinu</w:t>
      </w:r>
      <w:r w:rsidRPr="00FF6D8A">
        <w:t>, posouzení zda jsou stávajíc</w:t>
      </w:r>
      <w:r w:rsidR="00FE7FB2">
        <w:t>í světlíky vyhovující z pohledu</w:t>
      </w:r>
      <w:r w:rsidRPr="00FF6D8A">
        <w:t xml:space="preserve"> denního osvětlení, PBŘ , statiky střešní konstrukce; tepelných ztrát, posouzení vhodnosti rekonstrukce stávajících světlíků naproti osazení nových</w:t>
      </w:r>
      <w:r>
        <w:t>.</w:t>
      </w:r>
    </w:p>
    <w:p w14:paraId="01D71D23" w14:textId="17B9ECF3" w:rsidR="00F56560" w:rsidRPr="00217CCE" w:rsidRDefault="00217CCE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FF6D8A">
        <w:t xml:space="preserve">Demontáž stávajícího střešního pláště vč. tepelné izolace </w:t>
      </w:r>
      <w:r w:rsidR="00D41C45">
        <w:t xml:space="preserve">až na nosnou </w:t>
      </w:r>
      <w:r w:rsidRPr="00FF6D8A">
        <w:t>střešní konstrukci</w:t>
      </w:r>
      <w:r>
        <w:t xml:space="preserve">. </w:t>
      </w:r>
    </w:p>
    <w:p w14:paraId="54E1AA02" w14:textId="68BD8FBF" w:rsidR="00217CCE" w:rsidRPr="00217CCE" w:rsidRDefault="00217CCE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FF6D8A">
        <w:t>Demontáž všech stávajících klempířských prvků jak střešních tak i stříšek nad vjezdy i výjezdy tramvají apod.</w:t>
      </w:r>
    </w:p>
    <w:p w14:paraId="6F0206A1" w14:textId="75EF8B33" w:rsidR="00217CCE" w:rsidRPr="00217CCE" w:rsidRDefault="00217CCE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FF6D8A">
        <w:t>Nátěr stávající střešní ocelové konstrukce (viz návaznost na již provedené nátěry i barevnost nátěrů)</w:t>
      </w:r>
      <w:r>
        <w:t xml:space="preserve">, </w:t>
      </w:r>
      <w:r w:rsidRPr="00FF6D8A">
        <w:t>Nátěry zámečnických konstrukcí, kterých se nedotkne rekonstrukce střechy, ale souvisí s ní</w:t>
      </w:r>
      <w:r>
        <w:t xml:space="preserve">. </w:t>
      </w:r>
    </w:p>
    <w:p w14:paraId="04FB759F" w14:textId="25A295A2" w:rsidR="00217CCE" w:rsidRPr="0050343C" w:rsidRDefault="00217CCE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50343C">
        <w:t>Návrh nové skladby střešní konstrukce vč. zateplení a spádování</w:t>
      </w:r>
      <w:r w:rsidR="005F3B80" w:rsidRPr="0050343C">
        <w:t>.</w:t>
      </w:r>
    </w:p>
    <w:p w14:paraId="76AED8D3" w14:textId="0E66DB0E" w:rsidR="00217CCE" w:rsidRPr="00217CCE" w:rsidRDefault="00217CCE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FF6D8A">
        <w:t>Návrh nových stříšek nad vjezdy a výjezdy tramvají vč. lemování bočních stěn</w:t>
      </w:r>
      <w:r>
        <w:t xml:space="preserve">. </w:t>
      </w:r>
    </w:p>
    <w:p w14:paraId="5F2625BA" w14:textId="5CD12C38" w:rsidR="00217CCE" w:rsidRPr="00217CCE" w:rsidRDefault="00217CCE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FF6D8A">
        <w:t>Veškeré nové klempířské prvky vč. žlabů a svodů, lapačů střešních splavenin</w:t>
      </w:r>
      <w:r>
        <w:t>.</w:t>
      </w:r>
    </w:p>
    <w:p w14:paraId="391523E1" w14:textId="72B80872" w:rsidR="005848C0" w:rsidRDefault="005848C0" w:rsidP="005848C0">
      <w:pPr>
        <w:numPr>
          <w:ilvl w:val="0"/>
          <w:numId w:val="6"/>
        </w:numPr>
        <w:spacing w:before="90" w:after="0"/>
        <w:ind w:left="851" w:hanging="284"/>
      </w:pPr>
      <w:r w:rsidRPr="005848C0">
        <w:t>Návrh nového umělého osvětlení, vč. světelně technického výpočtu</w:t>
      </w:r>
      <w:r>
        <w:t xml:space="preserve"> umělého osvětlení (mimo </w:t>
      </w:r>
      <w:r w:rsidR="00F91135">
        <w:t xml:space="preserve">objekt </w:t>
      </w:r>
      <w:r>
        <w:t>Mycí linky a mytí interiérů).</w:t>
      </w:r>
    </w:p>
    <w:p w14:paraId="0AA7AB07" w14:textId="456226D6" w:rsidR="005848C0" w:rsidRPr="005848C0" w:rsidRDefault="005848C0" w:rsidP="005848C0">
      <w:pPr>
        <w:numPr>
          <w:ilvl w:val="0"/>
          <w:numId w:val="6"/>
        </w:numPr>
        <w:spacing w:before="90" w:after="0"/>
        <w:ind w:left="851" w:hanging="284"/>
      </w:pPr>
      <w:r w:rsidRPr="00FF6D8A">
        <w:t>Návrh střešního osvětlení prostor díl</w:t>
      </w:r>
      <w:r>
        <w:t>e</w:t>
      </w:r>
      <w:r w:rsidRPr="00FF6D8A">
        <w:t>n – buď zachování stávajících světlíků, nebo jejich záměna za světlovody či zvětšení plochy světlíků.</w:t>
      </w:r>
    </w:p>
    <w:p w14:paraId="7B0E5337" w14:textId="77777777" w:rsidR="005848C0" w:rsidRPr="005848C0" w:rsidRDefault="005848C0" w:rsidP="005848C0">
      <w:pPr>
        <w:numPr>
          <w:ilvl w:val="0"/>
          <w:numId w:val="6"/>
        </w:numPr>
        <w:spacing w:before="90" w:after="0"/>
        <w:ind w:left="851" w:hanging="284"/>
      </w:pPr>
      <w:r w:rsidRPr="005848C0">
        <w:t xml:space="preserve">Návrh nouzového osvětlení. </w:t>
      </w:r>
    </w:p>
    <w:p w14:paraId="5F9A38AF" w14:textId="354B7017" w:rsidR="00217CCE" w:rsidRDefault="005848C0" w:rsidP="005848C0">
      <w:pPr>
        <w:numPr>
          <w:ilvl w:val="0"/>
          <w:numId w:val="6"/>
        </w:numPr>
        <w:spacing w:before="90" w:after="0"/>
        <w:ind w:left="851" w:hanging="284"/>
      </w:pPr>
      <w:r w:rsidRPr="005848C0">
        <w:t>Detailní výkresová dokumentace navržených rozvodů a schémat.</w:t>
      </w:r>
    </w:p>
    <w:p w14:paraId="1137BD97" w14:textId="77777777" w:rsidR="005848C0" w:rsidRPr="00CA2ECE" w:rsidRDefault="005848C0" w:rsidP="005848C0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>
        <w:rPr>
          <w:szCs w:val="22"/>
        </w:rPr>
        <w:t xml:space="preserve">Srovnání spotřeby elektrické </w:t>
      </w:r>
      <w:r w:rsidRPr="005848C0">
        <w:t>energie</w:t>
      </w:r>
      <w:r>
        <w:rPr>
          <w:szCs w:val="22"/>
        </w:rPr>
        <w:t xml:space="preserve"> současného způsobu osvětlení a nově navrhovaného způsobu osvětlení – výpočet úspory elektrické energie. </w:t>
      </w:r>
    </w:p>
    <w:p w14:paraId="73AC2D99" w14:textId="1C376590" w:rsidR="00682649" w:rsidRDefault="005848C0" w:rsidP="005848C0">
      <w:pPr>
        <w:numPr>
          <w:ilvl w:val="0"/>
          <w:numId w:val="6"/>
        </w:numPr>
        <w:spacing w:before="90" w:after="0"/>
        <w:ind w:left="851" w:hanging="284"/>
      </w:pPr>
      <w:r w:rsidRPr="00FF6D8A">
        <w:t xml:space="preserve">Nové hromosvody vč. </w:t>
      </w:r>
      <w:r>
        <w:t>u</w:t>
      </w:r>
      <w:r w:rsidRPr="00FF6D8A">
        <w:t>zemnění, v případě nové zemnící sítě také nový okapový chodník</w:t>
      </w:r>
      <w:r>
        <w:t>.</w:t>
      </w:r>
    </w:p>
    <w:p w14:paraId="143FFD23" w14:textId="5507DDFC" w:rsidR="00D41C45" w:rsidRDefault="00D41C45" w:rsidP="005848C0">
      <w:pPr>
        <w:numPr>
          <w:ilvl w:val="0"/>
          <w:numId w:val="6"/>
        </w:numPr>
        <w:spacing w:before="90" w:after="0"/>
        <w:ind w:left="851" w:hanging="284"/>
      </w:pPr>
      <w:r>
        <w:t xml:space="preserve">Návrh nového záchytného systému </w:t>
      </w:r>
      <w:r w:rsidRPr="00BB2A58">
        <w:t>proti pádu osob z</w:t>
      </w:r>
      <w:r>
        <w:t> </w:t>
      </w:r>
      <w:r w:rsidRPr="00BB2A58">
        <w:t>výšek</w:t>
      </w:r>
      <w:r>
        <w:t xml:space="preserve"> při údržbě střechy</w:t>
      </w:r>
    </w:p>
    <w:p w14:paraId="6AD87B64" w14:textId="5DE79FA5" w:rsidR="00E510B3" w:rsidRPr="00077C70" w:rsidRDefault="00E510B3" w:rsidP="005848C0">
      <w:pPr>
        <w:numPr>
          <w:ilvl w:val="0"/>
          <w:numId w:val="6"/>
        </w:numPr>
        <w:spacing w:before="90" w:after="0"/>
        <w:ind w:left="851" w:hanging="284"/>
      </w:pPr>
      <w:r w:rsidRPr="00360908">
        <w:rPr>
          <w:szCs w:val="22"/>
        </w:rPr>
        <w:t>Zpracovaná PD bude respektovat stávající trolejové vedení v hal</w:t>
      </w:r>
      <w:r>
        <w:rPr>
          <w:szCs w:val="22"/>
        </w:rPr>
        <w:t>e</w:t>
      </w:r>
      <w:r w:rsidRPr="00360908">
        <w:rPr>
          <w:szCs w:val="22"/>
        </w:rPr>
        <w:t xml:space="preserve"> pro tr</w:t>
      </w:r>
      <w:r>
        <w:rPr>
          <w:szCs w:val="22"/>
        </w:rPr>
        <w:t>amvaje</w:t>
      </w:r>
      <w:r w:rsidRPr="00360908">
        <w:rPr>
          <w:szCs w:val="22"/>
        </w:rPr>
        <w:t>. PD bude v souladu s bezpečnostními předpisy, platnými zákony a normami, zejména ČSN 333516, čl. 3.3, a ČSN 343112.</w:t>
      </w:r>
    </w:p>
    <w:p w14:paraId="19E464A5" w14:textId="330A780D" w:rsidR="00077C70" w:rsidRDefault="00077C70" w:rsidP="005848C0">
      <w:pPr>
        <w:numPr>
          <w:ilvl w:val="0"/>
          <w:numId w:val="6"/>
        </w:numPr>
        <w:spacing w:before="90" w:after="0"/>
        <w:ind w:left="851" w:hanging="284"/>
      </w:pPr>
      <w:r>
        <w:rPr>
          <w:szCs w:val="22"/>
        </w:rPr>
        <w:t>PD musí zohlednit Systém elektrické požární signalizace, který je v objektu nainstalován.</w:t>
      </w:r>
    </w:p>
    <w:p w14:paraId="00B0DD91" w14:textId="4CDB4163" w:rsidR="0085558F" w:rsidRDefault="000B35B7" w:rsidP="00E510B3">
      <w:pPr>
        <w:pStyle w:val="Odstavecseseznamem"/>
        <w:numPr>
          <w:ilvl w:val="0"/>
          <w:numId w:val="36"/>
        </w:numPr>
        <w:overflowPunct w:val="0"/>
        <w:autoSpaceDE w:val="0"/>
        <w:autoSpaceDN w:val="0"/>
        <w:adjustRightInd w:val="0"/>
        <w:spacing w:before="90" w:line="276" w:lineRule="auto"/>
        <w:ind w:left="567" w:right="23" w:hanging="283"/>
        <w:contextualSpacing w:val="0"/>
        <w:textAlignment w:val="baseline"/>
        <w:rPr>
          <w:szCs w:val="22"/>
        </w:rPr>
      </w:pPr>
      <w:r>
        <w:rPr>
          <w:szCs w:val="22"/>
        </w:rPr>
        <w:t xml:space="preserve">Součástí </w:t>
      </w:r>
      <w:r w:rsidR="0085558F">
        <w:rPr>
          <w:szCs w:val="22"/>
        </w:rPr>
        <w:t xml:space="preserve">PD bude </w:t>
      </w:r>
      <w:r>
        <w:rPr>
          <w:szCs w:val="22"/>
        </w:rPr>
        <w:t>rovněž</w:t>
      </w:r>
      <w:r w:rsidR="0085558F">
        <w:rPr>
          <w:szCs w:val="22"/>
        </w:rPr>
        <w:t>:</w:t>
      </w:r>
    </w:p>
    <w:p w14:paraId="23DA1AC9" w14:textId="555FE055" w:rsidR="00233C75" w:rsidRDefault="00233C75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>
        <w:rPr>
          <w:szCs w:val="22"/>
        </w:rPr>
        <w:t>Korozní průzkum -</w:t>
      </w:r>
      <w:r w:rsidRPr="00B4291C">
        <w:rPr>
          <w:szCs w:val="22"/>
        </w:rPr>
        <w:t xml:space="preserve"> </w:t>
      </w:r>
      <w:r>
        <w:rPr>
          <w:szCs w:val="22"/>
        </w:rPr>
        <w:t xml:space="preserve">provedení korozního průzkumného měření s vyhodnocením a </w:t>
      </w:r>
      <w:r w:rsidRPr="00B4291C">
        <w:rPr>
          <w:szCs w:val="22"/>
        </w:rPr>
        <w:t>návrh</w:t>
      </w:r>
      <w:r>
        <w:rPr>
          <w:szCs w:val="22"/>
        </w:rPr>
        <w:t>em</w:t>
      </w:r>
      <w:r w:rsidRPr="00B4291C">
        <w:rPr>
          <w:szCs w:val="22"/>
        </w:rPr>
        <w:t xml:space="preserve"> </w:t>
      </w:r>
      <w:r>
        <w:rPr>
          <w:szCs w:val="22"/>
        </w:rPr>
        <w:t>protikorozní ochrany. Korozní průzkum bude proveden osobu s odbornou způsobilostí pracovníků provádějící katodickou ochranu.</w:t>
      </w:r>
    </w:p>
    <w:p w14:paraId="2A5F1ADB" w14:textId="72F45E7F" w:rsidR="00E16381" w:rsidRDefault="00E16381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E16381">
        <w:rPr>
          <w:szCs w:val="22"/>
        </w:rPr>
        <w:t>Protokol o určení vnějších vlivů podle ČSN 332000-5-51 ed.3.</w:t>
      </w:r>
    </w:p>
    <w:p w14:paraId="5E405A39" w14:textId="36C7F5A9" w:rsidR="00BE4965" w:rsidRPr="00E16381" w:rsidRDefault="00233C75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>
        <w:rPr>
          <w:szCs w:val="22"/>
        </w:rPr>
        <w:t>Statické výpočty.</w:t>
      </w:r>
    </w:p>
    <w:p w14:paraId="226923FC" w14:textId="77777777" w:rsidR="00217CCE" w:rsidRDefault="00E16381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E16381">
        <w:rPr>
          <w:szCs w:val="22"/>
        </w:rPr>
        <w:t>Požárně bezpečnostní řešení</w:t>
      </w:r>
      <w:r w:rsidR="00217CCE">
        <w:rPr>
          <w:szCs w:val="22"/>
        </w:rPr>
        <w:t>.</w:t>
      </w:r>
    </w:p>
    <w:p w14:paraId="59051ED2" w14:textId="4458E810" w:rsidR="000824DE" w:rsidRDefault="000824DE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B4291C">
        <w:rPr>
          <w:szCs w:val="22"/>
        </w:rPr>
        <w:t>Plán bezpečnosti a ochrany zdraví při práci na staveništi zpracovaný koordinátorem BOZP na staveništi.</w:t>
      </w:r>
    </w:p>
    <w:p w14:paraId="21CB7CB7" w14:textId="51A075BF" w:rsidR="000B35B7" w:rsidRDefault="00F904CA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>
        <w:lastRenderedPageBreak/>
        <w:t>Projekt zařízení staveniště a n</w:t>
      </w:r>
      <w:r w:rsidR="0040786C" w:rsidRPr="00FF6D8A">
        <w:t xml:space="preserve">ávrh podrobného </w:t>
      </w:r>
      <w:r w:rsidR="0040786C">
        <w:t>Plánu organizace výstavby</w:t>
      </w:r>
      <w:r w:rsidR="00F56560">
        <w:t xml:space="preserve"> </w:t>
      </w:r>
      <w:r>
        <w:t>–</w:t>
      </w:r>
      <w:r w:rsidR="00F56560">
        <w:t xml:space="preserve"> </w:t>
      </w:r>
      <w:r>
        <w:t xml:space="preserve">návrh etapizace </w:t>
      </w:r>
      <w:r w:rsidR="00F56560">
        <w:t xml:space="preserve">realizace stavby </w:t>
      </w:r>
      <w:r w:rsidR="00077C70">
        <w:t>-</w:t>
      </w:r>
      <w:r w:rsidR="00F56560">
        <w:t xml:space="preserve"> realizace stavby </w:t>
      </w:r>
      <w:r w:rsidR="00F56560">
        <w:rPr>
          <w:szCs w:val="22"/>
        </w:rPr>
        <w:t>bude probíhat za provozu v hale, pouze s vyloučením/omezením provozu v té části haly, ve které bude probíhat realizace stavby. Práce budou probíhat po jednotlivých etapách, které budou stanoveny na základě provozních požadavků objednatele. Při provádění prací je nutné zabezpečit trolejové vedení v hale a v areálu vypnutím.</w:t>
      </w:r>
    </w:p>
    <w:p w14:paraId="6A8D9C1F" w14:textId="17F6B89F" w:rsidR="001D237D" w:rsidRPr="00E16381" w:rsidRDefault="001D237D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>
        <w:rPr>
          <w:szCs w:val="22"/>
        </w:rPr>
        <w:t>Fotodokumentace</w:t>
      </w:r>
      <w:r w:rsidRPr="001D237D">
        <w:rPr>
          <w:szCs w:val="22"/>
        </w:rPr>
        <w:t xml:space="preserve"> stávajícího stavu </w:t>
      </w:r>
      <w:r>
        <w:rPr>
          <w:szCs w:val="22"/>
        </w:rPr>
        <w:t xml:space="preserve">objektu </w:t>
      </w:r>
      <w:r w:rsidRPr="001D237D">
        <w:rPr>
          <w:szCs w:val="22"/>
        </w:rPr>
        <w:t>před zahájením</w:t>
      </w:r>
      <w:r>
        <w:rPr>
          <w:szCs w:val="22"/>
        </w:rPr>
        <w:t xml:space="preserve"> projekčních prací, fotodokumentaci prováděných technických průzkumů zajistí na své náklady zhotovitel. Tato fotodokumentace v elektronické podobě bude samostatnou přílohou PD.</w:t>
      </w:r>
    </w:p>
    <w:p w14:paraId="5E6FE684" w14:textId="79E2DA28" w:rsidR="00CB334A" w:rsidRPr="00F35C6F" w:rsidRDefault="00CB334A" w:rsidP="00E510B3">
      <w:pPr>
        <w:pStyle w:val="Odstavecseseznamem"/>
        <w:numPr>
          <w:ilvl w:val="0"/>
          <w:numId w:val="36"/>
        </w:numPr>
        <w:overflowPunct w:val="0"/>
        <w:autoSpaceDE w:val="0"/>
        <w:autoSpaceDN w:val="0"/>
        <w:adjustRightInd w:val="0"/>
        <w:spacing w:before="90" w:line="276" w:lineRule="auto"/>
        <w:ind w:left="567" w:right="23" w:hanging="283"/>
        <w:contextualSpacing w:val="0"/>
        <w:textAlignment w:val="baseline"/>
        <w:rPr>
          <w:szCs w:val="22"/>
        </w:rPr>
      </w:pPr>
      <w:r>
        <w:rPr>
          <w:szCs w:val="22"/>
        </w:rPr>
        <w:t>Všechny stupně PD</w:t>
      </w:r>
      <w:r w:rsidR="009F0DEC">
        <w:rPr>
          <w:szCs w:val="22"/>
        </w:rPr>
        <w:t xml:space="preserve"> budou</w:t>
      </w:r>
      <w:r w:rsidRPr="00F35C6F">
        <w:rPr>
          <w:szCs w:val="22"/>
        </w:rPr>
        <w:t xml:space="preserve"> vypracován v českém jazyce, a to v následujícím rozsahu:</w:t>
      </w:r>
    </w:p>
    <w:p w14:paraId="05EB44C7" w14:textId="07C37709" w:rsidR="00CB334A" w:rsidRPr="00F35C6F" w:rsidRDefault="00077C70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>
        <w:rPr>
          <w:szCs w:val="22"/>
        </w:rPr>
        <w:t>3</w:t>
      </w:r>
      <w:r w:rsidR="00CB334A" w:rsidRPr="00F35C6F">
        <w:rPr>
          <w:szCs w:val="22"/>
        </w:rPr>
        <w:t xml:space="preserve"> x v tištěné podobě - dokumentace bude opatřena př</w:t>
      </w:r>
      <w:r w:rsidR="00CB334A">
        <w:rPr>
          <w:szCs w:val="22"/>
        </w:rPr>
        <w:t>íslušným autorizačním razítkem</w:t>
      </w:r>
      <w:r w:rsidR="00CB334A" w:rsidRPr="00F35C6F">
        <w:rPr>
          <w:szCs w:val="22"/>
        </w:rPr>
        <w:t>.</w:t>
      </w:r>
    </w:p>
    <w:p w14:paraId="2DBA2C35" w14:textId="733F5654" w:rsidR="00CB334A" w:rsidRPr="00F35C6F" w:rsidRDefault="00CB334A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F35C6F">
        <w:rPr>
          <w:szCs w:val="22"/>
        </w:rPr>
        <w:t xml:space="preserve">1 x na el. </w:t>
      </w:r>
      <w:proofErr w:type="gramStart"/>
      <w:r w:rsidRPr="00F35C6F">
        <w:rPr>
          <w:szCs w:val="22"/>
        </w:rPr>
        <w:t>nosiči</w:t>
      </w:r>
      <w:proofErr w:type="gramEnd"/>
      <w:r w:rsidRPr="00F35C6F">
        <w:rPr>
          <w:szCs w:val="22"/>
        </w:rPr>
        <w:t xml:space="preserve"> (USB disk) – výkresová dokumentace ve formátu *.</w:t>
      </w:r>
      <w:proofErr w:type="spellStart"/>
      <w:r w:rsidRPr="00F35C6F">
        <w:rPr>
          <w:szCs w:val="22"/>
        </w:rPr>
        <w:t>dwg</w:t>
      </w:r>
      <w:proofErr w:type="spellEnd"/>
      <w:r w:rsidRPr="00F35C6F">
        <w:rPr>
          <w:szCs w:val="22"/>
        </w:rPr>
        <w:t xml:space="preserve"> v editovatelné verzi</w:t>
      </w:r>
      <w:r>
        <w:rPr>
          <w:szCs w:val="22"/>
        </w:rPr>
        <w:t xml:space="preserve"> </w:t>
      </w:r>
      <w:proofErr w:type="spellStart"/>
      <w:r>
        <w:rPr>
          <w:szCs w:val="22"/>
        </w:rPr>
        <w:t>AutoCAD</w:t>
      </w:r>
      <w:proofErr w:type="spellEnd"/>
      <w:r>
        <w:rPr>
          <w:szCs w:val="22"/>
        </w:rPr>
        <w:t xml:space="preserve"> 2010</w:t>
      </w:r>
      <w:r w:rsidRPr="00F35C6F">
        <w:rPr>
          <w:szCs w:val="22"/>
        </w:rPr>
        <w:t>, textová část ve formátu *.</w:t>
      </w:r>
      <w:proofErr w:type="spellStart"/>
      <w:r w:rsidRPr="00F35C6F">
        <w:rPr>
          <w:szCs w:val="22"/>
        </w:rPr>
        <w:t>docx</w:t>
      </w:r>
      <w:proofErr w:type="spellEnd"/>
      <w:r w:rsidRPr="00F35C6F">
        <w:rPr>
          <w:szCs w:val="22"/>
        </w:rPr>
        <w:t xml:space="preserve"> , tabulková část a rozpočtová část ve formátu *.</w:t>
      </w:r>
      <w:proofErr w:type="spellStart"/>
      <w:r w:rsidRPr="00F35C6F">
        <w:rPr>
          <w:szCs w:val="22"/>
        </w:rPr>
        <w:t>xlsx</w:t>
      </w:r>
      <w:proofErr w:type="spellEnd"/>
      <w:r w:rsidRPr="00F35C6F">
        <w:rPr>
          <w:szCs w:val="22"/>
        </w:rPr>
        <w:t>.</w:t>
      </w:r>
    </w:p>
    <w:p w14:paraId="6AFBEBCB" w14:textId="443D909E" w:rsidR="00CB334A" w:rsidRDefault="00CB334A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F35C6F">
        <w:rPr>
          <w:szCs w:val="22"/>
        </w:rPr>
        <w:t xml:space="preserve">1 x na el. </w:t>
      </w:r>
      <w:proofErr w:type="gramStart"/>
      <w:r w:rsidRPr="00F35C6F">
        <w:rPr>
          <w:szCs w:val="22"/>
        </w:rPr>
        <w:t>nosiči</w:t>
      </w:r>
      <w:proofErr w:type="gramEnd"/>
      <w:r w:rsidRPr="00F35C6F">
        <w:rPr>
          <w:szCs w:val="22"/>
        </w:rPr>
        <w:t xml:space="preserve"> (USB disk) – výkresová dokumentace, textová část, tabulková část ve formátu *.</w:t>
      </w:r>
      <w:proofErr w:type="spellStart"/>
      <w:r w:rsidRPr="00F35C6F">
        <w:rPr>
          <w:szCs w:val="22"/>
        </w:rPr>
        <w:t>pdf</w:t>
      </w:r>
      <w:proofErr w:type="spellEnd"/>
      <w:r w:rsidRPr="00F35C6F">
        <w:rPr>
          <w:szCs w:val="22"/>
        </w:rPr>
        <w:t>, rozpočtová část ve formátu *.</w:t>
      </w:r>
      <w:proofErr w:type="spellStart"/>
      <w:r w:rsidRPr="00F35C6F">
        <w:rPr>
          <w:szCs w:val="22"/>
        </w:rPr>
        <w:t>xlsx</w:t>
      </w:r>
      <w:proofErr w:type="spellEnd"/>
      <w:r w:rsidRPr="00F35C6F">
        <w:rPr>
          <w:szCs w:val="22"/>
        </w:rPr>
        <w:t>.</w:t>
      </w:r>
    </w:p>
    <w:p w14:paraId="122C9228" w14:textId="689CC01D" w:rsidR="00BF4318" w:rsidRPr="00F35C6F" w:rsidRDefault="00BF4318" w:rsidP="00E510B3">
      <w:pPr>
        <w:pStyle w:val="Odstavecseseznamem"/>
        <w:numPr>
          <w:ilvl w:val="0"/>
          <w:numId w:val="36"/>
        </w:numPr>
        <w:overflowPunct w:val="0"/>
        <w:autoSpaceDE w:val="0"/>
        <w:autoSpaceDN w:val="0"/>
        <w:adjustRightInd w:val="0"/>
        <w:spacing w:before="90" w:line="276" w:lineRule="auto"/>
        <w:ind w:left="567" w:right="23" w:hanging="283"/>
        <w:contextualSpacing w:val="0"/>
        <w:textAlignment w:val="baseline"/>
        <w:rPr>
          <w:szCs w:val="22"/>
        </w:rPr>
      </w:pPr>
      <w:r w:rsidRPr="00F35C6F">
        <w:rPr>
          <w:szCs w:val="22"/>
        </w:rPr>
        <w:t>P</w:t>
      </w:r>
      <w:r w:rsidR="0010197D">
        <w:rPr>
          <w:szCs w:val="22"/>
        </w:rPr>
        <w:t xml:space="preserve">ro </w:t>
      </w:r>
      <w:r w:rsidR="00F91135">
        <w:rPr>
          <w:szCs w:val="22"/>
        </w:rPr>
        <w:t>PD</w:t>
      </w:r>
      <w:r w:rsidR="0010197D">
        <w:rPr>
          <w:szCs w:val="22"/>
        </w:rPr>
        <w:t xml:space="preserve"> se vztahují následující požadavky, které bud</w:t>
      </w:r>
      <w:r w:rsidR="00D814EE">
        <w:rPr>
          <w:szCs w:val="22"/>
        </w:rPr>
        <w:t>e</w:t>
      </w:r>
      <w:r w:rsidR="0010197D">
        <w:rPr>
          <w:szCs w:val="22"/>
        </w:rPr>
        <w:t xml:space="preserve"> PD respektovat:</w:t>
      </w:r>
    </w:p>
    <w:p w14:paraId="52EFB1D1" w14:textId="44A0E21D" w:rsidR="00BF4318" w:rsidRDefault="00BF4318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>
        <w:rPr>
          <w:szCs w:val="22"/>
        </w:rPr>
        <w:t xml:space="preserve">ČSN 33 2000-5-51 </w:t>
      </w:r>
      <w:proofErr w:type="spellStart"/>
      <w:r>
        <w:rPr>
          <w:szCs w:val="22"/>
        </w:rPr>
        <w:t>ed</w:t>
      </w:r>
      <w:proofErr w:type="spellEnd"/>
      <w:r>
        <w:rPr>
          <w:szCs w:val="22"/>
        </w:rPr>
        <w:t xml:space="preserve">. 3 – Elektrická zařízení. Všeobecné předpisy. </w:t>
      </w:r>
    </w:p>
    <w:p w14:paraId="6B0F481A" w14:textId="3EB27B82" w:rsidR="003D6FD6" w:rsidRDefault="003D6FD6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E16381">
        <w:rPr>
          <w:szCs w:val="22"/>
        </w:rPr>
        <w:t>EN ČSN 60079-10-1.</w:t>
      </w:r>
    </w:p>
    <w:p w14:paraId="603903C4" w14:textId="71355E35" w:rsidR="0046780A" w:rsidRDefault="0046780A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577FE7">
        <w:rPr>
          <w:szCs w:val="22"/>
        </w:rPr>
        <w:t>ČSN 333516</w:t>
      </w:r>
      <w:r w:rsidR="00F56560">
        <w:rPr>
          <w:szCs w:val="22"/>
        </w:rPr>
        <w:t>, čl. 3.3</w:t>
      </w:r>
      <w:r>
        <w:rPr>
          <w:szCs w:val="22"/>
        </w:rPr>
        <w:t xml:space="preserve">. </w:t>
      </w:r>
    </w:p>
    <w:p w14:paraId="0F0D0E88" w14:textId="51BF6438" w:rsidR="0046780A" w:rsidRDefault="0046780A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577FE7">
        <w:rPr>
          <w:szCs w:val="22"/>
        </w:rPr>
        <w:t>ČSN 343112</w:t>
      </w:r>
      <w:r>
        <w:rPr>
          <w:szCs w:val="22"/>
        </w:rPr>
        <w:t>.</w:t>
      </w:r>
    </w:p>
    <w:p w14:paraId="36749841" w14:textId="6E966F72" w:rsidR="0046780A" w:rsidRDefault="0040786C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>
        <w:rPr>
          <w:szCs w:val="22"/>
        </w:rPr>
        <w:t>V</w:t>
      </w:r>
      <w:r w:rsidR="0046780A" w:rsidRPr="00577FE7">
        <w:rPr>
          <w:szCs w:val="22"/>
        </w:rPr>
        <w:t>yhlášku č. 177/1995 Sb., kterou se vydává stavební a technických řad drah, ve znění pozdějších předpisů a příslušné ČSN a EN, a vyhlášky č. 100/1995 Sb., kterou se stanoví podmínky pro provoz, konstrukci a výrobu určených technických zařízení a jejich konkretizace (Řád určených technických zařízení), a § 47 a 48 zákona č. 266/1994 Sb., o drahách, ve znění pozdějších předpisů.</w:t>
      </w:r>
      <w:r w:rsidR="0046780A">
        <w:rPr>
          <w:szCs w:val="22"/>
        </w:rPr>
        <w:t xml:space="preserve"> Při provádění stavby je stavebník povinen, v souladu s § 152 odst. 1 stavebního zákona, zajistit provedení a vyhodnocení zkoušek a měření předepsaných zvláštními právními předpisy. Součástí stavby jsou určená technická zařízení (dále jen UTZ), před uvedením těchto UTZ do provozu musí být Drážním úřadem, sekci provozně-technickou, schválena jejich způsobilost k provozu vydáním průkazu způsobilosti UTZ nebo jejich změnou.</w:t>
      </w:r>
    </w:p>
    <w:p w14:paraId="3ED71422" w14:textId="0B02D14B" w:rsidR="007A5545" w:rsidRPr="007A5545" w:rsidRDefault="007A5545" w:rsidP="00F91135">
      <w:pPr>
        <w:pStyle w:val="Odstavecseseznamem"/>
        <w:numPr>
          <w:ilvl w:val="0"/>
          <w:numId w:val="36"/>
        </w:numPr>
        <w:overflowPunct w:val="0"/>
        <w:autoSpaceDE w:val="0"/>
        <w:autoSpaceDN w:val="0"/>
        <w:adjustRightInd w:val="0"/>
        <w:spacing w:before="90" w:line="276" w:lineRule="auto"/>
        <w:ind w:left="567" w:right="23" w:hanging="283"/>
        <w:contextualSpacing w:val="0"/>
        <w:textAlignment w:val="baseline"/>
        <w:rPr>
          <w:szCs w:val="22"/>
        </w:rPr>
      </w:pPr>
      <w:r w:rsidRPr="00451928">
        <w:rPr>
          <w:szCs w:val="22"/>
        </w:rPr>
        <w:t xml:space="preserve">Pro </w:t>
      </w:r>
      <w:r w:rsidR="00F91135">
        <w:rPr>
          <w:szCs w:val="22"/>
        </w:rPr>
        <w:t>PD</w:t>
      </w:r>
      <w:r w:rsidRPr="00451928">
        <w:rPr>
          <w:szCs w:val="22"/>
        </w:rPr>
        <w:t xml:space="preserve"> je stanoven následující rozsah plnění:</w:t>
      </w:r>
    </w:p>
    <w:p w14:paraId="51E0A469" w14:textId="65FB56B5" w:rsidR="00D361FB" w:rsidRDefault="00D361FB" w:rsidP="0046780A">
      <w:pPr>
        <w:numPr>
          <w:ilvl w:val="0"/>
          <w:numId w:val="6"/>
        </w:numPr>
        <w:spacing w:before="90" w:after="0"/>
        <w:ind w:left="851" w:hanging="284"/>
        <w:rPr>
          <w:szCs w:val="22"/>
        </w:rPr>
      </w:pPr>
      <w:r w:rsidRPr="00451928">
        <w:rPr>
          <w:szCs w:val="22"/>
        </w:rPr>
        <w:t xml:space="preserve">Zaměření </w:t>
      </w:r>
      <w:r w:rsidRPr="0046780A">
        <w:rPr>
          <w:szCs w:val="22"/>
        </w:rPr>
        <w:t>stávajícího</w:t>
      </w:r>
      <w:r w:rsidRPr="00451928">
        <w:rPr>
          <w:szCs w:val="22"/>
        </w:rPr>
        <w:t xml:space="preserve"> stavu objektů, geodetické zaměření, provedení veškerých potřebných stavebně technických průzkumů, zajištění vytýčení veškerých inženýrských sítí nutných ke zpracování PD zajistí na své náklady zhotovitel.</w:t>
      </w:r>
    </w:p>
    <w:p w14:paraId="2E6BCAA7" w14:textId="2D732593" w:rsidR="00F904CA" w:rsidRPr="00F904CA" w:rsidRDefault="00335D1C" w:rsidP="00F904CA">
      <w:pPr>
        <w:numPr>
          <w:ilvl w:val="0"/>
          <w:numId w:val="6"/>
        </w:numPr>
        <w:spacing w:before="90" w:after="0"/>
        <w:ind w:left="851" w:hanging="284"/>
        <w:rPr>
          <w:i/>
          <w:szCs w:val="22"/>
        </w:rPr>
      </w:pPr>
      <w:r w:rsidRPr="00451928">
        <w:rPr>
          <w:szCs w:val="22"/>
        </w:rPr>
        <w:t>Objednatel se zavazuje poskytnout zhotoviteli veškeré dostupné podklady objektů (v jeho vlastnictví) v elektronické podobě (ve formátu *.</w:t>
      </w:r>
      <w:proofErr w:type="spellStart"/>
      <w:r w:rsidRPr="00451928">
        <w:rPr>
          <w:szCs w:val="22"/>
        </w:rPr>
        <w:t>dwg</w:t>
      </w:r>
      <w:proofErr w:type="spellEnd"/>
      <w:r w:rsidRPr="00451928">
        <w:rPr>
          <w:szCs w:val="22"/>
        </w:rPr>
        <w:t>, *.</w:t>
      </w:r>
      <w:proofErr w:type="spellStart"/>
      <w:r w:rsidRPr="00451928">
        <w:rPr>
          <w:szCs w:val="22"/>
        </w:rPr>
        <w:t>docx</w:t>
      </w:r>
      <w:proofErr w:type="spellEnd"/>
      <w:r w:rsidRPr="00451928">
        <w:rPr>
          <w:szCs w:val="22"/>
        </w:rPr>
        <w:t>, *.</w:t>
      </w:r>
      <w:proofErr w:type="spellStart"/>
      <w:r w:rsidRPr="00451928">
        <w:rPr>
          <w:szCs w:val="22"/>
        </w:rPr>
        <w:t>xlsx</w:t>
      </w:r>
      <w:proofErr w:type="spellEnd"/>
      <w:r w:rsidRPr="00451928">
        <w:rPr>
          <w:szCs w:val="22"/>
        </w:rPr>
        <w:t xml:space="preserve">) nebo papírové podobě, které má k dispozici. </w:t>
      </w:r>
      <w:r w:rsidR="00F904CA" w:rsidRPr="00F904CA">
        <w:rPr>
          <w:szCs w:val="22"/>
        </w:rPr>
        <w:t xml:space="preserve">Tyto podklady objednatel poskytne na základě požadavku zhotovitele a to do 5 kalendářních dnů od doručení žádosti na emailovou adresu </w:t>
      </w:r>
      <w:r w:rsidR="00F904CA" w:rsidRPr="00F904CA">
        <w:rPr>
          <w:color w:val="00B0F0"/>
          <w:szCs w:val="22"/>
        </w:rPr>
        <w:t>…</w:t>
      </w:r>
      <w:proofErr w:type="gramStart"/>
      <w:r w:rsidR="00F904CA" w:rsidRPr="00F904CA">
        <w:rPr>
          <w:color w:val="00B0F0"/>
          <w:szCs w:val="22"/>
        </w:rPr>
        <w:t>…..</w:t>
      </w:r>
      <w:r w:rsidR="00F904CA" w:rsidRPr="00F904CA">
        <w:rPr>
          <w:i/>
          <w:color w:val="00B0F0"/>
          <w:szCs w:val="22"/>
        </w:rPr>
        <w:t>(Pozn.</w:t>
      </w:r>
      <w:proofErr w:type="gramEnd"/>
      <w:r w:rsidR="00F904CA" w:rsidRPr="00F904CA">
        <w:rPr>
          <w:i/>
          <w:color w:val="00B0F0"/>
          <w:szCs w:val="22"/>
        </w:rPr>
        <w:t xml:space="preserve"> Doplní objednatel)</w:t>
      </w:r>
    </w:p>
    <w:p w14:paraId="024D8A0C" w14:textId="45E19BC5" w:rsidR="00335D1C" w:rsidRPr="00451928" w:rsidRDefault="00335D1C" w:rsidP="004B2F08">
      <w:pPr>
        <w:spacing w:before="90" w:after="0"/>
        <w:ind w:left="567"/>
        <w:rPr>
          <w:szCs w:val="22"/>
        </w:rPr>
      </w:pPr>
    </w:p>
    <w:p w14:paraId="67736BDF" w14:textId="65F75F56" w:rsidR="00D75511" w:rsidRDefault="0005262E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  <w:r>
        <w:rPr>
          <w:sz w:val="22"/>
          <w:szCs w:val="22"/>
        </w:rPr>
        <w:t>Za Dopravní podnik Ostrava a.s.: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Za zhotovitele:</w:t>
      </w:r>
    </w:p>
    <w:p w14:paraId="056E283F" w14:textId="77777777" w:rsidR="00945533" w:rsidRPr="002D74B4" w:rsidRDefault="00945533" w:rsidP="002D74B4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E0A113D" w14:textId="5386B0DF" w:rsidR="00393525" w:rsidRPr="00F35C6F" w:rsidRDefault="00393525" w:rsidP="00393525">
      <w:pPr>
        <w:pStyle w:val="Text"/>
        <w:tabs>
          <w:tab w:val="clear" w:pos="227"/>
          <w:tab w:val="left" w:pos="960"/>
          <w:tab w:val="left" w:pos="5670"/>
        </w:tabs>
        <w:spacing w:line="240" w:lineRule="auto"/>
        <w:ind w:right="21"/>
        <w:rPr>
          <w:sz w:val="22"/>
          <w:szCs w:val="22"/>
        </w:rPr>
      </w:pPr>
      <w:r w:rsidRPr="00F35C6F">
        <w:rPr>
          <w:sz w:val="22"/>
          <w:szCs w:val="22"/>
        </w:rPr>
        <w:t xml:space="preserve">V Ostravě dne </w:t>
      </w:r>
      <w:r w:rsidRPr="00F35C6F">
        <w:rPr>
          <w:sz w:val="22"/>
          <w:szCs w:val="22"/>
        </w:rPr>
        <w:tab/>
        <w:t>V </w:t>
      </w:r>
      <w:r w:rsidR="00AD0153">
        <w:rPr>
          <w:sz w:val="22"/>
          <w:szCs w:val="22"/>
        </w:rPr>
        <w:t>………</w:t>
      </w:r>
      <w:proofErr w:type="gramStart"/>
      <w:r w:rsidR="00AD0153">
        <w:rPr>
          <w:sz w:val="22"/>
          <w:szCs w:val="22"/>
        </w:rPr>
        <w:t>…..</w:t>
      </w:r>
      <w:r w:rsidR="000E6BC6">
        <w:rPr>
          <w:sz w:val="22"/>
          <w:szCs w:val="22"/>
        </w:rPr>
        <w:t xml:space="preserve"> dne</w:t>
      </w:r>
      <w:proofErr w:type="gramEnd"/>
      <w:r w:rsidR="000E6BC6">
        <w:rPr>
          <w:sz w:val="22"/>
          <w:szCs w:val="22"/>
        </w:rPr>
        <w:t xml:space="preserve"> </w:t>
      </w:r>
    </w:p>
    <w:p w14:paraId="1B1499FE" w14:textId="7B4BDB17" w:rsidR="00EE5635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6DEB8848" w14:textId="064401B5" w:rsidR="002D74B4" w:rsidRPr="00F35C6F" w:rsidRDefault="002D74B4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242395A2" w14:textId="77777777" w:rsidR="00EE5635" w:rsidRPr="00F35C6F" w:rsidRDefault="00EE5635" w:rsidP="00393525">
      <w:pPr>
        <w:pStyle w:val="Text"/>
        <w:spacing w:line="240" w:lineRule="auto"/>
        <w:ind w:left="567" w:right="21" w:hanging="567"/>
        <w:rPr>
          <w:sz w:val="22"/>
          <w:szCs w:val="22"/>
        </w:rPr>
      </w:pPr>
    </w:p>
    <w:p w14:paraId="043020E1" w14:textId="5B5D6698" w:rsidR="00393525" w:rsidRDefault="00393525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F35C6F">
        <w:rPr>
          <w:sz w:val="22"/>
          <w:szCs w:val="22"/>
        </w:rPr>
        <w:t>………………………………….</w:t>
      </w:r>
      <w:r w:rsidRPr="00F35C6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="002B2B7F">
        <w:rPr>
          <w:sz w:val="22"/>
          <w:szCs w:val="22"/>
        </w:rPr>
        <w:tab/>
      </w:r>
      <w:r w:rsidRPr="00F35C6F">
        <w:rPr>
          <w:sz w:val="22"/>
          <w:szCs w:val="22"/>
        </w:rPr>
        <w:t>………………………………….</w:t>
      </w:r>
    </w:p>
    <w:p w14:paraId="4B1BA371" w14:textId="35E76E11" w:rsidR="00AD0153" w:rsidRPr="002B2B7F" w:rsidRDefault="002726A4" w:rsidP="002B2B7F">
      <w:pPr>
        <w:pStyle w:val="Text"/>
        <w:spacing w:line="240" w:lineRule="auto"/>
        <w:ind w:left="567" w:right="21" w:hanging="567"/>
        <w:rPr>
          <w:sz w:val="22"/>
          <w:szCs w:val="22"/>
        </w:rPr>
      </w:pPr>
      <w:r w:rsidRPr="002B2B7F">
        <w:rPr>
          <w:i/>
          <w:color w:val="00B0F0"/>
          <w:sz w:val="22"/>
          <w:szCs w:val="22"/>
        </w:rPr>
        <w:t xml:space="preserve">(POZN. doplní </w:t>
      </w:r>
      <w:proofErr w:type="gramStart"/>
      <w:r>
        <w:rPr>
          <w:i/>
          <w:color w:val="00B0F0"/>
          <w:sz w:val="22"/>
          <w:szCs w:val="22"/>
        </w:rPr>
        <w:t>objednatel</w:t>
      </w:r>
      <w:r w:rsidRPr="002B2B7F">
        <w:rPr>
          <w:i/>
          <w:color w:val="00B0F0"/>
          <w:sz w:val="22"/>
          <w:szCs w:val="22"/>
        </w:rPr>
        <w:t>)</w:t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6B3E69">
        <w:rPr>
          <w:i/>
          <w:color w:val="00B0F0"/>
          <w:szCs w:val="22"/>
        </w:rPr>
        <w:tab/>
      </w:r>
      <w:r w:rsidR="00AD0153" w:rsidRPr="002B2B7F">
        <w:rPr>
          <w:i/>
          <w:color w:val="00B0F0"/>
          <w:sz w:val="22"/>
          <w:szCs w:val="22"/>
        </w:rPr>
        <w:t>(POZN.</w:t>
      </w:r>
      <w:proofErr w:type="gramEnd"/>
      <w:r w:rsidR="00AD0153" w:rsidRPr="002B2B7F">
        <w:rPr>
          <w:i/>
          <w:color w:val="00B0F0"/>
          <w:sz w:val="22"/>
          <w:szCs w:val="22"/>
        </w:rPr>
        <w:t xml:space="preserve"> doplní </w:t>
      </w:r>
      <w:r w:rsidR="00B023FE" w:rsidRPr="002B2B7F">
        <w:rPr>
          <w:i/>
          <w:color w:val="00B0F0"/>
          <w:sz w:val="22"/>
          <w:szCs w:val="22"/>
        </w:rPr>
        <w:t>zhotovi</w:t>
      </w:r>
      <w:r w:rsidR="00AD0153" w:rsidRPr="002B2B7F">
        <w:rPr>
          <w:i/>
          <w:color w:val="00B0F0"/>
          <w:sz w:val="22"/>
          <w:szCs w:val="22"/>
        </w:rPr>
        <w:t>tel, poté poznámku vymažte)</w:t>
      </w:r>
    </w:p>
    <w:sectPr w:rsidR="00AD0153" w:rsidRPr="002B2B7F" w:rsidSect="00680724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2098" w:right="851" w:bottom="1134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5F61775" w16cid:durableId="21B40F6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711A62" w14:textId="77777777" w:rsidR="00FF7F62" w:rsidRDefault="00FF7F62" w:rsidP="00360830">
      <w:r>
        <w:separator/>
      </w:r>
    </w:p>
  </w:endnote>
  <w:endnote w:type="continuationSeparator" w:id="0">
    <w:p w14:paraId="0BB1268F" w14:textId="77777777" w:rsidR="00FF7F62" w:rsidRDefault="00FF7F62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718905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i/>
        <w:color w:val="auto"/>
        <w:sz w:val="20"/>
        <w:szCs w:val="20"/>
      </w:rPr>
    </w:sdtEndPr>
    <w:sdtContent>
      <w:p w14:paraId="50116AB7" w14:textId="4DDC104F" w:rsidR="00F73ADF" w:rsidRPr="002B2B7F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„</w:t>
        </w: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PD – </w:t>
        </w:r>
        <w:r w:rsidR="00233C75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Areál tramvaje Poruba </w:t>
        </w:r>
        <w:r w:rsidR="000F488F">
          <w:rPr>
            <w:rFonts w:ascii="Times New Roman" w:hAnsi="Times New Roman" w:cs="Times New Roman"/>
            <w:i/>
            <w:color w:val="auto"/>
            <w:sz w:val="20"/>
            <w:szCs w:val="20"/>
          </w:rPr>
          <w:t>–</w:t>
        </w:r>
        <w:r w:rsidR="00233C75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 </w:t>
        </w:r>
        <w:r w:rsidR="000F488F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Hala vozovny - </w:t>
        </w:r>
        <w:r w:rsidR="0005262E">
          <w:rPr>
            <w:rFonts w:ascii="Times New Roman" w:hAnsi="Times New Roman" w:cs="Times New Roman"/>
            <w:i/>
            <w:color w:val="auto"/>
            <w:sz w:val="20"/>
            <w:szCs w:val="20"/>
          </w:rPr>
          <w:t>R</w:t>
        </w:r>
        <w:r w:rsidR="00BF3034">
          <w:rPr>
            <w:rFonts w:ascii="Times New Roman" w:hAnsi="Times New Roman" w:cs="Times New Roman"/>
            <w:i/>
            <w:color w:val="auto"/>
            <w:sz w:val="20"/>
            <w:szCs w:val="20"/>
          </w:rPr>
          <w:t>ekonstrukce střech</w:t>
        </w:r>
        <w:r w:rsidR="00233C75">
          <w:rPr>
            <w:rFonts w:ascii="Times New Roman" w:hAnsi="Times New Roman" w:cs="Times New Roman"/>
            <w:i/>
            <w:color w:val="auto"/>
            <w:sz w:val="20"/>
            <w:szCs w:val="20"/>
          </w:rPr>
          <w:t>y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>
          <w:rPr>
            <w:rFonts w:ascii="Times New Roman" w:hAnsi="Times New Roman" w:cs="Times New Roman"/>
            <w:i/>
            <w:sz w:val="20"/>
            <w:szCs w:val="20"/>
          </w:rPr>
          <w:tab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937BE4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4</w:t>
        </w:r>
        <w:r w:rsidRPr="002B2B7F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4737C8B2" w14:textId="77777777" w:rsidR="00F73ADF" w:rsidRPr="00D03398" w:rsidRDefault="00F73ADF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i/>
        <w:color w:val="auto"/>
        <w:sz w:val="20"/>
        <w:szCs w:val="20"/>
      </w:rPr>
      <w:id w:val="367189049"/>
      <w:docPartObj>
        <w:docPartGallery w:val="Page Numbers (Bottom of Page)"/>
        <w:docPartUnique/>
      </w:docPartObj>
    </w:sdtPr>
    <w:sdtEndPr/>
    <w:sdtContent>
      <w:p w14:paraId="55776CFC" w14:textId="2B068B2D" w:rsidR="00F73ADF" w:rsidRPr="00AD0153" w:rsidRDefault="00F73ADF" w:rsidP="00D03398">
        <w:pPr>
          <w:pStyle w:val="Zpat"/>
          <w:pBdr>
            <w:top w:val="single" w:sz="4" w:space="1" w:color="auto"/>
          </w:pBdr>
          <w:jc w:val="right"/>
          <w:rPr>
            <w:rFonts w:ascii="Times New Roman" w:hAnsi="Times New Roman" w:cs="Times New Roman"/>
            <w:i/>
            <w:color w:val="auto"/>
            <w:sz w:val="20"/>
            <w:szCs w:val="20"/>
          </w:rPr>
        </w:pPr>
        <w:r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„PD – </w:t>
        </w:r>
        <w:r w:rsidR="00F904CA">
          <w:rPr>
            <w:rFonts w:ascii="Times New Roman" w:hAnsi="Times New Roman" w:cs="Times New Roman"/>
            <w:i/>
            <w:color w:val="auto"/>
            <w:sz w:val="20"/>
            <w:szCs w:val="20"/>
          </w:rPr>
          <w:t xml:space="preserve">Areál tramvaje Poruba – Hala vozovny - </w:t>
        </w:r>
        <w:r w:rsidR="0005262E">
          <w:rPr>
            <w:rFonts w:ascii="Times New Roman" w:hAnsi="Times New Roman" w:cs="Times New Roman"/>
            <w:i/>
            <w:color w:val="auto"/>
            <w:sz w:val="20"/>
            <w:szCs w:val="20"/>
          </w:rPr>
          <w:t>R</w:t>
        </w:r>
        <w:r w:rsidR="00BF3034">
          <w:rPr>
            <w:rFonts w:ascii="Times New Roman" w:hAnsi="Times New Roman" w:cs="Times New Roman"/>
            <w:i/>
            <w:color w:val="auto"/>
            <w:sz w:val="20"/>
            <w:szCs w:val="20"/>
          </w:rPr>
          <w:t>ekonstrukce střech</w:t>
        </w:r>
        <w:r w:rsidR="00F904CA">
          <w:rPr>
            <w:rFonts w:ascii="Times New Roman" w:hAnsi="Times New Roman" w:cs="Times New Roman"/>
            <w:i/>
            <w:color w:val="auto"/>
            <w:sz w:val="20"/>
            <w:szCs w:val="20"/>
          </w:rPr>
          <w:t>y</w:t>
        </w:r>
        <w:r w:rsidRPr="00D03398">
          <w:rPr>
            <w:rFonts w:ascii="Times New Roman" w:hAnsi="Times New Roman" w:cs="Times New Roman"/>
            <w:i/>
            <w:color w:val="auto"/>
            <w:sz w:val="20"/>
            <w:szCs w:val="20"/>
          </w:rPr>
          <w:t>“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tab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begin"/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instrText xml:space="preserve"> PAGE   \* MERGEFORMAT </w:instrTex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separate"/>
        </w:r>
        <w:r w:rsidR="00937BE4">
          <w:rPr>
            <w:rFonts w:ascii="Times New Roman" w:hAnsi="Times New Roman" w:cs="Times New Roman"/>
            <w:i/>
            <w:noProof/>
            <w:color w:val="auto"/>
            <w:sz w:val="20"/>
            <w:szCs w:val="20"/>
          </w:rPr>
          <w:t>1</w:t>
        </w:r>
        <w:r w:rsidRPr="00AD0153">
          <w:rPr>
            <w:rFonts w:ascii="Times New Roman" w:hAnsi="Times New Roman" w:cs="Times New Roman"/>
            <w:i/>
            <w:color w:val="auto"/>
            <w:sz w:val="20"/>
            <w:szCs w:val="20"/>
          </w:rPr>
          <w:fldChar w:fldCharType="end"/>
        </w:r>
      </w:p>
    </w:sdtContent>
  </w:sdt>
  <w:p w14:paraId="619CD317" w14:textId="77777777" w:rsidR="00F73ADF" w:rsidRPr="00AD0153" w:rsidRDefault="00F73ADF" w:rsidP="00AD0153">
    <w:pPr>
      <w:pStyle w:val="Zpat"/>
      <w:pBdr>
        <w:top w:val="single" w:sz="4" w:space="1" w:color="auto"/>
      </w:pBdr>
      <w:jc w:val="right"/>
      <w:rPr>
        <w:rFonts w:ascii="Times New Roman" w:hAnsi="Times New Roman" w:cs="Times New Roman"/>
        <w:i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094F19" w14:textId="77777777" w:rsidR="00FF7F62" w:rsidRDefault="00FF7F62" w:rsidP="00360830">
      <w:r>
        <w:separator/>
      </w:r>
    </w:p>
  </w:footnote>
  <w:footnote w:type="continuationSeparator" w:id="0">
    <w:p w14:paraId="5A0B1534" w14:textId="77777777" w:rsidR="00FF7F62" w:rsidRDefault="00FF7F62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557885" w14:textId="77777777" w:rsidR="00F73ADF" w:rsidRDefault="00F73ADF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03A18181" wp14:editId="65F1F286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5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F8F7D6" w14:textId="1AEA1F9F" w:rsidR="00EA6992" w:rsidRPr="00EA6992" w:rsidRDefault="00EA6992" w:rsidP="00EA6992">
    <w:pPr>
      <w:spacing w:after="0"/>
      <w:rPr>
        <w:i/>
        <w:szCs w:val="22"/>
      </w:rPr>
    </w:pPr>
    <w:r w:rsidRPr="00EA6992">
      <w:rPr>
        <w:i/>
        <w:szCs w:val="22"/>
      </w:rPr>
      <w:t xml:space="preserve">Příloha č. </w:t>
    </w:r>
    <w:r>
      <w:rPr>
        <w:i/>
        <w:szCs w:val="22"/>
      </w:rPr>
      <w:t>5</w:t>
    </w:r>
    <w:r w:rsidRPr="00EA6992">
      <w:rPr>
        <w:i/>
        <w:szCs w:val="22"/>
      </w:rPr>
      <w:t xml:space="preserve"> ZD – </w:t>
    </w:r>
    <w:r>
      <w:rPr>
        <w:i/>
        <w:szCs w:val="22"/>
      </w:rPr>
      <w:t>Požadavky na vyhotovení projektových dokumentací</w:t>
    </w:r>
  </w:p>
  <w:p w14:paraId="1A040F2A" w14:textId="3FA13400" w:rsidR="00EA6992" w:rsidRPr="00EA6992" w:rsidRDefault="00EA6992" w:rsidP="00EA6992">
    <w:pPr>
      <w:spacing w:after="0"/>
      <w:rPr>
        <w:i/>
        <w:szCs w:val="22"/>
      </w:rPr>
    </w:pPr>
  </w:p>
  <w:p w14:paraId="261370B6" w14:textId="2654A809" w:rsidR="00F73ADF" w:rsidRDefault="00937BE4" w:rsidP="00835590">
    <w:pPr>
      <w:pStyle w:val="Zhlav"/>
      <w:spacing w:before="120"/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2E3ED1FD" wp14:editId="2A378C62">
          <wp:simplePos x="0" y="0"/>
          <wp:positionH relativeFrom="margin">
            <wp:posOffset>43891</wp:posOffset>
          </wp:positionH>
          <wp:positionV relativeFrom="topMargin">
            <wp:posOffset>737768</wp:posOffset>
          </wp:positionV>
          <wp:extent cx="1871476" cy="502921"/>
          <wp:effectExtent l="0" t="0" r="0" b="0"/>
          <wp:wrapSquare wrapText="bothSides"/>
          <wp:docPr id="9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A6992"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0DF1F585" wp14:editId="04ECFA2B">
          <wp:simplePos x="0" y="0"/>
          <wp:positionH relativeFrom="margin">
            <wp:align>right</wp:align>
          </wp:positionH>
          <wp:positionV relativeFrom="page">
            <wp:posOffset>774116</wp:posOffset>
          </wp:positionV>
          <wp:extent cx="2179320" cy="615315"/>
          <wp:effectExtent l="0" t="0" r="0" b="0"/>
          <wp:wrapSquare wrapText="bothSides"/>
          <wp:docPr id="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2D7C637" w14:textId="6223B4E1" w:rsidR="00F73ADF" w:rsidRDefault="00F73ADF" w:rsidP="00835590">
    <w:pPr>
      <w:pStyle w:val="Zhlav"/>
      <w:spacing w:before="120"/>
    </w:pPr>
  </w:p>
  <w:p w14:paraId="4509F907" w14:textId="6E3E7723" w:rsidR="00F73ADF" w:rsidRPr="001960F7" w:rsidRDefault="00F73ADF" w:rsidP="00EA6992">
    <w:pPr>
      <w:pStyle w:val="Zhlav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E2AEC"/>
    <w:multiLevelType w:val="hybridMultilevel"/>
    <w:tmpl w:val="5ABEBB4C"/>
    <w:lvl w:ilvl="0" w:tplc="E51A9712">
      <w:start w:val="1"/>
      <w:numFmt w:val="decimal"/>
      <w:lvlText w:val="A.1.%1."/>
      <w:lvlJc w:val="left"/>
      <w:pPr>
        <w:ind w:left="114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5287655"/>
    <w:multiLevelType w:val="hybridMultilevel"/>
    <w:tmpl w:val="DF461DE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pStyle w:val="Odstavecseseznamem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4" w15:restartNumberingAfterBreak="0">
    <w:nsid w:val="0C6C416D"/>
    <w:multiLevelType w:val="hybridMultilevel"/>
    <w:tmpl w:val="EDA0D5DE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2078FDBE">
      <w:numFmt w:val="bullet"/>
      <w:lvlText w:val="–"/>
      <w:lvlJc w:val="left"/>
      <w:pPr>
        <w:ind w:left="2433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10D612F8"/>
    <w:multiLevelType w:val="hybridMultilevel"/>
    <w:tmpl w:val="CABC1214"/>
    <w:lvl w:ilvl="0" w:tplc="42D674CC">
      <w:start w:val="1"/>
      <w:numFmt w:val="ordinal"/>
      <w:lvlText w:val="B.1.%1"/>
      <w:lvlJc w:val="left"/>
      <w:pPr>
        <w:ind w:left="128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5CA21A9"/>
    <w:multiLevelType w:val="hybridMultilevel"/>
    <w:tmpl w:val="6E0AEDC0"/>
    <w:lvl w:ilvl="0" w:tplc="86108A20">
      <w:start w:val="1"/>
      <w:numFmt w:val="upperLetter"/>
      <w:lvlText w:val="%1."/>
      <w:lvlJc w:val="left"/>
      <w:pPr>
        <w:ind w:left="114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68A4E19"/>
    <w:multiLevelType w:val="multilevel"/>
    <w:tmpl w:val="4D60BFF2"/>
    <w:styleLink w:val="Styl2"/>
    <w:lvl w:ilvl="0">
      <w:start w:val="13"/>
      <w:numFmt w:val="upperRoman"/>
      <w:lvlText w:val="%1."/>
      <w:lvlJc w:val="left"/>
      <w:pPr>
        <w:ind w:left="3845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8" w15:restartNumberingAfterBreak="0">
    <w:nsid w:val="19241E11"/>
    <w:multiLevelType w:val="hybridMultilevel"/>
    <w:tmpl w:val="5DD2A8E0"/>
    <w:lvl w:ilvl="0" w:tplc="04050013">
      <w:start w:val="1"/>
      <w:numFmt w:val="upperRoman"/>
      <w:lvlText w:val="%1."/>
      <w:lvlJc w:val="right"/>
      <w:pPr>
        <w:ind w:left="719" w:hanging="360"/>
      </w:pPr>
    </w:lvl>
    <w:lvl w:ilvl="1" w:tplc="04050019" w:tentative="1">
      <w:start w:val="1"/>
      <w:numFmt w:val="lowerLetter"/>
      <w:lvlText w:val="%2."/>
      <w:lvlJc w:val="left"/>
      <w:pPr>
        <w:ind w:left="1439" w:hanging="360"/>
      </w:pPr>
    </w:lvl>
    <w:lvl w:ilvl="2" w:tplc="0405001B" w:tentative="1">
      <w:start w:val="1"/>
      <w:numFmt w:val="lowerRoman"/>
      <w:lvlText w:val="%3."/>
      <w:lvlJc w:val="right"/>
      <w:pPr>
        <w:ind w:left="2159" w:hanging="180"/>
      </w:pPr>
    </w:lvl>
    <w:lvl w:ilvl="3" w:tplc="0405000F" w:tentative="1">
      <w:start w:val="1"/>
      <w:numFmt w:val="decimal"/>
      <w:lvlText w:val="%4."/>
      <w:lvlJc w:val="left"/>
      <w:pPr>
        <w:ind w:left="2879" w:hanging="360"/>
      </w:pPr>
    </w:lvl>
    <w:lvl w:ilvl="4" w:tplc="04050019" w:tentative="1">
      <w:start w:val="1"/>
      <w:numFmt w:val="lowerLetter"/>
      <w:lvlText w:val="%5."/>
      <w:lvlJc w:val="left"/>
      <w:pPr>
        <w:ind w:left="3599" w:hanging="360"/>
      </w:pPr>
    </w:lvl>
    <w:lvl w:ilvl="5" w:tplc="0405001B" w:tentative="1">
      <w:start w:val="1"/>
      <w:numFmt w:val="lowerRoman"/>
      <w:lvlText w:val="%6."/>
      <w:lvlJc w:val="right"/>
      <w:pPr>
        <w:ind w:left="4319" w:hanging="180"/>
      </w:pPr>
    </w:lvl>
    <w:lvl w:ilvl="6" w:tplc="0405000F" w:tentative="1">
      <w:start w:val="1"/>
      <w:numFmt w:val="decimal"/>
      <w:lvlText w:val="%7."/>
      <w:lvlJc w:val="left"/>
      <w:pPr>
        <w:ind w:left="5039" w:hanging="360"/>
      </w:pPr>
    </w:lvl>
    <w:lvl w:ilvl="7" w:tplc="04050019" w:tentative="1">
      <w:start w:val="1"/>
      <w:numFmt w:val="lowerLetter"/>
      <w:lvlText w:val="%8."/>
      <w:lvlJc w:val="left"/>
      <w:pPr>
        <w:ind w:left="5759" w:hanging="360"/>
      </w:pPr>
    </w:lvl>
    <w:lvl w:ilvl="8" w:tplc="0405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9" w15:restartNumberingAfterBreak="0">
    <w:nsid w:val="1A321510"/>
    <w:multiLevelType w:val="hybridMultilevel"/>
    <w:tmpl w:val="87460A08"/>
    <w:lvl w:ilvl="0" w:tplc="09984D84">
      <w:start w:val="2"/>
      <w:numFmt w:val="upperLetter"/>
      <w:lvlText w:val="%1."/>
      <w:lvlJc w:val="left"/>
      <w:pPr>
        <w:ind w:left="114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127115"/>
    <w:multiLevelType w:val="hybridMultilevel"/>
    <w:tmpl w:val="12467856"/>
    <w:lvl w:ilvl="0" w:tplc="6AEE8964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13EDD22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C5435A0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56E0EF2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B352D762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59406A8E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20E2C4E0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5086B4F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F90FE32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FC0EE2"/>
    <w:multiLevelType w:val="hybridMultilevel"/>
    <w:tmpl w:val="F66C28A4"/>
    <w:lvl w:ilvl="0" w:tplc="040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5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 w15:restartNumberingAfterBreak="0">
    <w:nsid w:val="3BE929CB"/>
    <w:multiLevelType w:val="hybridMultilevel"/>
    <w:tmpl w:val="54441B6A"/>
    <w:lvl w:ilvl="0" w:tplc="2ADE062A">
      <w:start w:val="1"/>
      <w:numFmt w:val="ordinal"/>
      <w:lvlText w:val="B.%1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0B2AF8"/>
    <w:multiLevelType w:val="hybridMultilevel"/>
    <w:tmpl w:val="420AF7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2744E3"/>
    <w:multiLevelType w:val="hybridMultilevel"/>
    <w:tmpl w:val="F9B65D3C"/>
    <w:lvl w:ilvl="0" w:tplc="D624AE50">
      <w:start w:val="1"/>
      <w:numFmt w:val="upperLetter"/>
      <w:lvlText w:val="%1."/>
      <w:lvlJc w:val="left"/>
      <w:pPr>
        <w:ind w:left="199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53FE112F"/>
    <w:multiLevelType w:val="hybridMultilevel"/>
    <w:tmpl w:val="F57E7800"/>
    <w:lvl w:ilvl="0" w:tplc="BA701056">
      <w:start w:val="1"/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56F429F3"/>
    <w:multiLevelType w:val="hybridMultilevel"/>
    <w:tmpl w:val="D06C5AF0"/>
    <w:lvl w:ilvl="0" w:tplc="04050015">
      <w:start w:val="1"/>
      <w:numFmt w:val="upperLetter"/>
      <w:lvlText w:val="%1."/>
      <w:lvlJc w:val="left"/>
      <w:pPr>
        <w:ind w:left="114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84F5924"/>
    <w:multiLevelType w:val="hybridMultilevel"/>
    <w:tmpl w:val="F37C849E"/>
    <w:lvl w:ilvl="0" w:tplc="7EFC1EAA">
      <w:start w:val="1"/>
      <w:numFmt w:val="ordinal"/>
      <w:lvlText w:val="A.%1"/>
      <w:lvlJc w:val="left"/>
      <w:pPr>
        <w:ind w:left="1506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9" w15:restartNumberingAfterBreak="0">
    <w:nsid w:val="6AC561B0"/>
    <w:multiLevelType w:val="hybridMultilevel"/>
    <w:tmpl w:val="4ACE37A2"/>
    <w:lvl w:ilvl="0" w:tplc="CE3446A4">
      <w:start w:val="1"/>
      <w:numFmt w:val="ordinal"/>
      <w:lvlText w:val="A.%1"/>
      <w:lvlJc w:val="left"/>
      <w:pPr>
        <w:ind w:left="1996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2716" w:hanging="360"/>
      </w:pPr>
    </w:lvl>
    <w:lvl w:ilvl="2" w:tplc="0405001B" w:tentative="1">
      <w:start w:val="1"/>
      <w:numFmt w:val="lowerRoman"/>
      <w:lvlText w:val="%3."/>
      <w:lvlJc w:val="right"/>
      <w:pPr>
        <w:ind w:left="3436" w:hanging="180"/>
      </w:pPr>
    </w:lvl>
    <w:lvl w:ilvl="3" w:tplc="0405000F" w:tentative="1">
      <w:start w:val="1"/>
      <w:numFmt w:val="decimal"/>
      <w:lvlText w:val="%4."/>
      <w:lvlJc w:val="left"/>
      <w:pPr>
        <w:ind w:left="4156" w:hanging="360"/>
      </w:pPr>
    </w:lvl>
    <w:lvl w:ilvl="4" w:tplc="04050019" w:tentative="1">
      <w:start w:val="1"/>
      <w:numFmt w:val="lowerLetter"/>
      <w:lvlText w:val="%5."/>
      <w:lvlJc w:val="left"/>
      <w:pPr>
        <w:ind w:left="4876" w:hanging="360"/>
      </w:pPr>
    </w:lvl>
    <w:lvl w:ilvl="5" w:tplc="0405001B" w:tentative="1">
      <w:start w:val="1"/>
      <w:numFmt w:val="lowerRoman"/>
      <w:lvlText w:val="%6."/>
      <w:lvlJc w:val="right"/>
      <w:pPr>
        <w:ind w:left="5596" w:hanging="180"/>
      </w:pPr>
    </w:lvl>
    <w:lvl w:ilvl="6" w:tplc="0405000F" w:tentative="1">
      <w:start w:val="1"/>
      <w:numFmt w:val="decimal"/>
      <w:lvlText w:val="%7."/>
      <w:lvlJc w:val="left"/>
      <w:pPr>
        <w:ind w:left="6316" w:hanging="360"/>
      </w:pPr>
    </w:lvl>
    <w:lvl w:ilvl="7" w:tplc="04050019" w:tentative="1">
      <w:start w:val="1"/>
      <w:numFmt w:val="lowerLetter"/>
      <w:lvlText w:val="%8."/>
      <w:lvlJc w:val="left"/>
      <w:pPr>
        <w:ind w:left="7036" w:hanging="360"/>
      </w:pPr>
    </w:lvl>
    <w:lvl w:ilvl="8" w:tplc="040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0" w15:restartNumberingAfterBreak="0">
    <w:nsid w:val="6B810DC5"/>
    <w:multiLevelType w:val="hybridMultilevel"/>
    <w:tmpl w:val="40242310"/>
    <w:lvl w:ilvl="0" w:tplc="7EFC1EAA">
      <w:start w:val="1"/>
      <w:numFmt w:val="ordinal"/>
      <w:lvlText w:val="A.%1"/>
      <w:lvlJc w:val="left"/>
      <w:pPr>
        <w:ind w:left="1571" w:hanging="360"/>
      </w:pPr>
      <w:rPr>
        <w:rFonts w:hint="default"/>
        <w:b/>
        <w:i w:val="0"/>
        <w:color w:val="auto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71DC615C"/>
    <w:multiLevelType w:val="hybridMultilevel"/>
    <w:tmpl w:val="2D16FDF4"/>
    <w:lvl w:ilvl="0" w:tplc="FE383366">
      <w:start w:val="1"/>
      <w:numFmt w:val="decimal"/>
      <w:lvlText w:val="%1)"/>
      <w:lvlJc w:val="left"/>
      <w:pPr>
        <w:ind w:left="1494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2" w15:restartNumberingAfterBreak="0">
    <w:nsid w:val="7B0F3C37"/>
    <w:multiLevelType w:val="hybridMultilevel"/>
    <w:tmpl w:val="A8A688E6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0"/>
  </w:num>
  <w:num w:numId="4">
    <w:abstractNumId w:val="3"/>
  </w:num>
  <w:num w:numId="5">
    <w:abstractNumId w:val="19"/>
  </w:num>
  <w:num w:numId="6">
    <w:abstractNumId w:val="4"/>
  </w:num>
  <w:num w:numId="7">
    <w:abstractNumId w:val="22"/>
  </w:num>
  <w:num w:numId="8">
    <w:abstractNumId w:val="12"/>
  </w:num>
  <w:num w:numId="9">
    <w:abstractNumId w:val="17"/>
  </w:num>
  <w:num w:numId="10">
    <w:abstractNumId w:val="20"/>
  </w:num>
  <w:num w:numId="11">
    <w:abstractNumId w:val="6"/>
  </w:num>
  <w:num w:numId="12">
    <w:abstractNumId w:val="18"/>
  </w:num>
  <w:num w:numId="13">
    <w:abstractNumId w:val="1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11"/>
  </w:num>
  <w:num w:numId="22">
    <w:abstractNumId w:val="14"/>
  </w:num>
  <w:num w:numId="23">
    <w:abstractNumId w:val="9"/>
  </w:num>
  <w:num w:numId="24">
    <w:abstractNumId w:val="13"/>
  </w:num>
  <w:num w:numId="25">
    <w:abstractNumId w:val="5"/>
  </w:num>
  <w:num w:numId="26">
    <w:abstractNumId w:val="3"/>
  </w:num>
  <w:num w:numId="27">
    <w:abstractNumId w:val="3"/>
  </w:num>
  <w:num w:numId="28">
    <w:abstractNumId w:val="3"/>
  </w:num>
  <w:num w:numId="29">
    <w:abstractNumId w:val="3"/>
  </w:num>
  <w:num w:numId="30">
    <w:abstractNumId w:val="3"/>
  </w:num>
  <w:num w:numId="31">
    <w:abstractNumId w:val="3"/>
  </w:num>
  <w:num w:numId="32">
    <w:abstractNumId w:val="3"/>
  </w:num>
  <w:num w:numId="33">
    <w:abstractNumId w:val="15"/>
  </w:num>
  <w:num w:numId="34">
    <w:abstractNumId w:val="3"/>
  </w:num>
  <w:num w:numId="35">
    <w:abstractNumId w:val="8"/>
  </w:num>
  <w:num w:numId="36">
    <w:abstractNumId w:val="2"/>
  </w:num>
  <w:num w:numId="37">
    <w:abstractNumId w:val="3"/>
  </w:num>
  <w:num w:numId="38">
    <w:abstractNumId w:val="3"/>
  </w:num>
  <w:num w:numId="39">
    <w:abstractNumId w:val="3"/>
  </w:num>
  <w:num w:numId="40">
    <w:abstractNumId w:val="3"/>
  </w:num>
  <w:num w:numId="41">
    <w:abstractNumId w:val="3"/>
  </w:num>
  <w:num w:numId="42">
    <w:abstractNumId w:val="3"/>
  </w:num>
  <w:num w:numId="43">
    <w:abstractNumId w:val="3"/>
  </w:num>
  <w:num w:numId="44">
    <w:abstractNumId w:val="21"/>
  </w:num>
  <w:num w:numId="45">
    <w:abstractNumId w:val="3"/>
  </w:num>
  <w:num w:numId="46">
    <w:abstractNumId w:val="3"/>
  </w:num>
  <w:num w:numId="47">
    <w:abstractNumId w:val="1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1300"/>
    <w:rsid w:val="000121E0"/>
    <w:rsid w:val="00012348"/>
    <w:rsid w:val="00012B53"/>
    <w:rsid w:val="000135A8"/>
    <w:rsid w:val="00015F75"/>
    <w:rsid w:val="00017AFC"/>
    <w:rsid w:val="00020CCD"/>
    <w:rsid w:val="0002245A"/>
    <w:rsid w:val="0002397A"/>
    <w:rsid w:val="00034AD6"/>
    <w:rsid w:val="00037B40"/>
    <w:rsid w:val="00040CB1"/>
    <w:rsid w:val="00043AB5"/>
    <w:rsid w:val="00044865"/>
    <w:rsid w:val="00046F07"/>
    <w:rsid w:val="00047487"/>
    <w:rsid w:val="0005228C"/>
    <w:rsid w:val="0005262E"/>
    <w:rsid w:val="0005289A"/>
    <w:rsid w:val="000531B5"/>
    <w:rsid w:val="000536A6"/>
    <w:rsid w:val="000539E0"/>
    <w:rsid w:val="00055059"/>
    <w:rsid w:val="0005655B"/>
    <w:rsid w:val="000611F8"/>
    <w:rsid w:val="0007345D"/>
    <w:rsid w:val="00077C70"/>
    <w:rsid w:val="000824DE"/>
    <w:rsid w:val="000829E7"/>
    <w:rsid w:val="00086411"/>
    <w:rsid w:val="000866FA"/>
    <w:rsid w:val="00086C20"/>
    <w:rsid w:val="0009057F"/>
    <w:rsid w:val="00094532"/>
    <w:rsid w:val="00094C52"/>
    <w:rsid w:val="00095244"/>
    <w:rsid w:val="00097551"/>
    <w:rsid w:val="000A3921"/>
    <w:rsid w:val="000A465B"/>
    <w:rsid w:val="000A59BF"/>
    <w:rsid w:val="000B35B7"/>
    <w:rsid w:val="000B6744"/>
    <w:rsid w:val="000B68D8"/>
    <w:rsid w:val="000C3E8A"/>
    <w:rsid w:val="000C4A5A"/>
    <w:rsid w:val="000C4E61"/>
    <w:rsid w:val="000C59C2"/>
    <w:rsid w:val="000C5B9D"/>
    <w:rsid w:val="000C5D05"/>
    <w:rsid w:val="000C6F70"/>
    <w:rsid w:val="000D6BA9"/>
    <w:rsid w:val="000E09BD"/>
    <w:rsid w:val="000E594E"/>
    <w:rsid w:val="000E5AE1"/>
    <w:rsid w:val="000E6BC6"/>
    <w:rsid w:val="000F488F"/>
    <w:rsid w:val="0010197D"/>
    <w:rsid w:val="001040DE"/>
    <w:rsid w:val="001049D9"/>
    <w:rsid w:val="00105422"/>
    <w:rsid w:val="00105A9D"/>
    <w:rsid w:val="00106E59"/>
    <w:rsid w:val="00110139"/>
    <w:rsid w:val="001115AA"/>
    <w:rsid w:val="001118BD"/>
    <w:rsid w:val="0011363C"/>
    <w:rsid w:val="00115550"/>
    <w:rsid w:val="00115E30"/>
    <w:rsid w:val="00116C62"/>
    <w:rsid w:val="001210BB"/>
    <w:rsid w:val="00123771"/>
    <w:rsid w:val="00126808"/>
    <w:rsid w:val="00130AD5"/>
    <w:rsid w:val="00131C2F"/>
    <w:rsid w:val="00133623"/>
    <w:rsid w:val="001338B3"/>
    <w:rsid w:val="001350F4"/>
    <w:rsid w:val="00136BF6"/>
    <w:rsid w:val="00142ED5"/>
    <w:rsid w:val="00144AE1"/>
    <w:rsid w:val="00145A19"/>
    <w:rsid w:val="0014656B"/>
    <w:rsid w:val="001526C2"/>
    <w:rsid w:val="00152CA0"/>
    <w:rsid w:val="001530A7"/>
    <w:rsid w:val="001802B9"/>
    <w:rsid w:val="00183B1F"/>
    <w:rsid w:val="00186411"/>
    <w:rsid w:val="001904B3"/>
    <w:rsid w:val="00194ED0"/>
    <w:rsid w:val="001960F7"/>
    <w:rsid w:val="001A362B"/>
    <w:rsid w:val="001A3F7D"/>
    <w:rsid w:val="001A486C"/>
    <w:rsid w:val="001A5A9E"/>
    <w:rsid w:val="001A614F"/>
    <w:rsid w:val="001B3CDB"/>
    <w:rsid w:val="001B50A3"/>
    <w:rsid w:val="001B6027"/>
    <w:rsid w:val="001B693F"/>
    <w:rsid w:val="001B6AEE"/>
    <w:rsid w:val="001B7338"/>
    <w:rsid w:val="001C2BC8"/>
    <w:rsid w:val="001D106F"/>
    <w:rsid w:val="001D237D"/>
    <w:rsid w:val="001E0DB5"/>
    <w:rsid w:val="001E44BF"/>
    <w:rsid w:val="001E4DD0"/>
    <w:rsid w:val="001E77F2"/>
    <w:rsid w:val="001F5EFC"/>
    <w:rsid w:val="0020033F"/>
    <w:rsid w:val="00202953"/>
    <w:rsid w:val="0020304E"/>
    <w:rsid w:val="00203647"/>
    <w:rsid w:val="002130B4"/>
    <w:rsid w:val="00217CCE"/>
    <w:rsid w:val="00220986"/>
    <w:rsid w:val="0022230C"/>
    <w:rsid w:val="0022495B"/>
    <w:rsid w:val="0022566A"/>
    <w:rsid w:val="00226A5E"/>
    <w:rsid w:val="00230E86"/>
    <w:rsid w:val="00231A5E"/>
    <w:rsid w:val="0023207B"/>
    <w:rsid w:val="00233C75"/>
    <w:rsid w:val="00236842"/>
    <w:rsid w:val="00247664"/>
    <w:rsid w:val="002477C6"/>
    <w:rsid w:val="00254492"/>
    <w:rsid w:val="002663E7"/>
    <w:rsid w:val="002669AD"/>
    <w:rsid w:val="002726A4"/>
    <w:rsid w:val="00274086"/>
    <w:rsid w:val="00276D8B"/>
    <w:rsid w:val="00277F41"/>
    <w:rsid w:val="00280CE5"/>
    <w:rsid w:val="0028117D"/>
    <w:rsid w:val="002869B6"/>
    <w:rsid w:val="00287CBF"/>
    <w:rsid w:val="00290EA9"/>
    <w:rsid w:val="0029663E"/>
    <w:rsid w:val="002A1E34"/>
    <w:rsid w:val="002A2974"/>
    <w:rsid w:val="002A2E81"/>
    <w:rsid w:val="002A746C"/>
    <w:rsid w:val="002A7820"/>
    <w:rsid w:val="002B2B7F"/>
    <w:rsid w:val="002B3933"/>
    <w:rsid w:val="002B606C"/>
    <w:rsid w:val="002B73A0"/>
    <w:rsid w:val="002B7A00"/>
    <w:rsid w:val="002C08F2"/>
    <w:rsid w:val="002C1BD8"/>
    <w:rsid w:val="002C5926"/>
    <w:rsid w:val="002C6C99"/>
    <w:rsid w:val="002D2CD4"/>
    <w:rsid w:val="002D3698"/>
    <w:rsid w:val="002D478C"/>
    <w:rsid w:val="002D74B4"/>
    <w:rsid w:val="002E01BB"/>
    <w:rsid w:val="002E1698"/>
    <w:rsid w:val="002E2BA9"/>
    <w:rsid w:val="002E356A"/>
    <w:rsid w:val="002E4EE9"/>
    <w:rsid w:val="002E7FD5"/>
    <w:rsid w:val="002F436B"/>
    <w:rsid w:val="002F75AB"/>
    <w:rsid w:val="00300683"/>
    <w:rsid w:val="003008B5"/>
    <w:rsid w:val="003029F4"/>
    <w:rsid w:val="00307228"/>
    <w:rsid w:val="003078A2"/>
    <w:rsid w:val="003109ED"/>
    <w:rsid w:val="003176B3"/>
    <w:rsid w:val="0032122D"/>
    <w:rsid w:val="00322BC4"/>
    <w:rsid w:val="0032765C"/>
    <w:rsid w:val="003330C5"/>
    <w:rsid w:val="00335D1C"/>
    <w:rsid w:val="00352DBA"/>
    <w:rsid w:val="00353995"/>
    <w:rsid w:val="00354BE2"/>
    <w:rsid w:val="00357AC2"/>
    <w:rsid w:val="00357E15"/>
    <w:rsid w:val="00360830"/>
    <w:rsid w:val="003610EB"/>
    <w:rsid w:val="0036257C"/>
    <w:rsid w:val="00362826"/>
    <w:rsid w:val="00364FBB"/>
    <w:rsid w:val="003679E9"/>
    <w:rsid w:val="0037474D"/>
    <w:rsid w:val="003773C9"/>
    <w:rsid w:val="003804D1"/>
    <w:rsid w:val="00384E97"/>
    <w:rsid w:val="003865A9"/>
    <w:rsid w:val="00393525"/>
    <w:rsid w:val="0039538A"/>
    <w:rsid w:val="003B1428"/>
    <w:rsid w:val="003B145A"/>
    <w:rsid w:val="003B3C24"/>
    <w:rsid w:val="003B74C1"/>
    <w:rsid w:val="003C0EB6"/>
    <w:rsid w:val="003D02B6"/>
    <w:rsid w:val="003D18CD"/>
    <w:rsid w:val="003D6FD6"/>
    <w:rsid w:val="003E34C9"/>
    <w:rsid w:val="003E4EFD"/>
    <w:rsid w:val="003E7832"/>
    <w:rsid w:val="003F1248"/>
    <w:rsid w:val="003F2FA4"/>
    <w:rsid w:val="003F34A3"/>
    <w:rsid w:val="003F4002"/>
    <w:rsid w:val="003F5023"/>
    <w:rsid w:val="003F530B"/>
    <w:rsid w:val="003F654A"/>
    <w:rsid w:val="00400F2E"/>
    <w:rsid w:val="00403C70"/>
    <w:rsid w:val="0040786C"/>
    <w:rsid w:val="0041120C"/>
    <w:rsid w:val="0041133B"/>
    <w:rsid w:val="00411D80"/>
    <w:rsid w:val="00415138"/>
    <w:rsid w:val="00417BF4"/>
    <w:rsid w:val="004234C6"/>
    <w:rsid w:val="00423F56"/>
    <w:rsid w:val="004423C1"/>
    <w:rsid w:val="004437C6"/>
    <w:rsid w:val="00444DE8"/>
    <w:rsid w:val="00445105"/>
    <w:rsid w:val="00446FEE"/>
    <w:rsid w:val="00447042"/>
    <w:rsid w:val="00450110"/>
    <w:rsid w:val="00451928"/>
    <w:rsid w:val="00452FF5"/>
    <w:rsid w:val="00453B06"/>
    <w:rsid w:val="0045521D"/>
    <w:rsid w:val="004602E9"/>
    <w:rsid w:val="00464956"/>
    <w:rsid w:val="0046780A"/>
    <w:rsid w:val="0047377C"/>
    <w:rsid w:val="004739E5"/>
    <w:rsid w:val="00474E4E"/>
    <w:rsid w:val="00475E49"/>
    <w:rsid w:val="0048076A"/>
    <w:rsid w:val="004926FA"/>
    <w:rsid w:val="0049668D"/>
    <w:rsid w:val="00497284"/>
    <w:rsid w:val="004B024F"/>
    <w:rsid w:val="004B1BE4"/>
    <w:rsid w:val="004B2941"/>
    <w:rsid w:val="004B2C8D"/>
    <w:rsid w:val="004B2F08"/>
    <w:rsid w:val="004B308D"/>
    <w:rsid w:val="004B3913"/>
    <w:rsid w:val="004B6749"/>
    <w:rsid w:val="004C0E45"/>
    <w:rsid w:val="004C1EF3"/>
    <w:rsid w:val="004D0094"/>
    <w:rsid w:val="004D00F6"/>
    <w:rsid w:val="004D4851"/>
    <w:rsid w:val="004D623A"/>
    <w:rsid w:val="004E24FA"/>
    <w:rsid w:val="004E2DBF"/>
    <w:rsid w:val="004E2E09"/>
    <w:rsid w:val="004E370F"/>
    <w:rsid w:val="004E4EE8"/>
    <w:rsid w:val="004E694D"/>
    <w:rsid w:val="004E6C1D"/>
    <w:rsid w:val="004F2564"/>
    <w:rsid w:val="004F31D2"/>
    <w:rsid w:val="004F5F64"/>
    <w:rsid w:val="004F73F1"/>
    <w:rsid w:val="0050135A"/>
    <w:rsid w:val="0050343C"/>
    <w:rsid w:val="0050344E"/>
    <w:rsid w:val="00504C7A"/>
    <w:rsid w:val="005079F4"/>
    <w:rsid w:val="005079FB"/>
    <w:rsid w:val="005114CD"/>
    <w:rsid w:val="0051203E"/>
    <w:rsid w:val="0051285C"/>
    <w:rsid w:val="005165FA"/>
    <w:rsid w:val="00516784"/>
    <w:rsid w:val="00524907"/>
    <w:rsid w:val="005254E8"/>
    <w:rsid w:val="005306E0"/>
    <w:rsid w:val="00531695"/>
    <w:rsid w:val="00533A6C"/>
    <w:rsid w:val="005404A4"/>
    <w:rsid w:val="005434BC"/>
    <w:rsid w:val="00543547"/>
    <w:rsid w:val="00544B57"/>
    <w:rsid w:val="00555AAB"/>
    <w:rsid w:val="00556EDF"/>
    <w:rsid w:val="0056048F"/>
    <w:rsid w:val="00560EE2"/>
    <w:rsid w:val="00561897"/>
    <w:rsid w:val="00565E70"/>
    <w:rsid w:val="005729EB"/>
    <w:rsid w:val="005738FC"/>
    <w:rsid w:val="00574D91"/>
    <w:rsid w:val="00576AE0"/>
    <w:rsid w:val="005848C0"/>
    <w:rsid w:val="00591B15"/>
    <w:rsid w:val="0059681E"/>
    <w:rsid w:val="005A2FFA"/>
    <w:rsid w:val="005A5367"/>
    <w:rsid w:val="005A5FEA"/>
    <w:rsid w:val="005B1387"/>
    <w:rsid w:val="005B67B2"/>
    <w:rsid w:val="005C340A"/>
    <w:rsid w:val="005C5C83"/>
    <w:rsid w:val="005D0F83"/>
    <w:rsid w:val="005D4BCF"/>
    <w:rsid w:val="005E08C7"/>
    <w:rsid w:val="005E2FB6"/>
    <w:rsid w:val="005E31FF"/>
    <w:rsid w:val="005E7082"/>
    <w:rsid w:val="005F270B"/>
    <w:rsid w:val="005F3B80"/>
    <w:rsid w:val="005F709A"/>
    <w:rsid w:val="0060156F"/>
    <w:rsid w:val="00601581"/>
    <w:rsid w:val="00604562"/>
    <w:rsid w:val="00605CB2"/>
    <w:rsid w:val="00606043"/>
    <w:rsid w:val="00606B92"/>
    <w:rsid w:val="006101C9"/>
    <w:rsid w:val="00611987"/>
    <w:rsid w:val="00614136"/>
    <w:rsid w:val="00614DFC"/>
    <w:rsid w:val="006207E2"/>
    <w:rsid w:val="0062272D"/>
    <w:rsid w:val="00624E33"/>
    <w:rsid w:val="00626E50"/>
    <w:rsid w:val="006406DC"/>
    <w:rsid w:val="006420C6"/>
    <w:rsid w:val="00644EA3"/>
    <w:rsid w:val="00651257"/>
    <w:rsid w:val="0065709A"/>
    <w:rsid w:val="00661F6E"/>
    <w:rsid w:val="00663435"/>
    <w:rsid w:val="00670916"/>
    <w:rsid w:val="006732BA"/>
    <w:rsid w:val="00673CCF"/>
    <w:rsid w:val="00674B84"/>
    <w:rsid w:val="0067731A"/>
    <w:rsid w:val="00680724"/>
    <w:rsid w:val="0068199D"/>
    <w:rsid w:val="00682649"/>
    <w:rsid w:val="00682FB0"/>
    <w:rsid w:val="00683635"/>
    <w:rsid w:val="0068372C"/>
    <w:rsid w:val="0068472F"/>
    <w:rsid w:val="00686B77"/>
    <w:rsid w:val="00694E25"/>
    <w:rsid w:val="00695509"/>
    <w:rsid w:val="00695E4E"/>
    <w:rsid w:val="006A5F72"/>
    <w:rsid w:val="006B3BF5"/>
    <w:rsid w:val="006B3E69"/>
    <w:rsid w:val="006C34D1"/>
    <w:rsid w:val="006D2416"/>
    <w:rsid w:val="006D3861"/>
    <w:rsid w:val="006E081C"/>
    <w:rsid w:val="006E19A8"/>
    <w:rsid w:val="006E35B8"/>
    <w:rsid w:val="006E5B66"/>
    <w:rsid w:val="006F3C6F"/>
    <w:rsid w:val="007040E9"/>
    <w:rsid w:val="007048AC"/>
    <w:rsid w:val="00710FFB"/>
    <w:rsid w:val="007115F3"/>
    <w:rsid w:val="007131E4"/>
    <w:rsid w:val="007132F4"/>
    <w:rsid w:val="00713ACE"/>
    <w:rsid w:val="00715D1A"/>
    <w:rsid w:val="00715E71"/>
    <w:rsid w:val="00720220"/>
    <w:rsid w:val="00720715"/>
    <w:rsid w:val="00721407"/>
    <w:rsid w:val="00723640"/>
    <w:rsid w:val="007264EF"/>
    <w:rsid w:val="00732CFD"/>
    <w:rsid w:val="00740AD6"/>
    <w:rsid w:val="007417BF"/>
    <w:rsid w:val="00744C22"/>
    <w:rsid w:val="00750CBB"/>
    <w:rsid w:val="00751E5E"/>
    <w:rsid w:val="007623A2"/>
    <w:rsid w:val="00762CCD"/>
    <w:rsid w:val="00782130"/>
    <w:rsid w:val="00786B6C"/>
    <w:rsid w:val="007A5545"/>
    <w:rsid w:val="007B131A"/>
    <w:rsid w:val="007B71FC"/>
    <w:rsid w:val="007C4101"/>
    <w:rsid w:val="007C6DFD"/>
    <w:rsid w:val="007D0211"/>
    <w:rsid w:val="007D1CD4"/>
    <w:rsid w:val="007D2F14"/>
    <w:rsid w:val="007D5DED"/>
    <w:rsid w:val="007E0F0A"/>
    <w:rsid w:val="007E625D"/>
    <w:rsid w:val="007E79C5"/>
    <w:rsid w:val="007E7DC1"/>
    <w:rsid w:val="007F1C58"/>
    <w:rsid w:val="007F3397"/>
    <w:rsid w:val="00800E6E"/>
    <w:rsid w:val="008010C5"/>
    <w:rsid w:val="00802B34"/>
    <w:rsid w:val="00803299"/>
    <w:rsid w:val="00803518"/>
    <w:rsid w:val="00805978"/>
    <w:rsid w:val="00811B71"/>
    <w:rsid w:val="00812AFB"/>
    <w:rsid w:val="00813E58"/>
    <w:rsid w:val="008205C6"/>
    <w:rsid w:val="008210D0"/>
    <w:rsid w:val="008216AB"/>
    <w:rsid w:val="0082190A"/>
    <w:rsid w:val="00821F65"/>
    <w:rsid w:val="00824EDF"/>
    <w:rsid w:val="00832218"/>
    <w:rsid w:val="00834987"/>
    <w:rsid w:val="00835590"/>
    <w:rsid w:val="008409AC"/>
    <w:rsid w:val="00844964"/>
    <w:rsid w:val="00845D37"/>
    <w:rsid w:val="00847C04"/>
    <w:rsid w:val="00852F21"/>
    <w:rsid w:val="0085558F"/>
    <w:rsid w:val="00857009"/>
    <w:rsid w:val="00870D7E"/>
    <w:rsid w:val="00871E0A"/>
    <w:rsid w:val="00873026"/>
    <w:rsid w:val="008771F6"/>
    <w:rsid w:val="008774FB"/>
    <w:rsid w:val="008806F4"/>
    <w:rsid w:val="00882DC3"/>
    <w:rsid w:val="00882EB5"/>
    <w:rsid w:val="0088667A"/>
    <w:rsid w:val="00886703"/>
    <w:rsid w:val="00891A67"/>
    <w:rsid w:val="00892272"/>
    <w:rsid w:val="00895F4A"/>
    <w:rsid w:val="008972A6"/>
    <w:rsid w:val="008A7910"/>
    <w:rsid w:val="008B2173"/>
    <w:rsid w:val="008B2BEF"/>
    <w:rsid w:val="008B2F95"/>
    <w:rsid w:val="008B6A8A"/>
    <w:rsid w:val="008C13AA"/>
    <w:rsid w:val="008D03CF"/>
    <w:rsid w:val="008D7630"/>
    <w:rsid w:val="008E1B8D"/>
    <w:rsid w:val="008E3CE9"/>
    <w:rsid w:val="008F0855"/>
    <w:rsid w:val="008F6179"/>
    <w:rsid w:val="0090221B"/>
    <w:rsid w:val="00904DA8"/>
    <w:rsid w:val="00911BE4"/>
    <w:rsid w:val="00912560"/>
    <w:rsid w:val="009163F5"/>
    <w:rsid w:val="009262FF"/>
    <w:rsid w:val="00932BB7"/>
    <w:rsid w:val="00932EB8"/>
    <w:rsid w:val="009333FC"/>
    <w:rsid w:val="00937358"/>
    <w:rsid w:val="00937BE4"/>
    <w:rsid w:val="00940281"/>
    <w:rsid w:val="00945533"/>
    <w:rsid w:val="009532F4"/>
    <w:rsid w:val="00956082"/>
    <w:rsid w:val="0096124D"/>
    <w:rsid w:val="00962141"/>
    <w:rsid w:val="00966664"/>
    <w:rsid w:val="0097017D"/>
    <w:rsid w:val="0097058A"/>
    <w:rsid w:val="0097720D"/>
    <w:rsid w:val="0098101F"/>
    <w:rsid w:val="00981652"/>
    <w:rsid w:val="00985651"/>
    <w:rsid w:val="00992FBB"/>
    <w:rsid w:val="009A40C3"/>
    <w:rsid w:val="009A5912"/>
    <w:rsid w:val="009B27CD"/>
    <w:rsid w:val="009B7CF2"/>
    <w:rsid w:val="009C0121"/>
    <w:rsid w:val="009C3413"/>
    <w:rsid w:val="009D4B12"/>
    <w:rsid w:val="009D7B8D"/>
    <w:rsid w:val="009D7CBD"/>
    <w:rsid w:val="009E4FFD"/>
    <w:rsid w:val="009F0DEC"/>
    <w:rsid w:val="009F3E38"/>
    <w:rsid w:val="009F49AE"/>
    <w:rsid w:val="009F6CAF"/>
    <w:rsid w:val="009F791A"/>
    <w:rsid w:val="00A00006"/>
    <w:rsid w:val="00A042D1"/>
    <w:rsid w:val="00A04ADD"/>
    <w:rsid w:val="00A0557E"/>
    <w:rsid w:val="00A07672"/>
    <w:rsid w:val="00A10F10"/>
    <w:rsid w:val="00A145C4"/>
    <w:rsid w:val="00A16B3F"/>
    <w:rsid w:val="00A178A6"/>
    <w:rsid w:val="00A215BA"/>
    <w:rsid w:val="00A22122"/>
    <w:rsid w:val="00A26401"/>
    <w:rsid w:val="00A3216A"/>
    <w:rsid w:val="00A33D6B"/>
    <w:rsid w:val="00A36065"/>
    <w:rsid w:val="00A36181"/>
    <w:rsid w:val="00A410E1"/>
    <w:rsid w:val="00A4243B"/>
    <w:rsid w:val="00A44311"/>
    <w:rsid w:val="00A45188"/>
    <w:rsid w:val="00A50393"/>
    <w:rsid w:val="00A52B72"/>
    <w:rsid w:val="00A53C87"/>
    <w:rsid w:val="00A56D47"/>
    <w:rsid w:val="00A57DEB"/>
    <w:rsid w:val="00A671E3"/>
    <w:rsid w:val="00A672E2"/>
    <w:rsid w:val="00A713E9"/>
    <w:rsid w:val="00A74C13"/>
    <w:rsid w:val="00A75400"/>
    <w:rsid w:val="00A7545C"/>
    <w:rsid w:val="00A7573B"/>
    <w:rsid w:val="00A77156"/>
    <w:rsid w:val="00A8456A"/>
    <w:rsid w:val="00A8744E"/>
    <w:rsid w:val="00A87B2F"/>
    <w:rsid w:val="00A94098"/>
    <w:rsid w:val="00A94E4B"/>
    <w:rsid w:val="00A966D2"/>
    <w:rsid w:val="00AA0164"/>
    <w:rsid w:val="00AA05D4"/>
    <w:rsid w:val="00AA6ACD"/>
    <w:rsid w:val="00AA6ED4"/>
    <w:rsid w:val="00AB01D9"/>
    <w:rsid w:val="00AB1A8B"/>
    <w:rsid w:val="00AB497F"/>
    <w:rsid w:val="00AB4E8C"/>
    <w:rsid w:val="00AC3263"/>
    <w:rsid w:val="00AC4EF2"/>
    <w:rsid w:val="00AC5734"/>
    <w:rsid w:val="00AC7A68"/>
    <w:rsid w:val="00AC7E83"/>
    <w:rsid w:val="00AD0153"/>
    <w:rsid w:val="00AD0597"/>
    <w:rsid w:val="00AD30B5"/>
    <w:rsid w:val="00AD4108"/>
    <w:rsid w:val="00AF061B"/>
    <w:rsid w:val="00AF2968"/>
    <w:rsid w:val="00AF5B67"/>
    <w:rsid w:val="00AF62DB"/>
    <w:rsid w:val="00B013D5"/>
    <w:rsid w:val="00B023FE"/>
    <w:rsid w:val="00B04379"/>
    <w:rsid w:val="00B07A11"/>
    <w:rsid w:val="00B12706"/>
    <w:rsid w:val="00B1404E"/>
    <w:rsid w:val="00B14C3D"/>
    <w:rsid w:val="00B15006"/>
    <w:rsid w:val="00B15B7D"/>
    <w:rsid w:val="00B21411"/>
    <w:rsid w:val="00B30E64"/>
    <w:rsid w:val="00B31897"/>
    <w:rsid w:val="00B323D2"/>
    <w:rsid w:val="00B326B3"/>
    <w:rsid w:val="00B40403"/>
    <w:rsid w:val="00B44883"/>
    <w:rsid w:val="00B45E00"/>
    <w:rsid w:val="00B522C5"/>
    <w:rsid w:val="00B53E27"/>
    <w:rsid w:val="00B5411D"/>
    <w:rsid w:val="00B56524"/>
    <w:rsid w:val="00B5659A"/>
    <w:rsid w:val="00B57BA0"/>
    <w:rsid w:val="00B60DB8"/>
    <w:rsid w:val="00B63507"/>
    <w:rsid w:val="00B64088"/>
    <w:rsid w:val="00B65157"/>
    <w:rsid w:val="00B6676C"/>
    <w:rsid w:val="00B7019C"/>
    <w:rsid w:val="00B710D7"/>
    <w:rsid w:val="00B7181C"/>
    <w:rsid w:val="00B718DF"/>
    <w:rsid w:val="00B71CC3"/>
    <w:rsid w:val="00B72D0D"/>
    <w:rsid w:val="00B80D6E"/>
    <w:rsid w:val="00B80FF3"/>
    <w:rsid w:val="00B83F9B"/>
    <w:rsid w:val="00B86302"/>
    <w:rsid w:val="00B91534"/>
    <w:rsid w:val="00B91F87"/>
    <w:rsid w:val="00B94EC7"/>
    <w:rsid w:val="00BA084F"/>
    <w:rsid w:val="00BA1449"/>
    <w:rsid w:val="00BA33C4"/>
    <w:rsid w:val="00BA4348"/>
    <w:rsid w:val="00BB03EA"/>
    <w:rsid w:val="00BB6FCC"/>
    <w:rsid w:val="00BC236D"/>
    <w:rsid w:val="00BD0667"/>
    <w:rsid w:val="00BD4256"/>
    <w:rsid w:val="00BD73C3"/>
    <w:rsid w:val="00BE4965"/>
    <w:rsid w:val="00BF1B7C"/>
    <w:rsid w:val="00BF1BE3"/>
    <w:rsid w:val="00BF3034"/>
    <w:rsid w:val="00BF4318"/>
    <w:rsid w:val="00C01768"/>
    <w:rsid w:val="00C0719D"/>
    <w:rsid w:val="00C07AD9"/>
    <w:rsid w:val="00C162A1"/>
    <w:rsid w:val="00C21181"/>
    <w:rsid w:val="00C21425"/>
    <w:rsid w:val="00C22D4F"/>
    <w:rsid w:val="00C24433"/>
    <w:rsid w:val="00C25EBC"/>
    <w:rsid w:val="00C26444"/>
    <w:rsid w:val="00C26B16"/>
    <w:rsid w:val="00C32639"/>
    <w:rsid w:val="00C33E47"/>
    <w:rsid w:val="00C3416D"/>
    <w:rsid w:val="00C37193"/>
    <w:rsid w:val="00C4026B"/>
    <w:rsid w:val="00C41936"/>
    <w:rsid w:val="00C41F35"/>
    <w:rsid w:val="00C42B64"/>
    <w:rsid w:val="00C4324E"/>
    <w:rsid w:val="00C44745"/>
    <w:rsid w:val="00C60D33"/>
    <w:rsid w:val="00C60EDC"/>
    <w:rsid w:val="00C71E1B"/>
    <w:rsid w:val="00C722BD"/>
    <w:rsid w:val="00C722FB"/>
    <w:rsid w:val="00C777AE"/>
    <w:rsid w:val="00C80670"/>
    <w:rsid w:val="00C80EC5"/>
    <w:rsid w:val="00C80F3E"/>
    <w:rsid w:val="00C906E0"/>
    <w:rsid w:val="00C94CF0"/>
    <w:rsid w:val="00C970D2"/>
    <w:rsid w:val="00CA1A2F"/>
    <w:rsid w:val="00CA54C2"/>
    <w:rsid w:val="00CA65B0"/>
    <w:rsid w:val="00CB17BD"/>
    <w:rsid w:val="00CB334A"/>
    <w:rsid w:val="00CB587B"/>
    <w:rsid w:val="00CB5F7B"/>
    <w:rsid w:val="00CB6C33"/>
    <w:rsid w:val="00CC02C3"/>
    <w:rsid w:val="00CC2D15"/>
    <w:rsid w:val="00CD31E2"/>
    <w:rsid w:val="00CE0027"/>
    <w:rsid w:val="00CE045E"/>
    <w:rsid w:val="00CE0B99"/>
    <w:rsid w:val="00CE1C75"/>
    <w:rsid w:val="00CE6C4F"/>
    <w:rsid w:val="00CE6D7B"/>
    <w:rsid w:val="00CF15EB"/>
    <w:rsid w:val="00CF4D64"/>
    <w:rsid w:val="00D00ED1"/>
    <w:rsid w:val="00D01BF3"/>
    <w:rsid w:val="00D03398"/>
    <w:rsid w:val="00D064B2"/>
    <w:rsid w:val="00D06921"/>
    <w:rsid w:val="00D06C78"/>
    <w:rsid w:val="00D12089"/>
    <w:rsid w:val="00D149CA"/>
    <w:rsid w:val="00D24B69"/>
    <w:rsid w:val="00D2567B"/>
    <w:rsid w:val="00D270C8"/>
    <w:rsid w:val="00D30FD1"/>
    <w:rsid w:val="00D3135F"/>
    <w:rsid w:val="00D31AAC"/>
    <w:rsid w:val="00D32AB2"/>
    <w:rsid w:val="00D361FB"/>
    <w:rsid w:val="00D3680D"/>
    <w:rsid w:val="00D374B5"/>
    <w:rsid w:val="00D41C45"/>
    <w:rsid w:val="00D43743"/>
    <w:rsid w:val="00D44A6C"/>
    <w:rsid w:val="00D51638"/>
    <w:rsid w:val="00D578A2"/>
    <w:rsid w:val="00D60F26"/>
    <w:rsid w:val="00D62AF6"/>
    <w:rsid w:val="00D63E1A"/>
    <w:rsid w:val="00D66623"/>
    <w:rsid w:val="00D75511"/>
    <w:rsid w:val="00D75AE7"/>
    <w:rsid w:val="00D814EE"/>
    <w:rsid w:val="00D81EAE"/>
    <w:rsid w:val="00D832BF"/>
    <w:rsid w:val="00D90F28"/>
    <w:rsid w:val="00D9236F"/>
    <w:rsid w:val="00D93332"/>
    <w:rsid w:val="00D93882"/>
    <w:rsid w:val="00D940DE"/>
    <w:rsid w:val="00D944C9"/>
    <w:rsid w:val="00D978E5"/>
    <w:rsid w:val="00DA3F30"/>
    <w:rsid w:val="00DA48F6"/>
    <w:rsid w:val="00DA744F"/>
    <w:rsid w:val="00DB1A8D"/>
    <w:rsid w:val="00DB266C"/>
    <w:rsid w:val="00DB3D7B"/>
    <w:rsid w:val="00DB55E5"/>
    <w:rsid w:val="00DB64BA"/>
    <w:rsid w:val="00DB6A28"/>
    <w:rsid w:val="00DB7129"/>
    <w:rsid w:val="00DC4535"/>
    <w:rsid w:val="00DD3833"/>
    <w:rsid w:val="00DD4FB8"/>
    <w:rsid w:val="00DD5C41"/>
    <w:rsid w:val="00DE2D7D"/>
    <w:rsid w:val="00DE5251"/>
    <w:rsid w:val="00DF1F0B"/>
    <w:rsid w:val="00DF5EBF"/>
    <w:rsid w:val="00E0087C"/>
    <w:rsid w:val="00E01A29"/>
    <w:rsid w:val="00E10B16"/>
    <w:rsid w:val="00E11013"/>
    <w:rsid w:val="00E128E6"/>
    <w:rsid w:val="00E132E8"/>
    <w:rsid w:val="00E16381"/>
    <w:rsid w:val="00E17BCD"/>
    <w:rsid w:val="00E2669E"/>
    <w:rsid w:val="00E27561"/>
    <w:rsid w:val="00E302DD"/>
    <w:rsid w:val="00E33B0C"/>
    <w:rsid w:val="00E34D38"/>
    <w:rsid w:val="00E367B5"/>
    <w:rsid w:val="00E40AEC"/>
    <w:rsid w:val="00E41057"/>
    <w:rsid w:val="00E45ACC"/>
    <w:rsid w:val="00E510B3"/>
    <w:rsid w:val="00E55428"/>
    <w:rsid w:val="00E61A16"/>
    <w:rsid w:val="00E61ED8"/>
    <w:rsid w:val="00E63098"/>
    <w:rsid w:val="00E63826"/>
    <w:rsid w:val="00E63AF4"/>
    <w:rsid w:val="00E66AC2"/>
    <w:rsid w:val="00E77F64"/>
    <w:rsid w:val="00E8490F"/>
    <w:rsid w:val="00E857A7"/>
    <w:rsid w:val="00E91705"/>
    <w:rsid w:val="00E94AD0"/>
    <w:rsid w:val="00E97538"/>
    <w:rsid w:val="00EA2D82"/>
    <w:rsid w:val="00EA37A3"/>
    <w:rsid w:val="00EA6992"/>
    <w:rsid w:val="00EA6B11"/>
    <w:rsid w:val="00EB0BEF"/>
    <w:rsid w:val="00EB26C8"/>
    <w:rsid w:val="00EB2F6D"/>
    <w:rsid w:val="00EB6C7E"/>
    <w:rsid w:val="00EB74CE"/>
    <w:rsid w:val="00EC15C6"/>
    <w:rsid w:val="00EC227F"/>
    <w:rsid w:val="00EC3584"/>
    <w:rsid w:val="00EC39C8"/>
    <w:rsid w:val="00EC514C"/>
    <w:rsid w:val="00EC73D6"/>
    <w:rsid w:val="00ED0504"/>
    <w:rsid w:val="00ED307B"/>
    <w:rsid w:val="00ED61F4"/>
    <w:rsid w:val="00EE0336"/>
    <w:rsid w:val="00EE2F17"/>
    <w:rsid w:val="00EE3A5A"/>
    <w:rsid w:val="00EE5635"/>
    <w:rsid w:val="00EE6905"/>
    <w:rsid w:val="00EE7391"/>
    <w:rsid w:val="00EF2404"/>
    <w:rsid w:val="00EF30A0"/>
    <w:rsid w:val="00EF6649"/>
    <w:rsid w:val="00F04EA3"/>
    <w:rsid w:val="00F11ED4"/>
    <w:rsid w:val="00F11F77"/>
    <w:rsid w:val="00F17809"/>
    <w:rsid w:val="00F22E63"/>
    <w:rsid w:val="00F234B1"/>
    <w:rsid w:val="00F23A48"/>
    <w:rsid w:val="00F2647D"/>
    <w:rsid w:val="00F30701"/>
    <w:rsid w:val="00F30F01"/>
    <w:rsid w:val="00F31181"/>
    <w:rsid w:val="00F35C6F"/>
    <w:rsid w:val="00F37F60"/>
    <w:rsid w:val="00F40044"/>
    <w:rsid w:val="00F405C1"/>
    <w:rsid w:val="00F43BE1"/>
    <w:rsid w:val="00F44EC0"/>
    <w:rsid w:val="00F45905"/>
    <w:rsid w:val="00F477F1"/>
    <w:rsid w:val="00F50778"/>
    <w:rsid w:val="00F50A56"/>
    <w:rsid w:val="00F5141E"/>
    <w:rsid w:val="00F539F2"/>
    <w:rsid w:val="00F546FF"/>
    <w:rsid w:val="00F54D52"/>
    <w:rsid w:val="00F56560"/>
    <w:rsid w:val="00F57698"/>
    <w:rsid w:val="00F67483"/>
    <w:rsid w:val="00F67722"/>
    <w:rsid w:val="00F708F7"/>
    <w:rsid w:val="00F7158D"/>
    <w:rsid w:val="00F71D36"/>
    <w:rsid w:val="00F723E1"/>
    <w:rsid w:val="00F72BC7"/>
    <w:rsid w:val="00F73ADF"/>
    <w:rsid w:val="00F76E3F"/>
    <w:rsid w:val="00F8171B"/>
    <w:rsid w:val="00F83F1B"/>
    <w:rsid w:val="00F84E41"/>
    <w:rsid w:val="00F904CA"/>
    <w:rsid w:val="00F905E6"/>
    <w:rsid w:val="00F91135"/>
    <w:rsid w:val="00F91C4A"/>
    <w:rsid w:val="00F92AEC"/>
    <w:rsid w:val="00F94B91"/>
    <w:rsid w:val="00F97F7F"/>
    <w:rsid w:val="00FA2154"/>
    <w:rsid w:val="00FA5181"/>
    <w:rsid w:val="00FA6B5E"/>
    <w:rsid w:val="00FB2570"/>
    <w:rsid w:val="00FB301E"/>
    <w:rsid w:val="00FC73AC"/>
    <w:rsid w:val="00FD4A05"/>
    <w:rsid w:val="00FD7C9D"/>
    <w:rsid w:val="00FE1CAD"/>
    <w:rsid w:val="00FE369E"/>
    <w:rsid w:val="00FE4D03"/>
    <w:rsid w:val="00FE5595"/>
    <w:rsid w:val="00FE7FB2"/>
    <w:rsid w:val="00FF1A56"/>
    <w:rsid w:val="00FF3277"/>
    <w:rsid w:val="00FF3A68"/>
    <w:rsid w:val="00FF4905"/>
    <w:rsid w:val="00FF6D80"/>
    <w:rsid w:val="00FF7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34038ED"/>
  <w15:docId w15:val="{54A0F684-EFFB-4DF9-A6E5-F88318AB9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5659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802B34"/>
    <w:pPr>
      <w:numPr>
        <w:ilvl w:val="1"/>
        <w:numId w:val="4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1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uiPriority w:val="99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uiPriority w:val="99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customStyle="1" w:styleId="Nadpis9Char">
    <w:name w:val="Nadpis 9 Char"/>
    <w:basedOn w:val="Standardnpsmoodstavce"/>
    <w:link w:val="Nadpis9"/>
    <w:rsid w:val="00B5659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Seznamsodrkami">
    <w:name w:val="List Bullet"/>
    <w:basedOn w:val="Odstavecseseznamem"/>
    <w:uiPriority w:val="99"/>
    <w:unhideWhenUsed/>
    <w:rsid w:val="002B7A00"/>
    <w:pPr>
      <w:numPr>
        <w:ilvl w:val="0"/>
        <w:numId w:val="0"/>
      </w:numPr>
      <w:spacing w:before="75" w:after="0"/>
      <w:contextualSpacing w:val="0"/>
    </w:pPr>
    <w:rPr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6836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8363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8363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836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836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numbering" w:customStyle="1" w:styleId="Styl2">
    <w:name w:val="Styl2"/>
    <w:rsid w:val="00721407"/>
    <w:pPr>
      <w:numPr>
        <w:numId w:val="2"/>
      </w:numPr>
    </w:pPr>
  </w:style>
  <w:style w:type="paragraph" w:customStyle="1" w:styleId="Text">
    <w:name w:val="Text"/>
    <w:basedOn w:val="Normln"/>
    <w:uiPriority w:val="99"/>
    <w:rsid w:val="00393525"/>
    <w:pPr>
      <w:tabs>
        <w:tab w:val="left" w:pos="227"/>
      </w:tabs>
      <w:spacing w:after="0" w:line="220" w:lineRule="exact"/>
    </w:pPr>
    <w:rPr>
      <w:color w:val="000000"/>
      <w:sz w:val="18"/>
    </w:rPr>
  </w:style>
  <w:style w:type="paragraph" w:customStyle="1" w:styleId="Default">
    <w:name w:val="Default"/>
    <w:rsid w:val="00BB03EA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unhideWhenUsed/>
    <w:rsid w:val="00445105"/>
    <w:pPr>
      <w:spacing w:after="0"/>
      <w:jc w:val="left"/>
    </w:pPr>
    <w:rPr>
      <w:rFonts w:ascii="Calibri" w:eastAsiaTheme="minorHAnsi" w:hAnsi="Calibri" w:cstheme="minorBidi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445105"/>
    <w:rPr>
      <w:rFonts w:ascii="Calibri" w:hAnsi="Calibri"/>
      <w:szCs w:val="21"/>
    </w:rPr>
  </w:style>
  <w:style w:type="paragraph" w:styleId="Normlnweb">
    <w:name w:val="Normal (Web)"/>
    <w:basedOn w:val="Normln"/>
    <w:uiPriority w:val="99"/>
    <w:unhideWhenUsed/>
    <w:rsid w:val="00CD31E2"/>
    <w:pPr>
      <w:spacing w:after="0"/>
      <w:jc w:val="left"/>
    </w:pPr>
    <w:rPr>
      <w:sz w:val="24"/>
      <w:szCs w:val="24"/>
    </w:rPr>
  </w:style>
  <w:style w:type="table" w:styleId="Mkatabulky">
    <w:name w:val="Table Grid"/>
    <w:basedOn w:val="Normlntabulka"/>
    <w:uiPriority w:val="59"/>
    <w:rsid w:val="0014656B"/>
    <w:pPr>
      <w:spacing w:after="0" w:line="240" w:lineRule="auto"/>
    </w:pPr>
    <w:rPr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basedOn w:val="Standardnpsmoodstavce"/>
    <w:link w:val="Odstavecseseznamem"/>
    <w:uiPriority w:val="99"/>
    <w:rsid w:val="00674B84"/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mzp.cz/cz/podminky_cerpani_eu_fondu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F8873B-F22A-49BA-A689-17281FC2D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2187</Words>
  <Characters>12905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Červenková Jana</cp:lastModifiedBy>
  <cp:revision>38</cp:revision>
  <cp:lastPrinted>2017-05-15T05:46:00Z</cp:lastPrinted>
  <dcterms:created xsi:type="dcterms:W3CDTF">2023-02-01T08:25:00Z</dcterms:created>
  <dcterms:modified xsi:type="dcterms:W3CDTF">2023-10-27T11:07:00Z</dcterms:modified>
</cp:coreProperties>
</file>