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5C59B180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3B2A2D">
        <w:rPr>
          <w:b/>
          <w:sz w:val="22"/>
          <w:szCs w:val="22"/>
        </w:rPr>
        <w:t xml:space="preserve"> </w:t>
      </w:r>
      <w:r w:rsidR="00504883">
        <w:rPr>
          <w:b/>
          <w:sz w:val="22"/>
          <w:szCs w:val="22"/>
        </w:rPr>
        <w:t>Areál tramvaje Poruba – Hala vozovny – Rekonstrukce střechy“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8D1EC" w14:textId="77777777" w:rsidR="00DA7A87" w:rsidRDefault="00DA7A87" w:rsidP="0024368F">
      <w:r>
        <w:separator/>
      </w:r>
    </w:p>
  </w:endnote>
  <w:endnote w:type="continuationSeparator" w:id="0">
    <w:p w14:paraId="53788257" w14:textId="77777777" w:rsidR="00DA7A87" w:rsidRDefault="00DA7A87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FA799" w14:textId="77777777" w:rsidR="00DA7A87" w:rsidRDefault="00DA7A87" w:rsidP="0024368F">
      <w:r>
        <w:separator/>
      </w:r>
    </w:p>
  </w:footnote>
  <w:footnote w:type="continuationSeparator" w:id="0">
    <w:p w14:paraId="717745A8" w14:textId="77777777" w:rsidR="00DA7A87" w:rsidRDefault="00DA7A87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45783"/>
    <w:rsid w:val="00D470AA"/>
    <w:rsid w:val="00D52843"/>
    <w:rsid w:val="00D61BFF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D5C42-D2DA-4F25-A83E-76C0913E6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361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Červenková Jana</cp:lastModifiedBy>
  <cp:revision>11</cp:revision>
  <cp:lastPrinted>2012-06-13T06:30:00Z</cp:lastPrinted>
  <dcterms:created xsi:type="dcterms:W3CDTF">2023-01-12T11:30:00Z</dcterms:created>
  <dcterms:modified xsi:type="dcterms:W3CDTF">2023-10-27T11:04:00Z</dcterms:modified>
</cp:coreProperties>
</file>