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07E" w:rsidRPr="0030407E" w:rsidRDefault="0030407E" w:rsidP="0030407E">
      <w:pPr>
        <w:spacing w:before="340" w:after="340"/>
        <w:ind w:left="567" w:right="567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PÍSEMNÁ ZPRÁVA ZADAVATELE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Veřejná zakázka s názvem: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Dodávka zemního plynu na období 01.01.2024 – 31.12.2024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ZADAVATELE, PŘEDMĚT VEŘEJNÉ ZAKÁZKY, OZNAČENÍ DODAVATELŮ, S NIMIŽ BYLA UZAVŘENA SMLOUVA VČETNĚ ODŮVODNĚNÍ JEJICH VÝBĚRU, CENA SJEDNANÁ VE SMLOUVĚ NA VEŘEJNOU ZAKÁZKU,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Zadavatel:</w:t>
      </w: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  <w:t>Město Uherský Brod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Zapsán v Registru ekonomických subjektů ČSÚ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Sídlo: Masarykovo nám.100, 688 01 Uherský Brod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IČO: 00291463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DIČ: CZ00291463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Klasifikace předmětu veřejné zakázky: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Zemní </w:t>
      </w:r>
      <w:proofErr w:type="gram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plyn - kód</w:t>
      </w:r>
      <w:proofErr w:type="gram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CPV: 09123000-7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Předpokládaná hodnota zakázky je 12 216 126 Kč.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Druh zakázky: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 nadlimitní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Předmět veřejné zakázky: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První část veřejné zakázky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 xml:space="preserve">Dodávka zemního plynu v rámci sdružených služeb dodávky zemního plynu pro odběr do 630 </w:t>
      </w:r>
      <w:proofErr w:type="spell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(plyn – maloodběr) na období 01.01.2024 – 31.12.2024 v předpokládaném množství 3 371 </w:t>
      </w:r>
      <w:proofErr w:type="spell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Cena za dodávku plynu je 1 482 Kč/</w:t>
      </w:r>
      <w:proofErr w:type="spell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Dodavatel:</w:t>
      </w: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Pražská plynárenská, a. s.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Zapsán v: OR vedeném Městským soudem v Praze, oddíl B, vložka 2337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Sídlo: Národní 37, 110 00 Praha 1 - Nové Město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IČO: 60193492 DIČ: CZ60193492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Smlouva (závěrkový list) byla s uvedeným uchazečem uzavřena z důvodu předložení nejnižší nabídkové ceny.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Předpokládaná hodnota dle smlouvy je 4 995 822 Kč.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Druhá část veřejné zakázky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 xml:space="preserve">Dodávka zemního plynu v rámci sdružených služeb dodávky zemního plynu pro odběr nad 630 </w:t>
      </w:r>
      <w:proofErr w:type="spell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(plyn – velkoodběr) na období 01.01.2024 – 31.12.2024 v předpokládaném množství 4 872 </w:t>
      </w:r>
      <w:proofErr w:type="spell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Cena za dodávku plynu je 1 482 Kč/</w:t>
      </w:r>
      <w:proofErr w:type="spellStart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lastRenderedPageBreak/>
        <w:t>Dodavatel:</w:t>
      </w: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Pražská plynárenská, a. s.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Zapsán v: OR vedeném Městským soudem v Praze, oddíl B, vložka 2337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Sídlo: Národní 37, 110 00 Praha 1 - Nové Město 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IČO: 60193492 DIČ: CZ60193492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Smlouva (závěrkový list) byla s uvedeným uchazečem uzavřena z důvodu předložení nejnižší nabídkové ceny.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Předpokládaná hodnota dle smlouvy je 7 220 304 Kč.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POUŽITÝ DRUH ZADÁVACÍHO ŘÍZENÍ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Jednací řízení bez uveřejnění dle § 64 písm. c) zákona č. 134/2016 Sb., o zadávání veřejných zakázek (nákup komodity na komoditní burze).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ÚČASTNÍKŮ ZADÁVACÍHO ŘÍZENÍ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 ve smyslu zákona č. 229/1992 Sb., o komoditních burzách.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Registrační centrum eviduje pro komoditu plyn 11 zaregistrovaných dodavatelů.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VŠECH VYLOUČENÝCH ÚČASTNÍKŮ ZADÁVACÍHO ŘÍZENÍ S UVEDENÍM DŮVODU JEJICH VYLOUČENÍ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PODDODAVATELŮ DODAVATELŮ PODLE PÍSMENE E), POKUD JSOU ZADAVATELI ZNÁMI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JEDNACÍHO ŘÍZENÍ S UVEŘEJNĚNÍM NEBO ŘÍZENÍ SE SOUTĚŽNÍM DIALOGEM, BYLA-LI POUŽITA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JEDNACÍHO ŘÍZENÍ BEZ UVEŘEJNĚNÍ, BYLO-LI POUŽITO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Zadavatel nakoupil dodávky komodity na Českomoravské komoditní burze Kladno (dále jen „ČMKB“) v souladu s § 64 písm. c) zákona.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Zákon o zadávání veřejných zakázek stanovuje v § 64 možnost použití jednacího řízení bez uveřejnění při splnění podmínky, že jde o dodávky nabízené a kupované na komoditních burzách. Podle § 2 zákona č. 229/1992 Sb., o komoditních burzách se burzovním obchodem rozumí koupě nebo prodej komodit, sjednané na burze v místnostech a hodinách určených pro burzovní shromáždění. Tento zákon rovněž stanovuje podmínky pro vznik a vlastní fungování komoditní burzy.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ZJEDNODUŠENÉHO REŽIMU, BYLO-LI POUŽITO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lastRenderedPageBreak/>
        <w:t>ODŮVODNĚNÍ ZRUŠENÍ ZADÁVACÍHO ŘÍZENÍ NEBO NEZAVEDENÍ DYNAMICKÉHO NÁKUPNÍHO SYSTÉMU, POKUD K TOMUTO DOŠLO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JINÝCH KOMUNIKAČNÍCH PROSTŘEDKŮ PŘI PODÁNÍ NABÍDKY NAMÍSTO ELEKTRONICKÝCH PROSTŘEDKŮ, BYLY-LI JINÉ PROSTŘEDKY POUŽITY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SOUPIS OSOB, U KTERÝCH BYL ZJIŠTĚN STŘET ZÁJMŮ, A NÁSLEDNĚ PŘIJATÝCH OPATŘENÍ, BYL-LI STŘET ZÁJMŮ ZJIŠTĚN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STANOVENÍ POŽADAVKU NA PROKÁZÁNÍ OBRATU V PŘÍPADĚ POSTUPU PODLE § 78 ODST. 3, POKUD JE NEUVEDL V ZADÁVACÍ DOKUMENTACI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30407E" w:rsidRPr="0030407E" w:rsidRDefault="0030407E" w:rsidP="0030407E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V ........................................... dne ........................</w:t>
      </w:r>
    </w:p>
    <w:p w:rsidR="0030407E" w:rsidRPr="0030407E" w:rsidRDefault="0030407E" w:rsidP="0030407E">
      <w:pPr>
        <w:spacing w:before="340" w:after="340"/>
        <w:ind w:left="4536" w:right="567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.......................................................................</w:t>
      </w:r>
      <w:r w:rsidRPr="0030407E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Město Uherský Brod</w:t>
      </w:r>
    </w:p>
    <w:p w:rsidR="0030407E" w:rsidRPr="0030407E" w:rsidRDefault="0030407E" w:rsidP="0030407E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5F56D9" w:rsidRDefault="005F56D9"/>
    <w:sectPr w:rsidR="005F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7E"/>
    <w:rsid w:val="00071465"/>
    <w:rsid w:val="0030407E"/>
    <w:rsid w:val="005F56D9"/>
    <w:rsid w:val="00C6231E"/>
    <w:rsid w:val="00F2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F23E"/>
  <w15:chartTrackingRefBased/>
  <w15:docId w15:val="{C90A18C2-1C7E-7D47-9EA0-C07B85F9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040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30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V</dc:creator>
  <cp:keywords/>
  <dc:description/>
  <cp:lastModifiedBy>K V</cp:lastModifiedBy>
  <cp:revision>1</cp:revision>
  <dcterms:created xsi:type="dcterms:W3CDTF">2023-11-15T12:41:00Z</dcterms:created>
  <dcterms:modified xsi:type="dcterms:W3CDTF">2023-11-15T12:42:00Z</dcterms:modified>
</cp:coreProperties>
</file>