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315794BB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CD600F">
        <w:rPr>
          <w:b/>
          <w:bCs/>
          <w:sz w:val="22"/>
        </w:rPr>
        <w:t>Poskytování úklidových prací a služeb – SZ řidičů Terminál Hranečník</w:t>
      </w:r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  <w:bookmarkStart w:id="0" w:name="_GoBack"/>
      <w:bookmarkEnd w:id="0"/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D600F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7</cp:revision>
  <cp:lastPrinted>2016-10-17T10:30:00Z</cp:lastPrinted>
  <dcterms:created xsi:type="dcterms:W3CDTF">2023-05-16T10:36:00Z</dcterms:created>
  <dcterms:modified xsi:type="dcterms:W3CDTF">2023-12-04T09:03:00Z</dcterms:modified>
</cp:coreProperties>
</file>