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58259" w14:textId="77777777" w:rsidR="00791302" w:rsidRPr="008523FC" w:rsidRDefault="00B800F0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5CD27CAB" w14:textId="3B5EC646" w:rsidR="00791302" w:rsidRPr="008523FC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523FC">
        <w:rPr>
          <w:rFonts w:ascii="Times New Roman" w:hAnsi="Times New Roman" w:cs="Times New Roman"/>
        </w:rPr>
        <w:t>K veřejné zakázce</w:t>
      </w:r>
      <w:r w:rsidR="00224834" w:rsidRPr="008523FC">
        <w:rPr>
          <w:rFonts w:ascii="Times New Roman" w:hAnsi="Times New Roman" w:cs="Times New Roman"/>
        </w:rPr>
        <w:t>:</w:t>
      </w:r>
      <w:r w:rsidRPr="008523FC">
        <w:rPr>
          <w:rFonts w:ascii="Times New Roman" w:hAnsi="Times New Roman" w:cs="Times New Roman"/>
        </w:rPr>
        <w:t xml:space="preserve"> </w:t>
      </w:r>
      <w:r w:rsidRPr="008523FC">
        <w:rPr>
          <w:rFonts w:ascii="Times New Roman" w:hAnsi="Times New Roman" w:cs="Times New Roman"/>
          <w:b/>
        </w:rPr>
        <w:t>„</w:t>
      </w:r>
      <w:r w:rsidR="00BF2AAE">
        <w:rPr>
          <w:rFonts w:ascii="Times New Roman" w:hAnsi="Times New Roman" w:cs="Times New Roman"/>
          <w:b/>
        </w:rPr>
        <w:t xml:space="preserve">Dodávka </w:t>
      </w:r>
      <w:r w:rsidR="00263EC4">
        <w:rPr>
          <w:rFonts w:ascii="Times New Roman" w:hAnsi="Times New Roman" w:cs="Times New Roman"/>
          <w:b/>
        </w:rPr>
        <w:t xml:space="preserve">nových </w:t>
      </w:r>
      <w:r w:rsidR="00513ED3">
        <w:rPr>
          <w:rFonts w:ascii="Times New Roman" w:hAnsi="Times New Roman" w:cs="Times New Roman"/>
          <w:b/>
        </w:rPr>
        <w:t>dřevěných pražců 202</w:t>
      </w:r>
      <w:r w:rsidR="00917211">
        <w:rPr>
          <w:rFonts w:ascii="Times New Roman" w:hAnsi="Times New Roman" w:cs="Times New Roman"/>
          <w:b/>
        </w:rPr>
        <w:t>4</w:t>
      </w:r>
      <w:r w:rsidRPr="008523FC">
        <w:rPr>
          <w:rFonts w:ascii="Times New Roman" w:hAnsi="Times New Roman" w:cs="Times New Roman"/>
          <w:b/>
        </w:rPr>
        <w:t>“</w:t>
      </w:r>
    </w:p>
    <w:p w14:paraId="1205A0DD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7CF8F19C" w14:textId="5B8A9DD5" w:rsidR="00DF611F" w:rsidRPr="008523FC" w:rsidRDefault="00DF611F" w:rsidP="00DF611F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kupujícího</w:t>
      </w:r>
      <w:r w:rsidRPr="008523FC">
        <w:rPr>
          <w:rFonts w:ascii="Times New Roman" w:hAnsi="Times New Roman" w:cs="Times New Roman"/>
        </w:rPr>
        <w:t xml:space="preserve">: </w:t>
      </w:r>
      <w:r w:rsidR="00917211">
        <w:rPr>
          <w:rFonts w:ascii="Times New Roman" w:hAnsi="Times New Roman" w:cs="Times New Roman"/>
          <w:b/>
        </w:rPr>
        <w:t>DOD20232723</w:t>
      </w:r>
      <w:r w:rsidRPr="008523FC">
        <w:rPr>
          <w:rFonts w:ascii="Times New Roman" w:hAnsi="Times New Roman" w:cs="Times New Roman"/>
        </w:rPr>
        <w:tab/>
      </w:r>
    </w:p>
    <w:p w14:paraId="36BD1D6C" w14:textId="77777777" w:rsidR="00B96113" w:rsidRPr="008523FC" w:rsidRDefault="00DF611F" w:rsidP="00B9611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</w:rPr>
        <w:t xml:space="preserve">Číslo smlouvy </w:t>
      </w:r>
      <w:r w:rsidR="00473635" w:rsidRPr="008523FC">
        <w:rPr>
          <w:rFonts w:ascii="Times New Roman" w:hAnsi="Times New Roman"/>
        </w:rPr>
        <w:t>prodávajícího</w:t>
      </w:r>
      <w:r w:rsidRPr="008523FC">
        <w:rPr>
          <w:rFonts w:ascii="Times New Roman" w:hAnsi="Times New Roman"/>
        </w:rPr>
        <w:t>:</w:t>
      </w:r>
      <w:r w:rsidR="00B96113">
        <w:rPr>
          <w:rFonts w:ascii="Times New Roman" w:hAnsi="Times New Roman"/>
        </w:rPr>
        <w:t xml:space="preserve"> </w:t>
      </w:r>
      <w:r w:rsidR="00B96113">
        <w:rPr>
          <w:rFonts w:ascii="Garamond" w:hAnsi="Garamond"/>
          <w:sz w:val="22"/>
          <w:szCs w:val="22"/>
          <w:highlight w:val="cyan"/>
        </w:rPr>
        <w:t>[DOPLNÍ DODAVATEL]</w:t>
      </w:r>
    </w:p>
    <w:p w14:paraId="12B78233" w14:textId="4702F9FB" w:rsidR="00DF611F" w:rsidRPr="008523FC" w:rsidRDefault="00224834" w:rsidP="00224834">
      <w:pPr>
        <w:pStyle w:val="Normln1"/>
        <w:tabs>
          <w:tab w:val="left" w:pos="1260"/>
        </w:tabs>
        <w:rPr>
          <w:rFonts w:ascii="Arial Black" w:hAnsi="Arial Black" w:cs="Times New Roman"/>
        </w:rPr>
      </w:pPr>
      <w:r w:rsidRPr="008523FC">
        <w:rPr>
          <w:rFonts w:ascii="Arial Black" w:hAnsi="Arial Black" w:cs="Times New Roman"/>
        </w:rPr>
        <w:tab/>
      </w:r>
    </w:p>
    <w:p w14:paraId="22C51265" w14:textId="0AB30636" w:rsidR="00224834" w:rsidRPr="008523FC" w:rsidRDefault="00224834" w:rsidP="00224834">
      <w:pPr>
        <w:pStyle w:val="Nadpis1"/>
        <w:rPr>
          <w:rFonts w:ascii="Arial Black" w:hAnsi="Arial Black" w:cs="Times New Roman"/>
          <w:sz w:val="26"/>
          <w:szCs w:val="26"/>
        </w:rPr>
      </w:pPr>
      <w:r w:rsidRPr="008523FC">
        <w:rPr>
          <w:rFonts w:ascii="Arial Black" w:hAnsi="Arial Black" w:cs="Times New Roman"/>
          <w:sz w:val="26"/>
          <w:szCs w:val="26"/>
        </w:rPr>
        <w:t xml:space="preserve">Příloha č. </w:t>
      </w:r>
      <w:r w:rsidR="00B800F0">
        <w:rPr>
          <w:rFonts w:ascii="Arial Black" w:hAnsi="Arial Black" w:cs="Times New Roman"/>
          <w:sz w:val="26"/>
          <w:szCs w:val="26"/>
        </w:rPr>
        <w:t>3</w:t>
      </w:r>
      <w:bookmarkStart w:id="1" w:name="_GoBack"/>
      <w:bookmarkEnd w:id="1"/>
      <w:r w:rsidRPr="008523FC">
        <w:rPr>
          <w:rFonts w:ascii="Arial Black" w:hAnsi="Arial Black" w:cs="Times New Roman"/>
          <w:sz w:val="26"/>
          <w:szCs w:val="26"/>
        </w:rPr>
        <w:t xml:space="preserve"> Kupní smlouvy – Vymezení obchodního tajemství prodávajícího</w:t>
      </w:r>
    </w:p>
    <w:p w14:paraId="250AAC15" w14:textId="77777777" w:rsidR="00DF611F" w:rsidRPr="008523FC" w:rsidRDefault="00DF611F">
      <w:pPr>
        <w:pStyle w:val="Normln1"/>
        <w:rPr>
          <w:rFonts w:ascii="Times New Roman" w:hAnsi="Times New Roman" w:cs="Times New Roman"/>
        </w:rPr>
      </w:pPr>
    </w:p>
    <w:p w14:paraId="25785508" w14:textId="77777777" w:rsidR="00864FF3" w:rsidRPr="008523FC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1462DE9D" w14:textId="08E99535" w:rsidR="00B961B3" w:rsidRPr="008523FC" w:rsidRDefault="00B961B3" w:rsidP="000B3824">
      <w:pPr>
        <w:pStyle w:val="Textkomente"/>
        <w:jc w:val="both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</w:t>
      </w:r>
      <w:r w:rsidR="006334FF">
        <w:rPr>
          <w:rFonts w:ascii="Times New Roman" w:hAnsi="Times New Roman"/>
          <w:i/>
          <w:iCs/>
          <w:sz w:val="22"/>
          <w:szCs w:val="22"/>
        </w:rPr>
        <w:t> </w:t>
      </w:r>
      <w:r w:rsidRPr="008523FC">
        <w:rPr>
          <w:rFonts w:ascii="Times New Roman" w:hAnsi="Times New Roman"/>
          <w:i/>
          <w:iCs/>
          <w:sz w:val="22"/>
          <w:szCs w:val="22"/>
        </w:rPr>
        <w:t>340/2015 Sb., o registru smluv. Pokud dodavatel chce některé informace ze smlouvy včetně příloh chránit jako své obchodní tajemství, je povinen tyto informace konkrétně uvést do této přílohy.</w:t>
      </w:r>
      <w:r w:rsidR="003E6EBF" w:rsidRPr="008523FC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E6EBF" w:rsidRPr="000B3824">
        <w:rPr>
          <w:rFonts w:ascii="Times New Roman" w:hAnsi="Times New Roman"/>
          <w:i/>
          <w:iCs/>
          <w:sz w:val="22"/>
          <w:szCs w:val="22"/>
          <w:u w:val="single"/>
        </w:rPr>
        <w:t>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3002E42F" w14:textId="77777777" w:rsidR="00B961B3" w:rsidRPr="000B3824" w:rsidRDefault="00B961B3" w:rsidP="00B961B3">
      <w:pPr>
        <w:pStyle w:val="Textkomente"/>
        <w:rPr>
          <w:rFonts w:ascii="Garamond" w:hAnsi="Garamond"/>
          <w:sz w:val="22"/>
          <w:szCs w:val="22"/>
          <w:highlight w:val="cyan"/>
        </w:rPr>
      </w:pPr>
    </w:p>
    <w:p w14:paraId="79F8ACEC" w14:textId="210DF599" w:rsidR="00B961B3" w:rsidRPr="000B3824" w:rsidRDefault="00B96113" w:rsidP="00B961B3">
      <w:pPr>
        <w:pStyle w:val="Textkomente"/>
        <w:rPr>
          <w:rFonts w:ascii="Garamond" w:hAnsi="Garamond"/>
          <w:sz w:val="22"/>
          <w:szCs w:val="22"/>
          <w:highlight w:val="cyan"/>
        </w:rPr>
      </w:pPr>
      <w:r w:rsidRPr="00B96113">
        <w:rPr>
          <w:rFonts w:ascii="Garamond" w:hAnsi="Garamond"/>
          <w:sz w:val="22"/>
          <w:szCs w:val="22"/>
          <w:highlight w:val="cyan"/>
        </w:rPr>
        <w:t>POZN.: DODAVATEL VYPLNÍ VHODNOU VARIANTU, POTÉ POZNÁMKU VYMAŽTE</w:t>
      </w:r>
      <w:r w:rsidR="006334FF">
        <w:rPr>
          <w:rFonts w:ascii="Garamond" w:hAnsi="Garamond"/>
          <w:sz w:val="22"/>
          <w:szCs w:val="22"/>
          <w:highlight w:val="cyan"/>
        </w:rPr>
        <w:t>:</w:t>
      </w:r>
    </w:p>
    <w:p w14:paraId="540ECF5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77777777" w:rsidR="00B961B3" w:rsidRPr="008523F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523F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6C59EB2" w14:textId="77777777" w:rsidR="0078776A" w:rsidRPr="008523FC" w:rsidRDefault="0078776A" w:rsidP="0078776A">
      <w:pPr>
        <w:pStyle w:val="Textkomente"/>
        <w:rPr>
          <w:rFonts w:ascii="Times New Roman" w:hAnsi="Times New Roman"/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5536CD1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2680C2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7777777" w:rsidR="00B961B3" w:rsidRPr="008523FC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523F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CA9C8D2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99AB291" w14:textId="77777777" w:rsidR="0078776A" w:rsidRPr="008523FC" w:rsidRDefault="0078776A" w:rsidP="0078776A">
      <w:pPr>
        <w:rPr>
          <w:rFonts w:ascii="Times New Roman" w:hAnsi="Times New Roman" w:cs="Times New Roman"/>
        </w:rPr>
      </w:pPr>
    </w:p>
    <w:p w14:paraId="6EC149E7" w14:textId="77777777" w:rsidR="0078776A" w:rsidRPr="008523FC" w:rsidRDefault="0078776A" w:rsidP="00787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>V </w:t>
      </w:r>
      <w:r>
        <w:rPr>
          <w:rFonts w:ascii="Garamond" w:hAnsi="Garamond"/>
          <w:highlight w:val="cyan"/>
        </w:rPr>
        <w:t>[DOPLNÍ DODAVATEL]</w:t>
      </w:r>
      <w:r w:rsidRPr="008523FC">
        <w:rPr>
          <w:rFonts w:ascii="Times New Roman" w:hAnsi="Times New Roman" w:cs="Times New Roman"/>
        </w:rPr>
        <w:t xml:space="preserve"> dne: </w:t>
      </w:r>
      <w:r>
        <w:rPr>
          <w:rFonts w:ascii="Garamond" w:hAnsi="Garamond"/>
          <w:highlight w:val="cyan"/>
        </w:rPr>
        <w:t>[DOPLNÍ DODAVATEL]</w:t>
      </w:r>
    </w:p>
    <w:p w14:paraId="083D0BF9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900F60C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4EBF2BE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0ACC2856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  <w:t>…………………………………..…..</w:t>
      </w:r>
    </w:p>
    <w:p w14:paraId="55341F64" w14:textId="77777777" w:rsidR="0078776A" w:rsidRPr="008523FC" w:rsidRDefault="0078776A" w:rsidP="0078776A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8523FC">
        <w:rPr>
          <w:rFonts w:ascii="Times New Roman" w:hAnsi="Times New Roman" w:cs="Times New Roman"/>
          <w:i/>
          <w:color w:val="00B0F0"/>
        </w:rPr>
        <w:tab/>
      </w:r>
      <w:r>
        <w:rPr>
          <w:rFonts w:ascii="Garamond" w:hAnsi="Garamond"/>
          <w:highlight w:val="cyan"/>
        </w:rPr>
        <w:t>[DOPLNÍ DODAVATEL]</w:t>
      </w:r>
    </w:p>
    <w:p w14:paraId="21C6B4B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C4E87" w14:textId="77777777" w:rsidR="00C17C3D" w:rsidRDefault="00C17C3D">
      <w:pPr>
        <w:spacing w:line="240" w:lineRule="auto"/>
      </w:pPr>
      <w:r>
        <w:separator/>
      </w:r>
    </w:p>
  </w:endnote>
  <w:endnote w:type="continuationSeparator" w:id="0">
    <w:p w14:paraId="6055BBA8" w14:textId="77777777" w:rsidR="00C17C3D" w:rsidRDefault="00C17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2753" w14:textId="77777777" w:rsidR="00C17C3D" w:rsidRDefault="00C17C3D">
      <w:pPr>
        <w:spacing w:line="240" w:lineRule="auto"/>
      </w:pPr>
      <w:r>
        <w:separator/>
      </w:r>
    </w:p>
  </w:footnote>
  <w:footnote w:type="continuationSeparator" w:id="0">
    <w:p w14:paraId="6D48BEA1" w14:textId="77777777" w:rsidR="00C17C3D" w:rsidRDefault="00C17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A048F2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73ACE1B0" wp14:editId="4A5B04CA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tcMar>
            <w:left w:w="0" w:type="dxa"/>
            <w:right w:w="0" w:type="dxa"/>
          </w:tcMar>
        </w:tcPr>
        <w:p w14:paraId="140D7FEC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0D389EF" wp14:editId="6E5F536A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C4E1AD" w14:textId="77777777" w:rsidR="00A048F2" w:rsidRDefault="00A048F2" w:rsidP="00A048F2">
    <w:pPr>
      <w:spacing w:line="240" w:lineRule="auto"/>
      <w:jc w:val="both"/>
      <w:rPr>
        <w:rFonts w:ascii="Times New Roman" w:eastAsia="Times New Roman" w:hAnsi="Times New Roman" w:cs="Times New Roman"/>
        <w:i/>
        <w:color w:val="auto"/>
        <w:lang w:eastAsia="cs-CZ"/>
      </w:rPr>
    </w:pPr>
  </w:p>
  <w:p w14:paraId="078993D1" w14:textId="5DA55972" w:rsidR="00A048F2" w:rsidRDefault="00A048F2" w:rsidP="00A048F2">
    <w:pPr>
      <w:spacing w:line="240" w:lineRule="auto"/>
      <w:jc w:val="both"/>
    </w:pP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Příloha č. </w:t>
    </w:r>
    <w:r w:rsidR="008B0DB1">
      <w:rPr>
        <w:rFonts w:ascii="Times New Roman" w:eastAsia="Times New Roman" w:hAnsi="Times New Roman" w:cs="Times New Roman"/>
        <w:i/>
        <w:color w:val="auto"/>
        <w:lang w:eastAsia="cs-CZ"/>
      </w:rPr>
      <w:t>5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</w:t>
    </w:r>
    <w:r w:rsidR="00804FD7">
      <w:rPr>
        <w:rFonts w:ascii="Times New Roman" w:eastAsia="Times New Roman" w:hAnsi="Times New Roman" w:cs="Times New Roman"/>
        <w:i/>
        <w:color w:val="auto"/>
        <w:lang w:eastAsia="cs-CZ"/>
      </w:rPr>
      <w:t>zadávací dokumentace</w:t>
    </w:r>
    <w:r w:rsidR="008B0DB1">
      <w:rPr>
        <w:rFonts w:ascii="Times New Roman" w:eastAsia="Times New Roman" w:hAnsi="Times New Roman" w:cs="Times New Roman"/>
        <w:i/>
        <w:color w:val="auto"/>
        <w:lang w:eastAsia="cs-CZ"/>
      </w:rPr>
      <w:t xml:space="preserve"> 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>– Vymezení obchodního tajemství prodávajícího</w:t>
    </w:r>
  </w:p>
  <w:p w14:paraId="178349BA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47D9B"/>
    <w:rsid w:val="00081E58"/>
    <w:rsid w:val="000B3824"/>
    <w:rsid w:val="000D6F7C"/>
    <w:rsid w:val="00115337"/>
    <w:rsid w:val="001761E7"/>
    <w:rsid w:val="00186437"/>
    <w:rsid w:val="00224834"/>
    <w:rsid w:val="00225535"/>
    <w:rsid w:val="00263D4B"/>
    <w:rsid w:val="00263EC4"/>
    <w:rsid w:val="00291BE2"/>
    <w:rsid w:val="002C0144"/>
    <w:rsid w:val="002E545F"/>
    <w:rsid w:val="00316F04"/>
    <w:rsid w:val="00340338"/>
    <w:rsid w:val="0034242E"/>
    <w:rsid w:val="00366C1C"/>
    <w:rsid w:val="00390082"/>
    <w:rsid w:val="003D7454"/>
    <w:rsid w:val="003E0541"/>
    <w:rsid w:val="003E6EBF"/>
    <w:rsid w:val="0040434C"/>
    <w:rsid w:val="004225F7"/>
    <w:rsid w:val="00447B06"/>
    <w:rsid w:val="00473635"/>
    <w:rsid w:val="004E20E2"/>
    <w:rsid w:val="004E7B71"/>
    <w:rsid w:val="004F6920"/>
    <w:rsid w:val="00513ED3"/>
    <w:rsid w:val="005272A7"/>
    <w:rsid w:val="00541B0E"/>
    <w:rsid w:val="00554B95"/>
    <w:rsid w:val="005B0E9D"/>
    <w:rsid w:val="005C2F05"/>
    <w:rsid w:val="005C34E6"/>
    <w:rsid w:val="006334FF"/>
    <w:rsid w:val="00647C7E"/>
    <w:rsid w:val="00661E66"/>
    <w:rsid w:val="00675302"/>
    <w:rsid w:val="00694561"/>
    <w:rsid w:val="00736F9B"/>
    <w:rsid w:val="00763769"/>
    <w:rsid w:val="0078776A"/>
    <w:rsid w:val="00791302"/>
    <w:rsid w:val="00795A12"/>
    <w:rsid w:val="007C0C79"/>
    <w:rsid w:val="007E452F"/>
    <w:rsid w:val="007F0292"/>
    <w:rsid w:val="00804FD7"/>
    <w:rsid w:val="0080784B"/>
    <w:rsid w:val="008327AB"/>
    <w:rsid w:val="00835550"/>
    <w:rsid w:val="008523FC"/>
    <w:rsid w:val="0086357E"/>
    <w:rsid w:val="00864FF3"/>
    <w:rsid w:val="00887425"/>
    <w:rsid w:val="008B0DB1"/>
    <w:rsid w:val="008F1BDD"/>
    <w:rsid w:val="00917211"/>
    <w:rsid w:val="00926988"/>
    <w:rsid w:val="009564C9"/>
    <w:rsid w:val="009B2B1C"/>
    <w:rsid w:val="009C6C9D"/>
    <w:rsid w:val="00A048F2"/>
    <w:rsid w:val="00AD0CF4"/>
    <w:rsid w:val="00AD23B0"/>
    <w:rsid w:val="00AD7FC2"/>
    <w:rsid w:val="00AE7843"/>
    <w:rsid w:val="00B800F0"/>
    <w:rsid w:val="00B96113"/>
    <w:rsid w:val="00B961B3"/>
    <w:rsid w:val="00B97899"/>
    <w:rsid w:val="00BC7D9F"/>
    <w:rsid w:val="00BD3866"/>
    <w:rsid w:val="00BE5DCC"/>
    <w:rsid w:val="00BF2AAE"/>
    <w:rsid w:val="00C17C3D"/>
    <w:rsid w:val="00C30A21"/>
    <w:rsid w:val="00C374EC"/>
    <w:rsid w:val="00C6581F"/>
    <w:rsid w:val="00C97A30"/>
    <w:rsid w:val="00CE2B3D"/>
    <w:rsid w:val="00CF1DF1"/>
    <w:rsid w:val="00D11534"/>
    <w:rsid w:val="00D25D47"/>
    <w:rsid w:val="00DA1B89"/>
    <w:rsid w:val="00DE397A"/>
    <w:rsid w:val="00DF611F"/>
    <w:rsid w:val="00E078B2"/>
    <w:rsid w:val="00E27577"/>
    <w:rsid w:val="00E763C2"/>
    <w:rsid w:val="00EA771F"/>
    <w:rsid w:val="00EE0E7F"/>
    <w:rsid w:val="00F12206"/>
    <w:rsid w:val="00F165BB"/>
    <w:rsid w:val="00F26A80"/>
    <w:rsid w:val="00F572E6"/>
    <w:rsid w:val="00F64087"/>
    <w:rsid w:val="00F67D4A"/>
    <w:rsid w:val="00F832F1"/>
    <w:rsid w:val="00F8634D"/>
    <w:rsid w:val="00F96E28"/>
    <w:rsid w:val="00FB1603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  <w:style w:type="paragraph" w:styleId="Revize">
    <w:name w:val="Revision"/>
    <w:hidden/>
    <w:uiPriority w:val="71"/>
    <w:semiHidden/>
    <w:rsid w:val="00B96113"/>
    <w:rPr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Červenková Jana</cp:lastModifiedBy>
  <cp:revision>5</cp:revision>
  <dcterms:created xsi:type="dcterms:W3CDTF">2023-12-14T11:23:00Z</dcterms:created>
  <dcterms:modified xsi:type="dcterms:W3CDTF">2023-12-22T11:29:00Z</dcterms:modified>
</cp:coreProperties>
</file>