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6E18CF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mim</w:t>
            </w:r>
            <w:r w:rsidR="00E24BAF">
              <w:rPr>
                <w:b/>
                <w:bCs/>
                <w:color w:val="000000"/>
                <w:sz w:val="22"/>
                <w:szCs w:val="22"/>
              </w:rPr>
              <w:t>ořádné přepravy osob v roce 2024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E24BAF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SVZ-05-24</w:t>
            </w:r>
            <w:bookmarkStart w:id="0" w:name="_GoBack"/>
            <w:bookmarkEnd w:id="0"/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FA58F9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 dodavateli </w:t>
      </w:r>
      <w:r w:rsidR="00A969BC" w:rsidRPr="00A969BC">
        <w:rPr>
          <w:rFonts w:eastAsia="Arial Unicode MS"/>
          <w:sz w:val="22"/>
          <w:szCs w:val="22"/>
        </w:rPr>
        <w:t>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24BA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24BA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24BA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EA544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11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3C8645B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46</cp:revision>
  <cp:lastPrinted>2022-05-16T11:38:00Z</cp:lastPrinted>
  <dcterms:created xsi:type="dcterms:W3CDTF">2021-05-27T05:50:00Z</dcterms:created>
  <dcterms:modified xsi:type="dcterms:W3CDTF">2024-01-03T16:19:00Z</dcterms:modified>
</cp:coreProperties>
</file>