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DACA" w14:textId="77777777" w:rsidR="001859FD" w:rsidRDefault="001859FD" w:rsidP="00CD575F">
      <w:pPr>
        <w:jc w:val="both"/>
      </w:pPr>
    </w:p>
    <w:p w14:paraId="5A8E18BB" w14:textId="121FB9EE" w:rsidR="00432BB4" w:rsidRDefault="00432BB4" w:rsidP="00432BB4">
      <w:pPr>
        <w:pStyle w:val="Nadpis1"/>
        <w:rPr>
          <w:sz w:val="24"/>
          <w:szCs w:val="24"/>
        </w:rPr>
      </w:pPr>
      <w:r>
        <w:rPr>
          <w:b/>
          <w:sz w:val="24"/>
          <w:szCs w:val="24"/>
        </w:rPr>
        <w:t xml:space="preserve">Příloha </w:t>
      </w:r>
      <w:r>
        <w:rPr>
          <w:sz w:val="24"/>
          <w:szCs w:val="24"/>
        </w:rPr>
        <w:t xml:space="preserve">č. 6 SML – </w:t>
      </w:r>
      <w:r w:rsidRPr="00432BB4">
        <w:rPr>
          <w:sz w:val="24"/>
          <w:szCs w:val="24"/>
        </w:rPr>
        <w:t>Parametry SLA</w:t>
      </w:r>
    </w:p>
    <w:p w14:paraId="70A6CC44" w14:textId="77777777" w:rsidR="00865C4A" w:rsidRDefault="00865C4A" w:rsidP="00CD575F">
      <w:pPr>
        <w:jc w:val="both"/>
      </w:pPr>
    </w:p>
    <w:p w14:paraId="6D18B49C" w14:textId="4C594243" w:rsidR="00CD575F" w:rsidRPr="004C4288" w:rsidRDefault="00CD575F" w:rsidP="00CD575F">
      <w:pPr>
        <w:jc w:val="both"/>
      </w:pPr>
      <w:r w:rsidRPr="00865C4A">
        <w:rPr>
          <w:b/>
        </w:rPr>
        <w:t>Smlouva:</w:t>
      </w:r>
      <w:r w:rsidRPr="004C4288">
        <w:t xml:space="preserve"> </w:t>
      </w:r>
      <w:r w:rsidR="00865C4A">
        <w:rPr>
          <w:rFonts w:ascii="Arial Black" w:hAnsi="Arial Black"/>
        </w:rPr>
        <w:t>Měření obsazenosti spojů MHD</w:t>
      </w:r>
    </w:p>
    <w:p w14:paraId="67D5B3B7" w14:textId="67C60CB6" w:rsidR="00CD575F" w:rsidRPr="004C4288" w:rsidRDefault="00CD575F" w:rsidP="00CD575F">
      <w:pPr>
        <w:jc w:val="both"/>
      </w:pPr>
      <w:r w:rsidRPr="00865C4A">
        <w:rPr>
          <w:b/>
        </w:rPr>
        <w:t>Číslo smlouvy objednatele:</w:t>
      </w:r>
      <w:r>
        <w:t xml:space="preserve"> </w:t>
      </w:r>
      <w:r w:rsidR="00C744CB" w:rsidRPr="00C744CB">
        <w:t>DOD20230259</w:t>
      </w:r>
    </w:p>
    <w:p w14:paraId="7C95C71E" w14:textId="673D3F9A" w:rsidR="00432BB4" w:rsidRDefault="00865C4A" w:rsidP="00432BB4">
      <w:pPr>
        <w:rPr>
          <w:b/>
          <w:sz w:val="22"/>
          <w:szCs w:val="20"/>
        </w:rPr>
      </w:pPr>
      <w:r>
        <w:rPr>
          <w:b/>
        </w:rPr>
        <w:t>Číslo smlouvy zhotovitele</w:t>
      </w:r>
      <w:r w:rsidR="00CD575F" w:rsidRPr="00865C4A">
        <w:rPr>
          <w:b/>
        </w:rPr>
        <w:t>:</w:t>
      </w:r>
      <w:r w:rsidR="00432BB4" w:rsidRPr="00432BB4">
        <w:rPr>
          <w:rFonts w:ascii="Garamond" w:hAnsi="Garamond"/>
          <w:highlight w:val="cyan"/>
        </w:rPr>
        <w:t xml:space="preserve"> </w:t>
      </w:r>
      <w:r w:rsidR="00432BB4" w:rsidRPr="00DF6D17">
        <w:rPr>
          <w:highlight w:val="cyan"/>
        </w:rPr>
        <w:t>[DOPLNÍ DODAVATEL]</w:t>
      </w:r>
    </w:p>
    <w:p w14:paraId="0C5C54D1" w14:textId="4CFA8E46" w:rsidR="00CD575F" w:rsidRPr="00865C4A" w:rsidRDefault="00CD575F" w:rsidP="001859FD">
      <w:pPr>
        <w:tabs>
          <w:tab w:val="right" w:pos="9072"/>
        </w:tabs>
        <w:jc w:val="both"/>
        <w:rPr>
          <w:b/>
        </w:rPr>
      </w:pPr>
    </w:p>
    <w:p w14:paraId="1D2662A6" w14:textId="77777777" w:rsidR="00CD575F" w:rsidRDefault="00CD575F" w:rsidP="00BD12F6">
      <w:pPr>
        <w:numPr>
          <w:ilvl w:val="1"/>
          <w:numId w:val="0"/>
        </w:numPr>
        <w:tabs>
          <w:tab w:val="num" w:pos="576"/>
        </w:tabs>
        <w:jc w:val="both"/>
        <w:rPr>
          <w:sz w:val="22"/>
          <w:szCs w:val="22"/>
        </w:rPr>
      </w:pPr>
    </w:p>
    <w:p w14:paraId="46FFF988" w14:textId="25D8228B" w:rsidR="007740CB" w:rsidRDefault="00BD12F6" w:rsidP="00BD12F6">
      <w:pPr>
        <w:numPr>
          <w:ilvl w:val="1"/>
          <w:numId w:val="0"/>
        </w:numPr>
        <w:tabs>
          <w:tab w:val="num" w:pos="576"/>
        </w:tabs>
        <w:jc w:val="both"/>
        <w:rPr>
          <w:rFonts w:eastAsiaTheme="minorHAnsi"/>
          <w:b/>
          <w:sz w:val="28"/>
          <w:szCs w:val="22"/>
          <w:lang w:eastAsia="en-US"/>
        </w:rPr>
      </w:pPr>
      <w:r w:rsidRPr="00CD575F">
        <w:rPr>
          <w:rFonts w:eastAsiaTheme="minorHAnsi"/>
          <w:b/>
          <w:sz w:val="28"/>
          <w:szCs w:val="22"/>
          <w:lang w:eastAsia="en-US"/>
        </w:rPr>
        <w:t>Parametry SLA</w:t>
      </w:r>
      <w:r w:rsidR="001C6E78">
        <w:rPr>
          <w:rFonts w:eastAsiaTheme="minorHAnsi"/>
          <w:b/>
          <w:sz w:val="28"/>
          <w:szCs w:val="22"/>
          <w:lang w:eastAsia="en-US"/>
        </w:rPr>
        <w:t xml:space="preserve"> a reakční doby</w:t>
      </w:r>
    </w:p>
    <w:p w14:paraId="67861DDD" w14:textId="77777777" w:rsidR="007740CB" w:rsidRDefault="007740CB" w:rsidP="00BD12F6">
      <w:pPr>
        <w:numPr>
          <w:ilvl w:val="1"/>
          <w:numId w:val="0"/>
        </w:numPr>
        <w:tabs>
          <w:tab w:val="num" w:pos="576"/>
        </w:tabs>
        <w:jc w:val="both"/>
        <w:rPr>
          <w:rFonts w:eastAsiaTheme="minorHAnsi"/>
          <w:b/>
          <w:sz w:val="28"/>
          <w:szCs w:val="22"/>
          <w:lang w:eastAsia="en-US"/>
        </w:rPr>
      </w:pPr>
    </w:p>
    <w:p w14:paraId="7403BCDF" w14:textId="1F52541E" w:rsidR="007740CB" w:rsidRPr="00DF6D17" w:rsidRDefault="007740CB" w:rsidP="007740CB">
      <w:pPr>
        <w:pStyle w:val="smlouva2"/>
        <w:spacing w:after="120"/>
        <w:ind w:left="360"/>
        <w:rPr>
          <w:rFonts w:ascii="Times New Roman" w:hAnsi="Times New Roman"/>
          <w:sz w:val="22"/>
          <w:szCs w:val="22"/>
        </w:rPr>
      </w:pPr>
      <w:r w:rsidRPr="00DF6D17">
        <w:rPr>
          <w:rFonts w:ascii="Times New Roman" w:hAnsi="Times New Roman"/>
          <w:sz w:val="22"/>
          <w:szCs w:val="22"/>
        </w:rPr>
        <w:t>Dodavatel:</w:t>
      </w:r>
    </w:p>
    <w:p w14:paraId="4E71A96D" w14:textId="77777777" w:rsidR="007740CB" w:rsidRPr="00DF6D17" w:rsidRDefault="007740CB" w:rsidP="007740CB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zajišťovat provozní, servisní a rozvojovou podporu SW za podmínek stanovených v této Smlouvě.</w:t>
      </w:r>
    </w:p>
    <w:p w14:paraId="797DA285" w14:textId="4719A117" w:rsidR="007740CB" w:rsidRPr="00DF6D17" w:rsidRDefault="007740CB" w:rsidP="007740CB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 xml:space="preserve">Zavazuje se veškeré rozvojové změny SW projednávat s </w:t>
      </w:r>
      <w:r w:rsidR="00F17BDD" w:rsidRPr="00DF6D17">
        <w:rPr>
          <w:sz w:val="22"/>
          <w:szCs w:val="22"/>
        </w:rPr>
        <w:t>OBJEDN</w:t>
      </w:r>
      <w:r w:rsidRPr="00DF6D17">
        <w:rPr>
          <w:sz w:val="22"/>
          <w:szCs w:val="22"/>
        </w:rPr>
        <w:t xml:space="preserve">ATELEM. </w:t>
      </w:r>
    </w:p>
    <w:p w14:paraId="63D0C60B" w14:textId="77777777" w:rsidR="007740CB" w:rsidRPr="00DF6D17" w:rsidRDefault="007740CB" w:rsidP="007740CB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Bude v dostatečném časovém předstihu, nejpozději však jeden měsíc před plánovanou úpravou, informovat OBJEDNATELE o připravované změně tak, aby OBJEDNATEL mohl připravovanou změnu připomínkovat (neplatí pro servisní zásahy zajišťující bezchybný provoz SW).</w:t>
      </w:r>
    </w:p>
    <w:p w14:paraId="5B4A8C68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provádět vzájemně dohodnuté změny SW ve vzájemně odsouhlasených lhůtách a ve vzájemně odsouhlaseném rozsahu.</w:t>
      </w:r>
    </w:p>
    <w:p w14:paraId="55F947A6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zajistit a provozovat HW potřebný pro provoz SW včetně infrastruktury zajišťující internetovou konektivitu a informační bezpečnost.</w:t>
      </w:r>
    </w:p>
    <w:p w14:paraId="573E8B49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zřídit Helpdesk.</w:t>
      </w:r>
    </w:p>
    <w:p w14:paraId="15726383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k profylaxi serverové části SW zajišťující udržování optimálních provozních podmínek.</w:t>
      </w:r>
    </w:p>
    <w:p w14:paraId="606052F5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poskytovat cloudové služby.</w:t>
      </w:r>
    </w:p>
    <w:p w14:paraId="6A5B6DF3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poskytovat potřebné servisní a poradenské služby pro bezvadný chod Systému APC jako celku.</w:t>
      </w:r>
    </w:p>
    <w:p w14:paraId="5095E129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k sledování a vyhodnocování v dohledovém SW.</w:t>
      </w:r>
    </w:p>
    <w:p w14:paraId="20EBD297" w14:textId="77777777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k správě databáze a kontrole databázové integrity.</w:t>
      </w:r>
    </w:p>
    <w:p w14:paraId="11FAA587" w14:textId="60EC5692" w:rsidR="007740CB" w:rsidRPr="00DF6D17" w:rsidRDefault="007740CB" w:rsidP="007740C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DF6D17">
        <w:rPr>
          <w:sz w:val="22"/>
          <w:szCs w:val="22"/>
        </w:rPr>
        <w:t>Zavazuje se provádět úpravy SW vyplývající z legislativních změn.</w:t>
      </w:r>
    </w:p>
    <w:p w14:paraId="55070AE2" w14:textId="058F91F8" w:rsidR="001859FD" w:rsidRPr="00CD575F" w:rsidRDefault="001859FD" w:rsidP="00BD12F6">
      <w:pPr>
        <w:numPr>
          <w:ilvl w:val="1"/>
          <w:numId w:val="0"/>
        </w:numPr>
        <w:tabs>
          <w:tab w:val="num" w:pos="576"/>
        </w:tabs>
        <w:jc w:val="both"/>
        <w:rPr>
          <w:rFonts w:eastAsiaTheme="minorHAnsi"/>
          <w:b/>
          <w:sz w:val="28"/>
          <w:szCs w:val="22"/>
          <w:lang w:eastAsia="en-US"/>
        </w:rPr>
      </w:pPr>
    </w:p>
    <w:p w14:paraId="3C19E0BD" w14:textId="76841F2E" w:rsidR="00BD12F6" w:rsidRPr="00C311B0" w:rsidRDefault="00BD12F6" w:rsidP="00BD12F6">
      <w:pPr>
        <w:numPr>
          <w:ilvl w:val="1"/>
          <w:numId w:val="0"/>
        </w:numPr>
        <w:tabs>
          <w:tab w:val="num" w:pos="576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6797"/>
      </w:tblGrid>
      <w:tr w:rsidR="00BD12F6" w:rsidRPr="00C311B0" w14:paraId="20ACE665" w14:textId="77777777" w:rsidTr="00C61678">
        <w:tc>
          <w:tcPr>
            <w:tcW w:w="1250" w:type="pct"/>
            <w:hideMark/>
          </w:tcPr>
          <w:p w14:paraId="47CF77D2" w14:textId="77777777" w:rsidR="00BD12F6" w:rsidRPr="00C311B0" w:rsidRDefault="00BD12F6" w:rsidP="00C61678">
            <w:pPr>
              <w:rPr>
                <w:rFonts w:cs="Arial"/>
                <w:sz w:val="22"/>
                <w:szCs w:val="22"/>
              </w:rPr>
            </w:pPr>
            <w:r w:rsidRPr="00C311B0">
              <w:rPr>
                <w:rFonts w:cs="Arial"/>
                <w:sz w:val="22"/>
                <w:szCs w:val="22"/>
              </w:rPr>
              <w:t xml:space="preserve">Dostupnost </w:t>
            </w:r>
          </w:p>
        </w:tc>
        <w:tc>
          <w:tcPr>
            <w:tcW w:w="3750" w:type="pct"/>
            <w:hideMark/>
          </w:tcPr>
          <w:p w14:paraId="62C5591D" w14:textId="0F00FBE1" w:rsidR="0039749A" w:rsidRDefault="00F17BDD" w:rsidP="00C61678">
            <w:pPr>
              <w:jc w:val="both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Stav</w:t>
            </w:r>
            <w:r w:rsidR="00BD12F6" w:rsidRPr="00C311B0">
              <w:rPr>
                <w:rFonts w:cs="Arial"/>
                <w:iCs/>
                <w:sz w:val="22"/>
                <w:szCs w:val="22"/>
              </w:rPr>
              <w:t xml:space="preserve">, </w:t>
            </w:r>
            <w:r>
              <w:rPr>
                <w:rFonts w:cs="Arial"/>
                <w:iCs/>
                <w:sz w:val="22"/>
                <w:szCs w:val="22"/>
              </w:rPr>
              <w:t>kdy je</w:t>
            </w:r>
            <w:r w:rsidR="00BD12F6" w:rsidRPr="00C311B0">
              <w:rPr>
                <w:rFonts w:cs="Arial"/>
                <w:iCs/>
                <w:sz w:val="22"/>
                <w:szCs w:val="22"/>
              </w:rPr>
              <w:t xml:space="preserve"> služba </w:t>
            </w:r>
            <w:r w:rsidR="00292D2B">
              <w:rPr>
                <w:rFonts w:cs="Arial"/>
                <w:iCs/>
                <w:sz w:val="22"/>
                <w:szCs w:val="22"/>
              </w:rPr>
              <w:t>počítání cestujících prostřednictvím Systému APC do</w:t>
            </w:r>
            <w:r w:rsidR="00CA25B1">
              <w:rPr>
                <w:rFonts w:cs="Arial"/>
                <w:iCs/>
                <w:sz w:val="22"/>
                <w:szCs w:val="22"/>
              </w:rPr>
              <w:t xml:space="preserve">stupná a funkční ve všech vozidlech v aktuální výpravě. </w:t>
            </w:r>
            <w:r w:rsidR="00BD12F6" w:rsidRPr="00C311B0">
              <w:rPr>
                <w:rFonts w:cs="Arial"/>
                <w:iCs/>
                <w:sz w:val="22"/>
                <w:szCs w:val="22"/>
              </w:rPr>
              <w:t xml:space="preserve"> </w:t>
            </w:r>
          </w:p>
          <w:p w14:paraId="6D8AD4DB" w14:textId="77777777" w:rsidR="0039749A" w:rsidRDefault="0039749A" w:rsidP="00C61678">
            <w:pPr>
              <w:jc w:val="both"/>
              <w:rPr>
                <w:rFonts w:cs="Arial"/>
                <w:iCs/>
                <w:sz w:val="22"/>
                <w:szCs w:val="22"/>
              </w:rPr>
            </w:pPr>
          </w:p>
          <w:p w14:paraId="7D347FDD" w14:textId="24A304C2" w:rsidR="00BD12F6" w:rsidRPr="0039749A" w:rsidRDefault="0039749A" w:rsidP="00C61678">
            <w:pPr>
              <w:jc w:val="both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 xml:space="preserve">Pro účely této Smlouvy se vyhodnocuje na měsíční bázi míra dostupnosti, a to jako procento vyjadřující poměr skutečné dostupnosti služby ve všech vozidlech vůči ideální plné dostupnosti služby ve všech vozidlech, to vždy v rámci jejich skutečného provozu (nasazení na linkách MHD). </w:t>
            </w:r>
            <w:r w:rsidRPr="00DF6D17">
              <w:rPr>
                <w:rFonts w:cs="Arial"/>
                <w:i/>
                <w:sz w:val="22"/>
                <w:szCs w:val="22"/>
              </w:rPr>
              <w:t>Pozn.: tedy u</w:t>
            </w:r>
            <w:r w:rsidR="00BD12F6" w:rsidRPr="00DF6D17">
              <w:rPr>
                <w:rFonts w:cs="Arial"/>
                <w:i/>
                <w:sz w:val="22"/>
                <w:szCs w:val="22"/>
              </w:rPr>
              <w:t>dává se jako procento skutečného času poskytování služby z celkové doby, po kterou měla být služba poskytována.</w:t>
            </w:r>
            <w:r w:rsidR="007639B6" w:rsidRPr="00DF6D17">
              <w:rPr>
                <w:rFonts w:cs="Arial"/>
                <w:i/>
                <w:sz w:val="22"/>
                <w:szCs w:val="22"/>
              </w:rPr>
              <w:t xml:space="preserve"> </w:t>
            </w:r>
            <w:r w:rsidR="00BD12F6" w:rsidRPr="00DF6D17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5AA99107" w14:textId="4F4296C3" w:rsidR="0039749A" w:rsidRDefault="0039749A" w:rsidP="00C61678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 účely vyhodnocování platí následující pravidla: </w:t>
            </w:r>
          </w:p>
          <w:p w14:paraId="1D0FC278" w14:textId="509E2694" w:rsidR="0039749A" w:rsidRPr="00DF6D17" w:rsidRDefault="00FB4175" w:rsidP="00DF6D17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V</w:t>
            </w:r>
            <w:r w:rsidR="00292D2B" w:rsidRPr="00DF6D17">
              <w:rPr>
                <w:rFonts w:cs="Arial"/>
                <w:sz w:val="22"/>
                <w:szCs w:val="22"/>
              </w:rPr>
              <w:t>o</w:t>
            </w:r>
            <w:r w:rsidR="007639B6" w:rsidRPr="00DF6D17">
              <w:rPr>
                <w:rFonts w:cs="Arial"/>
                <w:sz w:val="22"/>
                <w:szCs w:val="22"/>
              </w:rPr>
              <w:t>z</w:t>
            </w:r>
            <w:r w:rsidR="00292D2B" w:rsidRPr="00DF6D17">
              <w:rPr>
                <w:rFonts w:cs="Arial"/>
                <w:sz w:val="22"/>
                <w:szCs w:val="22"/>
              </w:rPr>
              <w:t>idlo</w:t>
            </w:r>
            <w:r w:rsidR="007639B6" w:rsidRPr="00DF6D17">
              <w:rPr>
                <w:rFonts w:cs="Arial"/>
                <w:sz w:val="22"/>
                <w:szCs w:val="22"/>
              </w:rPr>
              <w:t xml:space="preserve">, ve kterém je </w:t>
            </w:r>
            <w:proofErr w:type="gramStart"/>
            <w:r w:rsidR="009077FD" w:rsidRPr="00DF6D17">
              <w:rPr>
                <w:rFonts w:cs="Arial"/>
                <w:sz w:val="22"/>
                <w:szCs w:val="22"/>
              </w:rPr>
              <w:t>vadná</w:t>
            </w:r>
            <w:proofErr w:type="gramEnd"/>
            <w:r w:rsidR="009077FD" w:rsidRPr="00DF6D17">
              <w:rPr>
                <w:rFonts w:cs="Arial"/>
                <w:sz w:val="22"/>
                <w:szCs w:val="22"/>
              </w:rPr>
              <w:t xml:space="preserve"> </w:t>
            </w:r>
            <w:r w:rsidR="007639B6" w:rsidRPr="00DF6D17">
              <w:rPr>
                <w:rFonts w:cs="Arial"/>
                <w:sz w:val="22"/>
                <w:szCs w:val="22"/>
              </w:rPr>
              <w:t xml:space="preserve">byť jen jedna </w:t>
            </w:r>
            <w:r w:rsidR="009077FD" w:rsidRPr="00DF6D17">
              <w:rPr>
                <w:rFonts w:cs="Arial"/>
                <w:sz w:val="22"/>
                <w:szCs w:val="22"/>
              </w:rPr>
              <w:t xml:space="preserve">část </w:t>
            </w:r>
            <w:r w:rsidR="0039749A">
              <w:rPr>
                <w:rFonts w:cs="Arial"/>
                <w:sz w:val="22"/>
                <w:szCs w:val="22"/>
              </w:rPr>
              <w:t>instalovaného Zařízení</w:t>
            </w:r>
            <w:r w:rsidR="007639B6" w:rsidRPr="00DF6D17">
              <w:rPr>
                <w:rFonts w:cs="Arial"/>
                <w:sz w:val="22"/>
                <w:szCs w:val="22"/>
              </w:rPr>
              <w:t xml:space="preserve">, </w:t>
            </w:r>
            <w:r w:rsidR="00292D2B" w:rsidRPr="00DF6D17">
              <w:rPr>
                <w:rFonts w:cs="Arial"/>
                <w:sz w:val="22"/>
                <w:szCs w:val="22"/>
              </w:rPr>
              <w:t xml:space="preserve">se považuje za </w:t>
            </w:r>
            <w:r w:rsidR="007639B6" w:rsidRPr="00DF6D17">
              <w:rPr>
                <w:rFonts w:cs="Arial"/>
                <w:sz w:val="22"/>
                <w:szCs w:val="22"/>
              </w:rPr>
              <w:t>nedostupn</w:t>
            </w:r>
            <w:r w:rsidR="00292D2B" w:rsidRPr="00DF6D17">
              <w:rPr>
                <w:rFonts w:cs="Arial"/>
                <w:sz w:val="22"/>
                <w:szCs w:val="22"/>
              </w:rPr>
              <w:t>é</w:t>
            </w:r>
            <w:r w:rsidR="007639B6" w:rsidRPr="00DF6D17">
              <w:rPr>
                <w:rFonts w:cs="Arial"/>
                <w:sz w:val="22"/>
                <w:szCs w:val="22"/>
              </w:rPr>
              <w:t xml:space="preserve"> </w:t>
            </w:r>
            <w:r w:rsidR="00735474" w:rsidRPr="00DF6D17">
              <w:rPr>
                <w:rFonts w:cs="Arial"/>
                <w:sz w:val="22"/>
                <w:szCs w:val="22"/>
              </w:rPr>
              <w:t xml:space="preserve">jako </w:t>
            </w:r>
            <w:r w:rsidR="007639B6" w:rsidRPr="00DF6D17">
              <w:rPr>
                <w:rFonts w:cs="Arial"/>
                <w:sz w:val="22"/>
                <w:szCs w:val="22"/>
              </w:rPr>
              <w:t>cel</w:t>
            </w:r>
            <w:r w:rsidR="00292D2B" w:rsidRPr="00DF6D17">
              <w:rPr>
                <w:rFonts w:cs="Arial"/>
                <w:sz w:val="22"/>
                <w:szCs w:val="22"/>
              </w:rPr>
              <w:t>ek</w:t>
            </w:r>
            <w:r w:rsidR="007639B6" w:rsidRPr="00DF6D17">
              <w:rPr>
                <w:rFonts w:cs="Arial"/>
                <w:sz w:val="22"/>
                <w:szCs w:val="22"/>
              </w:rPr>
              <w:t>.</w:t>
            </w:r>
          </w:p>
          <w:p w14:paraId="41E2BD42" w14:textId="158865CC" w:rsidR="0039749A" w:rsidRPr="00DF6D17" w:rsidRDefault="00FB4175" w:rsidP="00DF6D17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7639B6" w:rsidRPr="00DF6D17">
              <w:rPr>
                <w:rFonts w:cs="Arial"/>
                <w:sz w:val="22"/>
                <w:szCs w:val="22"/>
              </w:rPr>
              <w:t xml:space="preserve">a nedostupnou se služba považuje od okamžiku zjištění nedostupnosti </w:t>
            </w:r>
            <w:r w:rsidR="0039749A">
              <w:rPr>
                <w:rFonts w:cs="Arial"/>
                <w:sz w:val="22"/>
                <w:szCs w:val="22"/>
              </w:rPr>
              <w:t xml:space="preserve">v daném vozidle </w:t>
            </w:r>
            <w:r w:rsidR="007639B6" w:rsidRPr="00DF6D17">
              <w:rPr>
                <w:rFonts w:cs="Arial"/>
                <w:sz w:val="22"/>
                <w:szCs w:val="22"/>
              </w:rPr>
              <w:t>do okamžiku obnovení dostupnosti služby</w:t>
            </w:r>
            <w:r w:rsidR="0039749A">
              <w:rPr>
                <w:rFonts w:cs="Arial"/>
                <w:sz w:val="22"/>
                <w:szCs w:val="22"/>
              </w:rPr>
              <w:t xml:space="preserve"> v daném vozidle</w:t>
            </w:r>
            <w:r w:rsidR="007639B6" w:rsidRPr="00DF6D17">
              <w:rPr>
                <w:rFonts w:cs="Arial"/>
                <w:sz w:val="22"/>
                <w:szCs w:val="22"/>
              </w:rPr>
              <w:t xml:space="preserve">.  </w:t>
            </w:r>
          </w:p>
          <w:p w14:paraId="3373B0DE" w14:textId="5E486D10" w:rsidR="0039749A" w:rsidRPr="00DF6D17" w:rsidRDefault="00BD12F6" w:rsidP="00DF6D17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DF6D17">
              <w:rPr>
                <w:rFonts w:cs="Arial"/>
                <w:sz w:val="22"/>
                <w:szCs w:val="22"/>
              </w:rPr>
              <w:t>Dostupnost</w:t>
            </w:r>
            <w:r w:rsidR="0039749A">
              <w:rPr>
                <w:rFonts w:cs="Arial"/>
                <w:sz w:val="22"/>
                <w:szCs w:val="22"/>
              </w:rPr>
              <w:t xml:space="preserve"> se pro účely Smlouvy vyhodnocuje na bázi kalendářních měsíců a vždy pro celou flotilu vozidel souhrnně</w:t>
            </w:r>
            <w:r w:rsidRPr="00DF6D17">
              <w:rPr>
                <w:rFonts w:cs="Arial"/>
                <w:sz w:val="22"/>
                <w:szCs w:val="22"/>
              </w:rPr>
              <w:t>.</w:t>
            </w:r>
          </w:p>
          <w:p w14:paraId="14753004" w14:textId="1B8CF80D" w:rsidR="00FB4175" w:rsidRPr="00DF6D17" w:rsidRDefault="00BD12F6" w:rsidP="00DF6D17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DF6D17">
              <w:rPr>
                <w:rFonts w:cs="Arial"/>
                <w:sz w:val="22"/>
                <w:szCs w:val="22"/>
              </w:rPr>
              <w:t>Doby nedostupnosti služby jsou zaokrouhleny na celé minuty</w:t>
            </w:r>
            <w:r w:rsidR="00FB4175">
              <w:rPr>
                <w:rFonts w:cs="Arial"/>
                <w:sz w:val="22"/>
                <w:szCs w:val="22"/>
              </w:rPr>
              <w:t xml:space="preserve"> dle pravidel 1-29 sekund se zaokrouhluje dolů a 30-59 sekund se zaokrouhluje nahoru</w:t>
            </w:r>
            <w:r w:rsidRPr="00DF6D17">
              <w:rPr>
                <w:rFonts w:cs="Arial"/>
                <w:sz w:val="22"/>
                <w:szCs w:val="22"/>
              </w:rPr>
              <w:t>.</w:t>
            </w:r>
          </w:p>
          <w:p w14:paraId="22B54F38" w14:textId="3165FE03" w:rsidR="00BD12F6" w:rsidRPr="00F61525" w:rsidRDefault="00BD12F6" w:rsidP="00DF6D17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DF6D17">
              <w:rPr>
                <w:rFonts w:cs="Arial"/>
                <w:sz w:val="22"/>
                <w:szCs w:val="22"/>
              </w:rPr>
              <w:t>Do doby nedostupnosti se započítávají všechny doby incidentů a neplánovaných odstávek.</w:t>
            </w:r>
          </w:p>
        </w:tc>
      </w:tr>
      <w:tr w:rsidR="00BD12F6" w:rsidRPr="00C311B0" w14:paraId="38CA8C52" w14:textId="77777777" w:rsidTr="00C61678">
        <w:tc>
          <w:tcPr>
            <w:tcW w:w="1250" w:type="pct"/>
            <w:hideMark/>
          </w:tcPr>
          <w:p w14:paraId="240F7C5F" w14:textId="7468BCF6" w:rsidR="00BD12F6" w:rsidRPr="00C311B0" w:rsidRDefault="00BD12F6" w:rsidP="00C61678">
            <w:pPr>
              <w:rPr>
                <w:rFonts w:cs="Arial"/>
                <w:sz w:val="22"/>
                <w:szCs w:val="22"/>
              </w:rPr>
            </w:pPr>
            <w:r w:rsidRPr="00C311B0">
              <w:rPr>
                <w:rFonts w:cs="Arial"/>
                <w:sz w:val="22"/>
                <w:szCs w:val="22"/>
              </w:rPr>
              <w:lastRenderedPageBreak/>
              <w:t>Hodnota</w:t>
            </w:r>
            <w:r w:rsidR="00292D2B" w:rsidRPr="00FB7744">
              <w:rPr>
                <w:sz w:val="22"/>
                <w:szCs w:val="22"/>
              </w:rPr>
              <w:t xml:space="preserve"> dostupnost</w:t>
            </w:r>
            <w:r w:rsidR="00292D2B">
              <w:rPr>
                <w:sz w:val="22"/>
                <w:szCs w:val="22"/>
              </w:rPr>
              <w:t xml:space="preserve">i </w:t>
            </w:r>
            <w:r w:rsidR="00292D2B" w:rsidRPr="00FB7744">
              <w:rPr>
                <w:sz w:val="22"/>
                <w:szCs w:val="22"/>
              </w:rPr>
              <w:t>Systému APC</w:t>
            </w:r>
          </w:p>
        </w:tc>
        <w:tc>
          <w:tcPr>
            <w:tcW w:w="3750" w:type="pct"/>
          </w:tcPr>
          <w:p w14:paraId="01230D86" w14:textId="34BC33D2" w:rsidR="00BD12F6" w:rsidRPr="00C311B0" w:rsidRDefault="00BD12F6" w:rsidP="007639B6">
            <w:pPr>
              <w:jc w:val="both"/>
              <w:rPr>
                <w:rFonts w:cs="Arial"/>
                <w:sz w:val="22"/>
                <w:szCs w:val="22"/>
              </w:rPr>
            </w:pPr>
            <w:r w:rsidRPr="00C311B0">
              <w:rPr>
                <w:rFonts w:cs="Arial"/>
                <w:sz w:val="22"/>
                <w:szCs w:val="22"/>
              </w:rPr>
              <w:t>Sjednaná hodnota se definuje číslem v procentech s přesností</w:t>
            </w:r>
            <w:r w:rsidR="00DD40B7" w:rsidRPr="00FB7744">
              <w:rPr>
                <w:sz w:val="22"/>
                <w:szCs w:val="22"/>
              </w:rPr>
              <w:t> </w:t>
            </w:r>
            <w:r w:rsidR="00F17BDD">
              <w:rPr>
                <w:sz w:val="22"/>
                <w:szCs w:val="22"/>
              </w:rPr>
              <w:t xml:space="preserve">na </w:t>
            </w:r>
            <w:r w:rsidR="00CA4677">
              <w:rPr>
                <w:sz w:val="22"/>
                <w:szCs w:val="22"/>
              </w:rPr>
              <w:t>setiny procenta</w:t>
            </w:r>
            <w:r w:rsidR="00F17BDD">
              <w:rPr>
                <w:sz w:val="22"/>
                <w:szCs w:val="22"/>
              </w:rPr>
              <w:t>. M</w:t>
            </w:r>
            <w:r w:rsidR="00DD40B7" w:rsidRPr="00FB7744">
              <w:rPr>
                <w:sz w:val="22"/>
                <w:szCs w:val="22"/>
              </w:rPr>
              <w:t>inimální</w:t>
            </w:r>
            <w:r w:rsidR="00F17BDD">
              <w:rPr>
                <w:sz w:val="22"/>
                <w:szCs w:val="22"/>
              </w:rPr>
              <w:t xml:space="preserve"> požadovaná</w:t>
            </w:r>
            <w:r w:rsidR="00DD40B7" w:rsidRPr="00FB7744">
              <w:rPr>
                <w:sz w:val="22"/>
                <w:szCs w:val="22"/>
              </w:rPr>
              <w:t xml:space="preserve"> úrov</w:t>
            </w:r>
            <w:r w:rsidR="00F17BDD">
              <w:rPr>
                <w:sz w:val="22"/>
                <w:szCs w:val="22"/>
              </w:rPr>
              <w:t>eň</w:t>
            </w:r>
            <w:r w:rsidR="00DD40B7" w:rsidRPr="00FB7744">
              <w:rPr>
                <w:sz w:val="22"/>
                <w:szCs w:val="22"/>
              </w:rPr>
              <w:t xml:space="preserve"> dostupnosti </w:t>
            </w:r>
            <w:r w:rsidR="00F17BDD">
              <w:rPr>
                <w:sz w:val="22"/>
                <w:szCs w:val="22"/>
              </w:rPr>
              <w:t xml:space="preserve">je </w:t>
            </w:r>
            <w:r w:rsidR="00DD40B7" w:rsidRPr="00DD40B7">
              <w:rPr>
                <w:sz w:val="22"/>
                <w:szCs w:val="22"/>
              </w:rPr>
              <w:t>98 %.</w:t>
            </w:r>
            <w:r w:rsidR="00DD40B7">
              <w:rPr>
                <w:sz w:val="22"/>
                <w:szCs w:val="22"/>
              </w:rPr>
              <w:t xml:space="preserve"> </w:t>
            </w:r>
          </w:p>
        </w:tc>
      </w:tr>
      <w:tr w:rsidR="00BD12F6" w:rsidRPr="00C311B0" w14:paraId="34517B9B" w14:textId="77777777" w:rsidTr="00C61678">
        <w:tc>
          <w:tcPr>
            <w:tcW w:w="1250" w:type="pct"/>
            <w:hideMark/>
          </w:tcPr>
          <w:p w14:paraId="4D75F9EF" w14:textId="331CDFA6" w:rsidR="00BD12F6" w:rsidRPr="00C311B0" w:rsidRDefault="00CA4677" w:rsidP="00C6167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měření</w:t>
            </w:r>
            <w:r w:rsidR="00BD12F6" w:rsidRPr="00C311B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750" w:type="pct"/>
          </w:tcPr>
          <w:p w14:paraId="42022A74" w14:textId="75BCAD68" w:rsidR="00BD12F6" w:rsidRPr="00C311B0" w:rsidRDefault="00BD12F6" w:rsidP="00C61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C311B0">
              <w:rPr>
                <w:sz w:val="22"/>
                <w:szCs w:val="22"/>
              </w:rPr>
              <w:t xml:space="preserve">ystém </w:t>
            </w:r>
            <w:r>
              <w:rPr>
                <w:sz w:val="22"/>
                <w:szCs w:val="22"/>
              </w:rPr>
              <w:t xml:space="preserve">APC </w:t>
            </w:r>
            <w:r w:rsidRPr="00C311B0">
              <w:rPr>
                <w:sz w:val="22"/>
                <w:szCs w:val="22"/>
              </w:rPr>
              <w:t>zasílá informaci o stavu do monitorovacího prostředí Objednatele</w:t>
            </w:r>
            <w:r w:rsidR="007404CB">
              <w:rPr>
                <w:sz w:val="22"/>
                <w:szCs w:val="22"/>
              </w:rPr>
              <w:t xml:space="preserve"> (API a </w:t>
            </w:r>
            <w:r w:rsidR="0097056B">
              <w:rPr>
                <w:sz w:val="22"/>
                <w:szCs w:val="22"/>
              </w:rPr>
              <w:t>P</w:t>
            </w:r>
            <w:r w:rsidR="007404CB">
              <w:rPr>
                <w:sz w:val="22"/>
                <w:szCs w:val="22"/>
              </w:rPr>
              <w:t>rovozní</w:t>
            </w:r>
            <w:r w:rsidR="007404CB" w:rsidRPr="007404CB">
              <w:rPr>
                <w:sz w:val="22"/>
                <w:szCs w:val="22"/>
              </w:rPr>
              <w:t xml:space="preserve"> </w:t>
            </w:r>
            <w:r w:rsidR="0097056B">
              <w:rPr>
                <w:sz w:val="22"/>
                <w:szCs w:val="22"/>
              </w:rPr>
              <w:t>software</w:t>
            </w:r>
            <w:r w:rsidR="007404CB">
              <w:rPr>
                <w:sz w:val="22"/>
                <w:szCs w:val="22"/>
              </w:rPr>
              <w:t>)</w:t>
            </w:r>
            <w:r w:rsidRPr="00C311B0">
              <w:rPr>
                <w:sz w:val="22"/>
                <w:szCs w:val="22"/>
              </w:rPr>
              <w:t xml:space="preserve"> </w:t>
            </w:r>
            <w:r w:rsidR="00A01759">
              <w:rPr>
                <w:sz w:val="22"/>
                <w:szCs w:val="22"/>
              </w:rPr>
              <w:t>po každé změně</w:t>
            </w:r>
            <w:r w:rsidR="00F17BDD">
              <w:rPr>
                <w:sz w:val="22"/>
                <w:szCs w:val="22"/>
              </w:rPr>
              <w:t xml:space="preserve"> </w:t>
            </w:r>
            <w:r w:rsidR="00F17BDD" w:rsidRPr="00072640">
              <w:rPr>
                <w:sz w:val="22"/>
                <w:szCs w:val="22"/>
              </w:rPr>
              <w:t>dostupnosti</w:t>
            </w:r>
            <w:r w:rsidRPr="00C311B0">
              <w:rPr>
                <w:sz w:val="22"/>
                <w:szCs w:val="22"/>
              </w:rPr>
              <w:t xml:space="preserve">. </w:t>
            </w:r>
          </w:p>
          <w:p w14:paraId="68237BCE" w14:textId="51669368" w:rsidR="00BD12F6" w:rsidRPr="00C311B0" w:rsidRDefault="00BD12F6" w:rsidP="00C61678">
            <w:pPr>
              <w:jc w:val="both"/>
              <w:rPr>
                <w:rFonts w:cs="Arial"/>
                <w:sz w:val="22"/>
                <w:szCs w:val="22"/>
              </w:rPr>
            </w:pPr>
            <w:r w:rsidRPr="00C311B0">
              <w:rPr>
                <w:sz w:val="22"/>
                <w:szCs w:val="22"/>
              </w:rPr>
              <w:t xml:space="preserve">Informace o </w:t>
            </w:r>
            <w:r w:rsidR="00146F0B">
              <w:rPr>
                <w:sz w:val="22"/>
                <w:szCs w:val="22"/>
              </w:rPr>
              <w:t>dostupnosti</w:t>
            </w:r>
            <w:r w:rsidR="00146F0B" w:rsidRPr="00C311B0">
              <w:rPr>
                <w:sz w:val="22"/>
                <w:szCs w:val="22"/>
              </w:rPr>
              <w:t xml:space="preserve"> </w:t>
            </w:r>
            <w:r w:rsidRPr="00C311B0">
              <w:rPr>
                <w:sz w:val="22"/>
                <w:szCs w:val="22"/>
              </w:rPr>
              <w:t>/ ne</w:t>
            </w:r>
            <w:r w:rsidR="00146F0B">
              <w:rPr>
                <w:sz w:val="22"/>
                <w:szCs w:val="22"/>
              </w:rPr>
              <w:t>dostupnosti</w:t>
            </w:r>
            <w:r w:rsidRPr="00C311B0">
              <w:rPr>
                <w:sz w:val="22"/>
                <w:szCs w:val="22"/>
              </w:rPr>
              <w:t xml:space="preserve"> systému jsou vyhodnoceny </w:t>
            </w:r>
            <w:r>
              <w:rPr>
                <w:sz w:val="22"/>
                <w:szCs w:val="22"/>
              </w:rPr>
              <w:t xml:space="preserve">na základě </w:t>
            </w:r>
            <w:r w:rsidR="00BD59D5">
              <w:rPr>
                <w:sz w:val="22"/>
                <w:szCs w:val="22"/>
              </w:rPr>
              <w:t xml:space="preserve">systémem </w:t>
            </w:r>
            <w:r>
              <w:rPr>
                <w:sz w:val="22"/>
                <w:szCs w:val="22"/>
              </w:rPr>
              <w:t>zaslaných informací.</w:t>
            </w:r>
          </w:p>
        </w:tc>
      </w:tr>
      <w:tr w:rsidR="00BD12F6" w:rsidRPr="004C72C5" w14:paraId="4973D7CF" w14:textId="77777777" w:rsidTr="00C61678">
        <w:tc>
          <w:tcPr>
            <w:tcW w:w="1250" w:type="pct"/>
            <w:hideMark/>
          </w:tcPr>
          <w:p w14:paraId="34FFC71F" w14:textId="77777777" w:rsidR="00BD12F6" w:rsidRPr="00C311B0" w:rsidRDefault="00BD12F6" w:rsidP="00C61678">
            <w:pPr>
              <w:rPr>
                <w:rFonts w:cs="Arial"/>
                <w:sz w:val="22"/>
                <w:szCs w:val="22"/>
              </w:rPr>
            </w:pPr>
            <w:r w:rsidRPr="00C311B0">
              <w:rPr>
                <w:rFonts w:cs="Arial"/>
                <w:sz w:val="22"/>
                <w:szCs w:val="22"/>
              </w:rPr>
              <w:t xml:space="preserve">Vyhodnocení parametru </w:t>
            </w:r>
          </w:p>
        </w:tc>
        <w:tc>
          <w:tcPr>
            <w:tcW w:w="3750" w:type="pct"/>
          </w:tcPr>
          <w:p w14:paraId="5386B39F" w14:textId="15EB0B2F" w:rsidR="00BD12F6" w:rsidRPr="001C6E78" w:rsidRDefault="00BD12F6" w:rsidP="00C61678">
            <w:pPr>
              <w:rPr>
                <w:rFonts w:cs="Arial"/>
                <w:sz w:val="22"/>
                <w:szCs w:val="22"/>
              </w:rPr>
            </w:pPr>
            <w:r w:rsidRPr="00C311B0">
              <w:rPr>
                <w:rFonts w:cs="Arial"/>
                <w:sz w:val="22"/>
                <w:szCs w:val="22"/>
              </w:rPr>
              <w:t xml:space="preserve">Procento </w:t>
            </w:r>
            <w:r w:rsidR="00DE289C">
              <w:rPr>
                <w:rFonts w:cs="Arial"/>
                <w:sz w:val="22"/>
                <w:szCs w:val="22"/>
              </w:rPr>
              <w:t xml:space="preserve">času nedostupné služby </w:t>
            </w:r>
            <w:r w:rsidR="0082000F">
              <w:rPr>
                <w:rFonts w:cs="Arial"/>
                <w:sz w:val="22"/>
                <w:szCs w:val="22"/>
              </w:rPr>
              <w:t xml:space="preserve">všech vozidel </w:t>
            </w:r>
            <w:r w:rsidR="00DE289C">
              <w:rPr>
                <w:rFonts w:cs="Arial"/>
                <w:sz w:val="22"/>
                <w:szCs w:val="22"/>
              </w:rPr>
              <w:t xml:space="preserve">z časového výkonu </w:t>
            </w:r>
            <w:r w:rsidR="0082000F">
              <w:rPr>
                <w:rFonts w:cs="Arial"/>
                <w:sz w:val="22"/>
                <w:szCs w:val="22"/>
              </w:rPr>
              <w:t xml:space="preserve">všech </w:t>
            </w:r>
            <w:r w:rsidR="00DE289C" w:rsidRPr="001C6E78">
              <w:rPr>
                <w:rFonts w:cs="Arial"/>
                <w:sz w:val="22"/>
                <w:szCs w:val="22"/>
              </w:rPr>
              <w:t>vozidel ve výpravě v daný den</w:t>
            </w:r>
            <w:r w:rsidR="001C6E78" w:rsidRPr="001C6E78">
              <w:rPr>
                <w:rFonts w:cs="Arial"/>
                <w:strike/>
                <w:sz w:val="22"/>
                <w:szCs w:val="22"/>
              </w:rPr>
              <w:t>.</w:t>
            </w:r>
          </w:p>
          <w:p w14:paraId="71A5BFEA" w14:textId="339A683D" w:rsidR="00BD12F6" w:rsidRPr="001C6E78" w:rsidRDefault="00BD12F6" w:rsidP="00C61678">
            <w:pPr>
              <w:rPr>
                <w:rFonts w:cs="Arial"/>
                <w:sz w:val="22"/>
                <w:szCs w:val="22"/>
              </w:rPr>
            </w:pPr>
            <w:r w:rsidRPr="001C6E78">
              <w:rPr>
                <w:rFonts w:cs="Arial"/>
                <w:sz w:val="22"/>
                <w:szCs w:val="22"/>
              </w:rPr>
              <w:t xml:space="preserve">Procento plnění </w:t>
            </w:r>
            <w:r w:rsidR="00BD59D5">
              <w:rPr>
                <w:rFonts w:cs="Arial"/>
                <w:sz w:val="22"/>
                <w:szCs w:val="22"/>
              </w:rPr>
              <w:t xml:space="preserve">parametru dostupnosti </w:t>
            </w:r>
            <w:r w:rsidRPr="001C6E78">
              <w:rPr>
                <w:rFonts w:cs="Arial"/>
                <w:sz w:val="22"/>
                <w:szCs w:val="22"/>
              </w:rPr>
              <w:t>se vypočte podle vzorce:</w:t>
            </w:r>
          </w:p>
          <w:p w14:paraId="7EC05616" w14:textId="77777777" w:rsidR="00BD12F6" w:rsidRPr="001C6E78" w:rsidRDefault="001319E3" w:rsidP="00C61678">
            <w:pPr>
              <w:rPr>
                <w:rFonts w:cs="Arial"/>
              </w:rPr>
            </w:pPr>
            <w:r w:rsidRPr="001C6E78">
              <w:rPr>
                <w:rFonts w:cs="Arial"/>
                <w:noProof/>
                <w:position w:val="-30"/>
              </w:rPr>
              <w:object w:dxaOrig="1725" w:dyaOrig="690" w14:anchorId="728C4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6.25pt;height:36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766296845" r:id="rId8"/>
              </w:object>
            </w:r>
          </w:p>
          <w:p w14:paraId="33B3815B" w14:textId="77777777" w:rsidR="00BD12F6" w:rsidRPr="007B4FDA" w:rsidRDefault="00BD12F6" w:rsidP="00C61678">
            <w:pPr>
              <w:rPr>
                <w:rFonts w:cs="Arial"/>
                <w:sz w:val="22"/>
                <w:szCs w:val="22"/>
              </w:rPr>
            </w:pPr>
            <w:r w:rsidRPr="007B4FDA">
              <w:rPr>
                <w:rFonts w:cs="Arial"/>
                <w:sz w:val="22"/>
                <w:szCs w:val="22"/>
              </w:rPr>
              <w:t>Kde,</w:t>
            </w:r>
          </w:p>
          <w:p w14:paraId="0876412D" w14:textId="77777777" w:rsidR="00BD12F6" w:rsidRPr="001C6E78" w:rsidRDefault="00BD12F6" w:rsidP="00C61678">
            <w:pPr>
              <w:rPr>
                <w:rFonts w:cs="Arial"/>
                <w:sz w:val="22"/>
                <w:szCs w:val="22"/>
              </w:rPr>
            </w:pPr>
            <w:r w:rsidRPr="001C6E78">
              <w:rPr>
                <w:rFonts w:cs="Arial"/>
                <w:sz w:val="22"/>
                <w:szCs w:val="22"/>
              </w:rPr>
              <w:t>P – procento skutečného plnění parametru</w:t>
            </w:r>
          </w:p>
          <w:p w14:paraId="3BAF08E8" w14:textId="7BDEE7AF" w:rsidR="00BD12F6" w:rsidRPr="001C6E78" w:rsidRDefault="00BD12F6" w:rsidP="00C61678">
            <w:pPr>
              <w:rPr>
                <w:rFonts w:cs="Arial"/>
                <w:sz w:val="22"/>
                <w:szCs w:val="22"/>
              </w:rPr>
            </w:pPr>
            <w:proofErr w:type="spellStart"/>
            <w:r w:rsidRPr="001C6E78">
              <w:rPr>
                <w:rFonts w:cs="Arial"/>
                <w:sz w:val="22"/>
                <w:szCs w:val="22"/>
              </w:rPr>
              <w:t>R</w:t>
            </w:r>
            <w:r w:rsidRPr="001C6E78">
              <w:rPr>
                <w:rFonts w:cs="Arial"/>
                <w:sz w:val="22"/>
                <w:szCs w:val="22"/>
                <w:vertAlign w:val="subscript"/>
              </w:rPr>
              <w:t>c</w:t>
            </w:r>
            <w:proofErr w:type="spellEnd"/>
            <w:r w:rsidRPr="001C6E78">
              <w:rPr>
                <w:rFonts w:cs="Arial"/>
                <w:sz w:val="22"/>
                <w:szCs w:val="22"/>
              </w:rPr>
              <w:t xml:space="preserve"> – celkový počet </w:t>
            </w:r>
            <w:r w:rsidR="00DE289C" w:rsidRPr="001C6E78">
              <w:rPr>
                <w:rFonts w:cs="Arial"/>
                <w:sz w:val="22"/>
                <w:szCs w:val="22"/>
              </w:rPr>
              <w:t xml:space="preserve">časového výkonu </w:t>
            </w:r>
          </w:p>
          <w:p w14:paraId="44F5708A" w14:textId="348B13AA" w:rsidR="00BD12F6" w:rsidRPr="009512E7" w:rsidRDefault="00BD12F6" w:rsidP="00C61678">
            <w:pPr>
              <w:rPr>
                <w:rFonts w:cs="Arial"/>
                <w:strike/>
                <w:sz w:val="22"/>
                <w:szCs w:val="22"/>
              </w:rPr>
            </w:pPr>
            <w:proofErr w:type="spellStart"/>
            <w:r w:rsidRPr="001C6E78">
              <w:rPr>
                <w:rFonts w:cs="Arial"/>
                <w:sz w:val="22"/>
                <w:szCs w:val="22"/>
              </w:rPr>
              <w:t>R</w:t>
            </w:r>
            <w:r w:rsidRPr="001C6E78">
              <w:rPr>
                <w:rFonts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1C6E78">
              <w:rPr>
                <w:rFonts w:cs="Arial"/>
                <w:sz w:val="22"/>
                <w:szCs w:val="22"/>
              </w:rPr>
              <w:t xml:space="preserve"> – </w:t>
            </w:r>
            <w:r w:rsidR="00DE289C" w:rsidRPr="001C6E78">
              <w:rPr>
                <w:rFonts w:cs="Arial"/>
                <w:sz w:val="22"/>
                <w:szCs w:val="22"/>
              </w:rPr>
              <w:t xml:space="preserve">časy nedostupné </w:t>
            </w:r>
          </w:p>
          <w:p w14:paraId="16EB4A2F" w14:textId="77777777" w:rsidR="00BD12F6" w:rsidRPr="00C311B0" w:rsidRDefault="00BD12F6" w:rsidP="00C61678">
            <w:pPr>
              <w:rPr>
                <w:rFonts w:cs="Arial"/>
                <w:sz w:val="22"/>
                <w:szCs w:val="22"/>
              </w:rPr>
            </w:pPr>
          </w:p>
          <w:p w14:paraId="5B899DB4" w14:textId="5B03128C" w:rsidR="00BD12F6" w:rsidRPr="004C72C5" w:rsidRDefault="00BD12F6" w:rsidP="009512E7">
            <w:pPr>
              <w:rPr>
                <w:rFonts w:cs="Arial"/>
              </w:rPr>
            </w:pPr>
            <w:r w:rsidRPr="00C311B0">
              <w:rPr>
                <w:rFonts w:cs="Arial"/>
                <w:sz w:val="22"/>
                <w:szCs w:val="22"/>
              </w:rPr>
              <w:t xml:space="preserve">Hodnota </w:t>
            </w:r>
            <w:r>
              <w:rPr>
                <w:rFonts w:cs="Arial"/>
                <w:sz w:val="22"/>
                <w:szCs w:val="22"/>
              </w:rPr>
              <w:t>bude</w:t>
            </w:r>
            <w:r w:rsidRPr="00C311B0">
              <w:rPr>
                <w:rFonts w:cs="Arial"/>
                <w:sz w:val="22"/>
                <w:szCs w:val="22"/>
              </w:rPr>
              <w:t xml:space="preserve"> uvedena v měsíčním výkazu dostupnosti</w:t>
            </w:r>
            <w:r w:rsidR="0082000F">
              <w:rPr>
                <w:rFonts w:cs="Arial"/>
                <w:sz w:val="22"/>
                <w:szCs w:val="22"/>
              </w:rPr>
              <w:t xml:space="preserve"> s denní statistikou</w:t>
            </w:r>
            <w:r w:rsidR="009512E7">
              <w:rPr>
                <w:rFonts w:cs="Arial"/>
                <w:sz w:val="22"/>
                <w:szCs w:val="22"/>
              </w:rPr>
              <w:t xml:space="preserve"> s přehledem chybových vozidel</w:t>
            </w:r>
            <w:r w:rsidRPr="00C311B0">
              <w:rPr>
                <w:rFonts w:cs="Arial"/>
                <w:sz w:val="22"/>
                <w:szCs w:val="22"/>
              </w:rPr>
              <w:t>.</w:t>
            </w:r>
          </w:p>
        </w:tc>
      </w:tr>
      <w:tr w:rsidR="00BD12F6" w:rsidRPr="004C72C5" w14:paraId="4B6F93ED" w14:textId="77777777" w:rsidTr="00C61678">
        <w:tc>
          <w:tcPr>
            <w:tcW w:w="1250" w:type="pct"/>
          </w:tcPr>
          <w:p w14:paraId="7C2AFCBB" w14:textId="77777777" w:rsidR="00BD12F6" w:rsidRPr="00C311B0" w:rsidRDefault="00BD12F6" w:rsidP="00C61678">
            <w:pPr>
              <w:rPr>
                <w:sz w:val="22"/>
                <w:szCs w:val="22"/>
              </w:rPr>
            </w:pPr>
            <w:r w:rsidRPr="00C311B0">
              <w:rPr>
                <w:sz w:val="22"/>
                <w:szCs w:val="22"/>
              </w:rPr>
              <w:t>Omezení měření:</w:t>
            </w:r>
          </w:p>
          <w:p w14:paraId="182E9EA7" w14:textId="77777777" w:rsidR="00BD12F6" w:rsidRPr="00C311B0" w:rsidRDefault="00BD12F6" w:rsidP="00C616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50" w:type="pct"/>
          </w:tcPr>
          <w:p w14:paraId="5B5AF4D6" w14:textId="196A0FDC" w:rsidR="00BD12F6" w:rsidRPr="00C311B0" w:rsidRDefault="00BD12F6" w:rsidP="00C61678">
            <w:pPr>
              <w:jc w:val="both"/>
              <w:rPr>
                <w:sz w:val="22"/>
                <w:szCs w:val="22"/>
              </w:rPr>
            </w:pPr>
            <w:r w:rsidRPr="00C311B0">
              <w:rPr>
                <w:sz w:val="22"/>
                <w:szCs w:val="22"/>
              </w:rPr>
              <w:t xml:space="preserve">Jakékoliv změny v nastavení (rekonfiguraci) </w:t>
            </w:r>
            <w:r w:rsidR="0097056B">
              <w:rPr>
                <w:sz w:val="22"/>
                <w:szCs w:val="22"/>
              </w:rPr>
              <w:t>S</w:t>
            </w:r>
            <w:r w:rsidRPr="00C311B0">
              <w:rPr>
                <w:sz w:val="22"/>
                <w:szCs w:val="22"/>
              </w:rPr>
              <w:t xml:space="preserve">ystému </w:t>
            </w:r>
            <w:r w:rsidR="0097056B">
              <w:rPr>
                <w:sz w:val="22"/>
                <w:szCs w:val="22"/>
              </w:rPr>
              <w:t xml:space="preserve">APC týkající se </w:t>
            </w:r>
            <w:r w:rsidRPr="00C311B0">
              <w:rPr>
                <w:sz w:val="22"/>
                <w:szCs w:val="22"/>
              </w:rPr>
              <w:t>měření a vyhodnocení parametrů dostupnosti a odezvy aplikace jsou předmětem změnového řízení</w:t>
            </w:r>
            <w:r w:rsidR="002B66B9">
              <w:rPr>
                <w:sz w:val="22"/>
                <w:szCs w:val="22"/>
              </w:rPr>
              <w:t xml:space="preserve"> (v</w:t>
            </w:r>
            <w:r w:rsidR="002B66B9" w:rsidRPr="002B66B9">
              <w:rPr>
                <w:sz w:val="22"/>
                <w:szCs w:val="22"/>
              </w:rPr>
              <w:t>eškeré změny musí podléhat schválení obou stran</w:t>
            </w:r>
            <w:r w:rsidR="002B66B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="002B66B9">
              <w:rPr>
                <w:sz w:val="22"/>
                <w:szCs w:val="22"/>
              </w:rPr>
              <w:t xml:space="preserve"> </w:t>
            </w:r>
            <w:r w:rsidRPr="00C311B0">
              <w:rPr>
                <w:sz w:val="22"/>
                <w:szCs w:val="22"/>
              </w:rPr>
              <w:t>První měsíc po nastavení změny si Objednatel vyhrazuje právo na testování měření a testování vyhodnocování</w:t>
            </w:r>
            <w:r w:rsidR="00BD59D5">
              <w:rPr>
                <w:sz w:val="22"/>
                <w:szCs w:val="22"/>
              </w:rPr>
              <w:t>.</w:t>
            </w:r>
          </w:p>
        </w:tc>
      </w:tr>
    </w:tbl>
    <w:p w14:paraId="7B6544F1" w14:textId="77777777" w:rsidR="004244F1" w:rsidRPr="00C77F40" w:rsidRDefault="004244F1" w:rsidP="004244F1">
      <w:pPr>
        <w:pStyle w:val="Smlouva1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77F40">
        <w:rPr>
          <w:rFonts w:ascii="Times New Roman" w:hAnsi="Times New Roman" w:cs="Times New Roman"/>
          <w:sz w:val="22"/>
          <w:szCs w:val="22"/>
        </w:rPr>
        <w:t>Události, na které je DODAVATEL povinen reagovat, jsou rozčleněny do následujících kategorií:</w:t>
      </w:r>
    </w:p>
    <w:p w14:paraId="7712DBCA" w14:textId="1EE6BA96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 xml:space="preserve">Priorita 1 </w:t>
      </w:r>
      <w:r w:rsidR="00BD59D5">
        <w:rPr>
          <w:sz w:val="22"/>
          <w:szCs w:val="22"/>
        </w:rPr>
        <w:t xml:space="preserve">- </w:t>
      </w:r>
      <w:r w:rsidRPr="00C77F40">
        <w:rPr>
          <w:sz w:val="22"/>
          <w:szCs w:val="22"/>
        </w:rPr>
        <w:t xml:space="preserve">událost </w:t>
      </w:r>
      <w:r w:rsidR="005D3444">
        <w:rPr>
          <w:sz w:val="22"/>
          <w:szCs w:val="22"/>
        </w:rPr>
        <w:t>(</w:t>
      </w:r>
      <w:r w:rsidRPr="00C77F40">
        <w:rPr>
          <w:sz w:val="22"/>
          <w:szCs w:val="22"/>
        </w:rPr>
        <w:t>A</w:t>
      </w:r>
      <w:r w:rsidR="005D3444">
        <w:rPr>
          <w:sz w:val="22"/>
          <w:szCs w:val="22"/>
        </w:rPr>
        <w:t>)</w:t>
      </w:r>
      <w:r w:rsidRPr="00C77F40">
        <w:rPr>
          <w:sz w:val="22"/>
          <w:szCs w:val="22"/>
        </w:rPr>
        <w:t xml:space="preserve">, která znemožňuje </w:t>
      </w:r>
      <w:r w:rsidR="00535A2B" w:rsidRPr="00C77F40">
        <w:rPr>
          <w:sz w:val="22"/>
          <w:szCs w:val="22"/>
        </w:rPr>
        <w:t xml:space="preserve">řádné </w:t>
      </w:r>
      <w:r w:rsidRPr="00C77F40">
        <w:rPr>
          <w:sz w:val="22"/>
          <w:szCs w:val="22"/>
        </w:rPr>
        <w:t xml:space="preserve">užívání </w:t>
      </w:r>
      <w:r w:rsidR="00535A2B" w:rsidRPr="00C77F40">
        <w:rPr>
          <w:sz w:val="22"/>
          <w:szCs w:val="22"/>
        </w:rPr>
        <w:t xml:space="preserve">celého </w:t>
      </w:r>
      <w:r w:rsidR="00BD59D5">
        <w:rPr>
          <w:sz w:val="22"/>
          <w:szCs w:val="22"/>
        </w:rPr>
        <w:t>Systému APC</w:t>
      </w:r>
      <w:r w:rsidRPr="00C77F40">
        <w:rPr>
          <w:sz w:val="22"/>
          <w:szCs w:val="22"/>
        </w:rPr>
        <w:t>, nelze jí schůdně překonat či obejít a může mít významný vliv na řádné provozní používání</w:t>
      </w:r>
      <w:r w:rsidR="00BD59D5">
        <w:rPr>
          <w:sz w:val="22"/>
          <w:szCs w:val="22"/>
        </w:rPr>
        <w:t xml:space="preserve"> Systému APC</w:t>
      </w:r>
      <w:r w:rsidRPr="00C77F40">
        <w:rPr>
          <w:sz w:val="22"/>
          <w:szCs w:val="22"/>
        </w:rPr>
        <w:t>.</w:t>
      </w:r>
    </w:p>
    <w:p w14:paraId="2986D988" w14:textId="25E092E6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 xml:space="preserve">Priorita 2 </w:t>
      </w:r>
      <w:r w:rsidR="00BD59D5">
        <w:rPr>
          <w:sz w:val="22"/>
          <w:szCs w:val="22"/>
        </w:rPr>
        <w:t xml:space="preserve">- </w:t>
      </w:r>
      <w:r w:rsidRPr="00C77F40">
        <w:rPr>
          <w:sz w:val="22"/>
          <w:szCs w:val="22"/>
        </w:rPr>
        <w:t xml:space="preserve">událost </w:t>
      </w:r>
      <w:r w:rsidR="005D3444">
        <w:rPr>
          <w:sz w:val="22"/>
          <w:szCs w:val="22"/>
        </w:rPr>
        <w:t>(</w:t>
      </w:r>
      <w:r w:rsidRPr="00C77F40">
        <w:rPr>
          <w:sz w:val="22"/>
          <w:szCs w:val="22"/>
        </w:rPr>
        <w:t>B</w:t>
      </w:r>
      <w:r w:rsidR="005D3444">
        <w:rPr>
          <w:sz w:val="22"/>
          <w:szCs w:val="22"/>
        </w:rPr>
        <w:t>)</w:t>
      </w:r>
      <w:r w:rsidRPr="00C77F40">
        <w:rPr>
          <w:sz w:val="22"/>
          <w:szCs w:val="22"/>
        </w:rPr>
        <w:t xml:space="preserve">, kdy některá z klíčových funkcí </w:t>
      </w:r>
      <w:r w:rsidR="00292BC4" w:rsidRPr="00C77F40">
        <w:rPr>
          <w:sz w:val="22"/>
          <w:szCs w:val="22"/>
        </w:rPr>
        <w:t xml:space="preserve">HW nebo </w:t>
      </w:r>
      <w:r w:rsidRPr="00C77F40">
        <w:rPr>
          <w:sz w:val="22"/>
          <w:szCs w:val="22"/>
        </w:rPr>
        <w:t xml:space="preserve">SW není k dispozici nebo reakce klíčových funkcí jsou nespolehlivé nebo netypické, hrozí výpadek </w:t>
      </w:r>
      <w:r w:rsidR="00535A2B" w:rsidRPr="00C77F40">
        <w:rPr>
          <w:sz w:val="22"/>
          <w:szCs w:val="22"/>
        </w:rPr>
        <w:t xml:space="preserve">HW nebo </w:t>
      </w:r>
      <w:r w:rsidRPr="00C77F40">
        <w:rPr>
          <w:sz w:val="22"/>
          <w:szCs w:val="22"/>
        </w:rPr>
        <w:t>SW.</w:t>
      </w:r>
    </w:p>
    <w:p w14:paraId="355407B4" w14:textId="1CC7389D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 xml:space="preserve">Priorita 3 </w:t>
      </w:r>
      <w:r w:rsidR="005D3444">
        <w:rPr>
          <w:sz w:val="22"/>
          <w:szCs w:val="22"/>
        </w:rPr>
        <w:t xml:space="preserve">- </w:t>
      </w:r>
      <w:r w:rsidRPr="00C77F40">
        <w:rPr>
          <w:sz w:val="22"/>
          <w:szCs w:val="22"/>
        </w:rPr>
        <w:t xml:space="preserve">událost </w:t>
      </w:r>
      <w:r w:rsidR="005D3444">
        <w:rPr>
          <w:sz w:val="22"/>
          <w:szCs w:val="22"/>
        </w:rPr>
        <w:t>(</w:t>
      </w:r>
      <w:r w:rsidRPr="00C77F40">
        <w:rPr>
          <w:sz w:val="22"/>
          <w:szCs w:val="22"/>
        </w:rPr>
        <w:t>C</w:t>
      </w:r>
      <w:r w:rsidR="005D3444">
        <w:rPr>
          <w:sz w:val="22"/>
          <w:szCs w:val="22"/>
        </w:rPr>
        <w:t>)</w:t>
      </w:r>
      <w:r w:rsidRPr="00C77F40">
        <w:rPr>
          <w:sz w:val="22"/>
          <w:szCs w:val="22"/>
        </w:rPr>
        <w:t>, kdy některá z méně významných funkcí</w:t>
      </w:r>
      <w:r w:rsidR="00292BC4" w:rsidRPr="00C77F40">
        <w:rPr>
          <w:sz w:val="22"/>
          <w:szCs w:val="22"/>
        </w:rPr>
        <w:t xml:space="preserve"> HW nebo</w:t>
      </w:r>
      <w:r w:rsidRPr="00C77F40">
        <w:rPr>
          <w:sz w:val="22"/>
          <w:szCs w:val="22"/>
        </w:rPr>
        <w:t xml:space="preserve"> SW není k</w:t>
      </w:r>
      <w:r w:rsidR="005D3444">
        <w:rPr>
          <w:sz w:val="22"/>
          <w:szCs w:val="22"/>
        </w:rPr>
        <w:t> </w:t>
      </w:r>
      <w:r w:rsidRPr="00C77F40">
        <w:rPr>
          <w:sz w:val="22"/>
          <w:szCs w:val="22"/>
        </w:rPr>
        <w:t xml:space="preserve">dispozici nebo jsou její reakce nespolehlivé nebo netypické. Zbývající části HW nebo SW jsou správně funkční. HW nebo SW má zhoršený komfort obsluhy. HW nebo SW </w:t>
      </w:r>
      <w:r w:rsidRPr="00C77F40">
        <w:rPr>
          <w:sz w:val="22"/>
          <w:szCs w:val="22"/>
        </w:rPr>
        <w:lastRenderedPageBreak/>
        <w:t>vykazuje zvýšenou pracovní zátěž pro obsluhu.</w:t>
      </w:r>
    </w:p>
    <w:p w14:paraId="73B8614D" w14:textId="77777777" w:rsidR="004244F1" w:rsidRPr="00C77F40" w:rsidRDefault="004244F1" w:rsidP="004244F1">
      <w:pPr>
        <w:rPr>
          <w:sz w:val="22"/>
          <w:szCs w:val="22"/>
        </w:rPr>
      </w:pPr>
    </w:p>
    <w:p w14:paraId="0379A9CF" w14:textId="21D3ABD7" w:rsidR="004244F1" w:rsidRPr="00861D2F" w:rsidRDefault="004244F1" w:rsidP="004244F1">
      <w:pPr>
        <w:pStyle w:val="6-2"/>
        <w:numPr>
          <w:ilvl w:val="1"/>
          <w:numId w:val="2"/>
        </w:numPr>
        <w:spacing w:before="0" w:after="120"/>
        <w:rPr>
          <w:szCs w:val="22"/>
        </w:rPr>
      </w:pPr>
      <w:r w:rsidRPr="00C77F40">
        <w:rPr>
          <w:szCs w:val="22"/>
        </w:rPr>
        <w:t>DODAVATEL je povinen reagovat na události tím, že zahájí servisní zásah a informuje OBJEDNATELE o průběhu řešení v </w:t>
      </w:r>
      <w:r w:rsidRPr="00861D2F">
        <w:rPr>
          <w:szCs w:val="22"/>
        </w:rPr>
        <w:t>časech</w:t>
      </w:r>
      <w:r w:rsidR="005D3444" w:rsidRPr="00861D2F">
        <w:rPr>
          <w:szCs w:val="22"/>
        </w:rPr>
        <w:t xml:space="preserve"> reakce</w:t>
      </w:r>
      <w:r w:rsidRPr="00861D2F">
        <w:rPr>
          <w:szCs w:val="22"/>
        </w:rPr>
        <w:t>:</w:t>
      </w:r>
    </w:p>
    <w:p w14:paraId="6D740DCA" w14:textId="3C107AD2" w:rsidR="004244F1" w:rsidRPr="00861D2F" w:rsidRDefault="004244F1" w:rsidP="004244F1">
      <w:pPr>
        <w:pStyle w:val="6-2"/>
        <w:numPr>
          <w:ilvl w:val="0"/>
          <w:numId w:val="3"/>
        </w:numPr>
        <w:spacing w:before="0" w:after="0"/>
        <w:ind w:left="1418" w:hanging="284"/>
        <w:rPr>
          <w:szCs w:val="22"/>
        </w:rPr>
      </w:pPr>
      <w:r w:rsidRPr="00861D2F">
        <w:rPr>
          <w:szCs w:val="22"/>
        </w:rPr>
        <w:t>Kategorie (A)</w:t>
      </w:r>
      <w:r w:rsidRPr="00861D2F">
        <w:rPr>
          <w:szCs w:val="22"/>
        </w:rPr>
        <w:tab/>
        <w:t>-</w:t>
      </w:r>
      <w:r w:rsidRPr="00861D2F">
        <w:rPr>
          <w:szCs w:val="22"/>
        </w:rPr>
        <w:tab/>
        <w:t xml:space="preserve">do </w:t>
      </w:r>
      <w:r w:rsidR="00292BC4" w:rsidRPr="00861D2F">
        <w:rPr>
          <w:szCs w:val="22"/>
        </w:rPr>
        <w:t xml:space="preserve">8 </w:t>
      </w:r>
      <w:r w:rsidRPr="00861D2F">
        <w:rPr>
          <w:szCs w:val="22"/>
        </w:rPr>
        <w:t>hodin od oznámení,</w:t>
      </w:r>
    </w:p>
    <w:p w14:paraId="1841E2F0" w14:textId="3C6752E4" w:rsidR="004244F1" w:rsidRPr="00861D2F" w:rsidRDefault="004244F1" w:rsidP="004244F1">
      <w:pPr>
        <w:pStyle w:val="6-2"/>
        <w:numPr>
          <w:ilvl w:val="0"/>
          <w:numId w:val="3"/>
        </w:numPr>
        <w:spacing w:before="0" w:after="0"/>
        <w:ind w:left="1418" w:hanging="284"/>
        <w:rPr>
          <w:szCs w:val="22"/>
        </w:rPr>
      </w:pPr>
      <w:r w:rsidRPr="00861D2F">
        <w:rPr>
          <w:szCs w:val="22"/>
        </w:rPr>
        <w:t>Kategorie (B)</w:t>
      </w:r>
      <w:r w:rsidRPr="00861D2F">
        <w:rPr>
          <w:szCs w:val="22"/>
        </w:rPr>
        <w:tab/>
        <w:t>-</w:t>
      </w:r>
      <w:r w:rsidRPr="00861D2F">
        <w:rPr>
          <w:szCs w:val="22"/>
        </w:rPr>
        <w:tab/>
        <w:t xml:space="preserve">do </w:t>
      </w:r>
      <w:r w:rsidR="00292BC4" w:rsidRPr="00861D2F">
        <w:rPr>
          <w:szCs w:val="22"/>
        </w:rPr>
        <w:t xml:space="preserve">24 </w:t>
      </w:r>
      <w:r w:rsidRPr="00861D2F">
        <w:rPr>
          <w:szCs w:val="22"/>
        </w:rPr>
        <w:t>hodin od oznámení,</w:t>
      </w:r>
    </w:p>
    <w:p w14:paraId="32ABE209" w14:textId="14028F98" w:rsidR="004244F1" w:rsidRPr="00861D2F" w:rsidRDefault="004244F1" w:rsidP="004244F1">
      <w:pPr>
        <w:pStyle w:val="6-2"/>
        <w:numPr>
          <w:ilvl w:val="0"/>
          <w:numId w:val="3"/>
        </w:numPr>
        <w:spacing w:before="0" w:after="0"/>
        <w:ind w:left="1418" w:hanging="284"/>
        <w:rPr>
          <w:szCs w:val="22"/>
        </w:rPr>
      </w:pPr>
      <w:r w:rsidRPr="00861D2F">
        <w:rPr>
          <w:szCs w:val="22"/>
        </w:rPr>
        <w:t>Kategorie (C)</w:t>
      </w:r>
      <w:r w:rsidRPr="00861D2F">
        <w:rPr>
          <w:szCs w:val="22"/>
        </w:rPr>
        <w:tab/>
        <w:t>-</w:t>
      </w:r>
      <w:r w:rsidRPr="00861D2F">
        <w:rPr>
          <w:szCs w:val="22"/>
        </w:rPr>
        <w:tab/>
        <w:t>po dohodě smluvních stran</w:t>
      </w:r>
      <w:r w:rsidR="00017D71" w:rsidRPr="00861D2F">
        <w:rPr>
          <w:szCs w:val="22"/>
        </w:rPr>
        <w:t xml:space="preserve">, jinak nejpozději do </w:t>
      </w:r>
      <w:r w:rsidR="000049A1" w:rsidRPr="00861D2F">
        <w:rPr>
          <w:szCs w:val="22"/>
        </w:rPr>
        <w:t>3</w:t>
      </w:r>
      <w:r w:rsidR="00017D71" w:rsidRPr="00861D2F">
        <w:rPr>
          <w:szCs w:val="22"/>
        </w:rPr>
        <w:t xml:space="preserve"> pracovních dnů</w:t>
      </w:r>
      <w:r w:rsidRPr="00861D2F">
        <w:rPr>
          <w:szCs w:val="22"/>
        </w:rPr>
        <w:t>.</w:t>
      </w:r>
    </w:p>
    <w:p w14:paraId="070B4CBD" w14:textId="63FB7B3E" w:rsidR="004244F1" w:rsidRPr="00861D2F" w:rsidRDefault="004244F1" w:rsidP="004244F1">
      <w:pPr>
        <w:pStyle w:val="Odstavecseseznamem"/>
        <w:numPr>
          <w:ilvl w:val="1"/>
          <w:numId w:val="2"/>
        </w:numPr>
        <w:suppressAutoHyphens w:val="0"/>
        <w:spacing w:before="240" w:after="120"/>
        <w:ind w:left="714" w:hanging="357"/>
        <w:contextualSpacing/>
        <w:jc w:val="both"/>
        <w:rPr>
          <w:sz w:val="22"/>
          <w:szCs w:val="22"/>
        </w:rPr>
      </w:pPr>
      <w:r w:rsidRPr="00861D2F">
        <w:rPr>
          <w:sz w:val="22"/>
          <w:szCs w:val="22"/>
        </w:rPr>
        <w:t xml:space="preserve">DODAVATEL zajistí po započetí servisního zásahu buď plné zprovoznění </w:t>
      </w:r>
      <w:r w:rsidR="000049A1" w:rsidRPr="00861D2F">
        <w:rPr>
          <w:sz w:val="22"/>
          <w:szCs w:val="22"/>
        </w:rPr>
        <w:t xml:space="preserve">Systému APC </w:t>
      </w:r>
      <w:r w:rsidRPr="00861D2F">
        <w:rPr>
          <w:sz w:val="22"/>
          <w:szCs w:val="22"/>
        </w:rPr>
        <w:t xml:space="preserve">(vyřešení problému) nebo určí postup náhradního režimu, který zajistí plné nebo uživatelsky neomezené využívání </w:t>
      </w:r>
      <w:r w:rsidR="000049A1" w:rsidRPr="00861D2F">
        <w:rPr>
          <w:sz w:val="22"/>
          <w:szCs w:val="22"/>
        </w:rPr>
        <w:t>Systému APC</w:t>
      </w:r>
      <w:r w:rsidRPr="00861D2F">
        <w:rPr>
          <w:sz w:val="22"/>
          <w:szCs w:val="22"/>
        </w:rPr>
        <w:t>. U servisních zásahů směřujících k odstranění provozního problému bude toto nápravné opatření dokončeno nejpozději v časech:</w:t>
      </w:r>
    </w:p>
    <w:p w14:paraId="578B9D7D" w14:textId="6542AFB6" w:rsidR="004244F1" w:rsidRPr="00861D2F" w:rsidRDefault="004244F1" w:rsidP="004244F1">
      <w:pPr>
        <w:pStyle w:val="6-2"/>
        <w:numPr>
          <w:ilvl w:val="0"/>
          <w:numId w:val="4"/>
        </w:numPr>
        <w:spacing w:before="0" w:after="0"/>
        <w:ind w:left="1418" w:hanging="284"/>
        <w:rPr>
          <w:szCs w:val="22"/>
        </w:rPr>
      </w:pPr>
      <w:r w:rsidRPr="00861D2F">
        <w:rPr>
          <w:szCs w:val="22"/>
        </w:rPr>
        <w:t>Kategorie (A)</w:t>
      </w:r>
      <w:r w:rsidRPr="00861D2F">
        <w:rPr>
          <w:szCs w:val="22"/>
        </w:rPr>
        <w:tab/>
        <w:t>-</w:t>
      </w:r>
      <w:r w:rsidRPr="00861D2F">
        <w:rPr>
          <w:szCs w:val="22"/>
        </w:rPr>
        <w:tab/>
        <w:t xml:space="preserve">do </w:t>
      </w:r>
      <w:r w:rsidR="00292BC4" w:rsidRPr="00861D2F">
        <w:rPr>
          <w:szCs w:val="22"/>
        </w:rPr>
        <w:t xml:space="preserve">12 </w:t>
      </w:r>
      <w:r w:rsidRPr="00861D2F">
        <w:rPr>
          <w:szCs w:val="22"/>
        </w:rPr>
        <w:t>hodin od oznámení,</w:t>
      </w:r>
    </w:p>
    <w:p w14:paraId="2225B268" w14:textId="594B3E7B" w:rsidR="004244F1" w:rsidRPr="00861D2F" w:rsidRDefault="004244F1" w:rsidP="004244F1">
      <w:pPr>
        <w:pStyle w:val="6-2"/>
        <w:numPr>
          <w:ilvl w:val="0"/>
          <w:numId w:val="4"/>
        </w:numPr>
        <w:spacing w:before="0" w:after="0"/>
        <w:ind w:left="1418" w:hanging="284"/>
        <w:rPr>
          <w:szCs w:val="22"/>
        </w:rPr>
      </w:pPr>
      <w:r w:rsidRPr="00861D2F">
        <w:rPr>
          <w:szCs w:val="22"/>
        </w:rPr>
        <w:t>Kategorie (B)</w:t>
      </w:r>
      <w:r w:rsidRPr="00861D2F">
        <w:rPr>
          <w:szCs w:val="22"/>
        </w:rPr>
        <w:tab/>
        <w:t>-</w:t>
      </w:r>
      <w:r w:rsidRPr="00861D2F">
        <w:rPr>
          <w:szCs w:val="22"/>
        </w:rPr>
        <w:tab/>
        <w:t xml:space="preserve">do </w:t>
      </w:r>
      <w:r w:rsidR="00292BC4" w:rsidRPr="00861D2F">
        <w:rPr>
          <w:szCs w:val="22"/>
        </w:rPr>
        <w:t xml:space="preserve">48 </w:t>
      </w:r>
      <w:r w:rsidRPr="00861D2F">
        <w:rPr>
          <w:szCs w:val="22"/>
        </w:rPr>
        <w:t>hodin od oznámení,</w:t>
      </w:r>
    </w:p>
    <w:p w14:paraId="1B3A0C23" w14:textId="41B3EF3C" w:rsidR="004244F1" w:rsidRPr="00861D2F" w:rsidRDefault="004244F1" w:rsidP="004244F1">
      <w:pPr>
        <w:pStyle w:val="6-2"/>
        <w:numPr>
          <w:ilvl w:val="0"/>
          <w:numId w:val="4"/>
        </w:numPr>
        <w:spacing w:before="0" w:after="0"/>
        <w:ind w:left="1418" w:hanging="284"/>
        <w:rPr>
          <w:szCs w:val="22"/>
        </w:rPr>
      </w:pPr>
      <w:r w:rsidRPr="00861D2F">
        <w:rPr>
          <w:szCs w:val="22"/>
        </w:rPr>
        <w:t>Kategorie (C)</w:t>
      </w:r>
      <w:r w:rsidRPr="00861D2F">
        <w:rPr>
          <w:szCs w:val="22"/>
        </w:rPr>
        <w:tab/>
        <w:t>-</w:t>
      </w:r>
      <w:r w:rsidRPr="00861D2F">
        <w:rPr>
          <w:szCs w:val="22"/>
        </w:rPr>
        <w:tab/>
        <w:t xml:space="preserve">do </w:t>
      </w:r>
      <w:r w:rsidR="000049A1" w:rsidRPr="00861D2F">
        <w:rPr>
          <w:szCs w:val="22"/>
        </w:rPr>
        <w:t xml:space="preserve">7 pracovních </w:t>
      </w:r>
      <w:r w:rsidRPr="00861D2F">
        <w:rPr>
          <w:szCs w:val="22"/>
        </w:rPr>
        <w:t>dnů.</w:t>
      </w:r>
    </w:p>
    <w:p w14:paraId="0D64476B" w14:textId="3ADE2760" w:rsidR="005B48CA" w:rsidRPr="00C77F40" w:rsidRDefault="004244F1" w:rsidP="006976EF">
      <w:pPr>
        <w:pStyle w:val="Odstavecseseznamem"/>
        <w:numPr>
          <w:ilvl w:val="1"/>
          <w:numId w:val="2"/>
        </w:numPr>
        <w:suppressAutoHyphens w:val="0"/>
        <w:spacing w:before="240" w:after="240"/>
        <w:contextualSpacing/>
        <w:jc w:val="both"/>
        <w:rPr>
          <w:sz w:val="22"/>
          <w:szCs w:val="22"/>
        </w:rPr>
      </w:pPr>
      <w:r w:rsidRPr="00C77F40">
        <w:rPr>
          <w:sz w:val="22"/>
          <w:szCs w:val="22"/>
        </w:rPr>
        <w:t xml:space="preserve">Uvedené časy v bodech </w:t>
      </w:r>
      <w:r w:rsidR="00292BC4" w:rsidRPr="00C77F40">
        <w:rPr>
          <w:sz w:val="22"/>
          <w:szCs w:val="22"/>
        </w:rPr>
        <w:t>1</w:t>
      </w:r>
      <w:r w:rsidRPr="00C77F40">
        <w:rPr>
          <w:sz w:val="22"/>
          <w:szCs w:val="22"/>
        </w:rPr>
        <w:t xml:space="preserve">.2. a </w:t>
      </w:r>
      <w:r w:rsidR="00292BC4" w:rsidRPr="00C77F40">
        <w:rPr>
          <w:sz w:val="22"/>
          <w:szCs w:val="22"/>
        </w:rPr>
        <w:t>1</w:t>
      </w:r>
      <w:r w:rsidRPr="00C77F40">
        <w:rPr>
          <w:sz w:val="22"/>
          <w:szCs w:val="22"/>
        </w:rPr>
        <w:t>.3.</w:t>
      </w:r>
      <w:r w:rsidR="000049A1">
        <w:rPr>
          <w:sz w:val="22"/>
          <w:szCs w:val="22"/>
        </w:rPr>
        <w:t xml:space="preserve"> uvedené v hodinách</w:t>
      </w:r>
      <w:r w:rsidRPr="00C77F40">
        <w:rPr>
          <w:sz w:val="22"/>
          <w:szCs w:val="22"/>
        </w:rPr>
        <w:t xml:space="preserve"> se týkají pracovních dnů v časech od 0</w:t>
      </w:r>
      <w:r w:rsidR="00292BC4" w:rsidRPr="00C77F40">
        <w:rPr>
          <w:sz w:val="22"/>
          <w:szCs w:val="22"/>
        </w:rPr>
        <w:t>7</w:t>
      </w:r>
      <w:r w:rsidRPr="00C77F40">
        <w:rPr>
          <w:sz w:val="22"/>
          <w:szCs w:val="22"/>
        </w:rPr>
        <w:t>:00 hodin do 1</w:t>
      </w:r>
      <w:r w:rsidR="00292BC4" w:rsidRPr="00C77F40">
        <w:rPr>
          <w:sz w:val="22"/>
          <w:szCs w:val="22"/>
        </w:rPr>
        <w:t>5</w:t>
      </w:r>
      <w:r w:rsidRPr="00C77F40">
        <w:rPr>
          <w:sz w:val="22"/>
          <w:szCs w:val="22"/>
        </w:rPr>
        <w:t>.</w:t>
      </w:r>
      <w:r w:rsidR="00292BC4" w:rsidRPr="00C77F40">
        <w:rPr>
          <w:sz w:val="22"/>
          <w:szCs w:val="22"/>
        </w:rPr>
        <w:t>3</w:t>
      </w:r>
      <w:r w:rsidRPr="00C77F40">
        <w:rPr>
          <w:sz w:val="22"/>
          <w:szCs w:val="22"/>
        </w:rPr>
        <w:t xml:space="preserve">0 hodin a veškeré tyto časy se počítají také pouze během pracovních dnů v časech od </w:t>
      </w:r>
      <w:r w:rsidR="0028551C" w:rsidRPr="00C77F40">
        <w:rPr>
          <w:sz w:val="22"/>
          <w:szCs w:val="22"/>
        </w:rPr>
        <w:t>07</w:t>
      </w:r>
      <w:r w:rsidRPr="00C77F40">
        <w:rPr>
          <w:sz w:val="22"/>
          <w:szCs w:val="22"/>
        </w:rPr>
        <w:t>:00 hodin do 1</w:t>
      </w:r>
      <w:r w:rsidR="0028551C" w:rsidRPr="00C77F40">
        <w:rPr>
          <w:sz w:val="22"/>
          <w:szCs w:val="22"/>
        </w:rPr>
        <w:t>5</w:t>
      </w:r>
      <w:r w:rsidRPr="00C77F40">
        <w:rPr>
          <w:sz w:val="22"/>
          <w:szCs w:val="22"/>
        </w:rPr>
        <w:t>.</w:t>
      </w:r>
      <w:r w:rsidR="0028551C" w:rsidRPr="00C77F40">
        <w:rPr>
          <w:sz w:val="22"/>
          <w:szCs w:val="22"/>
        </w:rPr>
        <w:t>3</w:t>
      </w:r>
      <w:r w:rsidRPr="00C77F40">
        <w:rPr>
          <w:sz w:val="22"/>
          <w:szCs w:val="22"/>
        </w:rPr>
        <w:t xml:space="preserve">0 hodin. </w:t>
      </w:r>
      <w:r w:rsidR="005B48CA" w:rsidRPr="00C77F40">
        <w:rPr>
          <w:sz w:val="22"/>
          <w:szCs w:val="22"/>
        </w:rPr>
        <w:t xml:space="preserve">V případě vzniku prodlení dle bodu 1.3., které vznikne </w:t>
      </w:r>
      <w:r w:rsidR="00C554EA">
        <w:rPr>
          <w:sz w:val="22"/>
          <w:szCs w:val="22"/>
        </w:rPr>
        <w:t xml:space="preserve">z důvodu </w:t>
      </w:r>
      <w:r w:rsidR="005B48CA" w:rsidRPr="00C77F40">
        <w:rPr>
          <w:sz w:val="22"/>
          <w:szCs w:val="22"/>
        </w:rPr>
        <w:t xml:space="preserve">na straně </w:t>
      </w:r>
      <w:r w:rsidR="00C554EA">
        <w:rPr>
          <w:sz w:val="22"/>
          <w:szCs w:val="22"/>
        </w:rPr>
        <w:t>Objednatele</w:t>
      </w:r>
      <w:r w:rsidR="00C554EA" w:rsidRPr="00C77F40">
        <w:rPr>
          <w:sz w:val="22"/>
          <w:szCs w:val="22"/>
        </w:rPr>
        <w:t xml:space="preserve"> uvedené</w:t>
      </w:r>
      <w:r w:rsidR="00C554EA">
        <w:rPr>
          <w:sz w:val="22"/>
          <w:szCs w:val="22"/>
        </w:rPr>
        <w:t>ho</w:t>
      </w:r>
      <w:r w:rsidR="00C554EA" w:rsidRPr="00C77F40">
        <w:rPr>
          <w:sz w:val="22"/>
          <w:szCs w:val="22"/>
        </w:rPr>
        <w:t xml:space="preserve"> </w:t>
      </w:r>
      <w:r w:rsidR="005B48CA" w:rsidRPr="00C77F40">
        <w:rPr>
          <w:sz w:val="22"/>
          <w:szCs w:val="22"/>
        </w:rPr>
        <w:t>v bodě 7.5. Smlouvy se doba odstranění vady o toto prodlení prodlužuje.</w:t>
      </w:r>
    </w:p>
    <w:p w14:paraId="4A7B9965" w14:textId="77777777" w:rsidR="004244F1" w:rsidRPr="00C77F40" w:rsidRDefault="004244F1" w:rsidP="005B48CA">
      <w:pPr>
        <w:pStyle w:val="Odstavecseseznamem"/>
        <w:suppressAutoHyphens w:val="0"/>
        <w:spacing w:before="240" w:after="240"/>
        <w:ind w:left="720"/>
        <w:contextualSpacing/>
        <w:jc w:val="both"/>
        <w:rPr>
          <w:sz w:val="22"/>
          <w:szCs w:val="22"/>
        </w:rPr>
      </w:pPr>
    </w:p>
    <w:p w14:paraId="02B88F36" w14:textId="77777777" w:rsidR="004244F1" w:rsidRPr="00C77F40" w:rsidRDefault="004244F1" w:rsidP="004244F1">
      <w:pPr>
        <w:pStyle w:val="Odstavecseseznamem"/>
        <w:numPr>
          <w:ilvl w:val="1"/>
          <w:numId w:val="2"/>
        </w:numPr>
        <w:spacing w:before="240" w:after="120"/>
        <w:ind w:left="714" w:hanging="357"/>
        <w:rPr>
          <w:sz w:val="22"/>
          <w:szCs w:val="22"/>
        </w:rPr>
      </w:pPr>
      <w:r w:rsidRPr="00C77F40">
        <w:rPr>
          <w:sz w:val="22"/>
          <w:szCs w:val="22"/>
        </w:rPr>
        <w:t>Postup při hlášení požadavku a oprav:</w:t>
      </w:r>
    </w:p>
    <w:p w14:paraId="7D5AC415" w14:textId="779955A7" w:rsidR="004244F1" w:rsidRPr="00C77F40" w:rsidRDefault="00C554EA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4244F1" w:rsidRPr="00C77F40">
        <w:rPr>
          <w:sz w:val="22"/>
          <w:szCs w:val="22"/>
        </w:rPr>
        <w:t xml:space="preserve"> zpracuje požadavek na opravu chyby a kategorizace chyby nebo jiný požadavek na Helpdesk.</w:t>
      </w:r>
    </w:p>
    <w:p w14:paraId="1E21660D" w14:textId="77777777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>V případě potřeby nebo chyby kategorie A bude z obou stran podporována urgence telefonicky.</w:t>
      </w:r>
    </w:p>
    <w:p w14:paraId="0254B40D" w14:textId="5077E852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 xml:space="preserve">DODAVATEL odešle reakci dle kategorizace v bodě </w:t>
      </w:r>
      <w:r w:rsidR="0028551C" w:rsidRPr="00C77F40">
        <w:rPr>
          <w:sz w:val="22"/>
          <w:szCs w:val="22"/>
        </w:rPr>
        <w:t>1</w:t>
      </w:r>
      <w:r w:rsidRPr="00C77F40">
        <w:rPr>
          <w:sz w:val="22"/>
          <w:szCs w:val="22"/>
        </w:rPr>
        <w:t xml:space="preserve">.2. </w:t>
      </w:r>
      <w:r w:rsidR="00C554EA">
        <w:rPr>
          <w:sz w:val="22"/>
          <w:szCs w:val="22"/>
        </w:rPr>
        <w:t>OBJEDNATEL</w:t>
      </w:r>
      <w:r w:rsidRPr="00C77F40">
        <w:rPr>
          <w:sz w:val="22"/>
          <w:szCs w:val="22"/>
        </w:rPr>
        <w:t>I.</w:t>
      </w:r>
    </w:p>
    <w:p w14:paraId="068C1A76" w14:textId="231866FC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>DODAVATEL provede opravu v termínu dle vzájemné dohody nebo ve stanovené lhůtě</w:t>
      </w:r>
      <w:r w:rsidR="0062141F">
        <w:rPr>
          <w:sz w:val="22"/>
          <w:szCs w:val="22"/>
        </w:rPr>
        <w:t>,</w:t>
      </w:r>
      <w:r w:rsidRPr="00C77F40">
        <w:rPr>
          <w:sz w:val="22"/>
          <w:szCs w:val="22"/>
        </w:rPr>
        <w:t xml:space="preserve"> pokud k dohodě strany nedospějí.</w:t>
      </w:r>
    </w:p>
    <w:p w14:paraId="47DFDC23" w14:textId="7A33992D" w:rsidR="004244F1" w:rsidRPr="00C77F40" w:rsidRDefault="004244F1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C77F40">
        <w:rPr>
          <w:sz w:val="22"/>
          <w:szCs w:val="22"/>
        </w:rPr>
        <w:t xml:space="preserve">DODAVATEL informuje </w:t>
      </w:r>
      <w:r w:rsidR="00C554EA">
        <w:rPr>
          <w:sz w:val="22"/>
          <w:szCs w:val="22"/>
        </w:rPr>
        <w:t>OBJEDNATEL</w:t>
      </w:r>
      <w:r w:rsidR="0028551C" w:rsidRPr="00C77F40">
        <w:rPr>
          <w:sz w:val="22"/>
          <w:szCs w:val="22"/>
        </w:rPr>
        <w:t xml:space="preserve">E </w:t>
      </w:r>
      <w:r w:rsidRPr="00C77F40">
        <w:rPr>
          <w:sz w:val="22"/>
          <w:szCs w:val="22"/>
        </w:rPr>
        <w:t>o vypořádání požadavku.</w:t>
      </w:r>
    </w:p>
    <w:p w14:paraId="720D0F2E" w14:textId="28884611" w:rsidR="004244F1" w:rsidRPr="00C77F40" w:rsidRDefault="00C554EA" w:rsidP="004244F1">
      <w:pPr>
        <w:pStyle w:val="Odstavecseseznamem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4244F1" w:rsidRPr="00C77F40">
        <w:rPr>
          <w:sz w:val="22"/>
          <w:szCs w:val="22"/>
        </w:rPr>
        <w:t xml:space="preserve"> provede testování.</w:t>
      </w:r>
    </w:p>
    <w:p w14:paraId="7A0C5EE1" w14:textId="0EF4B140" w:rsidR="004244F1" w:rsidRPr="00C77F40" w:rsidRDefault="00C554EA" w:rsidP="004244F1">
      <w:pPr>
        <w:pStyle w:val="Odstavecseseznamem"/>
        <w:widowControl w:val="0"/>
        <w:numPr>
          <w:ilvl w:val="0"/>
          <w:numId w:val="1"/>
        </w:numPr>
        <w:spacing w:after="240"/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4244F1" w:rsidRPr="00C77F40">
        <w:rPr>
          <w:sz w:val="22"/>
          <w:szCs w:val="22"/>
        </w:rPr>
        <w:t xml:space="preserve"> buď schválí, nebo vrací k opravě DODAVATELI. Stanovený výsledek bude specifikován na Helpdesku stavem „Akceptováno“, „Akceptováno s výhradami“ nebo „Neakceptováno“.</w:t>
      </w:r>
    </w:p>
    <w:p w14:paraId="54EEA7B7" w14:textId="21FC7074" w:rsidR="00243D61" w:rsidRPr="001859FD" w:rsidRDefault="00243D61" w:rsidP="001859FD">
      <w:pPr>
        <w:tabs>
          <w:tab w:val="left" w:pos="2329"/>
          <w:tab w:val="center" w:pos="4536"/>
        </w:tabs>
      </w:pPr>
    </w:p>
    <w:sectPr w:rsidR="00243D61" w:rsidRPr="001859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951B" w14:textId="77777777" w:rsidR="001319E3" w:rsidRDefault="001319E3" w:rsidP="00CD575F">
      <w:r>
        <w:separator/>
      </w:r>
    </w:p>
  </w:endnote>
  <w:endnote w:type="continuationSeparator" w:id="0">
    <w:p w14:paraId="538581B8" w14:textId="77777777" w:rsidR="001319E3" w:rsidRDefault="001319E3" w:rsidP="00CD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5616" w14:textId="77777777" w:rsidR="001319E3" w:rsidRDefault="001319E3" w:rsidP="00CD575F">
      <w:r>
        <w:separator/>
      </w:r>
    </w:p>
  </w:footnote>
  <w:footnote w:type="continuationSeparator" w:id="0">
    <w:p w14:paraId="0E4B8986" w14:textId="77777777" w:rsidR="001319E3" w:rsidRDefault="001319E3" w:rsidP="00CD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664E" w14:textId="51AAD313" w:rsidR="00CD575F" w:rsidRPr="004C4288" w:rsidRDefault="00CD575F" w:rsidP="00CD575F">
    <w:pPr>
      <w:pStyle w:val="Zhlav"/>
      <w:rPr>
        <w:i/>
      </w:rPr>
    </w:pPr>
    <w:r w:rsidRPr="004C4288">
      <w:rPr>
        <w:i/>
      </w:rPr>
      <w:t xml:space="preserve">Příloha č. </w:t>
    </w:r>
    <w:r w:rsidR="00932AE4">
      <w:rPr>
        <w:i/>
      </w:rPr>
      <w:t xml:space="preserve">7 </w:t>
    </w:r>
    <w:r w:rsidR="007D5B2F">
      <w:rPr>
        <w:i/>
      </w:rPr>
      <w:t>ZD</w:t>
    </w:r>
    <w:r w:rsidRPr="004C4288">
      <w:rPr>
        <w:i/>
      </w:rPr>
      <w:t xml:space="preserve"> – </w:t>
    </w:r>
    <w:r w:rsidRPr="00CD575F">
      <w:rPr>
        <w:i/>
      </w:rPr>
      <w:t>Parametry SLA</w:t>
    </w:r>
  </w:p>
  <w:p w14:paraId="60BDD5D0" w14:textId="7088BEF5" w:rsidR="00CD575F" w:rsidRDefault="007318F6" w:rsidP="00E36109">
    <w:pPr>
      <w:pStyle w:val="Zhlav"/>
      <w:tabs>
        <w:tab w:val="clear" w:pos="9072"/>
        <w:tab w:val="left" w:pos="453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0CAE55D" wp14:editId="5EF4ABC6">
          <wp:simplePos x="0" y="0"/>
          <wp:positionH relativeFrom="margin">
            <wp:posOffset>3981450</wp:posOffset>
          </wp:positionH>
          <wp:positionV relativeFrom="page">
            <wp:posOffset>751840</wp:posOffset>
          </wp:positionV>
          <wp:extent cx="2179320" cy="615315"/>
          <wp:effectExtent l="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575F">
      <w:rPr>
        <w:noProof/>
      </w:rPr>
      <w:drawing>
        <wp:anchor distT="0" distB="0" distL="114300" distR="114300" simplePos="0" relativeHeight="251659264" behindDoc="0" locked="0" layoutInCell="1" allowOverlap="1" wp14:anchorId="603B0040" wp14:editId="640BB206">
          <wp:simplePos x="0" y="0"/>
          <wp:positionH relativeFrom="page">
            <wp:posOffset>747395</wp:posOffset>
          </wp:positionH>
          <wp:positionV relativeFrom="margin">
            <wp:posOffset>-698500</wp:posOffset>
          </wp:positionV>
          <wp:extent cx="1866900" cy="504825"/>
          <wp:effectExtent l="0" t="0" r="0" b="9525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6109">
      <w:tab/>
    </w:r>
  </w:p>
  <w:p w14:paraId="40921B02" w14:textId="64FDB055" w:rsidR="00CD575F" w:rsidRDefault="00CD575F">
    <w:pPr>
      <w:pStyle w:val="Zhlav"/>
    </w:pPr>
  </w:p>
  <w:p w14:paraId="4F5768DB" w14:textId="1577D5CA" w:rsidR="00CD575F" w:rsidRDefault="00CD575F" w:rsidP="00CD575F">
    <w:pPr>
      <w:pStyle w:val="Zhlav"/>
      <w:tabs>
        <w:tab w:val="clear" w:pos="4536"/>
        <w:tab w:val="clear" w:pos="9072"/>
        <w:tab w:val="left" w:pos="2055"/>
      </w:tabs>
    </w:pPr>
    <w:r>
      <w:tab/>
    </w:r>
  </w:p>
  <w:p w14:paraId="2CF10811" w14:textId="35CF3151" w:rsidR="00CD575F" w:rsidRDefault="00CD575F">
    <w:pPr>
      <w:pStyle w:val="Zhlav"/>
    </w:pPr>
  </w:p>
  <w:p w14:paraId="68A3D2A8" w14:textId="77777777" w:rsidR="00CD575F" w:rsidRDefault="00CD57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2080"/>
    <w:multiLevelType w:val="hybridMultilevel"/>
    <w:tmpl w:val="20F82E9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D46DF0"/>
    <w:multiLevelType w:val="hybridMultilevel"/>
    <w:tmpl w:val="B218D98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A5D9E"/>
    <w:multiLevelType w:val="hybridMultilevel"/>
    <w:tmpl w:val="5C8E51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2C766D"/>
    <w:multiLevelType w:val="hybridMultilevel"/>
    <w:tmpl w:val="9B848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C1AC4"/>
    <w:multiLevelType w:val="multilevel"/>
    <w:tmpl w:val="1A9C1748"/>
    <w:lvl w:ilvl="0">
      <w:start w:val="1"/>
      <w:numFmt w:val="decimal"/>
      <w:pStyle w:val="Smlouva1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15066761">
    <w:abstractNumId w:val="3"/>
  </w:num>
  <w:num w:numId="2" w16cid:durableId="1067338148">
    <w:abstractNumId w:val="5"/>
  </w:num>
  <w:num w:numId="3" w16cid:durableId="1606692254">
    <w:abstractNumId w:val="0"/>
  </w:num>
  <w:num w:numId="4" w16cid:durableId="816454612">
    <w:abstractNumId w:val="1"/>
  </w:num>
  <w:num w:numId="5" w16cid:durableId="1336834497">
    <w:abstractNumId w:val="4"/>
  </w:num>
  <w:num w:numId="6" w16cid:durableId="124414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F6"/>
    <w:rsid w:val="000049A1"/>
    <w:rsid w:val="00017D71"/>
    <w:rsid w:val="00040B48"/>
    <w:rsid w:val="00050715"/>
    <w:rsid w:val="00072640"/>
    <w:rsid w:val="000A3216"/>
    <w:rsid w:val="000B59A8"/>
    <w:rsid w:val="00107973"/>
    <w:rsid w:val="001319E3"/>
    <w:rsid w:val="00135D28"/>
    <w:rsid w:val="00146F0B"/>
    <w:rsid w:val="001859FD"/>
    <w:rsid w:val="001C1DB3"/>
    <w:rsid w:val="001C6E78"/>
    <w:rsid w:val="00201B67"/>
    <w:rsid w:val="00243B69"/>
    <w:rsid w:val="00243D61"/>
    <w:rsid w:val="00246441"/>
    <w:rsid w:val="0028551C"/>
    <w:rsid w:val="00292BC4"/>
    <w:rsid w:val="00292D2B"/>
    <w:rsid w:val="002B66B9"/>
    <w:rsid w:val="002F56CD"/>
    <w:rsid w:val="003178B3"/>
    <w:rsid w:val="0036640E"/>
    <w:rsid w:val="0039749A"/>
    <w:rsid w:val="003A4C72"/>
    <w:rsid w:val="003B6F28"/>
    <w:rsid w:val="003F4C13"/>
    <w:rsid w:val="00415C7A"/>
    <w:rsid w:val="0042051F"/>
    <w:rsid w:val="004244F1"/>
    <w:rsid w:val="00426F6F"/>
    <w:rsid w:val="00432BB4"/>
    <w:rsid w:val="004348B3"/>
    <w:rsid w:val="004D770F"/>
    <w:rsid w:val="00511381"/>
    <w:rsid w:val="00521A73"/>
    <w:rsid w:val="00535A2B"/>
    <w:rsid w:val="0056406C"/>
    <w:rsid w:val="005A7021"/>
    <w:rsid w:val="005B4718"/>
    <w:rsid w:val="005B48CA"/>
    <w:rsid w:val="005D3444"/>
    <w:rsid w:val="005E6E04"/>
    <w:rsid w:val="0062141F"/>
    <w:rsid w:val="006976EF"/>
    <w:rsid w:val="007318F6"/>
    <w:rsid w:val="00735474"/>
    <w:rsid w:val="007404CB"/>
    <w:rsid w:val="0075030B"/>
    <w:rsid w:val="007639B6"/>
    <w:rsid w:val="0077166D"/>
    <w:rsid w:val="007740CB"/>
    <w:rsid w:val="007B1996"/>
    <w:rsid w:val="007B4FDA"/>
    <w:rsid w:val="007C2133"/>
    <w:rsid w:val="007D5B2F"/>
    <w:rsid w:val="0082000F"/>
    <w:rsid w:val="00861D2F"/>
    <w:rsid w:val="00865C4A"/>
    <w:rsid w:val="00876EB3"/>
    <w:rsid w:val="008E2D4B"/>
    <w:rsid w:val="008E2DEC"/>
    <w:rsid w:val="009077FD"/>
    <w:rsid w:val="00932AE4"/>
    <w:rsid w:val="009512E7"/>
    <w:rsid w:val="0097056B"/>
    <w:rsid w:val="00984A29"/>
    <w:rsid w:val="009F54A0"/>
    <w:rsid w:val="009F6800"/>
    <w:rsid w:val="00A01196"/>
    <w:rsid w:val="00A01759"/>
    <w:rsid w:val="00A46B80"/>
    <w:rsid w:val="00A61198"/>
    <w:rsid w:val="00A74429"/>
    <w:rsid w:val="00AB3FEE"/>
    <w:rsid w:val="00AB501B"/>
    <w:rsid w:val="00B45CBD"/>
    <w:rsid w:val="00B55E63"/>
    <w:rsid w:val="00B800AD"/>
    <w:rsid w:val="00B91D49"/>
    <w:rsid w:val="00BD12F6"/>
    <w:rsid w:val="00BD59D5"/>
    <w:rsid w:val="00BE673F"/>
    <w:rsid w:val="00C418DB"/>
    <w:rsid w:val="00C554EA"/>
    <w:rsid w:val="00C61678"/>
    <w:rsid w:val="00C744CB"/>
    <w:rsid w:val="00C770B7"/>
    <w:rsid w:val="00C77F40"/>
    <w:rsid w:val="00CA1238"/>
    <w:rsid w:val="00CA25B1"/>
    <w:rsid w:val="00CA4677"/>
    <w:rsid w:val="00CD575F"/>
    <w:rsid w:val="00CF2305"/>
    <w:rsid w:val="00D11ED6"/>
    <w:rsid w:val="00D16665"/>
    <w:rsid w:val="00D3076D"/>
    <w:rsid w:val="00DD40B7"/>
    <w:rsid w:val="00DD6DFC"/>
    <w:rsid w:val="00DE289C"/>
    <w:rsid w:val="00DF6D17"/>
    <w:rsid w:val="00E2524A"/>
    <w:rsid w:val="00E36109"/>
    <w:rsid w:val="00E91D15"/>
    <w:rsid w:val="00E94621"/>
    <w:rsid w:val="00F17BDD"/>
    <w:rsid w:val="00F61525"/>
    <w:rsid w:val="00FB4175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0BBDA7"/>
  <w15:docId w15:val="{E0FB3C95-6CC4-4181-9937-E0515F67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32BB4"/>
    <w:pPr>
      <w:numPr>
        <w:numId w:val="6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D12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12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12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2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2F6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F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57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57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57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7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Section,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7740CB"/>
    <w:pPr>
      <w:suppressAutoHyphens/>
      <w:ind w:left="708"/>
    </w:pPr>
    <w:rPr>
      <w:color w:val="00000A"/>
      <w:sz w:val="20"/>
      <w:szCs w:val="20"/>
      <w:lang w:eastAsia="zh-CN"/>
    </w:rPr>
  </w:style>
  <w:style w:type="character" w:customStyle="1" w:styleId="OdstavecseseznamemChar">
    <w:name w:val="Odstavec se seznamem Char"/>
    <w:aliases w:val="Section Char,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7740C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Smlouva1">
    <w:name w:val="Smlouva1"/>
    <w:basedOn w:val="Normln"/>
    <w:link w:val="Smlouva1Char"/>
    <w:qFormat/>
    <w:rsid w:val="007740CB"/>
    <w:pPr>
      <w:keepNext/>
      <w:numPr>
        <w:numId w:val="2"/>
      </w:numPr>
      <w:suppressAutoHyphens/>
      <w:spacing w:before="240" w:after="120"/>
    </w:pPr>
    <w:rPr>
      <w:rFonts w:ascii="Arial Narrow" w:eastAsia="Lucida Sans Unicode" w:hAnsi="Arial Narrow" w:cs="Tahoma"/>
      <w:b/>
      <w:color w:val="00000A"/>
      <w:sz w:val="20"/>
      <w:szCs w:val="28"/>
      <w:lang w:eastAsia="zh-CN"/>
    </w:rPr>
  </w:style>
  <w:style w:type="paragraph" w:customStyle="1" w:styleId="smlouva2">
    <w:name w:val="smlouva2"/>
    <w:basedOn w:val="Normln"/>
    <w:link w:val="smlouva2Char"/>
    <w:qFormat/>
    <w:rsid w:val="007740CB"/>
    <w:pPr>
      <w:suppressAutoHyphens/>
    </w:pPr>
    <w:rPr>
      <w:rFonts w:ascii="Arial Narrow" w:hAnsi="Arial Narrow"/>
      <w:color w:val="00000A"/>
      <w:sz w:val="20"/>
      <w:szCs w:val="20"/>
      <w:lang w:eastAsia="zh-CN"/>
    </w:rPr>
  </w:style>
  <w:style w:type="character" w:customStyle="1" w:styleId="smlouva2Char">
    <w:name w:val="smlouva2 Char"/>
    <w:basedOn w:val="Standardnpsmoodstavce"/>
    <w:link w:val="smlouva2"/>
    <w:rsid w:val="007740CB"/>
    <w:rPr>
      <w:rFonts w:ascii="Arial Narrow" w:eastAsia="Times New Roman" w:hAnsi="Arial Narrow" w:cs="Times New Roman"/>
      <w:color w:val="00000A"/>
      <w:sz w:val="20"/>
      <w:szCs w:val="20"/>
      <w:lang w:eastAsia="zh-CN"/>
    </w:rPr>
  </w:style>
  <w:style w:type="paragraph" w:customStyle="1" w:styleId="6-2">
    <w:name w:val="6-2"/>
    <w:basedOn w:val="Normln"/>
    <w:rsid w:val="007740CB"/>
    <w:pPr>
      <w:tabs>
        <w:tab w:val="num" w:pos="0"/>
      </w:tabs>
      <w:spacing w:before="120" w:after="40"/>
      <w:jc w:val="both"/>
    </w:pPr>
    <w:rPr>
      <w:sz w:val="22"/>
      <w:szCs w:val="20"/>
      <w:lang w:eastAsia="en-US"/>
    </w:rPr>
  </w:style>
  <w:style w:type="character" w:customStyle="1" w:styleId="Smlouva1Char">
    <w:name w:val="Smlouva1 Char"/>
    <w:basedOn w:val="Standardnpsmoodstavce"/>
    <w:link w:val="Smlouva1"/>
    <w:rsid w:val="007740CB"/>
    <w:rPr>
      <w:rFonts w:ascii="Arial Narrow" w:eastAsia="Lucida Sans Unicode" w:hAnsi="Arial Narrow" w:cs="Tahoma"/>
      <w:b/>
      <w:color w:val="00000A"/>
      <w:sz w:val="20"/>
      <w:szCs w:val="28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432BB4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ZO</dc:creator>
  <cp:keywords/>
  <dc:description/>
  <cp:lastModifiedBy>AK ZO</cp:lastModifiedBy>
  <cp:revision>2</cp:revision>
  <cp:lastPrinted>2023-10-11T07:24:00Z</cp:lastPrinted>
  <dcterms:created xsi:type="dcterms:W3CDTF">2024-01-09T08:14:00Z</dcterms:created>
  <dcterms:modified xsi:type="dcterms:W3CDTF">2024-01-09T08:14:00Z</dcterms:modified>
</cp:coreProperties>
</file>