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E18CF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</w:t>
            </w:r>
            <w:r w:rsidR="00E24BAF">
              <w:rPr>
                <w:b/>
                <w:bCs/>
                <w:color w:val="000000"/>
                <w:sz w:val="22"/>
                <w:szCs w:val="22"/>
              </w:rPr>
              <w:t>ořádné přepravy osob v roce 2024</w:t>
            </w:r>
            <w:r w:rsidR="00A02381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02381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SVZ-37</w:t>
            </w:r>
            <w:r w:rsidR="00E24BAF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1575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57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57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A544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E3E12C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2024-02-07T08:55:00Z</cp:lastPrinted>
  <dcterms:created xsi:type="dcterms:W3CDTF">2021-05-27T05:50:00Z</dcterms:created>
  <dcterms:modified xsi:type="dcterms:W3CDTF">2024-02-07T08:55:00Z</dcterms:modified>
</cp:coreProperties>
</file>