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ust.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635/1b, Přerov I-Město, 750 02 Přerov</w:t>
      </w:r>
    </w:p>
    <w:p w14:paraId="2EF7E1F7" w14:textId="77777777" w:rsidR="005571A5" w:rsidRPr="00682D8B" w:rsidRDefault="005571A5" w:rsidP="005571A5">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Pr="00682D8B">
        <w:rPr>
          <w:rFonts w:ascii="Calibri" w:hAnsi="Calibri"/>
          <w:sz w:val="22"/>
          <w:szCs w:val="22"/>
        </w:rPr>
        <w:t>Bc. Jiřím Jarkovským, předsedou představenstva</w:t>
      </w:r>
    </w:p>
    <w:p w14:paraId="76A49E17" w14:textId="10274EFD" w:rsidR="005571A5" w:rsidRPr="00CE72FD" w:rsidRDefault="005571A5" w:rsidP="005571A5">
      <w:pPr>
        <w:ind w:left="708" w:firstLine="708"/>
        <w:rPr>
          <w:rFonts w:ascii="Calibri" w:hAnsi="Calibri"/>
          <w:sz w:val="22"/>
          <w:szCs w:val="22"/>
        </w:rPr>
      </w:pPr>
      <w:r w:rsidRPr="00682D8B">
        <w:rPr>
          <w:rFonts w:ascii="Calibri" w:hAnsi="Calibri"/>
          <w:sz w:val="22"/>
          <w:szCs w:val="22"/>
        </w:rPr>
        <w:t xml:space="preserve">Ing. </w:t>
      </w:r>
      <w:r w:rsidR="0040699A">
        <w:rPr>
          <w:rFonts w:ascii="Calibri" w:hAnsi="Calibri"/>
          <w:sz w:val="22"/>
          <w:szCs w:val="22"/>
        </w:rPr>
        <w:t>Martinem Krejčíkem</w:t>
      </w:r>
      <w:r w:rsidRPr="00682D8B">
        <w:rPr>
          <w:rFonts w:ascii="Calibri" w:hAnsi="Calibri"/>
          <w:sz w:val="22"/>
          <w:szCs w:val="22"/>
        </w:rPr>
        <w:t xml:space="preserve">, členem </w:t>
      </w:r>
      <w:r>
        <w:rPr>
          <w:rFonts w:ascii="Calibri" w:hAnsi="Calibri"/>
          <w:sz w:val="22"/>
          <w:szCs w:val="22"/>
        </w:rPr>
        <w:t>představenstva</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476A8569" w:rsidR="005571A5" w:rsidRPr="00857A16" w:rsidRDefault="005571A5"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sidRPr="0040240D">
        <w:rPr>
          <w:rFonts w:asciiTheme="minorHAnsi" w:hAnsiTheme="minorHAnsi" w:cstheme="minorHAnsi"/>
          <w:sz w:val="22"/>
          <w:szCs w:val="22"/>
        </w:rPr>
        <w:t>stanoveném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 a rozsah prací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F837D8">
      <w:pPr>
        <w:numPr>
          <w:ilvl w:val="0"/>
          <w:numId w:val="2"/>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F837D8">
      <w:pPr>
        <w:numPr>
          <w:ilvl w:val="0"/>
          <w:numId w:val="2"/>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 xml:space="preserve">Jednotlivé Dílčí smlouvy budou mezi Smluvními stranami uzavírány vždy na základě </w:t>
      </w:r>
      <w:r w:rsidR="00FF35AB" w:rsidRPr="00FF35AB">
        <w:rPr>
          <w:rFonts w:ascii="Calibri" w:eastAsia="Calibri" w:hAnsi="Calibri" w:cs="Calibri"/>
          <w:sz w:val="22"/>
          <w:szCs w:val="22"/>
        </w:rPr>
        <w:lastRenderedPageBreak/>
        <w:t>objednávky Objednatele, která je Zhotovitelem bez výhrad potvrzena. Objednávka je nabídkou (návrhem)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244F9C0E" w:rsidR="00FF35AB" w:rsidRDefault="00FB32E5"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F837D8">
      <w:pPr>
        <w:pStyle w:val="Odstavecseseznamem"/>
        <w:widowControl w:val="0"/>
        <w:numPr>
          <w:ilvl w:val="1"/>
          <w:numId w:val="3"/>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F837D8">
      <w:pPr>
        <w:pStyle w:val="Odstavecseseznamem"/>
        <w:widowControl w:val="0"/>
        <w:numPr>
          <w:ilvl w:val="1"/>
          <w:numId w:val="3"/>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F837D8">
      <w:pPr>
        <w:numPr>
          <w:ilvl w:val="1"/>
          <w:numId w:val="4"/>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F837D8">
      <w:pPr>
        <w:numPr>
          <w:ilvl w:val="1"/>
          <w:numId w:val="4"/>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Provozní středisko oprava (dále pouze „PSO“) Přerov, Husova 635/1b, Přerov I-Město, 750 02 Přerov</w:t>
      </w:r>
    </w:p>
    <w:p w14:paraId="398B262E" w14:textId="0FDEF683"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Nymburk, </w:t>
      </w:r>
      <w:r w:rsidRPr="0040240D">
        <w:rPr>
          <w:rFonts w:ascii="Calibri" w:hAnsi="Calibri" w:cs="Calibri"/>
          <w:color w:val="000000"/>
          <w:sz w:val="22"/>
          <w:szCs w:val="22"/>
        </w:rPr>
        <w:t>Poděbradská 358, 288 02 Nymburk 2</w:t>
      </w:r>
    </w:p>
    <w:p w14:paraId="612181EE" w14:textId="7364C047" w:rsidR="0040240D" w:rsidRPr="0040240D" w:rsidRDefault="0040240D" w:rsidP="00F837D8">
      <w:pPr>
        <w:pStyle w:val="Odstavecseseznamem"/>
        <w:numPr>
          <w:ilvl w:val="0"/>
          <w:numId w:val="22"/>
        </w:numPr>
        <w:spacing w:before="60"/>
        <w:jc w:val="both"/>
        <w:rPr>
          <w:rFonts w:ascii="Calibri" w:hAnsi="Calibri"/>
          <w:sz w:val="22"/>
          <w:szCs w:val="22"/>
        </w:rPr>
      </w:pPr>
      <w:r>
        <w:rPr>
          <w:rFonts w:ascii="Calibri" w:hAnsi="Calibri" w:cs="Calibri"/>
          <w:color w:val="000000"/>
          <w:sz w:val="22"/>
          <w:szCs w:val="22"/>
        </w:rPr>
        <w:t xml:space="preserve">PSO Veselí nad Moravou, </w:t>
      </w:r>
      <w:r w:rsidRPr="0040240D">
        <w:rPr>
          <w:rFonts w:ascii="Calibri" w:hAnsi="Calibri" w:cs="Calibri"/>
          <w:color w:val="000000"/>
          <w:sz w:val="22"/>
          <w:szCs w:val="22"/>
        </w:rPr>
        <w:t>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F837D8">
      <w:pPr>
        <w:numPr>
          <w:ilvl w:val="1"/>
          <w:numId w:val="5"/>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F837D8">
      <w:pPr>
        <w:numPr>
          <w:ilvl w:val="1"/>
          <w:numId w:val="5"/>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78482998" w14:textId="77777777" w:rsidR="0040240D" w:rsidRDefault="0040240D" w:rsidP="008C5603">
      <w:pPr>
        <w:spacing w:before="60"/>
        <w:jc w:val="center"/>
        <w:rPr>
          <w:rStyle w:val="platne1"/>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1D8D041" w:rsidR="0066498F" w:rsidRP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07749D">
        <w:rPr>
          <w:rFonts w:asciiTheme="minorHAnsi" w:hAnsiTheme="minorHAnsi" w:cstheme="minorHAnsi"/>
          <w:sz w:val="22"/>
          <w:szCs w:val="22"/>
        </w:rPr>
        <w:t>1.</w:t>
      </w:r>
    </w:p>
    <w:p w14:paraId="020D1E6E" w14:textId="5DAD188B"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lastRenderedPageBreak/>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F837D8">
      <w:pPr>
        <w:pStyle w:val="Odstavecseseznamem"/>
        <w:numPr>
          <w:ilvl w:val="1"/>
          <w:numId w:val="6"/>
        </w:numPr>
        <w:spacing w:before="60"/>
        <w:ind w:left="567" w:hanging="567"/>
        <w:jc w:val="both"/>
        <w:rPr>
          <w:rFonts w:ascii="Calibri" w:hAnsi="Calibri"/>
          <w:sz w:val="22"/>
          <w:szCs w:val="22"/>
        </w:rPr>
      </w:pPr>
      <w:r w:rsidRPr="0040699A">
        <w:rPr>
          <w:rFonts w:ascii="Calibri" w:hAnsi="Calibri"/>
          <w:b/>
          <w:bCs/>
          <w:sz w:val="22"/>
          <w:szCs w:val="22"/>
        </w:rPr>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F837D8">
      <w:pPr>
        <w:pStyle w:val="Odstavecseseznamem"/>
        <w:numPr>
          <w:ilvl w:val="1"/>
          <w:numId w:val="6"/>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F837D8">
      <w:pPr>
        <w:pStyle w:val="Odstavecseseznamem"/>
        <w:numPr>
          <w:ilvl w:val="1"/>
          <w:numId w:val="6"/>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F837D8">
      <w:pPr>
        <w:pStyle w:val="Odstavecseseznamem"/>
        <w:numPr>
          <w:ilvl w:val="1"/>
          <w:numId w:val="7"/>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F837D8">
      <w:pPr>
        <w:pStyle w:val="Odstavecseseznamem"/>
        <w:numPr>
          <w:ilvl w:val="1"/>
          <w:numId w:val="7"/>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F837D8">
      <w:pPr>
        <w:pStyle w:val="Odstavecseseznamem"/>
        <w:numPr>
          <w:ilvl w:val="1"/>
          <w:numId w:val="7"/>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F837D8">
      <w:pPr>
        <w:pStyle w:val="Odstavecseseznamem"/>
        <w:numPr>
          <w:ilvl w:val="2"/>
          <w:numId w:val="7"/>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F837D8">
      <w:pPr>
        <w:pStyle w:val="Odstavecseseznamem"/>
        <w:numPr>
          <w:ilvl w:val="2"/>
          <w:numId w:val="7"/>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F837D8">
      <w:pPr>
        <w:pStyle w:val="Odstavecseseznamem"/>
        <w:numPr>
          <w:ilvl w:val="2"/>
          <w:numId w:val="7"/>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F837D8">
      <w:pPr>
        <w:pStyle w:val="Odstavecseseznamem"/>
        <w:numPr>
          <w:ilvl w:val="1"/>
          <w:numId w:val="7"/>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lastRenderedPageBreak/>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F837D8">
      <w:pPr>
        <w:pStyle w:val="Odstavecseseznamem"/>
        <w:numPr>
          <w:ilvl w:val="1"/>
          <w:numId w:val="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F837D8">
      <w:pPr>
        <w:pStyle w:val="Odstavecseseznamem"/>
        <w:numPr>
          <w:ilvl w:val="1"/>
          <w:numId w:val="10"/>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F837D8">
      <w:pPr>
        <w:pStyle w:val="Odstavecseseznamem"/>
        <w:numPr>
          <w:ilvl w:val="1"/>
          <w:numId w:val="9"/>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F837D8">
      <w:pPr>
        <w:pStyle w:val="Odstavecseseznamem"/>
        <w:numPr>
          <w:ilvl w:val="2"/>
          <w:numId w:val="7"/>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F837D8">
      <w:pPr>
        <w:pStyle w:val="Odstavecseseznamem"/>
        <w:numPr>
          <w:ilvl w:val="2"/>
          <w:numId w:val="7"/>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F837D8">
      <w:pPr>
        <w:pStyle w:val="Odstavecseseznamem"/>
        <w:numPr>
          <w:ilvl w:val="1"/>
          <w:numId w:val="10"/>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F837D8">
      <w:pPr>
        <w:pStyle w:val="Odstavecseseznamem"/>
        <w:numPr>
          <w:ilvl w:val="1"/>
          <w:numId w:val="10"/>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lastRenderedPageBreak/>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2B62A6A6" w14:textId="77777777" w:rsidR="002A09B5" w:rsidRPr="002A09B5" w:rsidRDefault="00F065A7" w:rsidP="002A09B5">
      <w:pPr>
        <w:pStyle w:val="Odstavecseseznamem"/>
        <w:numPr>
          <w:ilvl w:val="1"/>
          <w:numId w:val="10"/>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t>Nebezpečí změny okolností</w:t>
      </w:r>
      <w:r w:rsidRPr="00F065A7">
        <w:rPr>
          <w:rFonts w:asciiTheme="minorHAnsi" w:hAnsiTheme="minorHAnsi"/>
          <w:sz w:val="22"/>
          <w:szCs w:val="22"/>
        </w:rPr>
        <w:t>. Zhotovitel na sebe bere nebezpečí změny okolností ve smyslu § 1765 odst. 2 občanského zákoníku.</w:t>
      </w:r>
    </w:p>
    <w:p w14:paraId="5B70512E" w14:textId="50CFADCC" w:rsidR="0017062E" w:rsidRPr="002A09B5" w:rsidRDefault="0017062E" w:rsidP="002A09B5">
      <w:pPr>
        <w:pStyle w:val="Odstavecseseznamem"/>
        <w:numPr>
          <w:ilvl w:val="1"/>
          <w:numId w:val="10"/>
        </w:numPr>
        <w:spacing w:before="60"/>
        <w:ind w:left="567" w:hanging="567"/>
        <w:jc w:val="both"/>
        <w:rPr>
          <w:rFonts w:asciiTheme="minorHAnsi" w:hAnsiTheme="minorHAnsi" w:cstheme="minorHAnsi"/>
          <w:bCs/>
          <w:sz w:val="22"/>
          <w:szCs w:val="22"/>
        </w:rPr>
      </w:pPr>
      <w:r w:rsidRPr="002A09B5">
        <w:rPr>
          <w:rFonts w:asciiTheme="minorHAnsi" w:hAnsiTheme="minorHAnsi" w:cs="Arial"/>
          <w:b/>
          <w:bCs/>
          <w:sz w:val="22"/>
          <w:szCs w:val="22"/>
        </w:rPr>
        <w:t>Doklady k dílu</w:t>
      </w:r>
      <w:r w:rsidRPr="002A09B5">
        <w:rPr>
          <w:rFonts w:asciiTheme="minorHAnsi" w:hAnsiTheme="minorHAnsi" w:cstheme="minorHAnsi"/>
          <w:bCs/>
          <w:sz w:val="22"/>
          <w:szCs w:val="22"/>
        </w:rPr>
        <w:t xml:space="preserve">. </w:t>
      </w:r>
      <w:r w:rsidRPr="002A09B5">
        <w:rPr>
          <w:rFonts w:asciiTheme="minorHAnsi" w:hAnsiTheme="minorHAnsi" w:cs="Arial"/>
          <w:sz w:val="22"/>
          <w:szCs w:val="22"/>
        </w:rPr>
        <w:t xml:space="preserve">Zhotovitel je povinen předat Objednateli nejpozději s předáním Díla doklady vztahující se k Dílu dle specifikace sjednané v Dílčí smlouvě, a to pouze pokud má tyto doklady k dispozici, a to zejména prohlášení o shodě dle zákona č. 90/2016 Sb., o posuzování shody stanovených výrobků při jejich dodávání na trh, ve znění pozdějších předpisů, a k němu prováděcích právních předpisů, dokument kontroly 3.2 v souladu s předpisem ČD V6/1 (KD 3.1 Osvědčení kvality produktu K1).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Pr="002A09B5">
        <w:rPr>
          <w:rFonts w:asciiTheme="minorHAnsi" w:hAnsiTheme="minorHAnsi" w:cs="Arial"/>
          <w:iCs/>
          <w:sz w:val="22"/>
          <w:szCs w:val="22"/>
        </w:rPr>
        <w:t xml:space="preserve">o technických požadavcích na výrobky a o změně a doplnění některých zákonů, ve znění pozdějších předpisů, pokud ho má k dispozici. Výrobky použité pro provedení Díla musí rovněž odpovídat technickým a funkčním požadavkům vyplývajících z prováděcích předpisů vydaných podle ustanovení § 22 </w:t>
      </w:r>
      <w:r w:rsidRPr="002A09B5">
        <w:rPr>
          <w:rFonts w:asciiTheme="minorHAnsi" w:hAnsiTheme="minorHAnsi" w:cs="Arial"/>
          <w:sz w:val="22"/>
          <w:szCs w:val="22"/>
        </w:rPr>
        <w:t xml:space="preserve">zákona č. 22/1997 Sb., </w:t>
      </w:r>
      <w:r w:rsidRPr="002A09B5">
        <w:rPr>
          <w:rFonts w:asciiTheme="minorHAnsi" w:hAnsiTheme="minorHAnsi" w:cs="Arial"/>
          <w:iCs/>
          <w:sz w:val="22"/>
          <w:szCs w:val="22"/>
        </w:rPr>
        <w:t>o technických požadavcích na výrobky a o změně a doplnění některých zákonů, ve znění pozdějších předpisů. Dále je Zhotovitel povinen</w:t>
      </w:r>
      <w:r w:rsidRPr="002A09B5">
        <w:rPr>
          <w:rFonts w:asciiTheme="minorHAnsi" w:hAnsiTheme="minorHAnsi" w:cs="Arial"/>
          <w:sz w:val="22"/>
          <w:szCs w:val="22"/>
        </w:rPr>
        <w:t xml:space="preserve"> dodat veškeré doklady potřebné k převzetí, užívání a skladování Díla, které má k dispozici. Nedodání dokladů dle tohoto odstavce, případně dodání dokladů s vadami, se považuje za vadné plnění.</w:t>
      </w:r>
    </w:p>
    <w:p w14:paraId="0A83B66E" w14:textId="77777777" w:rsidR="00776CBE" w:rsidRPr="000A644C" w:rsidRDefault="00776CBE"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F837D8">
      <w:pPr>
        <w:pStyle w:val="Zkladntext"/>
        <w:numPr>
          <w:ilvl w:val="1"/>
          <w:numId w:val="12"/>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F837D8">
      <w:pPr>
        <w:pStyle w:val="Zkladntext"/>
        <w:numPr>
          <w:ilvl w:val="1"/>
          <w:numId w:val="12"/>
        </w:numPr>
        <w:spacing w:before="60"/>
        <w:ind w:left="567" w:hanging="567"/>
        <w:rPr>
          <w:rFonts w:ascii="Calibri" w:hAnsi="Calibri"/>
          <w:sz w:val="22"/>
          <w:szCs w:val="22"/>
        </w:rPr>
      </w:pPr>
      <w:r w:rsidRPr="00F065A7">
        <w:rPr>
          <w:rFonts w:asciiTheme="minorHAnsi" w:hAnsiTheme="minorHAnsi" w:cs="Arial"/>
          <w:b/>
          <w:bCs/>
          <w:sz w:val="22"/>
          <w:szCs w:val="22"/>
        </w:rPr>
        <w:lastRenderedPageBreak/>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F837D8">
      <w:pPr>
        <w:pStyle w:val="Odstavecseseznamem"/>
        <w:numPr>
          <w:ilvl w:val="1"/>
          <w:numId w:val="11"/>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F837D8">
      <w:pPr>
        <w:pStyle w:val="Zkladntext"/>
        <w:numPr>
          <w:ilvl w:val="1"/>
          <w:numId w:val="12"/>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F837D8">
      <w:pPr>
        <w:pStyle w:val="Zkladntext"/>
        <w:numPr>
          <w:ilvl w:val="1"/>
          <w:numId w:val="12"/>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F837D8">
      <w:pPr>
        <w:pStyle w:val="Zkladntext"/>
        <w:numPr>
          <w:ilvl w:val="1"/>
          <w:numId w:val="13"/>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F837D8">
      <w:pPr>
        <w:pStyle w:val="Zkladntext"/>
        <w:numPr>
          <w:ilvl w:val="1"/>
          <w:numId w:val="13"/>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w:t>
      </w:r>
      <w:r w:rsidR="00FC50E2">
        <w:rPr>
          <w:rFonts w:asciiTheme="minorHAnsi" w:hAnsiTheme="minorHAnsi"/>
          <w:color w:val="000000"/>
          <w:sz w:val="22"/>
          <w:szCs w:val="22"/>
        </w:rPr>
        <w:lastRenderedPageBreak/>
        <w:t xml:space="preserve">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r w:rsidR="00A07C6F" w:rsidRPr="00F065A7">
        <w:rPr>
          <w:rFonts w:asciiTheme="minorHAnsi" w:hAnsiTheme="minorHAnsi"/>
          <w:sz w:val="22"/>
          <w:szCs w:val="22"/>
        </w:rPr>
        <w:t>10</w:t>
      </w:r>
      <w:r w:rsidR="00431FAC" w:rsidRPr="00F065A7">
        <w:rPr>
          <w:rFonts w:asciiTheme="minorHAnsi" w:hAnsiTheme="minorHAnsi"/>
          <w:sz w:val="22"/>
          <w:szCs w:val="22"/>
        </w:rPr>
        <w:t xml:space="preserve">.000.000,-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109 a 109a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F837D8">
      <w:pPr>
        <w:pStyle w:val="Zkladntext"/>
        <w:numPr>
          <w:ilvl w:val="1"/>
          <w:numId w:val="13"/>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lastRenderedPageBreak/>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F837D8">
      <w:pPr>
        <w:pStyle w:val="Zkladntext"/>
        <w:numPr>
          <w:ilvl w:val="1"/>
          <w:numId w:val="13"/>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w:t>
      </w:r>
      <w:r w:rsidR="00170F1D" w:rsidRPr="002A09B5">
        <w:rPr>
          <w:rFonts w:asciiTheme="minorHAnsi" w:hAnsiTheme="minorHAnsi" w:cstheme="minorHAnsi"/>
          <w:b/>
          <w:bCs/>
          <w:sz w:val="22"/>
          <w:szCs w:val="22"/>
        </w:rPr>
        <w:t>zástavního práva výhradně na základě písemné dohody obou Smluvních stran, jinak je zřízení</w:t>
      </w:r>
      <w:r w:rsidR="00170F1D" w:rsidRPr="00F065A7">
        <w:rPr>
          <w:rFonts w:ascii="Calibri" w:hAnsi="Calibri"/>
          <w:sz w:val="22"/>
          <w:szCs w:val="22"/>
        </w:rPr>
        <w:t xml:space="preserve"> zástavního práva neplatné.</w:t>
      </w:r>
    </w:p>
    <w:p w14:paraId="05E31DC4" w14:textId="1D354DF9" w:rsidR="000532E8" w:rsidRPr="000532E8" w:rsidRDefault="005B0370" w:rsidP="000532E8">
      <w:pPr>
        <w:pStyle w:val="Zkladntext"/>
        <w:numPr>
          <w:ilvl w:val="1"/>
          <w:numId w:val="13"/>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 xml:space="preserve">Každá ze Smluvních stran bude v roli správce zpracovávat osobní údaje fyzických osob </w:t>
      </w:r>
      <w:r w:rsidRPr="002A09B5">
        <w:rPr>
          <w:rFonts w:asciiTheme="minorHAnsi" w:hAnsiTheme="minorHAnsi" w:cstheme="minorHAnsi"/>
          <w:b/>
          <w:bCs/>
          <w:sz w:val="22"/>
          <w:szCs w:val="22"/>
        </w:rPr>
        <w:t>vystupujících</w:t>
      </w:r>
      <w:r w:rsidRPr="00D471E1">
        <w:rPr>
          <w:rFonts w:ascii="Calibri" w:hAnsi="Calibri"/>
          <w:sz w:val="22"/>
          <w:szCs w:val="22"/>
        </w:rPr>
        <w:t xml:space="preserve">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2A09B5">
        <w:rPr>
          <w:rFonts w:ascii="Calibri" w:hAnsi="Calibri"/>
          <w:sz w:val="22"/>
          <w:szCs w:val="22"/>
        </w:rPr>
        <w:t xml:space="preserve"> údajů o zpracování jejich osobních údajů druhou Smluvní stranou. Informace o zpracování osobních údajů ze strany Objednatele jsou dostupné na adrese</w:t>
      </w:r>
      <w:r w:rsidRPr="00D234F0">
        <w:rPr>
          <w:rFonts w:ascii="Calibri" w:eastAsiaTheme="minorHAnsi" w:hAnsi="Calibri" w:cs="Calibri"/>
          <w:color w:val="000000"/>
          <w:sz w:val="22"/>
          <w:szCs w:val="22"/>
          <w:lang w:eastAsia="en-US"/>
        </w:rPr>
        <w:t xml:space="preserve">: </w:t>
      </w:r>
      <w:hyperlink r:id="rId13" w:history="1">
        <w:r w:rsidR="000532E8" w:rsidRPr="0098453A">
          <w:rPr>
            <w:rStyle w:val="Hypertextovodkaz"/>
            <w:rFonts w:ascii="Calibri" w:eastAsiaTheme="minorHAnsi" w:hAnsi="Calibri" w:cs="Calibri"/>
            <w:sz w:val="22"/>
            <w:szCs w:val="22"/>
            <w:lang w:eastAsia="en-US"/>
          </w:rPr>
          <w:t>http://www.dpov.cz/wp-content/uploads/2021/08/Zasady-ochrany-osobnich-udaju.pdf</w:t>
        </w:r>
        <w:r w:rsidR="000532E8" w:rsidRPr="0098453A">
          <w:rPr>
            <w:rStyle w:val="Hypertextovodkaz"/>
            <w:rFonts w:eastAsiaTheme="minorHAnsi"/>
            <w:sz w:val="22"/>
            <w:szCs w:val="22"/>
          </w:rPr>
          <w:t>.¨</w:t>
        </w:r>
      </w:hyperlink>
    </w:p>
    <w:p w14:paraId="29DDD1EA" w14:textId="77777777" w:rsidR="000532E8" w:rsidRPr="000532E8" w:rsidRDefault="000532E8" w:rsidP="000532E8">
      <w:pPr>
        <w:pStyle w:val="Zkladntext"/>
        <w:numPr>
          <w:ilvl w:val="1"/>
          <w:numId w:val="13"/>
        </w:numPr>
        <w:spacing w:before="60"/>
        <w:ind w:left="567" w:hanging="567"/>
        <w:rPr>
          <w:rFonts w:ascii="Calibri" w:hAnsi="Calibri" w:cs="Calibri"/>
          <w:sz w:val="22"/>
          <w:szCs w:val="18"/>
        </w:rPr>
      </w:pPr>
      <w:r w:rsidRPr="000532E8">
        <w:rPr>
          <w:rFonts w:ascii="Calibri" w:hAnsi="Calibri" w:cs="Calibri"/>
          <w:sz w:val="22"/>
          <w:szCs w:val="18"/>
        </w:rPr>
        <w:t xml:space="preserve">Zhotovitel potvrzuje, že se zavazuje v souladu s článkem 3 Nařízení komise (EU) č. 1078/2012 uplatňovat proces sledování definovaný v příloze Nařízení komise (EU) č. 1078/2012. Zároveň si Objednatel vyhrazuje právo na sledování opatření ke kontrole rizik, která přijme Zhotovitel. Zhotovitel se zavazuje dodávat věci nebo poskytovat služby neohrožující bezpečné provozování dráhy nebo drážní dopravy. </w:t>
      </w:r>
    </w:p>
    <w:p w14:paraId="1A546151" w14:textId="3A522437" w:rsidR="000532E8" w:rsidRPr="000532E8" w:rsidRDefault="000532E8" w:rsidP="000532E8">
      <w:pPr>
        <w:pStyle w:val="Zkladntext"/>
        <w:spacing w:before="60"/>
        <w:ind w:left="567"/>
        <w:rPr>
          <w:rFonts w:ascii="Calibri" w:hAnsi="Calibri" w:cs="Calibri"/>
          <w:sz w:val="22"/>
          <w:szCs w:val="18"/>
        </w:rPr>
      </w:pPr>
      <w:r w:rsidRPr="000532E8">
        <w:rPr>
          <w:rFonts w:ascii="Calibri" w:hAnsi="Calibri" w:cs="Calibri"/>
          <w:sz w:val="22"/>
          <w:szCs w:val="18"/>
        </w:rPr>
        <w:t>Zhotovitel je dále povinen přijmout nezbytná opatření spočívající v analýze, hodnocení a usměrňování rizik. Zhotovitel v 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ve výši 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100.</w:t>
      </w:r>
      <w:r w:rsidR="005F07AB" w:rsidRPr="00437B35">
        <w:rPr>
          <w:rFonts w:asciiTheme="minorHAnsi" w:hAnsiTheme="minorHAnsi"/>
          <w:sz w:val="22"/>
          <w:szCs w:val="22"/>
        </w:rPr>
        <w:t>000</w:t>
      </w:r>
      <w:r w:rsidR="00A024BE" w:rsidRPr="00437B35">
        <w:rPr>
          <w:rFonts w:asciiTheme="minorHAnsi" w:hAnsiTheme="minorHAnsi"/>
          <w:sz w:val="22"/>
          <w:szCs w:val="22"/>
        </w:rPr>
        <w:t>,-</w:t>
      </w:r>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r>
        <w:rPr>
          <w:rFonts w:ascii="Calibri" w:hAnsi="Calibri" w:cs="Arial"/>
          <w:iCs/>
          <w:kern w:val="1"/>
          <w:sz w:val="22"/>
          <w:szCs w:val="22"/>
        </w:rPr>
        <w:t>1</w:t>
      </w:r>
      <w:r w:rsidRPr="00E958B1">
        <w:rPr>
          <w:rFonts w:ascii="Calibri" w:hAnsi="Calibri" w:cs="Arial"/>
          <w:iCs/>
          <w:kern w:val="1"/>
          <w:sz w:val="22"/>
          <w:szCs w:val="22"/>
        </w:rPr>
        <w:t xml:space="preserve">00.000,-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F837D8">
      <w:pPr>
        <w:pStyle w:val="Odstavecseseznamem"/>
        <w:numPr>
          <w:ilvl w:val="1"/>
          <w:numId w:val="14"/>
        </w:numPr>
        <w:spacing w:before="60"/>
        <w:ind w:left="567" w:hanging="567"/>
        <w:contextualSpacing w:val="0"/>
        <w:jc w:val="both"/>
        <w:rPr>
          <w:rFonts w:ascii="Calibri" w:hAnsi="Calibri"/>
          <w:sz w:val="22"/>
          <w:szCs w:val="22"/>
        </w:rPr>
      </w:pPr>
      <w:r>
        <w:rPr>
          <w:rFonts w:asciiTheme="minorHAnsi" w:hAnsiTheme="minorHAnsi"/>
          <w:b/>
          <w:bCs/>
          <w:sz w:val="22"/>
          <w:szCs w:val="22"/>
        </w:rPr>
        <w:lastRenderedPageBreak/>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5.000,-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F837D8">
      <w:pPr>
        <w:pStyle w:val="Odstavecseseznamem"/>
        <w:numPr>
          <w:ilvl w:val="1"/>
          <w:numId w:val="14"/>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nateli smluvní pokutu ve výši 100.000,- Kč (slovy: jedno sto tisíc korun českých).</w:t>
      </w:r>
    </w:p>
    <w:p w14:paraId="79EFCCD8" w14:textId="679FD71B" w:rsidR="009E7DCF" w:rsidRPr="009E7DCF" w:rsidRDefault="00E71284"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F837D8">
      <w:pPr>
        <w:pStyle w:val="Odstavecseseznamem"/>
        <w:numPr>
          <w:ilvl w:val="1"/>
          <w:numId w:val="14"/>
        </w:numPr>
        <w:spacing w:before="60"/>
        <w:ind w:left="567" w:hanging="567"/>
        <w:contextualSpacing w:val="0"/>
        <w:jc w:val="both"/>
        <w:rPr>
          <w:rFonts w:ascii="Calibri" w:hAnsi="Calibri"/>
          <w:sz w:val="22"/>
          <w:szCs w:val="22"/>
        </w:rPr>
      </w:pPr>
      <w:r w:rsidRPr="009E7DCF">
        <w:rPr>
          <w:rFonts w:ascii="Calibri" w:hAnsi="Calibri"/>
          <w:b/>
          <w:bCs/>
          <w:sz w:val="22"/>
          <w:szCs w:val="22"/>
        </w:rPr>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F837D8">
      <w:pPr>
        <w:pStyle w:val="Odstavecseseznamem"/>
        <w:numPr>
          <w:ilvl w:val="1"/>
          <w:numId w:val="14"/>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3E3B50D9" w14:textId="77777777" w:rsidR="00C06840" w:rsidRDefault="00C06840" w:rsidP="00ED41A8">
      <w:pPr>
        <w:pStyle w:val="Zkladntext"/>
        <w:spacing w:before="60"/>
        <w:jc w:val="center"/>
        <w:rPr>
          <w:rStyle w:val="platne1"/>
          <w:rFonts w:ascii="Calibri" w:hAnsi="Calibri"/>
          <w:b/>
          <w:sz w:val="22"/>
          <w:szCs w:val="22"/>
        </w:rPr>
      </w:pPr>
    </w:p>
    <w:p w14:paraId="25ED6B55" w14:textId="1ADA27F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08591F1A"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ve výši</w:t>
      </w:r>
      <w:r w:rsidR="00705450">
        <w:rPr>
          <w:rFonts w:asciiTheme="minorHAnsi" w:hAnsiTheme="minorHAnsi" w:cstheme="minorHAnsi"/>
          <w:kern w:val="1"/>
          <w:sz w:val="22"/>
          <w:szCs w:val="22"/>
        </w:rPr>
        <w:t xml:space="preserve"> 3</w:t>
      </w:r>
      <w:r w:rsidR="00762CF4">
        <w:rPr>
          <w:rFonts w:asciiTheme="minorHAnsi" w:hAnsiTheme="minorHAnsi" w:cstheme="minorHAnsi"/>
          <w:kern w:val="1"/>
          <w:sz w:val="22"/>
          <w:szCs w:val="22"/>
        </w:rPr>
        <w:t xml:space="preserve"> </w:t>
      </w:r>
      <w:r w:rsidR="00705450">
        <w:rPr>
          <w:rFonts w:asciiTheme="minorHAnsi" w:hAnsiTheme="minorHAnsi" w:cstheme="minorHAnsi"/>
          <w:kern w:val="1"/>
          <w:sz w:val="22"/>
          <w:szCs w:val="22"/>
        </w:rPr>
        <w:t>0</w:t>
      </w:r>
      <w:r w:rsidR="00E772EA">
        <w:rPr>
          <w:rFonts w:asciiTheme="minorHAnsi" w:hAnsiTheme="minorHAnsi" w:cstheme="minorHAnsi"/>
          <w:kern w:val="1"/>
          <w:sz w:val="22"/>
          <w:szCs w:val="22"/>
        </w:rPr>
        <w:t>00 000</w:t>
      </w:r>
      <w:r w:rsidR="00F837D8" w:rsidRPr="00F837D8">
        <w:rPr>
          <w:rFonts w:asciiTheme="minorHAnsi" w:hAnsiTheme="minorHAnsi" w:cstheme="minorHAnsi"/>
          <w:kern w:val="1"/>
          <w:sz w:val="22"/>
          <w:szCs w:val="22"/>
        </w:rPr>
        <w:t xml:space="preserve">,- </w:t>
      </w:r>
      <w:r w:rsidR="00CA77A1" w:rsidRPr="00F837D8">
        <w:rPr>
          <w:rFonts w:asciiTheme="minorHAnsi" w:hAnsiTheme="minorHAnsi" w:cstheme="minorHAnsi"/>
          <w:kern w:val="1"/>
          <w:sz w:val="22"/>
          <w:szCs w:val="22"/>
        </w:rPr>
        <w:t>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F837D8">
      <w:pPr>
        <w:pStyle w:val="Zkladntext"/>
        <w:numPr>
          <w:ilvl w:val="1"/>
          <w:numId w:val="15"/>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F837D8">
      <w:pPr>
        <w:pStyle w:val="Odstavecseseznamem"/>
        <w:widowControl w:val="0"/>
        <w:numPr>
          <w:ilvl w:val="0"/>
          <w:numId w:val="20"/>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F837D8">
      <w:pPr>
        <w:pStyle w:val="Odstavecseseznamem"/>
        <w:widowControl w:val="0"/>
        <w:numPr>
          <w:ilvl w:val="0"/>
          <w:numId w:val="20"/>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F837D8">
      <w:pPr>
        <w:pStyle w:val="Odstavecseseznamem"/>
        <w:widowControl w:val="0"/>
        <w:numPr>
          <w:ilvl w:val="0"/>
          <w:numId w:val="20"/>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F837D8">
      <w:pPr>
        <w:pStyle w:val="Odstavecseseznamem"/>
        <w:widowControl w:val="0"/>
        <w:numPr>
          <w:ilvl w:val="1"/>
          <w:numId w:val="15"/>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F837D8">
      <w:pPr>
        <w:pStyle w:val="Odstavecseseznamem"/>
        <w:widowControl w:val="0"/>
        <w:numPr>
          <w:ilvl w:val="0"/>
          <w:numId w:val="21"/>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F837D8">
      <w:pPr>
        <w:pStyle w:val="Odstavecseseznamem"/>
        <w:widowControl w:val="0"/>
        <w:numPr>
          <w:ilvl w:val="0"/>
          <w:numId w:val="21"/>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F837D8">
      <w:pPr>
        <w:pStyle w:val="Odstavecseseznamem"/>
        <w:numPr>
          <w:ilvl w:val="0"/>
          <w:numId w:val="21"/>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lastRenderedPageBreak/>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F837D8">
      <w:pPr>
        <w:pStyle w:val="Odstavecseseznamem"/>
        <w:widowControl w:val="0"/>
        <w:numPr>
          <w:ilvl w:val="1"/>
          <w:numId w:val="15"/>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F837D8">
      <w:pPr>
        <w:pStyle w:val="Odstavecseseznamem"/>
        <w:numPr>
          <w:ilvl w:val="1"/>
          <w:numId w:val="16"/>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3C84A21F"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 xml:space="preserve">není osobou podléhající sankcím a žádná z osob podléhajících sankcím nefiguruje formálně ani fakticky ve vlastnické či řídící struktuře </w:t>
      </w:r>
      <w:r w:rsidR="002A09B5">
        <w:rPr>
          <w:rFonts w:ascii="Calibri" w:hAnsi="Calibri" w:cs="Calibri"/>
          <w:sz w:val="22"/>
        </w:rPr>
        <w:t>zhotovitele</w:t>
      </w:r>
      <w:r w:rsidRPr="00457357">
        <w:rPr>
          <w:rFonts w:ascii="Calibri" w:hAnsi="Calibri" w:cs="Calibri"/>
          <w:sz w:val="22"/>
        </w:rPr>
        <w:t xml:space="preserve">, není jeho skutečným majitelem, nedává jakékoli pokyny </w:t>
      </w:r>
      <w:r w:rsidR="002A09B5">
        <w:rPr>
          <w:rFonts w:ascii="Calibri" w:hAnsi="Calibri" w:cs="Calibri"/>
          <w:sz w:val="22"/>
        </w:rPr>
        <w:t>zhotoviteli</w:t>
      </w:r>
      <w:r w:rsidRPr="00457357">
        <w:rPr>
          <w:rFonts w:ascii="Calibri" w:hAnsi="Calibri" w:cs="Calibri"/>
          <w:sz w:val="22"/>
        </w:rPr>
        <w:t xml:space="preserve">, </w:t>
      </w:r>
      <w:r w:rsidR="002A09B5">
        <w:rPr>
          <w:rFonts w:ascii="Calibri" w:hAnsi="Calibri" w:cs="Calibri"/>
          <w:sz w:val="22"/>
        </w:rPr>
        <w:t xml:space="preserve">zhotovitele </w:t>
      </w:r>
      <w:r w:rsidRPr="00457357">
        <w:rPr>
          <w:rFonts w:ascii="Calibri" w:hAnsi="Calibri" w:cs="Calibri"/>
          <w:sz w:val="22"/>
        </w:rPr>
        <w:t>nezastupuje, neovlivňuje, neovládá, ani se jakoukoli jinou formou, ať už skrytou či zjevnou, nepodílí na jeho fungování;</w:t>
      </w:r>
    </w:p>
    <w:p w14:paraId="7BA42515" w14:textId="77777777"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4C28E059" w:rsidR="00556D29" w:rsidRDefault="00556D29" w:rsidP="00F837D8">
      <w:pPr>
        <w:pStyle w:val="Odstavecseseznamem"/>
        <w:numPr>
          <w:ilvl w:val="1"/>
          <w:numId w:val="17"/>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2A09B5">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F837D8">
      <w:pPr>
        <w:pStyle w:val="Odstavecseseznamem"/>
        <w:numPr>
          <w:ilvl w:val="1"/>
          <w:numId w:val="18"/>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lastRenderedPageBreak/>
        <w:t>Výklad</w:t>
      </w:r>
      <w:r>
        <w:rPr>
          <w:rFonts w:ascii="Calibri" w:hAnsi="Calibri"/>
          <w:sz w:val="22"/>
          <w:szCs w:val="22"/>
        </w:rPr>
        <w:t xml:space="preserve">. </w:t>
      </w:r>
      <w:r w:rsidRPr="002964EB">
        <w:rPr>
          <w:rFonts w:ascii="Calibri" w:hAnsi="Calibri"/>
          <w:sz w:val="22"/>
          <w:szCs w:val="22"/>
        </w:rPr>
        <w:t>Při výkladu této Rámcové smlouvy a Dílčích smluv se nebude přihlížet k žádným obchodním zvyklostem, předsmluvním ujednáním ani případné zavedené praxi stran. Strany vylučují aplikaci pravidla contra proferentem (§ 557 NOZ).</w:t>
      </w:r>
    </w:p>
    <w:p w14:paraId="78E8E74F" w14:textId="77777777" w:rsidR="003723F9" w:rsidRP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F837D8">
      <w:pPr>
        <w:pStyle w:val="Zkladntext"/>
        <w:numPr>
          <w:ilvl w:val="1"/>
          <w:numId w:val="19"/>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F837D8">
      <w:pPr>
        <w:pStyle w:val="Zkladntext"/>
        <w:numPr>
          <w:ilvl w:val="1"/>
          <w:numId w:val="19"/>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43F1DFD1" w:rsidR="002964EB" w:rsidRPr="0007749D" w:rsidRDefault="002964EB" w:rsidP="0007749D">
      <w:pPr>
        <w:pStyle w:val="Zkladntext"/>
        <w:spacing w:before="60"/>
        <w:ind w:left="900"/>
        <w:rPr>
          <w:rFonts w:ascii="Calibri" w:hAnsi="Calibri"/>
          <w:sz w:val="22"/>
          <w:szCs w:val="22"/>
        </w:rPr>
      </w:pPr>
      <w:r w:rsidRPr="0007749D">
        <w:rPr>
          <w:rFonts w:ascii="Calibri" w:hAnsi="Calibri"/>
          <w:sz w:val="22"/>
          <w:szCs w:val="22"/>
        </w:rPr>
        <w:t>Příloha č</w:t>
      </w:r>
      <w:r w:rsidR="000C2964" w:rsidRPr="0007749D">
        <w:rPr>
          <w:rFonts w:ascii="Calibri" w:hAnsi="Calibri"/>
          <w:sz w:val="22"/>
          <w:szCs w:val="22"/>
        </w:rPr>
        <w:t>. 1</w:t>
      </w:r>
      <w:r w:rsidRPr="0007749D">
        <w:rPr>
          <w:rFonts w:ascii="Calibri" w:hAnsi="Calibri"/>
          <w:sz w:val="22"/>
          <w:szCs w:val="22"/>
        </w:rPr>
        <w:t xml:space="preserve"> – Vymezení</w:t>
      </w:r>
      <w:r w:rsidR="000C2964" w:rsidRPr="0007749D">
        <w:rPr>
          <w:rFonts w:ascii="Calibri" w:hAnsi="Calibri"/>
          <w:sz w:val="22"/>
          <w:szCs w:val="22"/>
        </w:rPr>
        <w:t>,</w:t>
      </w:r>
      <w:r w:rsidRPr="0007749D">
        <w:rPr>
          <w:rFonts w:ascii="Calibri" w:hAnsi="Calibri"/>
          <w:sz w:val="22"/>
          <w:szCs w:val="22"/>
        </w:rPr>
        <w:t xml:space="preserve"> rozsah prací</w:t>
      </w:r>
      <w:r w:rsidR="000C2964" w:rsidRPr="0007749D">
        <w:rPr>
          <w:rFonts w:ascii="Calibri" w:hAnsi="Calibri"/>
          <w:sz w:val="22"/>
          <w:szCs w:val="22"/>
        </w:rPr>
        <w:t xml:space="preserve"> a jejich ceník</w:t>
      </w: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BC682AF" w14:textId="77777777" w:rsidR="00401E6D" w:rsidRPr="0016580D"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4EE81F37" w14:textId="2964DAFE" w:rsidR="001B02C8" w:rsidRDefault="00401E6D" w:rsidP="00401E6D">
            <w:pPr>
              <w:suppressAutoHyphens/>
              <w:overflowPunct w:val="0"/>
              <w:autoSpaceDE w:val="0"/>
              <w:jc w:val="center"/>
              <w:textAlignment w:val="baseline"/>
              <w:rPr>
                <w:rFonts w:ascii="Calibri" w:hAnsi="Calibri"/>
                <w:sz w:val="22"/>
                <w:szCs w:val="22"/>
              </w:rPr>
            </w:pPr>
            <w:r>
              <w:rPr>
                <w:rFonts w:ascii="Calibri" w:hAnsi="Calibri"/>
                <w:sz w:val="22"/>
                <w:szCs w:val="22"/>
              </w:rPr>
              <w:lastRenderedPageBreak/>
              <w:t>Předseda představenstva</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06182779" w14:textId="7777777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4A2C7021" w14:textId="77777777" w:rsidR="00401E6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Pr="00DE1276">
              <w:rPr>
                <w:rFonts w:ascii="Calibri" w:hAnsi="Calibri"/>
                <w:b/>
                <w:sz w:val="22"/>
                <w:szCs w:val="22"/>
              </w:rPr>
              <w:t>DPOV, a.s.</w:t>
            </w:r>
            <w:r>
              <w:rPr>
                <w:rFonts w:ascii="Calibri" w:hAnsi="Calibri"/>
                <w:b/>
                <w:sz w:val="22"/>
                <w:szCs w:val="22"/>
              </w:rPr>
              <w:t xml:space="preserve">  </w:t>
            </w:r>
            <w:r>
              <w:rPr>
                <w:rFonts w:ascii="Calibri" w:hAnsi="Calibri"/>
                <w:sz w:val="22"/>
                <w:szCs w:val="22"/>
              </w:rPr>
              <w:t xml:space="preserve">   </w:t>
            </w:r>
          </w:p>
          <w:p w14:paraId="0D9EC7FF" w14:textId="4C58329D" w:rsidR="00401E6D" w:rsidRPr="0016580D" w:rsidRDefault="00401E6D" w:rsidP="00A67656">
            <w:pPr>
              <w:suppressAutoHyphens/>
              <w:overflowPunct w:val="0"/>
              <w:autoSpaceDE w:val="0"/>
              <w:ind w:firstLine="708"/>
              <w:textAlignment w:val="baseline"/>
              <w:rPr>
                <w:rFonts w:ascii="Calibri" w:hAnsi="Calibri"/>
                <w:sz w:val="22"/>
                <w:szCs w:val="22"/>
              </w:rPr>
            </w:pPr>
            <w:r>
              <w:rPr>
                <w:rFonts w:ascii="Calibri" w:hAnsi="Calibri"/>
                <w:sz w:val="22"/>
                <w:szCs w:val="22"/>
              </w:rPr>
              <w:t xml:space="preserve">          </w:t>
            </w:r>
            <w:r w:rsidR="00A67656">
              <w:rPr>
                <w:rFonts w:ascii="Calibri" w:hAnsi="Calibri"/>
                <w:sz w:val="22"/>
                <w:szCs w:val="22"/>
              </w:rPr>
              <w:t>Ing. Martin Krejčík</w:t>
            </w:r>
          </w:p>
          <w:p w14:paraId="64AF53E6" w14:textId="24B0D18B" w:rsidR="00401E6D" w:rsidRPr="009A38DB" w:rsidRDefault="00401E6D" w:rsidP="00AB03C1">
            <w:pPr>
              <w:spacing w:before="60"/>
              <w:jc w:val="both"/>
              <w:rPr>
                <w:rFonts w:ascii="Calibri" w:hAnsi="Calibri"/>
                <w:sz w:val="22"/>
                <w:szCs w:val="22"/>
              </w:rPr>
            </w:pPr>
            <w:r>
              <w:rPr>
                <w:rFonts w:ascii="Calibri" w:hAnsi="Calibri"/>
                <w:sz w:val="22"/>
                <w:szCs w:val="22"/>
              </w:rPr>
              <w:t xml:space="preserve">                      člen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lastRenderedPageBreak/>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lastRenderedPageBreak/>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554EF7">
      <w:headerReference w:type="default" r:id="rId14"/>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0E6A8" w14:textId="77777777" w:rsidR="00554EF7" w:rsidRDefault="00554EF7">
      <w:r>
        <w:separator/>
      </w:r>
    </w:p>
  </w:endnote>
  <w:endnote w:type="continuationSeparator" w:id="0">
    <w:p w14:paraId="513F620D" w14:textId="77777777" w:rsidR="00554EF7" w:rsidRDefault="00554EF7">
      <w:r>
        <w:continuationSeparator/>
      </w:r>
    </w:p>
  </w:endnote>
  <w:endnote w:type="continuationNotice" w:id="1">
    <w:p w14:paraId="543387A4" w14:textId="77777777" w:rsidR="00554EF7" w:rsidRDefault="0055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5CE4F" w14:textId="77777777" w:rsidR="00554EF7" w:rsidRDefault="00554EF7">
      <w:r>
        <w:separator/>
      </w:r>
    </w:p>
  </w:footnote>
  <w:footnote w:type="continuationSeparator" w:id="0">
    <w:p w14:paraId="685086E4" w14:textId="77777777" w:rsidR="00554EF7" w:rsidRDefault="00554EF7">
      <w:r>
        <w:continuationSeparator/>
      </w:r>
    </w:p>
  </w:footnote>
  <w:footnote w:type="continuationNotice" w:id="1">
    <w:p w14:paraId="4EBCE4F5" w14:textId="77777777" w:rsidR="00554EF7" w:rsidRDefault="0055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9" w15:restartNumberingAfterBreak="0">
    <w:nsid w:val="1C784FCB"/>
    <w:multiLevelType w:val="multilevel"/>
    <w:tmpl w:val="7D744662"/>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asciiTheme="minorHAnsi" w:hAnsiTheme="minorHAnsi" w:cstheme="minorHAnsi" w:hint="default"/>
        <w:b w:val="0"/>
        <w:bCs/>
        <w:sz w:val="22"/>
        <w:szCs w:val="1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75550202"/>
    <w:multiLevelType w:val="multilevel"/>
    <w:tmpl w:val="F044F722"/>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19032712">
    <w:abstractNumId w:val="14"/>
  </w:num>
  <w:num w:numId="2" w16cid:durableId="71395909">
    <w:abstractNumId w:val="11"/>
  </w:num>
  <w:num w:numId="3" w16cid:durableId="1060177588">
    <w:abstractNumId w:val="20"/>
  </w:num>
  <w:num w:numId="4" w16cid:durableId="2022927699">
    <w:abstractNumId w:val="2"/>
  </w:num>
  <w:num w:numId="5" w16cid:durableId="1235555327">
    <w:abstractNumId w:val="10"/>
  </w:num>
  <w:num w:numId="6" w16cid:durableId="1586067908">
    <w:abstractNumId w:val="6"/>
  </w:num>
  <w:num w:numId="7" w16cid:durableId="1415779031">
    <w:abstractNumId w:val="5"/>
  </w:num>
  <w:num w:numId="8" w16cid:durableId="1712413132">
    <w:abstractNumId w:val="21"/>
  </w:num>
  <w:num w:numId="9" w16cid:durableId="37243139">
    <w:abstractNumId w:val="18"/>
  </w:num>
  <w:num w:numId="10" w16cid:durableId="1174807459">
    <w:abstractNumId w:val="12"/>
  </w:num>
  <w:num w:numId="11" w16cid:durableId="644163178">
    <w:abstractNumId w:val="3"/>
  </w:num>
  <w:num w:numId="12" w16cid:durableId="1912692462">
    <w:abstractNumId w:val="8"/>
  </w:num>
  <w:num w:numId="13" w16cid:durableId="599484299">
    <w:abstractNumId w:val="9"/>
  </w:num>
  <w:num w:numId="14" w16cid:durableId="610665280">
    <w:abstractNumId w:val="17"/>
  </w:num>
  <w:num w:numId="15" w16cid:durableId="440297757">
    <w:abstractNumId w:val="7"/>
  </w:num>
  <w:num w:numId="16" w16cid:durableId="860246788">
    <w:abstractNumId w:val="19"/>
  </w:num>
  <w:num w:numId="17" w16cid:durableId="1955819482">
    <w:abstractNumId w:val="15"/>
  </w:num>
  <w:num w:numId="18" w16cid:durableId="1433472294">
    <w:abstractNumId w:val="22"/>
  </w:num>
  <w:num w:numId="19" w16cid:durableId="992559307">
    <w:abstractNumId w:val="4"/>
  </w:num>
  <w:num w:numId="20" w16cid:durableId="1859807226">
    <w:abstractNumId w:val="1"/>
  </w:num>
  <w:num w:numId="21" w16cid:durableId="2032947388">
    <w:abstractNumId w:val="13"/>
  </w:num>
  <w:num w:numId="22" w16cid:durableId="84837329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2E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7749D"/>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09B5"/>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255E"/>
    <w:rsid w:val="00382D63"/>
    <w:rsid w:val="00385572"/>
    <w:rsid w:val="003855E6"/>
    <w:rsid w:val="003863B9"/>
    <w:rsid w:val="0038708E"/>
    <w:rsid w:val="0039032B"/>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40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4EF7"/>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A62"/>
    <w:rsid w:val="006F3B90"/>
    <w:rsid w:val="006F40A0"/>
    <w:rsid w:val="006F6FB5"/>
    <w:rsid w:val="0070072C"/>
    <w:rsid w:val="00700FEC"/>
    <w:rsid w:val="00702640"/>
    <w:rsid w:val="00702F72"/>
    <w:rsid w:val="00703AE5"/>
    <w:rsid w:val="00704213"/>
    <w:rsid w:val="00705450"/>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2CF4"/>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70457"/>
    <w:rsid w:val="00972B70"/>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57B5"/>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772EA"/>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37D8"/>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 w:type="paragraph" w:styleId="Normlnweb">
    <w:name w:val="Normal (Web)"/>
    <w:basedOn w:val="Normln"/>
    <w:uiPriority w:val="99"/>
    <w:semiHidden/>
    <w:unhideWhenUsed/>
    <w:rsid w:val="000532E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21607">
      <w:bodyDiv w:val="1"/>
      <w:marLeft w:val="0"/>
      <w:marRight w:val="0"/>
      <w:marTop w:val="0"/>
      <w:marBottom w:val="0"/>
      <w:divBdr>
        <w:top w:val="none" w:sz="0" w:space="0" w:color="auto"/>
        <w:left w:val="none" w:sz="0" w:space="0" w:color="auto"/>
        <w:bottom w:val="none" w:sz="0" w:space="0" w:color="auto"/>
        <w:right w:val="none" w:sz="0" w:space="0" w:color="auto"/>
      </w:divBdr>
    </w:div>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1938126001">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16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5695</Words>
  <Characters>33835</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10</cp:revision>
  <cp:lastPrinted>2024-02-21T10:09:00Z</cp:lastPrinted>
  <dcterms:created xsi:type="dcterms:W3CDTF">2024-02-01T10:45:00Z</dcterms:created>
  <dcterms:modified xsi:type="dcterms:W3CDTF">2024-02-21T10:36:00Z</dcterms:modified>
</cp:coreProperties>
</file>