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7FE6" w14:textId="3A85E4C0" w:rsidR="004268DE" w:rsidRPr="00B25623" w:rsidRDefault="00712E4B" w:rsidP="004268DE">
      <w:pPr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proofErr w:type="spellStart"/>
      <w:r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Návrh</w:t>
      </w:r>
      <w:proofErr w:type="spellEnd"/>
      <w:r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 xml:space="preserve"> </w:t>
      </w:r>
      <w:proofErr w:type="spellStart"/>
      <w:r w:rsidR="004268DE"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R</w:t>
      </w:r>
      <w:r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ámcové</w:t>
      </w:r>
      <w:proofErr w:type="spellEnd"/>
      <w:r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 xml:space="preserve"> </w:t>
      </w:r>
      <w:proofErr w:type="spellStart"/>
      <w:r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smlouvy</w:t>
      </w:r>
      <w:proofErr w:type="spellEnd"/>
      <w:r w:rsidR="00F30FF3" w:rsidRPr="00B25623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 xml:space="preserve"> </w:t>
      </w:r>
    </w:p>
    <w:p w14:paraId="24A7523A" w14:textId="77777777" w:rsidR="00A257DA" w:rsidRPr="00B25623" w:rsidRDefault="00A257DA" w:rsidP="004268DE">
      <w:pPr>
        <w:jc w:val="center"/>
        <w:rPr>
          <w:rFonts w:asciiTheme="minorHAnsi" w:hAnsiTheme="minorHAnsi" w:cstheme="minorHAnsi"/>
          <w:sz w:val="20"/>
          <w:lang w:val="cs-CZ"/>
        </w:rPr>
      </w:pPr>
    </w:p>
    <w:p w14:paraId="420A5356" w14:textId="20662494" w:rsidR="004268DE" w:rsidRPr="00B25623" w:rsidRDefault="004268DE" w:rsidP="004268DE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Číslo smlouvy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852CF8" w:rsidRPr="00B25623">
        <w:rPr>
          <w:rFonts w:asciiTheme="minorHAnsi" w:hAnsiTheme="minorHAnsi" w:cstheme="minorHAnsi"/>
          <w:sz w:val="22"/>
          <w:szCs w:val="22"/>
          <w:lang w:val="cs-CZ"/>
        </w:rPr>
        <w:t>DOD</w:t>
      </w:r>
      <w:r w:rsidR="00563CD4" w:rsidRPr="000D771A">
        <w:rPr>
          <w:rFonts w:asciiTheme="minorHAnsi" w:hAnsiTheme="minorHAnsi" w:cstheme="minorHAnsi"/>
          <w:sz w:val="22"/>
          <w:szCs w:val="22"/>
          <w:lang w:val="cs-CZ"/>
        </w:rPr>
        <w:t>…………………</w:t>
      </w:r>
      <w:proofErr w:type="gramStart"/>
      <w:r w:rsidR="00563CD4" w:rsidRPr="000D771A">
        <w:rPr>
          <w:rFonts w:asciiTheme="minorHAnsi" w:hAnsiTheme="minorHAnsi" w:cstheme="minorHAnsi"/>
          <w:sz w:val="22"/>
          <w:szCs w:val="22"/>
          <w:lang w:val="cs-CZ"/>
        </w:rPr>
        <w:t>…..</w:t>
      </w:r>
      <w:proofErr w:type="gramEnd"/>
    </w:p>
    <w:p w14:paraId="212BE309" w14:textId="7BE81D7A" w:rsidR="004268DE" w:rsidRPr="00B25623" w:rsidRDefault="004268DE" w:rsidP="004268DE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Číslo smlouvy </w:t>
      </w:r>
      <w:r w:rsidR="001F40AB" w:rsidRPr="00B25623">
        <w:rPr>
          <w:rFonts w:asciiTheme="minorHAnsi" w:hAnsiTheme="minorHAnsi" w:cstheme="minorHAnsi"/>
          <w:sz w:val="22"/>
          <w:szCs w:val="22"/>
          <w:lang w:val="cs-CZ"/>
        </w:rPr>
        <w:t>zhotovitele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r w:rsidR="00712E4B" w:rsidRPr="007956E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………………….</w:t>
      </w:r>
    </w:p>
    <w:p w14:paraId="06422FAE" w14:textId="0D72911A" w:rsidR="006B0586" w:rsidRPr="00B25623" w:rsidRDefault="00A257DA" w:rsidP="00DF61A2">
      <w:pPr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uzavřená</w:t>
      </w:r>
      <w:r w:rsidR="00DF61A2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268DE" w:rsidRPr="00B25623">
        <w:rPr>
          <w:rFonts w:asciiTheme="minorHAnsi" w:hAnsiTheme="minorHAnsi" w:cstheme="minorHAnsi"/>
          <w:sz w:val="22"/>
          <w:szCs w:val="22"/>
          <w:lang w:val="cs-CZ"/>
        </w:rPr>
        <w:t>mezi</w:t>
      </w:r>
    </w:p>
    <w:p w14:paraId="1233DC23" w14:textId="7E4CE9CE" w:rsidR="004C343E" w:rsidRPr="00B25623" w:rsidRDefault="006B0586" w:rsidP="0043689A">
      <w:pPr>
        <w:spacing w:before="120"/>
        <w:ind w:right="21" w:firstLine="709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4C343E" w:rsidRPr="00B25623">
        <w:rPr>
          <w:rFonts w:asciiTheme="minorHAnsi" w:hAnsiTheme="minorHAnsi" w:cstheme="minorHAnsi"/>
          <w:b/>
          <w:sz w:val="22"/>
          <w:szCs w:val="22"/>
          <w:lang w:val="cs-CZ"/>
        </w:rPr>
        <w:t>Dopravní podnik Ostrava a.s.</w:t>
      </w:r>
    </w:p>
    <w:p w14:paraId="6A90E934" w14:textId="77777777" w:rsidR="004C343E" w:rsidRPr="00B25623" w:rsidRDefault="004C343E" w:rsidP="0050697F">
      <w:pPr>
        <w:ind w:left="426" w:right="21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se sídlem: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0697F"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Cs w:val="22"/>
          <w:lang w:val="cs-CZ"/>
        </w:rPr>
        <w:t>Poděbra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dova 494/2,</w:t>
      </w:r>
      <w:r w:rsidR="006F0692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Moravská Ostrava,</w:t>
      </w:r>
      <w:r w:rsidR="0050697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F0692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702 00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Ostrava </w:t>
      </w:r>
    </w:p>
    <w:p w14:paraId="544F5C76" w14:textId="77777777" w:rsidR="004C343E" w:rsidRPr="00B25623" w:rsidRDefault="004C343E" w:rsidP="0050697F">
      <w:pPr>
        <w:ind w:left="426" w:right="21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právní forma: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  <w:t>akciová společnost</w:t>
      </w:r>
    </w:p>
    <w:p w14:paraId="039AFC47" w14:textId="77777777" w:rsidR="004C343E" w:rsidRPr="00B25623" w:rsidRDefault="004C343E" w:rsidP="0050697F">
      <w:pPr>
        <w:ind w:left="426" w:right="21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Zapsaná v </w:t>
      </w:r>
      <w:r w:rsidR="001E1DB9" w:rsidRPr="00B25623">
        <w:rPr>
          <w:rFonts w:asciiTheme="minorHAnsi" w:hAnsiTheme="minorHAnsi" w:cstheme="minorHAnsi"/>
          <w:sz w:val="22"/>
          <w:szCs w:val="22"/>
          <w:lang w:val="cs-CZ"/>
        </w:rPr>
        <w:t>OR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:   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E1DB9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        </w:t>
      </w:r>
      <w:r w:rsidR="0050697F"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50697F"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E1DB9" w:rsidRPr="00B25623">
        <w:rPr>
          <w:rFonts w:asciiTheme="minorHAnsi" w:hAnsiTheme="minorHAnsi" w:cstheme="minorHAnsi"/>
          <w:sz w:val="22"/>
          <w:szCs w:val="22"/>
          <w:lang w:val="cs-CZ"/>
        </w:rPr>
        <w:t>vedeném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u Krajského soudu Ostrava, oddíl B., vložka číslo 1104</w:t>
      </w:r>
    </w:p>
    <w:p w14:paraId="6BCCE85D" w14:textId="07E52C8B" w:rsidR="004C343E" w:rsidRPr="00B25623" w:rsidRDefault="004C343E" w:rsidP="0050697F">
      <w:pPr>
        <w:ind w:left="426" w:right="21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IČ: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FE431A"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61974757</w:t>
      </w:r>
    </w:p>
    <w:p w14:paraId="2EFB16F2" w14:textId="77777777" w:rsidR="004C343E" w:rsidRPr="00B25623" w:rsidRDefault="004C343E" w:rsidP="0050697F">
      <w:pPr>
        <w:ind w:left="426" w:right="21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DIČ: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CZ61974757  plátce DPH</w:t>
      </w:r>
    </w:p>
    <w:p w14:paraId="71AC0FC3" w14:textId="77777777" w:rsidR="0050697F" w:rsidRPr="00B25623" w:rsidRDefault="0050697F" w:rsidP="0050697F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bankovní spojení: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Komerční banka, a.s., pobočka Ostrava, Nádražní 12</w:t>
      </w:r>
    </w:p>
    <w:p w14:paraId="70E5A17A" w14:textId="77777777" w:rsidR="0050697F" w:rsidRPr="00B25623" w:rsidRDefault="0050697F" w:rsidP="0050697F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číslo účtu: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5708761/0100</w:t>
      </w:r>
    </w:p>
    <w:p w14:paraId="3470A60E" w14:textId="77777777" w:rsidR="0050697F" w:rsidRPr="00B25623" w:rsidRDefault="0050697F" w:rsidP="0050697F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bankovní spojení: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spellStart"/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UniCredit</w:t>
      </w:r>
      <w:proofErr w:type="spellEnd"/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Bank Czech Republic, a.s. </w:t>
      </w:r>
    </w:p>
    <w:p w14:paraId="609F2DBE" w14:textId="77777777" w:rsidR="0050697F" w:rsidRPr="00B25623" w:rsidRDefault="0050697F" w:rsidP="0050697F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číslo účtu: 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2105677586/2700</w:t>
      </w:r>
    </w:p>
    <w:p w14:paraId="11369BF3" w14:textId="4D944139" w:rsidR="0050697F" w:rsidRPr="00B25623" w:rsidRDefault="0050697F" w:rsidP="007956E0">
      <w:pPr>
        <w:widowControl w:val="0"/>
        <w:ind w:left="426" w:right="21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zastoupen: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43689A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Ing.</w:t>
      </w:r>
      <w:r w:rsidR="00A36537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Michal Otava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7956E0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ředitel úseku nákup a správa společnosti, </w:t>
      </w:r>
    </w:p>
    <w:p w14:paraId="043783DC" w14:textId="450F458A" w:rsidR="00BA26E7" w:rsidRPr="00B25623" w:rsidRDefault="0050697F" w:rsidP="00BA26E7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kontaktní osoba ve věcech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A05A0E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Ing. Alena Mikulcová, specialista strategických projektů</w:t>
      </w:r>
    </w:p>
    <w:p w14:paraId="332E58C2" w14:textId="6817F90F" w:rsidR="00A05A0E" w:rsidRPr="00B25623" w:rsidRDefault="00A05A0E" w:rsidP="00A05A0E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smluvních:</w:t>
      </w:r>
      <w:r w:rsidR="00BA26E7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BA26E7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BA26E7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BA26E7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tel. 59 740 1041, email: Alena.Mikulcova@dpo.cz</w:t>
      </w:r>
      <w:r w:rsidRPr="00B25623" w:rsidDel="00A05A0E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2A1AB4C7" w14:textId="6D99F50D" w:rsidR="00A05A0E" w:rsidRPr="00B25623" w:rsidRDefault="00A05A0E" w:rsidP="00A05A0E">
      <w:pPr>
        <w:widowControl w:val="0"/>
        <w:ind w:left="426"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</w:p>
    <w:p w14:paraId="2C4C3471" w14:textId="77777777" w:rsidR="0050697F" w:rsidRPr="00B25623" w:rsidRDefault="0050697F" w:rsidP="0050697F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0284A7B9" w14:textId="5BE5EC95" w:rsidR="0050697F" w:rsidRPr="00B25623" w:rsidRDefault="0050697F" w:rsidP="0050697F">
      <w:pPr>
        <w:widowControl w:val="0"/>
        <w:ind w:left="426" w:right="21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kontaktní osoba ve věcech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 </w:t>
      </w:r>
      <w:r w:rsidR="00A05A0E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Ing. Beata Bálintová, specialista strategických projektů</w:t>
      </w:r>
    </w:p>
    <w:p w14:paraId="7CC6156F" w14:textId="4A8C56D3" w:rsidR="0050697F" w:rsidRPr="00B25623" w:rsidRDefault="00A05A0E" w:rsidP="0050697F">
      <w:pPr>
        <w:widowControl w:val="0"/>
        <w:ind w:left="426"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administrativních:</w:t>
      </w:r>
      <w:r w:rsidR="0050697F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50697F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50697F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tel: 59 740 1049, email: </w:t>
      </w:r>
      <w:r w:rsidR="006012A1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B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eata.</w:t>
      </w:r>
      <w:r w:rsidR="006012A1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B</w:t>
      </w:r>
      <w:r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>alintova@dpo.cz</w:t>
      </w:r>
      <w:r w:rsidR="0050697F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50697F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50697F" w:rsidRPr="00B2562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</w:p>
    <w:p w14:paraId="56313510" w14:textId="77777777" w:rsidR="004C343E" w:rsidRPr="00B25623" w:rsidRDefault="004C343E" w:rsidP="0050697F">
      <w:pPr>
        <w:widowControl w:val="0"/>
        <w:ind w:left="426"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(dále jen </w:t>
      </w:r>
      <w:r w:rsidR="00D22D7C" w:rsidRPr="00B25623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162BDF" w:rsidRPr="00B25623">
        <w:rPr>
          <w:rFonts w:asciiTheme="minorHAnsi" w:hAnsiTheme="minorHAnsi" w:cstheme="minorHAnsi"/>
          <w:b/>
          <w:sz w:val="22"/>
          <w:szCs w:val="22"/>
          <w:lang w:val="cs-CZ"/>
        </w:rPr>
        <w:t>DPO</w:t>
      </w:r>
      <w:r w:rsidR="00D22D7C" w:rsidRPr="00B25623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) na straně jedné</w:t>
      </w:r>
    </w:p>
    <w:p w14:paraId="38CD9CD3" w14:textId="77777777" w:rsidR="00AB2ECD" w:rsidRPr="00B25623" w:rsidRDefault="00AB2ECD" w:rsidP="00AB2ECD">
      <w:pPr>
        <w:widowControl w:val="0"/>
        <w:ind w:right="21"/>
        <w:jc w:val="center"/>
        <w:rPr>
          <w:rFonts w:asciiTheme="minorHAnsi" w:hAnsiTheme="minorHAnsi" w:cstheme="minorHAnsi"/>
          <w:sz w:val="22"/>
          <w:szCs w:val="22"/>
          <w:lang w:val="cs-CZ"/>
        </w:rPr>
      </w:pPr>
    </w:p>
    <w:p w14:paraId="430627B7" w14:textId="77777777" w:rsidR="004C343E" w:rsidRPr="00B25623" w:rsidRDefault="00AB77AF" w:rsidP="00AB2ECD">
      <w:pPr>
        <w:widowControl w:val="0"/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          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>a</w:t>
      </w:r>
    </w:p>
    <w:p w14:paraId="346E031A" w14:textId="77777777" w:rsidR="0050697F" w:rsidRPr="00B25623" w:rsidRDefault="0050697F" w:rsidP="00AB2ECD">
      <w:pPr>
        <w:widowControl w:val="0"/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A37BF3A" w14:textId="77777777" w:rsidR="001B5CB1" w:rsidRPr="00FF31A0" w:rsidRDefault="004C343E" w:rsidP="001B5CB1">
      <w:pPr>
        <w:pStyle w:val="Zkladntext"/>
        <w:spacing w:after="0"/>
        <w:jc w:val="both"/>
        <w:rPr>
          <w:sz w:val="22"/>
          <w:szCs w:val="22"/>
        </w:rPr>
      </w:pP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246AE6"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246AE6"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246AE6"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246AE6"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712E4B" w:rsidRPr="00B25623">
        <w:rPr>
          <w:rFonts w:asciiTheme="minorHAnsi" w:hAnsiTheme="minorHAnsi" w:cstheme="minorHAnsi"/>
          <w:b/>
          <w:sz w:val="22"/>
          <w:szCs w:val="22"/>
          <w:lang w:val="cs-CZ"/>
        </w:rPr>
        <w:tab/>
      </w:r>
    </w:p>
    <w:p w14:paraId="4E3C4BE0" w14:textId="79A601F2" w:rsidR="001B5CB1" w:rsidRPr="009A2671" w:rsidRDefault="001B5CB1" w:rsidP="000D771A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2671">
        <w:rPr>
          <w:rFonts w:asciiTheme="minorHAnsi" w:hAnsiTheme="minorHAnsi" w:cstheme="minorHAnsi"/>
          <w:b/>
          <w:sz w:val="22"/>
          <w:szCs w:val="22"/>
          <w:highlight w:val="cyan"/>
        </w:rPr>
        <w:t>[</w:t>
      </w:r>
      <w:proofErr w:type="spellStart"/>
      <w:r w:rsidRPr="009A2671">
        <w:rPr>
          <w:rFonts w:asciiTheme="minorHAnsi" w:hAnsiTheme="minorHAnsi" w:cstheme="minorHAnsi"/>
          <w:b/>
          <w:sz w:val="22"/>
          <w:szCs w:val="22"/>
          <w:highlight w:val="cyan"/>
        </w:rPr>
        <w:t>Doplní</w:t>
      </w:r>
      <w:proofErr w:type="spellEnd"/>
      <w:r w:rsidRPr="009A2671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 </w:t>
      </w:r>
      <w:proofErr w:type="spellStart"/>
      <w:r w:rsidRPr="009A2671">
        <w:rPr>
          <w:rFonts w:asciiTheme="minorHAnsi" w:hAnsiTheme="minorHAnsi" w:cstheme="minorHAnsi"/>
          <w:b/>
          <w:sz w:val="22"/>
          <w:szCs w:val="22"/>
          <w:highlight w:val="cyan"/>
        </w:rPr>
        <w:t>zhotovitel</w:t>
      </w:r>
      <w:proofErr w:type="spellEnd"/>
      <w:r w:rsidRPr="009A2671">
        <w:rPr>
          <w:rFonts w:asciiTheme="minorHAnsi" w:hAnsiTheme="minorHAnsi" w:cstheme="minorHAnsi"/>
          <w:b/>
          <w:sz w:val="22"/>
          <w:szCs w:val="22"/>
          <w:highlight w:val="cyan"/>
        </w:rPr>
        <w:t>]</w:t>
      </w:r>
    </w:p>
    <w:p w14:paraId="7B79DAC7" w14:textId="04CBBEE8" w:rsidR="004C343E" w:rsidRPr="000D771A" w:rsidRDefault="004C343E" w:rsidP="000D771A">
      <w:pPr>
        <w:widowControl w:val="0"/>
        <w:tabs>
          <w:tab w:val="left" w:pos="426"/>
        </w:tabs>
        <w:ind w:right="21"/>
        <w:jc w:val="center"/>
        <w:rPr>
          <w:rFonts w:asciiTheme="minorHAnsi" w:hAnsiTheme="minorHAnsi" w:cstheme="minorHAnsi"/>
          <w:b/>
          <w:szCs w:val="24"/>
          <w:lang w:val="cs-CZ"/>
        </w:rPr>
      </w:pPr>
    </w:p>
    <w:p w14:paraId="5C5CA832" w14:textId="17678002" w:rsidR="001B5CB1" w:rsidRPr="009A2671" w:rsidRDefault="004C343E" w:rsidP="001B5CB1">
      <w:pPr>
        <w:pStyle w:val="Zkladntext"/>
        <w:spacing w:after="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 xml:space="preserve">se sídlem:  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12E4B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6C754AC5" w14:textId="4749A68C" w:rsidR="00E55BF3" w:rsidRPr="009A2671" w:rsidRDefault="00E55BF3" w:rsidP="000D771A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>právní forma: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6E019447" w14:textId="2EA41AB1" w:rsidR="00E55BF3" w:rsidRPr="009A2671" w:rsidRDefault="00E55BF3" w:rsidP="000D771A">
      <w:pPr>
        <w:pStyle w:val="Zkladntext"/>
        <w:spacing w:after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>Zapsaná v OR: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3F0AFEEF" w14:textId="67F6B4FA" w:rsidR="004C343E" w:rsidRPr="000D771A" w:rsidRDefault="004C343E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  <w:t xml:space="preserve">IČ:                  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lang w:val="cs-CZ"/>
        </w:rPr>
        <w:t xml:space="preserve">            </w:t>
      </w:r>
      <w:r w:rsidR="001B5CB1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53B34161" w14:textId="4D4B7E6D" w:rsidR="004C343E" w:rsidRPr="000D771A" w:rsidRDefault="004C343E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  <w:t xml:space="preserve">DIČ:               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1EDFFD62" w14:textId="4ABC3558" w:rsidR="004C343E" w:rsidRPr="000D771A" w:rsidRDefault="004C343E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E1DB9" w:rsidRPr="009A2671">
        <w:rPr>
          <w:rFonts w:asciiTheme="minorHAnsi" w:hAnsiTheme="minorHAnsi" w:cstheme="minorHAnsi"/>
          <w:sz w:val="22"/>
          <w:szCs w:val="22"/>
          <w:lang w:val="cs-CZ"/>
        </w:rPr>
        <w:t>bankovní</w:t>
      </w:r>
      <w:r w:rsidRPr="009A2671">
        <w:rPr>
          <w:rFonts w:asciiTheme="minorHAnsi" w:hAnsiTheme="minorHAnsi" w:cstheme="minorHAnsi"/>
          <w:sz w:val="22"/>
          <w:szCs w:val="22"/>
          <w:lang w:val="cs-CZ"/>
        </w:rPr>
        <w:t xml:space="preserve"> spojení: </w:t>
      </w:r>
      <w:r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12E4B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12085599" w14:textId="4CAD8A12" w:rsidR="004C343E" w:rsidRPr="000D771A" w:rsidRDefault="004C343E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  <w:t xml:space="preserve">číslo účtu: 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72D35A00" w14:textId="010A574B" w:rsidR="00DF61A2" w:rsidRPr="000D771A" w:rsidRDefault="00DF61A2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  <w:t>zastoupen: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5D91FA9F" w14:textId="06E5CD4E" w:rsidR="00DF61A2" w:rsidRPr="000D771A" w:rsidRDefault="00DF61A2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  <w:t>kontaktní osoba: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12E4B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344A29B8" w14:textId="33E0AF21" w:rsidR="00DF61A2" w:rsidRPr="000D771A" w:rsidRDefault="00DF61A2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712E4B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9A2671">
        <w:rPr>
          <w:rFonts w:asciiTheme="minorHAnsi" w:hAnsiTheme="minorHAnsi" w:cstheme="minorHAnsi"/>
          <w:sz w:val="22"/>
          <w:szCs w:val="22"/>
          <w:lang w:val="cs-CZ"/>
        </w:rPr>
        <w:t>tel</w:t>
      </w:r>
      <w:r w:rsidR="001B5CB1" w:rsidRPr="009A2671">
        <w:rPr>
          <w:rFonts w:asciiTheme="minorHAnsi" w:hAnsiTheme="minorHAnsi" w:cstheme="minorHAnsi"/>
          <w:sz w:val="22"/>
          <w:szCs w:val="22"/>
          <w:lang w:val="cs-CZ"/>
        </w:rPr>
        <w:t>.:</w:t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>, email:</w:t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64C87C83" w14:textId="418DD486" w:rsidR="00CC74D3" w:rsidRPr="000D771A" w:rsidRDefault="004C343E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CC74D3" w:rsidRPr="009A2671">
        <w:rPr>
          <w:rFonts w:asciiTheme="minorHAnsi" w:hAnsiTheme="minorHAnsi" w:cstheme="minorHAnsi"/>
          <w:color w:val="auto"/>
          <w:sz w:val="22"/>
          <w:szCs w:val="22"/>
          <w:lang w:val="cs-CZ"/>
        </w:rPr>
        <w:t>kontaktní doručovací adres</w:t>
      </w:r>
      <w:r w:rsidR="00DF61A2" w:rsidRPr="009A2671">
        <w:rPr>
          <w:rFonts w:asciiTheme="minorHAnsi" w:hAnsiTheme="minorHAnsi" w:cstheme="minorHAnsi"/>
          <w:color w:val="auto"/>
          <w:sz w:val="22"/>
          <w:szCs w:val="22"/>
          <w:lang w:val="cs-CZ"/>
        </w:rPr>
        <w:t>a</w:t>
      </w:r>
      <w:r w:rsidR="00CC74D3" w:rsidRPr="009A2671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:</w:t>
      </w:r>
      <w:r w:rsidR="00B53063" w:rsidRPr="009A2671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B53063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731E21BD" w14:textId="36E45342" w:rsidR="00CC74D3" w:rsidRPr="000D771A" w:rsidRDefault="00CC74D3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  <w:t>email:</w:t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0D771A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p w14:paraId="66014EF6" w14:textId="14ADC583" w:rsidR="00CC74D3" w:rsidRPr="009A2671" w:rsidRDefault="00782D4F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5B3F2495" w14:textId="67B7A21E" w:rsidR="004C343E" w:rsidRPr="009A2671" w:rsidRDefault="00CC74D3" w:rsidP="00712E4B">
      <w:pPr>
        <w:widowControl w:val="0"/>
        <w:tabs>
          <w:tab w:val="left" w:pos="426"/>
        </w:tabs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C343E" w:rsidRPr="009A2671">
        <w:rPr>
          <w:rFonts w:asciiTheme="minorHAnsi" w:hAnsiTheme="minorHAnsi" w:cstheme="minorHAnsi"/>
          <w:sz w:val="22"/>
          <w:szCs w:val="22"/>
          <w:lang w:val="cs-CZ"/>
        </w:rPr>
        <w:t xml:space="preserve">(dále jen </w:t>
      </w:r>
      <w:r w:rsidR="00D22D7C" w:rsidRPr="009A2671">
        <w:rPr>
          <w:rFonts w:asciiTheme="minorHAnsi" w:hAnsiTheme="minorHAnsi" w:cstheme="minorHAnsi"/>
          <w:b/>
          <w:sz w:val="22"/>
          <w:szCs w:val="22"/>
          <w:lang w:val="cs-CZ"/>
        </w:rPr>
        <w:t>„</w:t>
      </w:r>
      <w:r w:rsidR="00005345" w:rsidRPr="009A2671">
        <w:rPr>
          <w:rFonts w:asciiTheme="minorHAnsi" w:hAnsiTheme="minorHAnsi" w:cstheme="minorHAnsi"/>
          <w:b/>
          <w:sz w:val="22"/>
          <w:szCs w:val="22"/>
          <w:lang w:val="cs-CZ"/>
        </w:rPr>
        <w:t>zhotovitel</w:t>
      </w:r>
      <w:r w:rsidR="00D22D7C" w:rsidRPr="009A2671">
        <w:rPr>
          <w:rFonts w:asciiTheme="minorHAnsi" w:hAnsiTheme="minorHAnsi" w:cstheme="minorHAnsi"/>
          <w:b/>
          <w:sz w:val="22"/>
          <w:szCs w:val="22"/>
          <w:lang w:val="cs-CZ"/>
        </w:rPr>
        <w:t>“</w:t>
      </w:r>
      <w:r w:rsidR="004C343E" w:rsidRPr="009A2671">
        <w:rPr>
          <w:rFonts w:asciiTheme="minorHAnsi" w:hAnsiTheme="minorHAnsi" w:cstheme="minorHAnsi"/>
          <w:sz w:val="22"/>
          <w:szCs w:val="22"/>
          <w:lang w:val="cs-CZ"/>
        </w:rPr>
        <w:t>) na straně druhé</w:t>
      </w:r>
      <w:r w:rsidR="00B53063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53063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B53063" w:rsidRPr="009A2671">
        <w:rPr>
          <w:rFonts w:asciiTheme="minorHAnsi" w:hAnsiTheme="minorHAnsi" w:cstheme="minorHAnsi"/>
          <w:sz w:val="22"/>
          <w:szCs w:val="22"/>
          <w:lang w:val="cs-CZ"/>
        </w:rPr>
        <w:tab/>
      </w:r>
    </w:p>
    <w:p w14:paraId="206B5394" w14:textId="0BCC7590" w:rsidR="00162BDF" w:rsidRPr="00B25623" w:rsidRDefault="00DF471E" w:rsidP="00F42494">
      <w:pPr>
        <w:pStyle w:val="Zkladntext2"/>
        <w:tabs>
          <w:tab w:val="left" w:pos="2370"/>
        </w:tabs>
        <w:spacing w:after="0" w:line="240" w:lineRule="auto"/>
        <w:ind w:right="34"/>
        <w:jc w:val="both"/>
        <w:rPr>
          <w:rFonts w:asciiTheme="minorHAnsi" w:hAnsiTheme="minorHAnsi" w:cstheme="minorHAnsi"/>
          <w:sz w:val="22"/>
          <w:szCs w:val="22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lastRenderedPageBreak/>
        <w:t>Smluvní strany uzavírají tuto Smlouvu na základě výsledku výběrového řízení na veřejnou zakázku vyhlášenou DPO pod názvem "</w:t>
      </w: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Rámcová smlouva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0010C1">
        <w:rPr>
          <w:rFonts w:asciiTheme="minorHAnsi" w:hAnsiTheme="minorHAnsi" w:cstheme="minorHAnsi"/>
          <w:bCs/>
          <w:sz w:val="22"/>
          <w:szCs w:val="22"/>
          <w:lang w:val="cs-CZ"/>
        </w:rPr>
        <w:t>–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0010C1">
        <w:rPr>
          <w:rFonts w:asciiTheme="minorHAnsi" w:hAnsiTheme="minorHAnsi" w:cstheme="minorHAnsi"/>
          <w:b/>
          <w:bCs/>
          <w:sz w:val="22"/>
          <w:szCs w:val="22"/>
          <w:lang w:val="cs-CZ"/>
        </w:rPr>
        <w:t>Vypracování k</w:t>
      </w: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ompletní dotační dokumentace, administrace projektů a dotační management"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  <w:r w:rsidR="00A257DA" w:rsidRPr="00B25623">
        <w:rPr>
          <w:rFonts w:asciiTheme="minorHAnsi" w:hAnsiTheme="minorHAnsi" w:cstheme="minorHAnsi"/>
          <w:sz w:val="22"/>
          <w:szCs w:val="22"/>
        </w:rPr>
        <w:tab/>
      </w:r>
    </w:p>
    <w:p w14:paraId="20C5367B" w14:textId="2A28C0ED" w:rsidR="00280972" w:rsidRPr="00B25623" w:rsidRDefault="00280972" w:rsidP="00280972">
      <w:pPr>
        <w:pStyle w:val="lnek"/>
        <w:spacing w:before="0" w:after="0" w:line="36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I. </w:t>
      </w:r>
      <w:bookmarkStart w:id="0" w:name="_GoBack"/>
      <w:bookmarkEnd w:id="0"/>
    </w:p>
    <w:p w14:paraId="522B68E8" w14:textId="77777777" w:rsidR="00280972" w:rsidRPr="00B25623" w:rsidRDefault="00280972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Předmět Smlouvy</w:t>
      </w:r>
    </w:p>
    <w:p w14:paraId="5BA38F52" w14:textId="5A1A4851" w:rsidR="00AF0872" w:rsidRPr="00B25623" w:rsidRDefault="00AF0872" w:rsidP="00AF0872">
      <w:pPr>
        <w:pStyle w:val="Textkomente"/>
        <w:jc w:val="both"/>
        <w:rPr>
          <w:rFonts w:asciiTheme="minorHAnsi" w:hAnsiTheme="minorHAnsi" w:cstheme="minorHAnsi"/>
          <w:sz w:val="22"/>
          <w:szCs w:val="22"/>
        </w:rPr>
      </w:pPr>
      <w:r w:rsidRPr="00B25623">
        <w:rPr>
          <w:rFonts w:asciiTheme="minorHAnsi" w:hAnsiTheme="minorHAnsi" w:cstheme="minorHAnsi"/>
          <w:sz w:val="22"/>
          <w:szCs w:val="22"/>
        </w:rPr>
        <w:t xml:space="preserve">Tato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smlouva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byla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uzavřena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v 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rámci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výběrového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řízení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vedeného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Dopravního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podniku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Ostrava </w:t>
      </w:r>
      <w:proofErr w:type="spellStart"/>
      <w:proofErr w:type="gramStart"/>
      <w:r w:rsidRPr="00B25623">
        <w:rPr>
          <w:rFonts w:asciiTheme="minorHAnsi" w:hAnsiTheme="minorHAnsi" w:cstheme="minorHAnsi"/>
          <w:sz w:val="22"/>
          <w:szCs w:val="22"/>
        </w:rPr>
        <w:t>a.s</w:t>
      </w:r>
      <w:proofErr w:type="spellEnd"/>
      <w:proofErr w:type="gramEnd"/>
      <w:r w:rsidRPr="00B25623">
        <w:rPr>
          <w:rFonts w:asciiTheme="minorHAnsi" w:hAnsiTheme="minorHAnsi" w:cstheme="minorHAnsi"/>
          <w:sz w:val="22"/>
          <w:szCs w:val="22"/>
        </w:rPr>
        <w:t xml:space="preserve">. pod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číslem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r w:rsidR="00C221A8">
        <w:rPr>
          <w:rFonts w:asciiTheme="minorHAnsi" w:hAnsiTheme="minorHAnsi" w:cstheme="minorHAnsi"/>
          <w:sz w:val="22"/>
          <w:szCs w:val="22"/>
        </w:rPr>
        <w:t>SVZ-24</w:t>
      </w:r>
      <w:r w:rsidRPr="00B25623">
        <w:rPr>
          <w:rFonts w:asciiTheme="minorHAnsi" w:hAnsiTheme="minorHAnsi" w:cstheme="minorHAnsi"/>
          <w:sz w:val="22"/>
          <w:szCs w:val="22"/>
        </w:rPr>
        <w:t>-</w:t>
      </w:r>
      <w:r w:rsidR="00AE035A" w:rsidRPr="00B25623">
        <w:rPr>
          <w:rFonts w:asciiTheme="minorHAnsi" w:hAnsiTheme="minorHAnsi" w:cstheme="minorHAnsi"/>
          <w:sz w:val="22"/>
          <w:szCs w:val="22"/>
        </w:rPr>
        <w:t>2</w:t>
      </w:r>
      <w:r w:rsidR="00C221A8">
        <w:rPr>
          <w:rFonts w:asciiTheme="minorHAnsi" w:hAnsiTheme="minorHAnsi" w:cstheme="minorHAnsi"/>
          <w:sz w:val="22"/>
          <w:szCs w:val="22"/>
        </w:rPr>
        <w:t>4</w:t>
      </w:r>
      <w:r w:rsidRPr="00B25623">
        <w:rPr>
          <w:rFonts w:asciiTheme="minorHAnsi" w:hAnsiTheme="minorHAnsi" w:cstheme="minorHAnsi"/>
          <w:sz w:val="22"/>
          <w:szCs w:val="22"/>
        </w:rPr>
        <w:t>-</w:t>
      </w:r>
      <w:r w:rsidR="00D6676B" w:rsidRPr="00B25623">
        <w:rPr>
          <w:rFonts w:asciiTheme="minorHAnsi" w:hAnsiTheme="minorHAnsi" w:cstheme="minorHAnsi"/>
          <w:sz w:val="22"/>
          <w:szCs w:val="22"/>
        </w:rPr>
        <w:t>PŘ-Ku.</w:t>
      </w:r>
    </w:p>
    <w:p w14:paraId="50B741A0" w14:textId="77777777" w:rsidR="00AF0872" w:rsidRPr="00B25623" w:rsidRDefault="00AF0872" w:rsidP="00AF0872">
      <w:pPr>
        <w:pStyle w:val="Zkladntext2"/>
        <w:tabs>
          <w:tab w:val="left" w:pos="-2268"/>
        </w:tabs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6A16D64B" w14:textId="452AE01E" w:rsidR="00CC369C" w:rsidRPr="00B25623" w:rsidRDefault="00162BDF" w:rsidP="00CC369C">
      <w:pPr>
        <w:pStyle w:val="Zkladntext2"/>
        <w:tabs>
          <w:tab w:val="left" w:pos="-2268"/>
        </w:tabs>
        <w:spacing w:after="240"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Předmětem této Smlouvy je stanovení podmínek, na jejichž základě budou DPO zadávány jednotlivé dílčí veřejné zakázky zaměřené </w:t>
      </w:r>
      <w:r w:rsidR="00D2498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společně 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na realizaci plnění dle </w:t>
      </w:r>
      <w:r w:rsidR="00D2498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bod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="00D2498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1. a 2 nebo 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samostatně 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dle 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bod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u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1.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nebo 2.</w:t>
      </w:r>
    </w:p>
    <w:p w14:paraId="4A44E518" w14:textId="3D758044" w:rsidR="00162BDF" w:rsidRPr="00B25623" w:rsidRDefault="00CC369C" w:rsidP="002A2CFD">
      <w:pPr>
        <w:pStyle w:val="Zkladntext2"/>
        <w:numPr>
          <w:ilvl w:val="0"/>
          <w:numId w:val="19"/>
        </w:numPr>
        <w:tabs>
          <w:tab w:val="left" w:pos="-2268"/>
        </w:tabs>
        <w:spacing w:after="240" w:line="240" w:lineRule="auto"/>
        <w:ind w:left="0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>Z</w:t>
      </w:r>
      <w:r w:rsidR="00162BDF" w:rsidRPr="00B25623">
        <w:rPr>
          <w:rFonts w:asciiTheme="minorHAnsi" w:hAnsiTheme="minorHAnsi" w:cstheme="minorHAnsi"/>
          <w:b/>
          <w:sz w:val="22"/>
          <w:szCs w:val="22"/>
          <w:lang w:val="cs-CZ"/>
        </w:rPr>
        <w:t xml:space="preserve">pracování kompletní dotační dokumentace pro realizaci žádosti </w:t>
      </w:r>
      <w:r w:rsidR="002E35D8" w:rsidRPr="00B25623">
        <w:rPr>
          <w:rFonts w:asciiTheme="minorHAnsi" w:hAnsiTheme="minorHAnsi" w:cstheme="minorHAnsi"/>
          <w:b/>
          <w:sz w:val="22"/>
          <w:szCs w:val="22"/>
          <w:lang w:val="cs-CZ"/>
        </w:rPr>
        <w:t xml:space="preserve">DPO </w:t>
      </w:r>
      <w:r w:rsidR="00162BDF" w:rsidRPr="00B25623">
        <w:rPr>
          <w:rFonts w:asciiTheme="minorHAnsi" w:hAnsiTheme="minorHAnsi" w:cstheme="minorHAnsi"/>
          <w:b/>
          <w:sz w:val="22"/>
          <w:szCs w:val="22"/>
          <w:lang w:val="cs-CZ"/>
        </w:rPr>
        <w:t>o finanční pomoc udělením dotací z prostředků dotačních fondů</w:t>
      </w:r>
      <w:r w:rsidR="001D3378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(zejména evropské fondy, </w:t>
      </w:r>
      <w:r w:rsidR="002E1DC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národní fondy, </w:t>
      </w:r>
      <w:r w:rsidR="001D3378" w:rsidRPr="00B25623">
        <w:rPr>
          <w:rFonts w:asciiTheme="minorHAnsi" w:hAnsiTheme="minorHAnsi" w:cstheme="minorHAnsi"/>
          <w:sz w:val="22"/>
          <w:szCs w:val="22"/>
          <w:lang w:val="cs-CZ"/>
        </w:rPr>
        <w:t>švýcarské fondy, norské fondy atd.)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 K realizaci těchto dílčích veřejných zakázek budou vypisován</w:t>
      </w:r>
      <w:r w:rsidR="002E1DC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a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dílčí poptávková řízení, na jejichž základě budou uzavírány jednotlivé realizační smlouvy. </w:t>
      </w:r>
    </w:p>
    <w:p w14:paraId="6989929C" w14:textId="27A0F6C9" w:rsidR="00162BDF" w:rsidRPr="00B25623" w:rsidRDefault="00EF1C55" w:rsidP="008C70AA">
      <w:pPr>
        <w:pStyle w:val="Zkladntext2"/>
        <w:tabs>
          <w:tab w:val="left" w:pos="-2268"/>
        </w:tabs>
        <w:spacing w:after="240"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Plnění 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poskytnuté Zhotovitelem dle této Smlouvy bud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dle požadavků DPO zahrnovat</w:t>
      </w:r>
      <w:r w:rsidR="002E35D8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zejména</w:t>
      </w:r>
      <w:r w:rsidR="008C70AA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zpracování a dodání kompletní dotační dokumentace vč. všech příloh, vypracované v intencích 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metodických 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pokynů vyhlašovatele výzvy k předkládání žádostí o dotaci na vyhotovení dokumentace pro danou oblast podpory (příručka pro žadatele), 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a dále v intencích 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doporučení a dalších požadavků poskytovatele dotace</w:t>
      </w:r>
      <w:r w:rsidR="001F53FD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, konzultací s vedoucím projektového týmu a přidělenými pracovníky ze strany DPO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 Předmětem plnění tak bude zejména</w:t>
      </w:r>
      <w:r w:rsidR="00B86981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:</w:t>
      </w:r>
    </w:p>
    <w:p w14:paraId="6171DB39" w14:textId="73822338" w:rsidR="008C70AA" w:rsidRPr="00B25623" w:rsidRDefault="008C70AA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ind w:left="0" w:firstLine="0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>Zpracování elektronické žádosti o dotaci v přís</w:t>
      </w:r>
      <w:r w:rsidR="00B86981" w:rsidRPr="00B25623">
        <w:rPr>
          <w:rFonts w:asciiTheme="minorHAnsi" w:hAnsiTheme="minorHAnsi" w:cstheme="minorHAnsi"/>
          <w:bCs/>
        </w:rPr>
        <w:t>l</w:t>
      </w:r>
      <w:r w:rsidRPr="00B25623">
        <w:rPr>
          <w:rFonts w:asciiTheme="minorHAnsi" w:hAnsiTheme="minorHAnsi" w:cstheme="minorHAnsi"/>
          <w:bCs/>
        </w:rPr>
        <w:t xml:space="preserve">ušné aplikaci pro daný operační program </w:t>
      </w:r>
      <w:r w:rsidR="00B86981" w:rsidRPr="00B25623">
        <w:rPr>
          <w:rFonts w:asciiTheme="minorHAnsi" w:hAnsiTheme="minorHAnsi" w:cstheme="minorHAnsi"/>
          <w:bCs/>
        </w:rPr>
        <w:br/>
      </w:r>
      <w:r w:rsidRPr="00B25623">
        <w:rPr>
          <w:rFonts w:asciiTheme="minorHAnsi" w:hAnsiTheme="minorHAnsi" w:cstheme="minorHAnsi"/>
          <w:bCs/>
        </w:rPr>
        <w:t>(např. MS2014+</w:t>
      </w:r>
      <w:r w:rsidR="00444D09" w:rsidRPr="00B25623">
        <w:rPr>
          <w:rFonts w:asciiTheme="minorHAnsi" w:hAnsiTheme="minorHAnsi" w:cstheme="minorHAnsi"/>
          <w:bCs/>
        </w:rPr>
        <w:t>,</w:t>
      </w:r>
      <w:r w:rsidRPr="00B25623">
        <w:rPr>
          <w:rFonts w:asciiTheme="minorHAnsi" w:hAnsiTheme="minorHAnsi" w:cstheme="minorHAnsi"/>
          <w:bCs/>
        </w:rPr>
        <w:t xml:space="preserve"> </w:t>
      </w:r>
      <w:r w:rsidR="00791584" w:rsidRPr="00B25623">
        <w:rPr>
          <w:rFonts w:asciiTheme="minorHAnsi" w:hAnsiTheme="minorHAnsi" w:cstheme="minorHAnsi"/>
          <w:bCs/>
        </w:rPr>
        <w:t xml:space="preserve">MS2021+, </w:t>
      </w:r>
      <w:r w:rsidRPr="00B25623">
        <w:rPr>
          <w:rFonts w:asciiTheme="minorHAnsi" w:hAnsiTheme="minorHAnsi" w:cstheme="minorHAnsi"/>
          <w:bCs/>
        </w:rPr>
        <w:t>apod.)</w:t>
      </w:r>
      <w:r w:rsidR="00B86981" w:rsidRPr="00B25623">
        <w:rPr>
          <w:rFonts w:asciiTheme="minorHAnsi" w:hAnsiTheme="minorHAnsi" w:cstheme="minorHAnsi"/>
          <w:bCs/>
        </w:rPr>
        <w:t>;</w:t>
      </w:r>
    </w:p>
    <w:p w14:paraId="3FFB468A" w14:textId="7F123926" w:rsidR="008C70AA" w:rsidRPr="00B25623" w:rsidRDefault="00B86981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spacing w:before="240"/>
        <w:ind w:hanging="502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 </w:t>
      </w:r>
      <w:r w:rsidR="00FB5D87">
        <w:rPr>
          <w:rFonts w:asciiTheme="minorHAnsi" w:hAnsiTheme="minorHAnsi" w:cstheme="minorHAnsi"/>
          <w:bCs/>
        </w:rPr>
        <w:tab/>
      </w:r>
      <w:r w:rsidR="008C70AA" w:rsidRPr="00B25623">
        <w:rPr>
          <w:rFonts w:asciiTheme="minorHAnsi" w:hAnsiTheme="minorHAnsi" w:cstheme="minorHAnsi"/>
          <w:bCs/>
        </w:rPr>
        <w:t>Zpracování studie proveditelnosti, CBA, podnikatelského záměru</w:t>
      </w:r>
      <w:r w:rsidR="00444D09" w:rsidRPr="00B25623">
        <w:rPr>
          <w:rFonts w:asciiTheme="minorHAnsi" w:hAnsiTheme="minorHAnsi" w:cstheme="minorHAnsi"/>
          <w:bCs/>
        </w:rPr>
        <w:t>,</w:t>
      </w:r>
      <w:r w:rsidR="008C70AA" w:rsidRPr="00B25623">
        <w:rPr>
          <w:rFonts w:asciiTheme="minorHAnsi" w:hAnsiTheme="minorHAnsi" w:cstheme="minorHAnsi"/>
          <w:bCs/>
        </w:rPr>
        <w:t xml:space="preserve"> apod.</w:t>
      </w:r>
      <w:r w:rsidRPr="00B25623">
        <w:rPr>
          <w:rFonts w:asciiTheme="minorHAnsi" w:hAnsiTheme="minorHAnsi" w:cstheme="minorHAnsi"/>
          <w:bCs/>
        </w:rPr>
        <w:t>;</w:t>
      </w:r>
    </w:p>
    <w:p w14:paraId="0227D302" w14:textId="27A99F78" w:rsidR="008C70AA" w:rsidRPr="00B25623" w:rsidRDefault="00B86981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spacing w:before="240"/>
        <w:ind w:hanging="502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 </w:t>
      </w:r>
      <w:r w:rsidR="00FB5D87">
        <w:rPr>
          <w:rFonts w:asciiTheme="minorHAnsi" w:hAnsiTheme="minorHAnsi" w:cstheme="minorHAnsi"/>
          <w:bCs/>
        </w:rPr>
        <w:tab/>
      </w:r>
      <w:r w:rsidR="008C70AA" w:rsidRPr="00B25623">
        <w:rPr>
          <w:rFonts w:asciiTheme="minorHAnsi" w:hAnsiTheme="minorHAnsi" w:cstheme="minorHAnsi"/>
          <w:bCs/>
        </w:rPr>
        <w:t>Zpracování dalších povinných příloh, které nezajišťuje objednatel (prohlášení</w:t>
      </w:r>
      <w:r w:rsidR="00444D09" w:rsidRPr="00B25623">
        <w:rPr>
          <w:rFonts w:asciiTheme="minorHAnsi" w:hAnsiTheme="minorHAnsi" w:cstheme="minorHAnsi"/>
          <w:bCs/>
        </w:rPr>
        <w:t>,</w:t>
      </w:r>
      <w:r w:rsidR="008C70AA" w:rsidRPr="00B25623">
        <w:rPr>
          <w:rFonts w:asciiTheme="minorHAnsi" w:hAnsiTheme="minorHAnsi" w:cstheme="minorHAnsi"/>
          <w:bCs/>
        </w:rPr>
        <w:t xml:space="preserve"> apod.)</w:t>
      </w:r>
      <w:r w:rsidRPr="00B25623">
        <w:rPr>
          <w:rFonts w:asciiTheme="minorHAnsi" w:hAnsiTheme="minorHAnsi" w:cstheme="minorHAnsi"/>
          <w:bCs/>
        </w:rPr>
        <w:t>;</w:t>
      </w:r>
    </w:p>
    <w:p w14:paraId="32C167D9" w14:textId="0F770582" w:rsidR="008C70AA" w:rsidRPr="00B25623" w:rsidRDefault="00B86981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spacing w:before="240"/>
        <w:ind w:hanging="502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 </w:t>
      </w:r>
      <w:r w:rsidR="00FB5D87">
        <w:rPr>
          <w:rFonts w:asciiTheme="minorHAnsi" w:hAnsiTheme="minorHAnsi" w:cstheme="minorHAnsi"/>
          <w:bCs/>
        </w:rPr>
        <w:tab/>
      </w:r>
      <w:r w:rsidR="008C70AA" w:rsidRPr="00B25623">
        <w:rPr>
          <w:rFonts w:asciiTheme="minorHAnsi" w:hAnsiTheme="minorHAnsi" w:cstheme="minorHAnsi"/>
          <w:bCs/>
        </w:rPr>
        <w:t>Kompletace dokumentace žádosti o dotaci a její registrace u poskytovatele dotace</w:t>
      </w:r>
      <w:r w:rsidRPr="00B25623">
        <w:rPr>
          <w:rFonts w:asciiTheme="minorHAnsi" w:hAnsiTheme="minorHAnsi" w:cstheme="minorHAnsi"/>
          <w:bCs/>
        </w:rPr>
        <w:t>;</w:t>
      </w:r>
    </w:p>
    <w:p w14:paraId="34C85C05" w14:textId="3048FFDE" w:rsidR="00D24987" w:rsidRPr="00B25623" w:rsidRDefault="00D24987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spacing w:before="240"/>
        <w:ind w:hanging="502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 </w:t>
      </w:r>
      <w:r w:rsidR="00FB5D87">
        <w:rPr>
          <w:rFonts w:asciiTheme="minorHAnsi" w:hAnsiTheme="minorHAnsi" w:cstheme="minorHAnsi"/>
          <w:bCs/>
        </w:rPr>
        <w:tab/>
      </w:r>
      <w:r w:rsidRPr="00B25623">
        <w:rPr>
          <w:rFonts w:asciiTheme="minorHAnsi" w:hAnsiTheme="minorHAnsi" w:cstheme="minorHAnsi"/>
          <w:bCs/>
        </w:rPr>
        <w:t>Kompletace dokumentů žádosti o dotaci v elektronické i listinné podobě;</w:t>
      </w:r>
    </w:p>
    <w:p w14:paraId="23CED3CB" w14:textId="4C51F205" w:rsidR="00B86981" w:rsidRPr="00B25623" w:rsidRDefault="00B86981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spacing w:before="240"/>
        <w:ind w:hanging="502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 </w:t>
      </w:r>
      <w:r w:rsidR="00FB5D87">
        <w:rPr>
          <w:rFonts w:asciiTheme="minorHAnsi" w:hAnsiTheme="minorHAnsi" w:cstheme="minorHAnsi"/>
          <w:bCs/>
        </w:rPr>
        <w:tab/>
      </w:r>
      <w:r w:rsidRPr="00B25623">
        <w:rPr>
          <w:rFonts w:asciiTheme="minorHAnsi" w:hAnsiTheme="minorHAnsi" w:cstheme="minorHAnsi"/>
          <w:bCs/>
        </w:rPr>
        <w:t xml:space="preserve">Zpracování vypořádání připomínek a dotazů poskytovatele ve fázi hodnocení projektu; </w:t>
      </w:r>
    </w:p>
    <w:p w14:paraId="1EBBFDB6" w14:textId="12054B48" w:rsidR="001F53FD" w:rsidRPr="00B25623" w:rsidRDefault="001F53FD" w:rsidP="00FB5D87">
      <w:pPr>
        <w:pStyle w:val="Odstavecseseznamem"/>
        <w:numPr>
          <w:ilvl w:val="1"/>
          <w:numId w:val="19"/>
        </w:numPr>
        <w:tabs>
          <w:tab w:val="left" w:pos="567"/>
        </w:tabs>
        <w:suppressAutoHyphens/>
        <w:autoSpaceDN w:val="0"/>
        <w:spacing w:before="240"/>
        <w:ind w:left="0" w:firstLine="0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>Osobní účast na jednáních projektového týmu na základě zaslané výzvy k účasti ze strany přiděleného</w:t>
      </w:r>
      <w:r w:rsidR="00FB5D87">
        <w:rPr>
          <w:rFonts w:asciiTheme="minorHAnsi" w:hAnsiTheme="minorHAnsi" w:cstheme="minorHAnsi"/>
          <w:bCs/>
        </w:rPr>
        <w:t xml:space="preserve"> </w:t>
      </w:r>
      <w:r w:rsidRPr="00B25623">
        <w:rPr>
          <w:rFonts w:asciiTheme="minorHAnsi" w:hAnsiTheme="minorHAnsi" w:cstheme="minorHAnsi"/>
          <w:bCs/>
        </w:rPr>
        <w:t>pracovníka DPO;</w:t>
      </w:r>
    </w:p>
    <w:p w14:paraId="4C13D77F" w14:textId="77777777" w:rsidR="00B86981" w:rsidRPr="00B25623" w:rsidRDefault="00B86981" w:rsidP="00B86981">
      <w:pPr>
        <w:pStyle w:val="Zkladntext2"/>
        <w:spacing w:after="0" w:line="240" w:lineRule="auto"/>
        <w:ind w:left="567"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377BDBAE" w14:textId="0CE17B6E" w:rsidR="00162BDF" w:rsidRPr="00B25623" w:rsidRDefault="002E35D8" w:rsidP="008D2BE5">
      <w:pPr>
        <w:pStyle w:val="Zkladntext2"/>
        <w:spacing w:after="0"/>
        <w:ind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Přesné vymezení předmětu plnění bude vždy uvedeno v příslušné realizační smlouvě.</w:t>
      </w:r>
    </w:p>
    <w:p w14:paraId="25A773E2" w14:textId="1F211658" w:rsidR="0050697F" w:rsidRPr="00B25623" w:rsidRDefault="00CC369C" w:rsidP="002A2CFD">
      <w:pPr>
        <w:pStyle w:val="Zkladntext2"/>
        <w:numPr>
          <w:ilvl w:val="0"/>
          <w:numId w:val="19"/>
        </w:numPr>
        <w:tabs>
          <w:tab w:val="left" w:pos="-2268"/>
        </w:tabs>
        <w:spacing w:after="240" w:line="240" w:lineRule="auto"/>
        <w:ind w:left="0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>A</w:t>
      </w:r>
      <w:r w:rsidR="0050697F" w:rsidRPr="00B25623">
        <w:rPr>
          <w:rFonts w:asciiTheme="minorHAnsi" w:hAnsiTheme="minorHAnsi" w:cstheme="minorHAnsi"/>
          <w:b/>
          <w:sz w:val="22"/>
          <w:szCs w:val="22"/>
          <w:lang w:val="cs-CZ"/>
        </w:rPr>
        <w:t>dministrac</w:t>
      </w: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="0050697F" w:rsidRPr="00B25623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8C70AA" w:rsidRPr="00B25623">
        <w:rPr>
          <w:rFonts w:asciiTheme="minorHAnsi" w:hAnsiTheme="minorHAnsi" w:cstheme="minorHAnsi"/>
          <w:b/>
          <w:sz w:val="22"/>
          <w:szCs w:val="22"/>
          <w:lang w:val="cs-CZ"/>
        </w:rPr>
        <w:t xml:space="preserve">a dotační management v realizační fázi </w:t>
      </w:r>
      <w:r w:rsidR="0050697F" w:rsidRPr="00B25623">
        <w:rPr>
          <w:rFonts w:asciiTheme="minorHAnsi" w:hAnsiTheme="minorHAnsi" w:cstheme="minorHAnsi"/>
          <w:b/>
          <w:sz w:val="22"/>
          <w:szCs w:val="22"/>
          <w:lang w:val="cs-CZ"/>
        </w:rPr>
        <w:t>konkrétního projektu</w:t>
      </w:r>
      <w:r w:rsidR="002E1DC7" w:rsidRPr="00B25623">
        <w:rPr>
          <w:rFonts w:asciiTheme="minorHAnsi" w:hAnsiTheme="minorHAnsi" w:cstheme="minorHAnsi"/>
          <w:b/>
          <w:sz w:val="22"/>
          <w:szCs w:val="22"/>
          <w:lang w:val="cs-CZ"/>
        </w:rPr>
        <w:t>, kterému byla udělena dotace</w:t>
      </w:r>
      <w:r w:rsidR="00FF6DC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, ve fázi </w:t>
      </w:r>
      <w:r w:rsidR="00F42494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realizace a </w:t>
      </w:r>
      <w:r w:rsidR="00FF6DC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udržitelnosti projektu </w:t>
      </w:r>
      <w:r w:rsidR="002E1DC7" w:rsidRPr="00B25623">
        <w:rPr>
          <w:rFonts w:asciiTheme="minorHAnsi" w:hAnsiTheme="minorHAnsi" w:cstheme="minorHAnsi"/>
          <w:sz w:val="22"/>
          <w:szCs w:val="22"/>
          <w:lang w:val="cs-CZ"/>
        </w:rPr>
        <w:t>(zejména evropské fondy, národní fondy, švýcarské fondy, norské fondy atd</w:t>
      </w:r>
      <w:r w:rsidR="00791584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2E1DC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). </w:t>
      </w:r>
      <w:r w:rsidR="0050697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 realizaci těchto dílčích veřejných zakázek budou 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vypisována </w:t>
      </w:r>
      <w:r w:rsidR="0050697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dílčí poptávková řízení, na jejichž základě budou uzavírány jednotlivé realizační smlouvy. </w:t>
      </w:r>
    </w:p>
    <w:p w14:paraId="67A275FF" w14:textId="34CCB128" w:rsidR="002E1DC7" w:rsidRPr="00B25623" w:rsidRDefault="002E1DC7" w:rsidP="00B86981">
      <w:pPr>
        <w:pStyle w:val="Zkladntext2"/>
        <w:tabs>
          <w:tab w:val="left" w:pos="-2268"/>
        </w:tabs>
        <w:spacing w:after="240" w:line="240" w:lineRule="auto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Plnění poskytnuté Zhotovitelem dle této Smlouvy bude dle požadavků DPO zahrnovat zejména</w:t>
      </w:r>
      <w:r w:rsidR="00B86981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administraci projektu </w:t>
      </w:r>
      <w:r w:rsidR="00B86981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 jeho realizační fázi 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realizovanou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 intencích </w:t>
      </w:r>
      <w:r w:rsidR="00163B7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metodických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pokynů poskytovatele dotace pro danou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lastRenderedPageBreak/>
        <w:t>oblast podpory (</w:t>
      </w:r>
      <w:r w:rsidR="0031038A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říručka pro 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příjemce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)</w:t>
      </w:r>
      <w:r w:rsidR="00BE731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C3798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především </w:t>
      </w:r>
      <w:r w:rsidR="00BE731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však </w:t>
      </w:r>
      <w:r w:rsidR="00C3798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v souladu s vydaným právním aktem (např. Rozhodnutí o poskytnutí dotace, Rámcová smlouva o spolufinancování)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, </w:t>
      </w:r>
      <w:r w:rsidR="00C3798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a dále 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na základě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doporučení a dalších požadavků poskytovatele dotace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, konzultací s</w:t>
      </w:r>
      <w:r w:rsidR="00AF2FE2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e členy projektového týmu </w:t>
      </w:r>
      <w:r w:rsidR="00CC369C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DPO</w:t>
      </w:r>
      <w:r w:rsidR="00DF471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 Předmětem plnění tak bude zejména</w:t>
      </w:r>
      <w:r w:rsidR="00B86981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:</w:t>
      </w:r>
      <w:r w:rsidR="008C70AA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</w:p>
    <w:p w14:paraId="7D0C0A0F" w14:textId="4AD3B94D" w:rsidR="00444D09" w:rsidRPr="00B25623" w:rsidRDefault="00444D09" w:rsidP="00947CDF">
      <w:pPr>
        <w:pStyle w:val="Odstavecseseznamem"/>
        <w:numPr>
          <w:ilvl w:val="1"/>
          <w:numId w:val="19"/>
        </w:numPr>
        <w:tabs>
          <w:tab w:val="left" w:pos="426"/>
          <w:tab w:val="left" w:pos="851"/>
        </w:tabs>
        <w:suppressAutoHyphens/>
        <w:autoSpaceDN w:val="0"/>
        <w:spacing w:before="240" w:after="120"/>
        <w:ind w:left="0" w:firstLine="0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BE731E" w:rsidRPr="00B25623">
        <w:rPr>
          <w:rFonts w:asciiTheme="minorHAnsi" w:eastAsia="Times New Roman" w:hAnsiTheme="minorHAnsi" w:cstheme="minorHAnsi"/>
          <w:bCs/>
          <w:color w:val="000000"/>
        </w:rPr>
        <w:t xml:space="preserve">Správa registrovaného projektu s vydaným právním aktem </w:t>
      </w:r>
      <w:r w:rsidR="00B86981" w:rsidRPr="00B25623">
        <w:rPr>
          <w:rFonts w:asciiTheme="minorHAnsi" w:eastAsia="Times New Roman" w:hAnsiTheme="minorHAnsi" w:cstheme="minorHAnsi"/>
          <w:bCs/>
          <w:color w:val="000000"/>
        </w:rPr>
        <w:t xml:space="preserve">v příslušné aplikaci pro daný operační program (např. </w:t>
      </w:r>
      <w:r w:rsidR="00C3798E" w:rsidRPr="00B25623">
        <w:rPr>
          <w:rFonts w:asciiTheme="minorHAnsi" w:eastAsia="Times New Roman" w:hAnsiTheme="minorHAnsi" w:cstheme="minorHAnsi"/>
          <w:bCs/>
          <w:color w:val="000000"/>
        </w:rPr>
        <w:t xml:space="preserve">IS KP </w:t>
      </w:r>
      <w:r w:rsidR="00B86981" w:rsidRPr="00B25623">
        <w:rPr>
          <w:rFonts w:asciiTheme="minorHAnsi" w:eastAsia="Times New Roman" w:hAnsiTheme="minorHAnsi" w:cstheme="minorHAnsi"/>
          <w:bCs/>
          <w:color w:val="000000"/>
        </w:rPr>
        <w:t>MS 2014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+,</w:t>
      </w:r>
      <w:r w:rsidR="00791584" w:rsidRPr="00B25623">
        <w:rPr>
          <w:rFonts w:asciiTheme="minorHAnsi" w:eastAsia="Times New Roman" w:hAnsiTheme="minorHAnsi" w:cstheme="minorHAnsi"/>
          <w:bCs/>
          <w:color w:val="000000"/>
        </w:rPr>
        <w:t xml:space="preserve"> MS 2021+ </w:t>
      </w:r>
      <w:r w:rsidR="00B86981" w:rsidRPr="00B25623">
        <w:rPr>
          <w:rFonts w:asciiTheme="minorHAnsi" w:eastAsia="Times New Roman" w:hAnsiTheme="minorHAnsi" w:cstheme="minorHAnsi"/>
          <w:bCs/>
          <w:color w:val="000000"/>
        </w:rPr>
        <w:t xml:space="preserve"> apod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.), </w:t>
      </w:r>
      <w:r w:rsidR="00BE731E" w:rsidRPr="00B25623">
        <w:rPr>
          <w:rFonts w:asciiTheme="minorHAnsi" w:eastAsia="Times New Roman" w:hAnsiTheme="minorHAnsi" w:cstheme="minorHAnsi"/>
          <w:bCs/>
          <w:color w:val="000000"/>
        </w:rPr>
        <w:t xml:space="preserve">která mj. zahrnuje komunikaci s poskytovatelem dotace od vydání právního aktu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do finančního ukončení projektu</w:t>
      </w:r>
      <w:r w:rsidR="00BE731E" w:rsidRPr="00B25623">
        <w:rPr>
          <w:rFonts w:asciiTheme="minorHAnsi" w:eastAsia="Times New Roman" w:hAnsiTheme="minorHAnsi" w:cstheme="minorHAnsi"/>
          <w:bCs/>
          <w:color w:val="000000"/>
        </w:rPr>
        <w:t>;</w:t>
      </w:r>
    </w:p>
    <w:p w14:paraId="2BBE0F6C" w14:textId="14D7C1D8" w:rsidR="00444D09" w:rsidRPr="00B25623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Zpracování žádostí o změnu (</w:t>
      </w:r>
      <w:proofErr w:type="spellStart"/>
      <w:r w:rsidRPr="00B25623">
        <w:rPr>
          <w:rFonts w:asciiTheme="minorHAnsi" w:eastAsia="Times New Roman" w:hAnsiTheme="minorHAnsi" w:cstheme="minorHAnsi"/>
          <w:bCs/>
          <w:color w:val="000000"/>
        </w:rPr>
        <w:t>ŽoZ</w:t>
      </w:r>
      <w:proofErr w:type="spellEnd"/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) včetně vypořádání připomínek; </w:t>
      </w:r>
    </w:p>
    <w:p w14:paraId="5732536A" w14:textId="012B16E0" w:rsidR="00444D09" w:rsidRPr="00B25623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Zpracování žádostí o platbu (</w:t>
      </w:r>
      <w:proofErr w:type="spellStart"/>
      <w:r w:rsidRPr="00B25623">
        <w:rPr>
          <w:rFonts w:asciiTheme="minorHAnsi" w:eastAsia="Times New Roman" w:hAnsiTheme="minorHAnsi" w:cstheme="minorHAnsi"/>
          <w:bCs/>
          <w:color w:val="000000"/>
        </w:rPr>
        <w:t>ŽoP</w:t>
      </w:r>
      <w:proofErr w:type="spellEnd"/>
      <w:r w:rsidRPr="00B25623">
        <w:rPr>
          <w:rFonts w:asciiTheme="minorHAnsi" w:eastAsia="Times New Roman" w:hAnsiTheme="minorHAnsi" w:cstheme="minorHAnsi"/>
          <w:bCs/>
          <w:color w:val="000000"/>
        </w:rPr>
        <w:t>) včetně vypořádání připomínek;</w:t>
      </w:r>
    </w:p>
    <w:p w14:paraId="422D9190" w14:textId="155A1095" w:rsidR="00444D09" w:rsidRPr="00B25623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Zpracování zpráv o realizaci (</w:t>
      </w:r>
      <w:proofErr w:type="spellStart"/>
      <w:r w:rsidRPr="00B25623">
        <w:rPr>
          <w:rFonts w:asciiTheme="minorHAnsi" w:eastAsia="Times New Roman" w:hAnsiTheme="minorHAnsi" w:cstheme="minorHAnsi"/>
          <w:bCs/>
          <w:color w:val="000000"/>
        </w:rPr>
        <w:t>ZoR</w:t>
      </w:r>
      <w:proofErr w:type="spellEnd"/>
      <w:r w:rsidRPr="00B25623">
        <w:rPr>
          <w:rFonts w:asciiTheme="minorHAnsi" w:eastAsia="Times New Roman" w:hAnsiTheme="minorHAnsi" w:cstheme="minorHAnsi"/>
          <w:bCs/>
          <w:color w:val="000000"/>
        </w:rPr>
        <w:t>) včetně vypořádání připomínek;</w:t>
      </w:r>
    </w:p>
    <w:p w14:paraId="0798AA3A" w14:textId="336F0D96" w:rsidR="00FF6DC5" w:rsidRPr="00B25623" w:rsidRDefault="00FF6DC5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Zpracování zpráv o udržitelnosti (</w:t>
      </w:r>
      <w:proofErr w:type="spellStart"/>
      <w:r w:rsidRPr="00B25623">
        <w:rPr>
          <w:rFonts w:asciiTheme="minorHAnsi" w:eastAsia="Times New Roman" w:hAnsiTheme="minorHAnsi" w:cstheme="minorHAnsi"/>
          <w:bCs/>
          <w:color w:val="000000"/>
        </w:rPr>
        <w:t>ZoU</w:t>
      </w:r>
      <w:proofErr w:type="spellEnd"/>
      <w:r w:rsidRPr="00B25623">
        <w:rPr>
          <w:rFonts w:asciiTheme="minorHAnsi" w:eastAsia="Times New Roman" w:hAnsiTheme="minorHAnsi" w:cstheme="minorHAnsi"/>
          <w:bCs/>
          <w:color w:val="000000"/>
        </w:rPr>
        <w:t>) včetně vypořádání připomínek;</w:t>
      </w:r>
    </w:p>
    <w:p w14:paraId="4668F401" w14:textId="59DED5F8" w:rsidR="00DF0802" w:rsidRPr="00B25623" w:rsidRDefault="00DF0802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Zpracování návrhu rozpočtových opatření / změnových řízení a souvisejících finančních vypořádání v případě ex-ante financování</w:t>
      </w:r>
      <w:r w:rsidR="0031038A" w:rsidRPr="00B25623">
        <w:rPr>
          <w:rFonts w:asciiTheme="minorHAnsi" w:eastAsia="Times New Roman" w:hAnsiTheme="minorHAnsi" w:cstheme="minorHAnsi"/>
          <w:bCs/>
          <w:color w:val="000000"/>
        </w:rPr>
        <w:t xml:space="preserve"> dle požadavku poskytovatele dotace;</w:t>
      </w:r>
    </w:p>
    <w:p w14:paraId="0D3ECB3D" w14:textId="110AD863" w:rsidR="00444D09" w:rsidRPr="00B25623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Správa </w:t>
      </w:r>
      <w:r w:rsidR="00C3798E" w:rsidRPr="00B25623">
        <w:rPr>
          <w:rFonts w:asciiTheme="minorHAnsi" w:eastAsia="Times New Roman" w:hAnsiTheme="minorHAnsi" w:cstheme="minorHAnsi"/>
          <w:bCs/>
          <w:color w:val="000000"/>
        </w:rPr>
        <w:t xml:space="preserve">modulu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veřejné zakázky </w:t>
      </w:r>
      <w:r w:rsidR="00CF3E5C" w:rsidRPr="00B25623">
        <w:rPr>
          <w:rFonts w:asciiTheme="minorHAnsi" w:eastAsia="Times New Roman" w:hAnsiTheme="minorHAnsi" w:cstheme="minorHAnsi"/>
          <w:bCs/>
          <w:color w:val="000000"/>
        </w:rPr>
        <w:t xml:space="preserve">v </w:t>
      </w:r>
      <w:r w:rsidR="00C3798E" w:rsidRPr="00B25623">
        <w:rPr>
          <w:rFonts w:asciiTheme="minorHAnsi" w:eastAsia="Times New Roman" w:hAnsiTheme="minorHAnsi" w:cstheme="minorHAnsi"/>
          <w:bCs/>
          <w:color w:val="000000"/>
        </w:rPr>
        <w:t xml:space="preserve">ISKP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včetně vypořádání připomínek; </w:t>
      </w:r>
    </w:p>
    <w:p w14:paraId="2C970ADA" w14:textId="27C7BE08" w:rsidR="00444D09" w:rsidRPr="00B25623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Kontrola </w:t>
      </w:r>
      <w:r w:rsidR="0031038A" w:rsidRPr="00B25623">
        <w:rPr>
          <w:rFonts w:asciiTheme="minorHAnsi" w:eastAsia="Times New Roman" w:hAnsiTheme="minorHAnsi" w:cstheme="minorHAnsi"/>
          <w:bCs/>
          <w:color w:val="000000"/>
        </w:rPr>
        <w:t xml:space="preserve">realizace projektu dle schváleného </w:t>
      </w:r>
      <w:r w:rsidR="00CF3E5C" w:rsidRPr="00B25623">
        <w:rPr>
          <w:rFonts w:asciiTheme="minorHAnsi" w:eastAsia="Times New Roman" w:hAnsiTheme="minorHAnsi" w:cstheme="minorHAnsi"/>
          <w:bCs/>
          <w:color w:val="000000"/>
        </w:rPr>
        <w:t>rozpočtu projektu (</w:t>
      </w:r>
      <w:r w:rsidR="0031038A" w:rsidRPr="00B25623">
        <w:rPr>
          <w:rFonts w:asciiTheme="minorHAnsi" w:eastAsia="Times New Roman" w:hAnsiTheme="minorHAnsi" w:cstheme="minorHAnsi"/>
          <w:bCs/>
          <w:color w:val="000000"/>
        </w:rPr>
        <w:t xml:space="preserve">určení </w:t>
      </w:r>
      <w:r w:rsidR="00CF3E5C" w:rsidRPr="00B25623">
        <w:rPr>
          <w:rFonts w:asciiTheme="minorHAnsi" w:eastAsia="Times New Roman" w:hAnsiTheme="minorHAnsi" w:cstheme="minorHAnsi"/>
          <w:bCs/>
          <w:color w:val="000000"/>
        </w:rPr>
        <w:t>způsobilosti výdajů),</w:t>
      </w:r>
      <w:r w:rsidR="0031038A" w:rsidRPr="00B25623">
        <w:rPr>
          <w:rFonts w:asciiTheme="minorHAnsi" w:eastAsia="Times New Roman" w:hAnsiTheme="minorHAnsi" w:cstheme="minorHAnsi"/>
          <w:bCs/>
          <w:color w:val="000000"/>
        </w:rPr>
        <w:t xml:space="preserve"> kontrola plnění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indikátorů, harmonogramu a povinností vyplývajících z rozhodnutí / smlouvy o poskytnutí dotace;</w:t>
      </w:r>
    </w:p>
    <w:p w14:paraId="44617BCF" w14:textId="7E938835" w:rsidR="00CC369C" w:rsidRPr="00B25623" w:rsidRDefault="00444D09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Komunikace s</w:t>
      </w:r>
      <w:r w:rsidR="0024576B" w:rsidRPr="00B25623">
        <w:rPr>
          <w:rFonts w:asciiTheme="minorHAnsi" w:eastAsia="Times New Roman" w:hAnsiTheme="minorHAnsi" w:cstheme="minorHAnsi"/>
          <w:bCs/>
          <w:color w:val="000000"/>
        </w:rPr>
        <w:t> 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dodavatelem</w:t>
      </w:r>
      <w:r w:rsidR="0024576B" w:rsidRPr="00B25623">
        <w:rPr>
          <w:rFonts w:asciiTheme="minorHAnsi" w:eastAsia="Times New Roman" w:hAnsiTheme="minorHAnsi" w:cstheme="minorHAnsi"/>
          <w:bCs/>
          <w:color w:val="000000"/>
        </w:rPr>
        <w:t xml:space="preserve"> předmětu plnění, který je hlavní</w:t>
      </w:r>
      <w:r w:rsidR="00261BB5" w:rsidRPr="00B25623">
        <w:rPr>
          <w:rFonts w:asciiTheme="minorHAnsi" w:eastAsia="Times New Roman" w:hAnsiTheme="minorHAnsi" w:cstheme="minorHAnsi"/>
          <w:bCs/>
          <w:color w:val="000000"/>
        </w:rPr>
        <w:t xml:space="preserve">, vedlejší </w:t>
      </w:r>
      <w:r w:rsidR="0024576B" w:rsidRPr="00B25623">
        <w:rPr>
          <w:rFonts w:asciiTheme="minorHAnsi" w:eastAsia="Times New Roman" w:hAnsiTheme="minorHAnsi" w:cstheme="minorHAnsi"/>
          <w:bCs/>
          <w:color w:val="000000"/>
        </w:rPr>
        <w:t>aktivitou projektu</w:t>
      </w:r>
      <w:r w:rsidR="00DF471E" w:rsidRPr="00B25623">
        <w:rPr>
          <w:rFonts w:asciiTheme="minorHAnsi" w:eastAsia="Times New Roman" w:hAnsiTheme="minorHAnsi" w:cstheme="minorHAnsi"/>
          <w:bCs/>
          <w:color w:val="000000"/>
        </w:rPr>
        <w:t>,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2E1DC7" w:rsidRPr="00B25623">
        <w:rPr>
          <w:rFonts w:asciiTheme="minorHAnsi" w:eastAsia="Times New Roman" w:hAnsiTheme="minorHAnsi" w:cstheme="minorHAnsi"/>
          <w:bCs/>
          <w:color w:val="000000"/>
        </w:rPr>
        <w:t xml:space="preserve">kompletace </w:t>
      </w:r>
      <w:r w:rsidR="00264F34">
        <w:rPr>
          <w:rFonts w:asciiTheme="minorHAnsi" w:eastAsia="Times New Roman" w:hAnsiTheme="minorHAnsi" w:cstheme="minorHAnsi"/>
          <w:bCs/>
          <w:color w:val="000000"/>
        </w:rPr>
        <w:br/>
      </w:r>
      <w:r w:rsidR="00CC369C" w:rsidRPr="00B25623">
        <w:rPr>
          <w:rFonts w:asciiTheme="minorHAnsi" w:eastAsia="Times New Roman" w:hAnsiTheme="minorHAnsi" w:cstheme="minorHAnsi"/>
          <w:bCs/>
          <w:color w:val="000000"/>
        </w:rPr>
        <w:t xml:space="preserve">a evidence </w:t>
      </w:r>
      <w:r w:rsidR="002E1DC7" w:rsidRPr="00B25623">
        <w:rPr>
          <w:rFonts w:asciiTheme="minorHAnsi" w:eastAsia="Times New Roman" w:hAnsiTheme="minorHAnsi" w:cstheme="minorHAnsi"/>
          <w:bCs/>
          <w:color w:val="000000"/>
        </w:rPr>
        <w:t xml:space="preserve">dokumentů </w:t>
      </w:r>
      <w:r w:rsidR="00CC369C" w:rsidRPr="00B25623">
        <w:rPr>
          <w:rFonts w:asciiTheme="minorHAnsi" w:eastAsia="Times New Roman" w:hAnsiTheme="minorHAnsi" w:cstheme="minorHAnsi"/>
          <w:bCs/>
          <w:color w:val="000000"/>
        </w:rPr>
        <w:t>v</w:t>
      </w:r>
      <w:r w:rsidR="002E1DC7" w:rsidRPr="00B25623">
        <w:rPr>
          <w:rFonts w:asciiTheme="minorHAnsi" w:eastAsia="Times New Roman" w:hAnsiTheme="minorHAnsi" w:cstheme="minorHAnsi"/>
          <w:bCs/>
          <w:color w:val="000000"/>
        </w:rPr>
        <w:t> rámci spisu projektu</w:t>
      </w:r>
      <w:r w:rsidR="00CC369C" w:rsidRPr="00B25623">
        <w:rPr>
          <w:rFonts w:asciiTheme="minorHAnsi" w:eastAsia="Times New Roman" w:hAnsiTheme="minorHAnsi" w:cstheme="minorHAnsi"/>
          <w:bCs/>
          <w:color w:val="000000"/>
        </w:rPr>
        <w:t>;</w:t>
      </w:r>
    </w:p>
    <w:p w14:paraId="74FF64C6" w14:textId="34D1F79F" w:rsidR="001F53FD" w:rsidRPr="00B25623" w:rsidRDefault="001F53FD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Osobní účast na jednáních </w:t>
      </w:r>
      <w:r w:rsidR="00DF0802" w:rsidRPr="00B25623">
        <w:rPr>
          <w:rFonts w:asciiTheme="minorHAnsi" w:hAnsiTheme="minorHAnsi" w:cstheme="minorHAnsi"/>
          <w:bCs/>
        </w:rPr>
        <w:t xml:space="preserve">s členy </w:t>
      </w:r>
      <w:r w:rsidRPr="00B25623">
        <w:rPr>
          <w:rFonts w:asciiTheme="minorHAnsi" w:hAnsiTheme="minorHAnsi" w:cstheme="minorHAnsi"/>
          <w:bCs/>
        </w:rPr>
        <w:t xml:space="preserve">projektového týmu </w:t>
      </w:r>
      <w:r w:rsidR="00A36537" w:rsidRPr="00B25623">
        <w:rPr>
          <w:rFonts w:asciiTheme="minorHAnsi" w:hAnsiTheme="minorHAnsi" w:cstheme="minorHAnsi"/>
          <w:bCs/>
        </w:rPr>
        <w:t xml:space="preserve">v sídle DPO </w:t>
      </w:r>
      <w:r w:rsidRPr="00B25623">
        <w:rPr>
          <w:rFonts w:asciiTheme="minorHAnsi" w:hAnsiTheme="minorHAnsi" w:cstheme="minorHAnsi"/>
          <w:bCs/>
        </w:rPr>
        <w:t xml:space="preserve">na základě zaslané výzvy </w:t>
      </w:r>
      <w:r w:rsidR="00DF0802" w:rsidRPr="00B25623">
        <w:rPr>
          <w:rFonts w:asciiTheme="minorHAnsi" w:hAnsiTheme="minorHAnsi" w:cstheme="minorHAnsi"/>
          <w:bCs/>
        </w:rPr>
        <w:br/>
      </w:r>
      <w:r w:rsidRPr="00B25623">
        <w:rPr>
          <w:rFonts w:asciiTheme="minorHAnsi" w:hAnsiTheme="minorHAnsi" w:cstheme="minorHAnsi"/>
          <w:bCs/>
        </w:rPr>
        <w:t>k účasti;</w:t>
      </w:r>
    </w:p>
    <w:p w14:paraId="21D7CE19" w14:textId="19225FE7" w:rsidR="00DF0802" w:rsidRPr="00B25623" w:rsidRDefault="00DF0802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/>
        <w:ind w:left="567" w:hanging="567"/>
        <w:jc w:val="both"/>
        <w:textAlignment w:val="baseline"/>
        <w:rPr>
          <w:rFonts w:asciiTheme="minorHAnsi" w:hAnsiTheme="minorHAnsi" w:cstheme="minorHAnsi"/>
          <w:bCs/>
        </w:rPr>
      </w:pPr>
      <w:r w:rsidRPr="00B25623">
        <w:rPr>
          <w:rFonts w:asciiTheme="minorHAnsi" w:hAnsiTheme="minorHAnsi" w:cstheme="minorHAnsi"/>
          <w:bCs/>
        </w:rPr>
        <w:t xml:space="preserve">Komunikace a spolupráce s odbornými útvary DPO, poskytnutí součinnosti a informací souvisejících s čerpáním dotace;  </w:t>
      </w:r>
    </w:p>
    <w:p w14:paraId="63277E7B" w14:textId="761569DF" w:rsidR="001F53FD" w:rsidRPr="00B25623" w:rsidRDefault="00C0364A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Podávání pravidelných měsíčních reportů </w:t>
      </w:r>
      <w:r w:rsidR="00C3798E" w:rsidRPr="00B25623">
        <w:rPr>
          <w:rFonts w:asciiTheme="minorHAnsi" w:eastAsia="Times New Roman" w:hAnsiTheme="minorHAnsi" w:cstheme="minorHAnsi"/>
          <w:bCs/>
          <w:color w:val="000000"/>
        </w:rPr>
        <w:t xml:space="preserve">o postupu v rámci realizace zadaného projektu z pohledu provedených prací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zástupci DPO v písemné podobě</w:t>
      </w:r>
      <w:r w:rsidR="00DF0802" w:rsidRPr="00B25623">
        <w:rPr>
          <w:rFonts w:asciiTheme="minorHAnsi" w:eastAsia="Times New Roman" w:hAnsiTheme="minorHAnsi" w:cstheme="minorHAnsi"/>
          <w:bCs/>
          <w:color w:val="000000"/>
        </w:rPr>
        <w:t>;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 </w:t>
      </w:r>
    </w:p>
    <w:p w14:paraId="10057425" w14:textId="0CE47270" w:rsidR="001C0AE1" w:rsidRPr="00B25623" w:rsidRDefault="001C0AE1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Vedení spisu projektu v elektronické i listinné podobě jako podklad</w:t>
      </w:r>
      <w:r w:rsidR="00C3798E" w:rsidRPr="00B25623">
        <w:rPr>
          <w:rFonts w:asciiTheme="minorHAnsi" w:eastAsia="Times New Roman" w:hAnsiTheme="minorHAnsi" w:cstheme="minorHAnsi"/>
          <w:bCs/>
          <w:color w:val="000000"/>
        </w:rPr>
        <w:t>u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 pro kontrol</w:t>
      </w:r>
      <w:r w:rsidR="00C3798E" w:rsidRPr="00B25623">
        <w:rPr>
          <w:rFonts w:asciiTheme="minorHAnsi" w:eastAsia="Times New Roman" w:hAnsiTheme="minorHAnsi" w:cstheme="minorHAnsi"/>
          <w:bCs/>
          <w:color w:val="000000"/>
        </w:rPr>
        <w:t>y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 ze strany poskytovatele dotace, </w:t>
      </w:r>
      <w:r w:rsidR="002625D5" w:rsidRPr="00B25623">
        <w:rPr>
          <w:rFonts w:asciiTheme="minorHAnsi" w:eastAsia="Times New Roman" w:hAnsiTheme="minorHAnsi" w:cstheme="minorHAnsi"/>
          <w:bCs/>
          <w:color w:val="000000"/>
        </w:rPr>
        <w:t xml:space="preserve">externích kontrol,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auditních orgánů. </w:t>
      </w:r>
    </w:p>
    <w:p w14:paraId="3306DD3F" w14:textId="65E733C7" w:rsidR="007A6FC8" w:rsidRPr="00B25623" w:rsidRDefault="00261BB5" w:rsidP="00947CDF">
      <w:pPr>
        <w:pStyle w:val="Odstavecseseznamem"/>
        <w:numPr>
          <w:ilvl w:val="1"/>
          <w:numId w:val="19"/>
        </w:numPr>
        <w:suppressAutoHyphens/>
        <w:autoSpaceDN w:val="0"/>
        <w:spacing w:before="240" w:after="120"/>
        <w:ind w:left="567" w:hanging="567"/>
        <w:jc w:val="both"/>
        <w:textAlignment w:val="baseline"/>
        <w:rPr>
          <w:rFonts w:asciiTheme="minorHAnsi" w:eastAsia="Times New Roman" w:hAnsiTheme="minorHAnsi" w:cstheme="minorHAnsi"/>
          <w:bCs/>
          <w:color w:val="000000"/>
        </w:rPr>
      </w:pPr>
      <w:r w:rsidRPr="00FE10C9">
        <w:rPr>
          <w:rFonts w:asciiTheme="minorHAnsi" w:eastAsia="Times New Roman" w:hAnsiTheme="minorHAnsi" w:cstheme="minorHAnsi"/>
          <w:bCs/>
          <w:color w:val="000000"/>
        </w:rPr>
        <w:t>Příprava dokladů a účast na kontrolách ze strany poskytovatele dotace a externích orgánů</w:t>
      </w:r>
    </w:p>
    <w:p w14:paraId="2E9E1D18" w14:textId="3861B81C" w:rsidR="002E1DC7" w:rsidRPr="00B25623" w:rsidRDefault="002E1DC7" w:rsidP="00947CDF">
      <w:pPr>
        <w:pStyle w:val="Zkladntext2"/>
        <w:spacing w:after="0" w:line="240" w:lineRule="auto"/>
        <w:ind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Přesné vymezení předmětu plnění bude vždy uvedeno v příslušné realizační smlouvě</w:t>
      </w:r>
      <w:r w:rsidR="00A3653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dle aktuálního znění metodických pokynů příslušné výzvy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78D50975" w14:textId="77777777" w:rsidR="00D24987" w:rsidRPr="00B25623" w:rsidRDefault="00D24987" w:rsidP="00D24987">
      <w:pPr>
        <w:pStyle w:val="Zkladntext2"/>
        <w:spacing w:after="0" w:line="360" w:lineRule="auto"/>
        <w:ind w:left="567"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2CEDC3E" w14:textId="247BC55D" w:rsidR="00162BDF" w:rsidRPr="00B25623" w:rsidRDefault="00162BDF" w:rsidP="002A2CFD">
      <w:pPr>
        <w:pStyle w:val="Zkladntext2"/>
        <w:numPr>
          <w:ilvl w:val="0"/>
          <w:numId w:val="19"/>
        </w:numPr>
        <w:tabs>
          <w:tab w:val="left" w:pos="-2268"/>
        </w:tabs>
        <w:spacing w:after="0" w:line="240" w:lineRule="auto"/>
        <w:ind w:left="0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Za poskytování </w:t>
      </w:r>
      <w:r w:rsidR="00EF1C55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plnění </w:t>
      </w:r>
      <w:r w:rsidR="00DF471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dle bodů</w:t>
      </w:r>
      <w:r w:rsidR="00C9738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1. a 2.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na základě realizačních smluv bude DPO platit Zhotoviteli cenu podle článku IV. této smlouvy.</w:t>
      </w:r>
    </w:p>
    <w:p w14:paraId="0EAC751B" w14:textId="77777777" w:rsidR="00280972" w:rsidRPr="00B25623" w:rsidRDefault="00280972" w:rsidP="00162BDF">
      <w:pPr>
        <w:pStyle w:val="Zkladntext2"/>
        <w:tabs>
          <w:tab w:val="left" w:pos="-2268"/>
        </w:tabs>
        <w:spacing w:after="0"/>
        <w:ind w:left="567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04B90781" w14:textId="747B54B6" w:rsidR="00162BDF" w:rsidRPr="00B25623" w:rsidRDefault="00162BDF" w:rsidP="002A2CFD">
      <w:pPr>
        <w:pStyle w:val="Zkladntext2"/>
        <w:numPr>
          <w:ilvl w:val="0"/>
          <w:numId w:val="19"/>
        </w:numPr>
        <w:tabs>
          <w:tab w:val="left" w:pos="-2268"/>
        </w:tabs>
        <w:spacing w:after="0" w:line="240" w:lineRule="auto"/>
        <w:ind w:left="0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lastRenderedPageBreak/>
        <w:t>Obě smluvní strany jmenují kontaktní osoby, zejména pro koordinaci prací spojených s plněním předmětu Smlouvy.</w:t>
      </w:r>
      <w:r w:rsidR="00172078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</w:p>
    <w:p w14:paraId="496199EF" w14:textId="77777777" w:rsidR="00162BDF" w:rsidRPr="00B25623" w:rsidRDefault="00162BDF" w:rsidP="00162BDF">
      <w:pPr>
        <w:pStyle w:val="Odstavecseseznamem"/>
        <w:rPr>
          <w:rFonts w:asciiTheme="minorHAnsi" w:hAnsiTheme="minorHAnsi" w:cstheme="minorHAnsi"/>
          <w:bCs/>
        </w:rPr>
      </w:pPr>
    </w:p>
    <w:p w14:paraId="405B36E6" w14:textId="20EBCFFE" w:rsidR="00162BDF" w:rsidRPr="00B25623" w:rsidRDefault="00162BDF" w:rsidP="0047055F">
      <w:pPr>
        <w:pStyle w:val="Zkladntext2"/>
        <w:numPr>
          <w:ilvl w:val="1"/>
          <w:numId w:val="19"/>
        </w:numPr>
        <w:tabs>
          <w:tab w:val="left" w:pos="1134"/>
        </w:tabs>
        <w:spacing w:after="0" w:line="240" w:lineRule="auto"/>
        <w:ind w:left="425" w:right="34" w:hanging="357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Kontaktní osoby DPO kromě osob </w:t>
      </w:r>
      <w:r w:rsidR="00DF471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uvedených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v záhlaví této Smlouvy jsou:</w:t>
      </w:r>
    </w:p>
    <w:p w14:paraId="50EFA232" w14:textId="03523691" w:rsidR="0081781A" w:rsidRDefault="004A0D40" w:rsidP="00FE10C9">
      <w:pPr>
        <w:pStyle w:val="SDBod"/>
        <w:keepLines w:val="0"/>
        <w:widowControl w:val="0"/>
        <w:tabs>
          <w:tab w:val="clear" w:pos="993"/>
          <w:tab w:val="left" w:pos="-4111"/>
        </w:tabs>
        <w:spacing w:before="240" w:after="240"/>
        <w:ind w:left="426"/>
        <w:rPr>
          <w:rStyle w:val="Hypertextovodkaz"/>
          <w:rFonts w:asciiTheme="minorHAnsi" w:hAnsiTheme="minorHAnsi" w:cstheme="minorHAnsi"/>
          <w:bCs/>
          <w:sz w:val="22"/>
          <w:szCs w:val="22"/>
        </w:rPr>
      </w:pPr>
      <w:r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Eva Turzová, </w:t>
      </w:r>
      <w:proofErr w:type="spellStart"/>
      <w:r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>technicko</w:t>
      </w:r>
      <w:proofErr w:type="spellEnd"/>
      <w:r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administrativní pracovník</w:t>
      </w:r>
      <w:r w:rsidR="0081781A"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>, tel. 59 740 1</w:t>
      </w:r>
      <w:r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>043</w:t>
      </w:r>
      <w:r w:rsidR="0081781A"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</w:t>
      </w:r>
      <w:r w:rsidR="00750BEC" w:rsidRPr="00B25623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81781A" w:rsidRPr="00B2562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e-mail: </w:t>
      </w:r>
      <w:hyperlink r:id="rId8" w:history="1">
        <w:r w:rsidR="002625D5" w:rsidRPr="00B25623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Eva.Turzova@dpo.cz</w:t>
        </w:r>
      </w:hyperlink>
    </w:p>
    <w:p w14:paraId="142E4051" w14:textId="2604EEE3" w:rsidR="00162BDF" w:rsidRPr="00B25623" w:rsidRDefault="00C23F44" w:rsidP="00C23F44">
      <w:pPr>
        <w:pStyle w:val="Zkladntext2"/>
        <w:spacing w:after="0" w:line="240" w:lineRule="auto"/>
        <w:ind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C23F44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  <w:lang w:val="cs-CZ"/>
        </w:rPr>
        <w:t xml:space="preserve">4.2. 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Kontaktní osoby </w:t>
      </w:r>
      <w:r w:rsidR="0081781A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Zhotovitele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kromě osob </w:t>
      </w:r>
      <w:r w:rsidR="00DF471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uvedených </w:t>
      </w:r>
      <w:r w:rsidR="00162BDF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v záhlaví této Smlouvy jsou:</w:t>
      </w:r>
    </w:p>
    <w:p w14:paraId="4D662955" w14:textId="147AE311" w:rsidR="00162BDF" w:rsidRPr="000D771A" w:rsidRDefault="001B5CB1" w:rsidP="00FE10C9">
      <w:pPr>
        <w:pStyle w:val="SDBod"/>
        <w:keepLines w:val="0"/>
        <w:widowControl w:val="0"/>
        <w:tabs>
          <w:tab w:val="clear" w:pos="993"/>
          <w:tab w:val="left" w:pos="-4111"/>
        </w:tabs>
        <w:spacing w:before="240" w:after="240"/>
        <w:ind w:left="851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A2671">
        <w:rPr>
          <w:rFonts w:asciiTheme="minorHAnsi" w:hAnsiTheme="minorHAnsi" w:cstheme="minorHAnsi"/>
          <w:sz w:val="22"/>
          <w:szCs w:val="22"/>
          <w:highlight w:val="cyan"/>
        </w:rPr>
        <w:t>[Doplní zhotovitel</w:t>
      </w:r>
      <w:r w:rsidRPr="009A2671">
        <w:rPr>
          <w:rFonts w:asciiTheme="minorHAnsi" w:hAnsiTheme="minorHAnsi" w:cstheme="minorHAnsi"/>
          <w:sz w:val="22"/>
          <w:szCs w:val="22"/>
        </w:rPr>
        <w:t>]</w:t>
      </w:r>
      <w:r w:rsidRPr="000D771A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162BDF" w:rsidRPr="000D77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tel</w:t>
      </w:r>
      <w:r w:rsidRPr="009A2671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Pr="009A2671">
        <w:rPr>
          <w:rFonts w:asciiTheme="minorHAnsi" w:hAnsiTheme="minorHAnsi" w:cstheme="minorHAnsi"/>
          <w:sz w:val="22"/>
          <w:szCs w:val="22"/>
        </w:rPr>
        <w:t>[</w:t>
      </w:r>
      <w:r w:rsidRPr="009A2671">
        <w:rPr>
          <w:rFonts w:asciiTheme="minorHAnsi" w:hAnsiTheme="minorHAnsi" w:cstheme="minorHAnsi"/>
          <w:sz w:val="22"/>
          <w:szCs w:val="22"/>
          <w:highlight w:val="cyan"/>
        </w:rPr>
        <w:t>Doplní zhotovitel]</w:t>
      </w:r>
      <w:r w:rsidR="00162BDF" w:rsidRPr="000D771A">
        <w:rPr>
          <w:rFonts w:asciiTheme="minorHAnsi" w:hAnsiTheme="minorHAnsi" w:cstheme="minorHAnsi"/>
          <w:bCs/>
          <w:color w:val="000000"/>
          <w:sz w:val="22"/>
          <w:szCs w:val="22"/>
        </w:rPr>
        <w:t>, e-mail:</w:t>
      </w:r>
      <w:r w:rsidRPr="000D77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9A2671">
        <w:rPr>
          <w:rFonts w:asciiTheme="minorHAnsi" w:hAnsiTheme="minorHAnsi" w:cstheme="minorHAnsi"/>
          <w:sz w:val="22"/>
          <w:szCs w:val="22"/>
          <w:highlight w:val="cyan"/>
        </w:rPr>
        <w:t>[Doplní zhotovitel]</w:t>
      </w:r>
    </w:p>
    <w:p w14:paraId="634C8DC6" w14:textId="03E7354B" w:rsidR="00162BDF" w:rsidRPr="000D771A" w:rsidRDefault="001B5CB1" w:rsidP="0095019C">
      <w:pPr>
        <w:pStyle w:val="SDBod"/>
        <w:keepLines w:val="0"/>
        <w:widowControl w:val="0"/>
        <w:tabs>
          <w:tab w:val="clear" w:pos="993"/>
          <w:tab w:val="left" w:pos="-4111"/>
        </w:tabs>
        <w:spacing w:before="0" w:after="240"/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A2671">
        <w:rPr>
          <w:rFonts w:asciiTheme="minorHAnsi" w:hAnsiTheme="minorHAnsi" w:cstheme="minorHAnsi"/>
          <w:sz w:val="22"/>
          <w:szCs w:val="22"/>
          <w:highlight w:val="cyan"/>
        </w:rPr>
        <w:t>[Doplní zhotovitel]</w:t>
      </w:r>
      <w:r w:rsidR="00162BDF" w:rsidRPr="000D77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tel. </w:t>
      </w:r>
      <w:r w:rsidRPr="009A2671">
        <w:rPr>
          <w:rFonts w:asciiTheme="minorHAnsi" w:hAnsiTheme="minorHAnsi" w:cstheme="minorHAnsi"/>
          <w:sz w:val="22"/>
          <w:szCs w:val="22"/>
          <w:highlight w:val="cyan"/>
        </w:rPr>
        <w:t>[Doplní zhotovitel]</w:t>
      </w:r>
      <w:r w:rsidR="00162BDF" w:rsidRPr="000D771A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e-mail: </w:t>
      </w:r>
      <w:r w:rsidRPr="009A2671">
        <w:rPr>
          <w:rFonts w:asciiTheme="minorHAnsi" w:hAnsiTheme="minorHAnsi" w:cstheme="minorHAnsi"/>
          <w:sz w:val="22"/>
          <w:szCs w:val="22"/>
          <w:highlight w:val="cyan"/>
        </w:rPr>
        <w:t>[Doplní zhotovitel]</w:t>
      </w:r>
    </w:p>
    <w:p w14:paraId="74EEEE86" w14:textId="77777777" w:rsidR="00280972" w:rsidRPr="009A2671" w:rsidRDefault="00280972" w:rsidP="00280972">
      <w:pPr>
        <w:pStyle w:val="lnek"/>
        <w:spacing w:before="0" w:after="0" w:line="24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26CF193E" w14:textId="4B1EBABE" w:rsidR="00280972" w:rsidRPr="00B25623" w:rsidRDefault="00280972" w:rsidP="00280972">
      <w:pPr>
        <w:pStyle w:val="lnek"/>
        <w:spacing w:before="0" w:after="0" w:line="36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II. </w:t>
      </w:r>
    </w:p>
    <w:p w14:paraId="7ACA37FD" w14:textId="77777777" w:rsidR="00162BDF" w:rsidRPr="00B25623" w:rsidRDefault="00162BDF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Uzavírání realizačních smluv</w:t>
      </w:r>
    </w:p>
    <w:p w14:paraId="6D5D7AAB" w14:textId="6B17BF19" w:rsidR="00162BDF" w:rsidRPr="00B25623" w:rsidRDefault="00162BDF" w:rsidP="00390DBA">
      <w:pPr>
        <w:pStyle w:val="Zkladntext2"/>
        <w:numPr>
          <w:ilvl w:val="0"/>
          <w:numId w:val="7"/>
        </w:numPr>
        <w:spacing w:after="0" w:line="240" w:lineRule="auto"/>
        <w:ind w:left="0" w:right="3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DPO bude k předložení nabídek na uzavření konkrétní realizační smlouvy vyzývat všechny Zhotovitele, se kterými v rámci veřejné zakázky </w:t>
      </w:r>
      <w:r w:rsidR="00D2498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"</w:t>
      </w:r>
      <w:r w:rsidR="00D24987"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Rámcová smlouva</w:t>
      </w:r>
      <w:r w:rsidR="00D2498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- </w:t>
      </w:r>
      <w:r w:rsidR="00F21C17"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K</w:t>
      </w:r>
      <w:r w:rsidR="00D24987"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ompletní dotační dokumentace, administrace projektů a dotační management"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uzavřel Rámcovou smlouvu. Konkrétní požadavky DPO budou uvedeny v písemné výzvě k </w:t>
      </w:r>
      <w:r w:rsidR="00AF0872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podání nabídek. Výzvu k podání n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abídky bude DPO zasílat Zhotoviteli </w:t>
      </w:r>
      <w:r w:rsidR="00CD66E1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elektronicky.</w:t>
      </w:r>
    </w:p>
    <w:p w14:paraId="00773A6D" w14:textId="77777777" w:rsidR="00C27CE8" w:rsidRPr="00B25623" w:rsidRDefault="00C27CE8" w:rsidP="00A05A0E">
      <w:pPr>
        <w:pStyle w:val="Zkladntext2"/>
        <w:spacing w:after="0" w:line="240" w:lineRule="auto"/>
        <w:ind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3637EC54" w14:textId="45019E15" w:rsidR="00162BDF" w:rsidRPr="00B25623" w:rsidRDefault="00162BDF" w:rsidP="00390DBA">
      <w:pPr>
        <w:pStyle w:val="Zkladntext2"/>
        <w:numPr>
          <w:ilvl w:val="0"/>
          <w:numId w:val="7"/>
        </w:numPr>
        <w:spacing w:after="0" w:line="240" w:lineRule="auto"/>
        <w:ind w:left="0" w:right="3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Hodnotícím kritériem v rámci jednotlivých poptávkových řízení</w:t>
      </w:r>
      <w:r w:rsidR="008410D7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ch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bude </w:t>
      </w:r>
      <w:r w:rsidR="002E35D8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zejména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nabídková cena. Pokud vybraný zhotovitel odmítne uzavřít realizační smlouvu, či neposkytne řádnou součinnost k jejímu uzavření, je DPO oprávněn vyzvat k uzavření realizační smlouvy zhotovitele, jehož nabídka se umístila jako další v pořadí.</w:t>
      </w:r>
    </w:p>
    <w:p w14:paraId="1A72363F" w14:textId="77777777" w:rsidR="00162BDF" w:rsidRPr="00B25623" w:rsidRDefault="00162BDF" w:rsidP="00162BDF">
      <w:pPr>
        <w:pStyle w:val="Odstavecseseznamem"/>
        <w:rPr>
          <w:rFonts w:asciiTheme="minorHAnsi" w:hAnsiTheme="minorHAnsi" w:cstheme="minorHAnsi"/>
          <w:bCs/>
        </w:rPr>
      </w:pPr>
    </w:p>
    <w:p w14:paraId="2A97DFA9" w14:textId="12DC0DD7" w:rsidR="00162BDF" w:rsidRPr="00B25623" w:rsidRDefault="00162BDF" w:rsidP="00390DBA">
      <w:pPr>
        <w:pStyle w:val="Zkladntext2"/>
        <w:numPr>
          <w:ilvl w:val="0"/>
          <w:numId w:val="7"/>
        </w:numPr>
        <w:spacing w:after="0" w:line="240" w:lineRule="auto"/>
        <w:ind w:left="0" w:right="3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DPO se může od výše uvedeného postupu v odůvodněných případech odchýlit (například pokud existuje návaznost </w:t>
      </w:r>
      <w:r w:rsidR="006B1AFE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na plnění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, které již některý ze  zhotovitelů pro DPO dříve poskytoval</w:t>
      </w:r>
      <w:r w:rsidR="00AF0872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)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 V tomto případě DPO vyzve k podání nabídky na uzavření realizační smlouvy pouze daného zhotovitele.</w:t>
      </w:r>
    </w:p>
    <w:p w14:paraId="4FCB0217" w14:textId="77777777" w:rsidR="00280972" w:rsidRPr="00B25623" w:rsidRDefault="00280972" w:rsidP="00162BDF">
      <w:pPr>
        <w:pStyle w:val="Odstavecseseznamem"/>
        <w:rPr>
          <w:rFonts w:asciiTheme="minorHAnsi" w:hAnsiTheme="minorHAnsi" w:cstheme="minorHAnsi"/>
          <w:bCs/>
        </w:rPr>
      </w:pPr>
    </w:p>
    <w:p w14:paraId="13698C25" w14:textId="77777777" w:rsidR="00162BDF" w:rsidRPr="00B25623" w:rsidRDefault="00162BDF" w:rsidP="00E02A75">
      <w:pPr>
        <w:pStyle w:val="Zkladntext2"/>
        <w:numPr>
          <w:ilvl w:val="0"/>
          <w:numId w:val="7"/>
        </w:numPr>
        <w:spacing w:after="0" w:line="240" w:lineRule="auto"/>
        <w:ind w:left="0" w:right="3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Písemná výzva DPO k podání nabídky bude vždy obsahovat minimálně:</w:t>
      </w:r>
    </w:p>
    <w:p w14:paraId="53322EB3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Číslo výzvy,</w:t>
      </w:r>
    </w:p>
    <w:p w14:paraId="473658E7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Odkaz na tuto rámcovou smlouvu,</w:t>
      </w:r>
    </w:p>
    <w:p w14:paraId="0AFD6186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Identifikační údaje DPO,</w:t>
      </w:r>
    </w:p>
    <w:p w14:paraId="35930FB9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Vymezení a popis požadovaného plnění,</w:t>
      </w:r>
    </w:p>
    <w:p w14:paraId="65CEEEF7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Dobu a místo plnění,</w:t>
      </w:r>
    </w:p>
    <w:p w14:paraId="4EB273DD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Další požadavky DPO na předmět plnění,</w:t>
      </w:r>
    </w:p>
    <w:p w14:paraId="2F13C1F9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Lhůtu, způsob a místo pro podání nabídky Zhotovitelem,</w:t>
      </w:r>
    </w:p>
    <w:p w14:paraId="24053B62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Způsob hodnocení nabídek,</w:t>
      </w:r>
    </w:p>
    <w:p w14:paraId="77C3F4D7" w14:textId="77777777" w:rsidR="00162BDF" w:rsidRPr="00B25623" w:rsidRDefault="00162BDF" w:rsidP="00544B27">
      <w:pPr>
        <w:pStyle w:val="Odstavecseseznamem"/>
        <w:numPr>
          <w:ilvl w:val="0"/>
          <w:numId w:val="8"/>
        </w:numPr>
        <w:spacing w:before="120" w:after="120" w:line="360" w:lineRule="auto"/>
        <w:ind w:left="1434" w:hanging="35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>Podpis oprávněné osoby.</w:t>
      </w:r>
    </w:p>
    <w:p w14:paraId="3394DEEE" w14:textId="0CAB57F8" w:rsidR="00162BDF" w:rsidRPr="00B25623" w:rsidRDefault="00162BDF" w:rsidP="00162BDF">
      <w:pPr>
        <w:pStyle w:val="Odstavecseseznamem"/>
        <w:ind w:left="1440"/>
        <w:rPr>
          <w:rFonts w:asciiTheme="minorHAnsi" w:eastAsia="Times New Roman" w:hAnsiTheme="minorHAnsi" w:cstheme="minorHAnsi"/>
          <w:bCs/>
          <w:color w:val="000000"/>
        </w:rPr>
      </w:pPr>
    </w:p>
    <w:p w14:paraId="71392FFE" w14:textId="5B22E9AE" w:rsidR="00162BDF" w:rsidRPr="00B25623" w:rsidRDefault="00162BDF" w:rsidP="002E20C7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DPO má právo dílčí poptávkové řízení </w:t>
      </w:r>
      <w:r w:rsidR="00BD7AF6" w:rsidRPr="00B25623">
        <w:rPr>
          <w:rFonts w:asciiTheme="minorHAnsi" w:eastAsia="Times New Roman" w:hAnsiTheme="minorHAnsi" w:cstheme="minorHAnsi"/>
          <w:bCs/>
          <w:color w:val="000000"/>
        </w:rPr>
        <w:t xml:space="preserve">kdykoli i bez udání důvodu 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zrušit</w:t>
      </w:r>
      <w:r w:rsidR="00BD7AF6" w:rsidRPr="00B25623">
        <w:rPr>
          <w:rFonts w:asciiTheme="minorHAnsi" w:eastAsia="Times New Roman" w:hAnsiTheme="minorHAnsi" w:cstheme="minorHAnsi"/>
          <w:bCs/>
          <w:color w:val="000000"/>
        </w:rPr>
        <w:t>. Zhotoviteli přitom nevzniká právo na jakoukoliv náhradu škody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.</w:t>
      </w:r>
    </w:p>
    <w:p w14:paraId="39F313D1" w14:textId="77777777" w:rsidR="00162BDF" w:rsidRPr="00B25623" w:rsidRDefault="00162BDF" w:rsidP="00162BDF">
      <w:pPr>
        <w:pStyle w:val="Odstavecseseznamem"/>
        <w:ind w:left="567"/>
        <w:rPr>
          <w:rFonts w:asciiTheme="minorHAnsi" w:eastAsia="Times New Roman" w:hAnsiTheme="minorHAnsi" w:cstheme="minorHAnsi"/>
          <w:bCs/>
          <w:color w:val="000000"/>
        </w:rPr>
      </w:pPr>
    </w:p>
    <w:p w14:paraId="3D4C0C2C" w14:textId="05377F1C" w:rsidR="00162BDF" w:rsidRPr="00B25623" w:rsidRDefault="00162BDF" w:rsidP="002E20C7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Realizační smlouva zaniká řádným a včasným splněním nebo z důvodů uvedených v této </w:t>
      </w:r>
      <w:r w:rsidR="00C27CE8" w:rsidRPr="00B25623">
        <w:rPr>
          <w:rFonts w:asciiTheme="minorHAnsi" w:eastAsia="Times New Roman" w:hAnsiTheme="minorHAnsi" w:cstheme="minorHAnsi"/>
          <w:bCs/>
          <w:color w:val="000000"/>
        </w:rPr>
        <w:t>R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ámcové smlouvě nebo v </w:t>
      </w:r>
      <w:r w:rsidR="00C27CE8" w:rsidRPr="00B25623">
        <w:rPr>
          <w:rFonts w:asciiTheme="minorHAnsi" w:eastAsia="Times New Roman" w:hAnsiTheme="minorHAnsi" w:cstheme="minorHAnsi"/>
          <w:bCs/>
          <w:color w:val="000000"/>
        </w:rPr>
        <w:t>R</w:t>
      </w: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ealizační smlouvě. Případné ukončení této </w:t>
      </w:r>
      <w:r w:rsidR="0095444F" w:rsidRPr="00B25623">
        <w:rPr>
          <w:rFonts w:asciiTheme="minorHAnsi" w:eastAsia="Times New Roman" w:hAnsiTheme="minorHAnsi" w:cstheme="minorHAnsi"/>
          <w:bCs/>
          <w:color w:val="000000"/>
        </w:rPr>
        <w:t>R</w:t>
      </w:r>
      <w:r w:rsidRPr="00B25623">
        <w:rPr>
          <w:rFonts w:asciiTheme="minorHAnsi" w:eastAsia="Times New Roman" w:hAnsiTheme="minorHAnsi" w:cstheme="minorHAnsi"/>
          <w:bCs/>
          <w:color w:val="000000"/>
        </w:rPr>
        <w:t>ámcové smlouvy nebude mít vliv na platnost a účinnost realizačních smluv řádně uzavřených v době trvání rámcové smlouvy.</w:t>
      </w:r>
    </w:p>
    <w:p w14:paraId="0C719664" w14:textId="77777777" w:rsidR="00162BDF" w:rsidRPr="00B25623" w:rsidRDefault="00162BDF" w:rsidP="002E20C7">
      <w:pPr>
        <w:pStyle w:val="Odstavecseseznamem"/>
        <w:numPr>
          <w:ilvl w:val="0"/>
          <w:numId w:val="7"/>
        </w:numPr>
        <w:ind w:left="284" w:hanging="284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B25623">
        <w:rPr>
          <w:rFonts w:asciiTheme="minorHAnsi" w:eastAsia="Times New Roman" w:hAnsiTheme="minorHAnsi" w:cstheme="minorHAnsi"/>
          <w:bCs/>
          <w:color w:val="000000"/>
        </w:rPr>
        <w:t xml:space="preserve">Skutečnost, že se zhotovitelem nebyla po určitou dobu uzavřena žádná jednotlivá realizační smlouva, nezpůsobuje zánik této rámcové smlouvy. </w:t>
      </w:r>
    </w:p>
    <w:p w14:paraId="7CA32795" w14:textId="77777777" w:rsidR="0099395F" w:rsidRPr="00B25623" w:rsidRDefault="0099395F" w:rsidP="0099395F">
      <w:pPr>
        <w:pStyle w:val="Odstavecseseznamem"/>
        <w:ind w:left="567"/>
        <w:contextualSpacing/>
        <w:jc w:val="both"/>
        <w:rPr>
          <w:rFonts w:asciiTheme="minorHAnsi" w:eastAsia="Times New Roman" w:hAnsiTheme="minorHAnsi" w:cstheme="minorHAnsi"/>
          <w:bCs/>
          <w:color w:val="000000"/>
        </w:rPr>
      </w:pPr>
    </w:p>
    <w:p w14:paraId="0A1322A7" w14:textId="77777777" w:rsidR="00280972" w:rsidRPr="00B25623" w:rsidRDefault="00280972" w:rsidP="00280972">
      <w:pPr>
        <w:pStyle w:val="lnek"/>
        <w:spacing w:before="0" w:after="0" w:line="24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6D8B4637" w14:textId="35013320" w:rsidR="00280972" w:rsidRPr="00B25623" w:rsidRDefault="00280972" w:rsidP="00280972">
      <w:pPr>
        <w:pStyle w:val="lnek"/>
        <w:spacing w:before="0" w:after="0" w:line="36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III. </w:t>
      </w:r>
    </w:p>
    <w:p w14:paraId="1CA244C5" w14:textId="77777777" w:rsidR="00162BDF" w:rsidRPr="00B25623" w:rsidRDefault="00162BDF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Termín a místo plnění</w:t>
      </w:r>
    </w:p>
    <w:p w14:paraId="41DB2C24" w14:textId="77777777" w:rsidR="00162BDF" w:rsidRPr="00B25623" w:rsidRDefault="00162BDF" w:rsidP="002E20C7">
      <w:pPr>
        <w:numPr>
          <w:ilvl w:val="0"/>
          <w:numId w:val="6"/>
        </w:numPr>
        <w:tabs>
          <w:tab w:val="clear" w:pos="720"/>
        </w:tabs>
        <w:suppressAutoHyphens/>
        <w:spacing w:line="24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Termín plnění bude uveden v dané realizační smlouvě a bude stanoven s ohledem na lhůty dané příslušnými dotačními fondy a potřebami DPO (zejména s ohledem na rozhodovací proces u DPO). </w:t>
      </w:r>
    </w:p>
    <w:p w14:paraId="103943B0" w14:textId="77777777" w:rsidR="00162BDF" w:rsidRPr="00B25623" w:rsidRDefault="00162BDF" w:rsidP="002E20C7">
      <w:pPr>
        <w:tabs>
          <w:tab w:val="left" w:pos="-720"/>
        </w:tabs>
        <w:ind w:left="284" w:hanging="284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FE66BE9" w14:textId="77777777" w:rsidR="00162BDF" w:rsidRPr="00B25623" w:rsidRDefault="00162BDF" w:rsidP="002E20C7">
      <w:pPr>
        <w:numPr>
          <w:ilvl w:val="0"/>
          <w:numId w:val="6"/>
        </w:numPr>
        <w:tabs>
          <w:tab w:val="clear" w:pos="720"/>
          <w:tab w:val="num" w:pos="540"/>
        </w:tabs>
        <w:suppressAutoHyphens/>
        <w:spacing w:line="24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Místem plnění (tj. místem pro předávání výstupů činností Zhotovite</w:t>
      </w:r>
      <w:r w:rsidR="00CA62E8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le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a pro realizaci pracovních schůzek) je sídlo DPO, a to: </w:t>
      </w:r>
      <w:r w:rsidR="00793D7A" w:rsidRPr="00B25623">
        <w:rPr>
          <w:rFonts w:asciiTheme="minorHAnsi" w:hAnsiTheme="minorHAnsi" w:cstheme="minorHAnsi"/>
          <w:sz w:val="22"/>
          <w:szCs w:val="22"/>
          <w:lang w:val="cs-CZ"/>
        </w:rPr>
        <w:t>Poděbradova 494/2, Moravská Ostrava,</w:t>
      </w:r>
      <w:r w:rsidR="002E35D8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93D7A" w:rsidRPr="00B25623">
        <w:rPr>
          <w:rFonts w:asciiTheme="minorHAnsi" w:hAnsiTheme="minorHAnsi" w:cstheme="minorHAnsi"/>
          <w:sz w:val="22"/>
          <w:szCs w:val="22"/>
          <w:lang w:val="cs-CZ"/>
        </w:rPr>
        <w:t>702 00 Ostrava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; po předchozím pokynu DPO také sídlo či jiné pracoviště Zhotovitele, popřípadě jiné místo.</w:t>
      </w:r>
    </w:p>
    <w:p w14:paraId="45C6B398" w14:textId="77777777" w:rsidR="00162BDF" w:rsidRPr="00B25623" w:rsidRDefault="00162BDF" w:rsidP="002E20C7">
      <w:pPr>
        <w:suppressAutoHyphens/>
        <w:ind w:left="284" w:hanging="284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72E4A210" w14:textId="22C67FB9" w:rsidR="00162BDF" w:rsidRPr="00B25623" w:rsidRDefault="00162BDF" w:rsidP="002E20C7">
      <w:pPr>
        <w:numPr>
          <w:ilvl w:val="0"/>
          <w:numId w:val="6"/>
        </w:numPr>
        <w:tabs>
          <w:tab w:val="clear" w:pos="720"/>
          <w:tab w:val="num" w:pos="540"/>
        </w:tabs>
        <w:suppressAutoHyphens/>
        <w:spacing w:line="24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Místo činnosti (tj. místo vlastní</w:t>
      </w:r>
      <w:r w:rsidR="009D7713" w:rsidRPr="00B2562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ho </w:t>
      </w: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provedení činnosti) je Česká republika.</w:t>
      </w:r>
    </w:p>
    <w:p w14:paraId="482A2378" w14:textId="77777777" w:rsidR="00162BDF" w:rsidRPr="00B25623" w:rsidRDefault="00162BDF" w:rsidP="00162BDF">
      <w:pPr>
        <w:suppressAutoHyphens/>
        <w:ind w:left="539"/>
        <w:rPr>
          <w:rFonts w:asciiTheme="minorHAnsi" w:hAnsiTheme="minorHAnsi" w:cstheme="minorHAnsi"/>
          <w:sz w:val="22"/>
          <w:szCs w:val="22"/>
        </w:rPr>
      </w:pPr>
    </w:p>
    <w:p w14:paraId="4D994514" w14:textId="77777777" w:rsidR="00544B27" w:rsidRPr="00B25623" w:rsidRDefault="00544B27" w:rsidP="00162BDF">
      <w:pPr>
        <w:suppressAutoHyphens/>
        <w:ind w:left="539"/>
        <w:rPr>
          <w:rFonts w:asciiTheme="minorHAnsi" w:hAnsiTheme="minorHAnsi" w:cstheme="minorHAnsi"/>
          <w:sz w:val="22"/>
          <w:szCs w:val="22"/>
        </w:rPr>
      </w:pPr>
    </w:p>
    <w:p w14:paraId="3C9268B1" w14:textId="024CF03C" w:rsidR="00280972" w:rsidRPr="00B25623" w:rsidRDefault="00280972" w:rsidP="00280972">
      <w:pPr>
        <w:pStyle w:val="lnek"/>
        <w:spacing w:before="0" w:after="0" w:line="36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IV. </w:t>
      </w:r>
    </w:p>
    <w:p w14:paraId="6879EB69" w14:textId="77777777" w:rsidR="00CF7939" w:rsidRPr="00B25623" w:rsidRDefault="00162BDF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Cena za služby </w:t>
      </w:r>
    </w:p>
    <w:p w14:paraId="164C46C9" w14:textId="309A8156" w:rsidR="009A6CCE" w:rsidRPr="00B25623" w:rsidRDefault="009A6CCE" w:rsidP="002E20C7">
      <w:pPr>
        <w:pStyle w:val="Styl"/>
        <w:numPr>
          <w:ilvl w:val="0"/>
          <w:numId w:val="9"/>
        </w:numPr>
        <w:ind w:left="284" w:right="6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 xml:space="preserve">Cena za poskytnuté plnění bude vždy uvedena v příslušné </w:t>
      </w:r>
      <w:r w:rsidR="0095444F" w:rsidRPr="00B25623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R</w:t>
      </w:r>
      <w:r w:rsidRPr="00B25623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ealizační smlouvě</w:t>
      </w:r>
      <w:r w:rsidR="00A7306A" w:rsidRPr="00B25623">
        <w:rPr>
          <w:rFonts w:asciiTheme="minorHAnsi" w:eastAsia="Times New Roman" w:hAnsiTheme="minorHAnsi" w:cstheme="minorHAnsi"/>
          <w:bCs/>
          <w:color w:val="000000"/>
          <w:sz w:val="22"/>
          <w:szCs w:val="22"/>
        </w:rPr>
        <w:t>.</w:t>
      </w:r>
    </w:p>
    <w:p w14:paraId="32608C98" w14:textId="77777777" w:rsidR="00A377B9" w:rsidRPr="00B25623" w:rsidRDefault="00A377B9" w:rsidP="002E20C7">
      <w:pPr>
        <w:pStyle w:val="Styl"/>
        <w:ind w:left="284" w:right="62" w:hanging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444418" w14:textId="670B631D" w:rsidR="00162BDF" w:rsidRPr="00B25623" w:rsidRDefault="002E35D8" w:rsidP="002E20C7">
      <w:pPr>
        <w:pStyle w:val="Styl"/>
        <w:numPr>
          <w:ilvl w:val="0"/>
          <w:numId w:val="9"/>
        </w:numPr>
        <w:ind w:left="284" w:right="6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5623">
        <w:rPr>
          <w:rFonts w:asciiTheme="minorHAnsi" w:hAnsiTheme="minorHAnsi" w:cstheme="minorHAnsi"/>
          <w:bCs/>
          <w:sz w:val="22"/>
          <w:szCs w:val="22"/>
        </w:rPr>
        <w:t xml:space="preserve">Celková výše plnění v rámci veřejné zakázky </w:t>
      </w:r>
      <w:r w:rsidR="0095444F" w:rsidRPr="00B25623">
        <w:rPr>
          <w:rFonts w:asciiTheme="minorHAnsi" w:hAnsiTheme="minorHAnsi" w:cstheme="minorHAnsi"/>
          <w:bCs/>
          <w:sz w:val="22"/>
          <w:szCs w:val="22"/>
        </w:rPr>
        <w:t>"</w:t>
      </w:r>
      <w:r w:rsidR="0095444F" w:rsidRPr="00B25623">
        <w:rPr>
          <w:rFonts w:asciiTheme="minorHAnsi" w:hAnsiTheme="minorHAnsi" w:cstheme="minorHAnsi"/>
          <w:b/>
          <w:bCs/>
          <w:sz w:val="22"/>
          <w:szCs w:val="22"/>
        </w:rPr>
        <w:t>Rámcová smlouva</w:t>
      </w:r>
      <w:r w:rsidR="0095444F" w:rsidRPr="00B25623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D108CB" w:rsidRPr="00B25623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95444F" w:rsidRPr="00B25623">
        <w:rPr>
          <w:rFonts w:asciiTheme="minorHAnsi" w:hAnsiTheme="minorHAnsi" w:cstheme="minorHAnsi"/>
          <w:b/>
          <w:bCs/>
          <w:sz w:val="22"/>
          <w:szCs w:val="22"/>
        </w:rPr>
        <w:t>ompletní dotační dokumentace, administrace projektů a dotační management"</w:t>
      </w:r>
      <w:r w:rsidR="0095444F" w:rsidRPr="00B256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25623">
        <w:rPr>
          <w:rFonts w:asciiTheme="minorHAnsi" w:hAnsiTheme="minorHAnsi" w:cstheme="minorHAnsi"/>
          <w:bCs/>
          <w:sz w:val="22"/>
          <w:szCs w:val="22"/>
        </w:rPr>
        <w:t>(tj. za všechn</w:t>
      </w:r>
      <w:r w:rsidR="000120EE" w:rsidRPr="00B25623">
        <w:rPr>
          <w:rFonts w:asciiTheme="minorHAnsi" w:hAnsiTheme="minorHAnsi" w:cstheme="minorHAnsi"/>
          <w:bCs/>
          <w:sz w:val="22"/>
          <w:szCs w:val="22"/>
        </w:rPr>
        <w:t>a</w:t>
      </w:r>
      <w:r w:rsidRPr="00B2562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120EE" w:rsidRPr="00B25623">
        <w:rPr>
          <w:rFonts w:asciiTheme="minorHAnsi" w:hAnsiTheme="minorHAnsi" w:cstheme="minorHAnsi"/>
          <w:bCs/>
          <w:sz w:val="22"/>
          <w:szCs w:val="22"/>
        </w:rPr>
        <w:t>plnění</w:t>
      </w:r>
      <w:r w:rsidRPr="00B25623">
        <w:rPr>
          <w:rFonts w:asciiTheme="minorHAnsi" w:hAnsiTheme="minorHAnsi" w:cstheme="minorHAnsi"/>
          <w:bCs/>
          <w:sz w:val="22"/>
          <w:szCs w:val="22"/>
        </w:rPr>
        <w:t xml:space="preserve"> poskytnut</w:t>
      </w:r>
      <w:r w:rsidR="000120EE" w:rsidRPr="00B25623">
        <w:rPr>
          <w:rFonts w:asciiTheme="minorHAnsi" w:hAnsiTheme="minorHAnsi" w:cstheme="minorHAnsi"/>
          <w:bCs/>
          <w:sz w:val="22"/>
          <w:szCs w:val="22"/>
        </w:rPr>
        <w:t>á</w:t>
      </w:r>
      <w:r w:rsidRPr="00B25623">
        <w:rPr>
          <w:rFonts w:asciiTheme="minorHAnsi" w:hAnsiTheme="minorHAnsi" w:cstheme="minorHAnsi"/>
          <w:bCs/>
          <w:sz w:val="22"/>
          <w:szCs w:val="22"/>
        </w:rPr>
        <w:t xml:space="preserve"> na základě všech uzavřených rámcových smluv) nepřekročí po dobu trvání rámcových smluv částku </w:t>
      </w:r>
      <w:r w:rsidR="00D108CB" w:rsidRPr="00B25623">
        <w:rPr>
          <w:rFonts w:asciiTheme="minorHAnsi" w:hAnsiTheme="minorHAnsi" w:cstheme="minorHAnsi"/>
          <w:bCs/>
          <w:sz w:val="22"/>
          <w:szCs w:val="22"/>
        </w:rPr>
        <w:t>6</w:t>
      </w:r>
      <w:r w:rsidRPr="00B25623">
        <w:rPr>
          <w:rFonts w:asciiTheme="minorHAnsi" w:hAnsiTheme="minorHAnsi" w:cstheme="minorHAnsi"/>
          <w:bCs/>
          <w:sz w:val="22"/>
          <w:szCs w:val="22"/>
        </w:rPr>
        <w:t>.000.000,- Kč bez DPH.</w:t>
      </w:r>
      <w:r w:rsidR="00A5162F" w:rsidRPr="00B25623">
        <w:rPr>
          <w:rFonts w:asciiTheme="minorHAnsi" w:hAnsiTheme="minorHAnsi" w:cstheme="minorHAnsi"/>
          <w:bCs/>
          <w:sz w:val="22"/>
          <w:szCs w:val="22"/>
        </w:rPr>
        <w:t xml:space="preserve"> Tím není vyloučena možnost uzavřít poslední Realizační smlouvu na základě této rámcové smlouvy, kterou dojde k překročení uvedeného finančního limitu.</w:t>
      </w:r>
    </w:p>
    <w:p w14:paraId="79811BCE" w14:textId="71451DF1" w:rsidR="00271F02" w:rsidRPr="00B25623" w:rsidRDefault="00271F02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039A972C" w14:textId="6E2DC94D" w:rsidR="00C1717E" w:rsidRPr="00B25623" w:rsidRDefault="00C1717E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6C19BD34" w14:textId="147FF5BF" w:rsidR="00280972" w:rsidRPr="00B25623" w:rsidRDefault="00280972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Článek V.</w:t>
      </w:r>
    </w:p>
    <w:p w14:paraId="34FDCE57" w14:textId="2CB663A7" w:rsidR="00BB6EFB" w:rsidRPr="00B25623" w:rsidRDefault="00162BDF" w:rsidP="00280972">
      <w:pPr>
        <w:pStyle w:val="Zkladntext2"/>
        <w:spacing w:after="0" w:line="360" w:lineRule="auto"/>
        <w:ind w:right="34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bCs/>
          <w:sz w:val="22"/>
          <w:szCs w:val="22"/>
          <w:lang w:val="cs-CZ"/>
        </w:rPr>
        <w:t>Platební podmínky</w:t>
      </w:r>
    </w:p>
    <w:p w14:paraId="7A887117" w14:textId="1D13C7EC" w:rsidR="00162BDF" w:rsidRPr="005D2095" w:rsidRDefault="00072140" w:rsidP="002E20C7">
      <w:pPr>
        <w:pStyle w:val="Zkladntext2"/>
        <w:numPr>
          <w:ilvl w:val="0"/>
          <w:numId w:val="27"/>
        </w:numPr>
        <w:spacing w:after="0" w:line="360" w:lineRule="auto"/>
        <w:ind w:left="284" w:right="34" w:hanging="284"/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</w:pPr>
      <w:r w:rsidRPr="005D2095">
        <w:rPr>
          <w:rFonts w:asciiTheme="minorHAnsi" w:hAnsiTheme="minorHAnsi" w:cstheme="minorHAnsi"/>
          <w:bCs/>
          <w:sz w:val="22"/>
          <w:szCs w:val="22"/>
          <w:lang w:val="cs-CZ"/>
        </w:rPr>
        <w:t>Nebude-li v příslušné</w:t>
      </w:r>
      <w:r w:rsidRPr="005D2095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 xml:space="preserve"> </w:t>
      </w:r>
      <w:r w:rsidR="003C52DC" w:rsidRPr="005D2095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>Realizační smlouv</w:t>
      </w:r>
      <w:r w:rsidRPr="005D2095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>ě uvedeno jinak</w:t>
      </w:r>
      <w:r w:rsidR="00264F34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>,</w:t>
      </w:r>
      <w:r w:rsidR="003C52DC" w:rsidRPr="005D2095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 xml:space="preserve"> bude</w:t>
      </w:r>
      <w:r w:rsidRPr="005D2095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 xml:space="preserve"> fakturace</w:t>
      </w:r>
      <w:r w:rsidR="003C52DC" w:rsidRPr="005D2095">
        <w:rPr>
          <w:rFonts w:asciiTheme="minorHAnsi" w:eastAsiaTheme="minorEastAsia" w:hAnsiTheme="minorHAnsi" w:cstheme="minorHAnsi"/>
          <w:bCs/>
          <w:color w:val="auto"/>
          <w:sz w:val="22"/>
          <w:szCs w:val="22"/>
          <w:lang w:val="cs-CZ"/>
        </w:rPr>
        <w:t xml:space="preserve"> probíhat takto: </w:t>
      </w:r>
    </w:p>
    <w:p w14:paraId="5F677A16" w14:textId="3F09F4B8" w:rsidR="00162BDF" w:rsidRPr="005D2095" w:rsidRDefault="00162BDF" w:rsidP="005836F1">
      <w:pPr>
        <w:pStyle w:val="Zkladntext3"/>
        <w:ind w:left="567" w:right="21" w:hanging="426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71682D4E" w14:textId="2BB7BCAB" w:rsidR="005D2095" w:rsidRPr="005D2095" w:rsidRDefault="00AE6991" w:rsidP="005D2095">
      <w:pPr>
        <w:pStyle w:val="Zkladntext3"/>
        <w:numPr>
          <w:ilvl w:val="1"/>
          <w:numId w:val="27"/>
        </w:numPr>
        <w:ind w:left="284" w:right="21" w:firstLine="0"/>
        <w:rPr>
          <w:rFonts w:asciiTheme="minorHAnsi" w:eastAsiaTheme="minorEastAsia" w:hAnsiTheme="minorHAnsi" w:cstheme="minorHAnsi"/>
          <w:bCs/>
          <w:color w:val="FF0000"/>
          <w:sz w:val="22"/>
          <w:szCs w:val="22"/>
        </w:rPr>
      </w:pPr>
      <w:r w:rsidRPr="005D2095">
        <w:rPr>
          <w:rFonts w:asciiTheme="minorHAnsi" w:eastAsiaTheme="minorEastAsia" w:hAnsiTheme="minorHAnsi" w:cstheme="minorHAnsi"/>
          <w:b/>
          <w:bCs/>
          <w:sz w:val="22"/>
          <w:szCs w:val="22"/>
        </w:rPr>
        <w:t>Zpracování kompletní dotační dokumentace</w:t>
      </w:r>
      <w:r w:rsidRPr="005D2095">
        <w:rPr>
          <w:rFonts w:asciiTheme="minorHAnsi" w:eastAsiaTheme="minorEastAsia" w:hAnsiTheme="minorHAnsi" w:cstheme="minorHAnsi"/>
          <w:bCs/>
          <w:sz w:val="22"/>
          <w:szCs w:val="22"/>
        </w:rPr>
        <w:t xml:space="preserve"> pro realizaci žádosti DPO o finanční pomoc udělením dotací z prostředků dotačních fondů (zejména evropské fondy, národní fondy, švýcarské fondy, norské fondy atd.). </w:t>
      </w:r>
    </w:p>
    <w:p w14:paraId="1180B464" w14:textId="77777777" w:rsidR="0016264A" w:rsidRPr="005D2095" w:rsidRDefault="0016264A" w:rsidP="005D2095">
      <w:pPr>
        <w:pStyle w:val="Zkladntext3"/>
        <w:ind w:left="284" w:right="21"/>
        <w:rPr>
          <w:rFonts w:asciiTheme="minorHAnsi" w:eastAsiaTheme="minorEastAsia" w:hAnsiTheme="minorHAnsi" w:cstheme="minorHAnsi"/>
          <w:bCs/>
          <w:color w:val="FF0000"/>
          <w:sz w:val="22"/>
          <w:szCs w:val="22"/>
        </w:rPr>
      </w:pPr>
    </w:p>
    <w:p w14:paraId="7BFE084A" w14:textId="406B1ABC" w:rsidR="00AE6991" w:rsidRPr="00B25623" w:rsidRDefault="00815EC7" w:rsidP="0006085B">
      <w:pPr>
        <w:pStyle w:val="Zkladntext3"/>
        <w:numPr>
          <w:ilvl w:val="2"/>
          <w:numId w:val="28"/>
        </w:numPr>
        <w:ind w:left="1276" w:right="21" w:hanging="567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Zhotovitel vystaví dva daňové doklady</w:t>
      </w:r>
      <w:r w:rsidR="00C51659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níže uvedeným způsobem dle</w:t>
      </w:r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r w:rsidR="0016264A" w:rsidRPr="00B25623">
        <w:rPr>
          <w:rFonts w:asciiTheme="minorHAnsi" w:eastAsiaTheme="minorEastAsia" w:hAnsiTheme="minorHAnsi" w:cstheme="minorHAnsi"/>
          <w:bCs/>
          <w:sz w:val="22"/>
          <w:szCs w:val="22"/>
        </w:rPr>
        <w:t>bodu 1.1.</w:t>
      </w:r>
      <w:r w:rsidR="001E1AA4" w:rsidRPr="00B25623">
        <w:rPr>
          <w:rFonts w:asciiTheme="minorHAnsi" w:eastAsiaTheme="minorEastAsia" w:hAnsiTheme="minorHAnsi" w:cstheme="minorHAnsi"/>
          <w:bCs/>
          <w:sz w:val="22"/>
          <w:szCs w:val="22"/>
        </w:rPr>
        <w:t>2</w:t>
      </w:r>
      <w:r w:rsidR="0016264A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a 1.1</w:t>
      </w:r>
      <w:r w:rsidR="001E1AA4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.3, přičemž dnem uskutečnění zdanitelného plnění </w:t>
      </w:r>
      <w:r w:rsidR="00D553DB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u první části </w:t>
      </w:r>
      <w:r w:rsidR="001E1AA4" w:rsidRPr="00B25623">
        <w:rPr>
          <w:rFonts w:asciiTheme="minorHAnsi" w:eastAsiaTheme="minorEastAsia" w:hAnsiTheme="minorHAnsi" w:cstheme="minorHAnsi"/>
          <w:bCs/>
          <w:sz w:val="22"/>
          <w:szCs w:val="22"/>
        </w:rPr>
        <w:t>bude d</w:t>
      </w:r>
      <w:r w:rsidR="00D553DB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en oboustranně potvrzeného </w:t>
      </w:r>
      <w:r w:rsidR="0069092B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předávacího </w:t>
      </w:r>
      <w:r w:rsidR="00D553DB" w:rsidRPr="00B25623">
        <w:rPr>
          <w:rFonts w:asciiTheme="minorHAnsi" w:eastAsiaTheme="minorEastAsia" w:hAnsiTheme="minorHAnsi" w:cstheme="minorHAnsi"/>
          <w:bCs/>
          <w:sz w:val="22"/>
          <w:szCs w:val="22"/>
        </w:rPr>
        <w:t>protokolu</w:t>
      </w:r>
      <w:r w:rsidR="007B240A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a </w:t>
      </w:r>
      <w:r w:rsidR="00D553DB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u </w:t>
      </w:r>
      <w:r w:rsidR="007B240A" w:rsidRPr="00B25623">
        <w:rPr>
          <w:rFonts w:asciiTheme="minorHAnsi" w:eastAsiaTheme="minorEastAsia" w:hAnsiTheme="minorHAnsi" w:cstheme="minorHAnsi"/>
          <w:bCs/>
          <w:sz w:val="22"/>
          <w:szCs w:val="22"/>
        </w:rPr>
        <w:t>druhé</w:t>
      </w:r>
      <w:r w:rsidR="001E1AA4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r w:rsidR="00EA7CFB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části </w:t>
      </w:r>
      <w:r w:rsidR="00D553DB" w:rsidRPr="00B25623">
        <w:rPr>
          <w:rFonts w:asciiTheme="minorHAnsi" w:eastAsiaTheme="minorEastAsia" w:hAnsiTheme="minorHAnsi" w:cstheme="minorHAnsi"/>
          <w:bCs/>
          <w:sz w:val="22"/>
          <w:szCs w:val="22"/>
        </w:rPr>
        <w:t>bude den doručení oznámení poskytovatele dotace.</w:t>
      </w:r>
    </w:p>
    <w:p w14:paraId="2398DDB6" w14:textId="77777777" w:rsidR="001E1AA4" w:rsidRPr="00B25623" w:rsidRDefault="001E1AA4" w:rsidP="00942E30">
      <w:pPr>
        <w:pStyle w:val="Zkladntext3"/>
        <w:ind w:left="1436" w:right="21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14:paraId="7C29ACCB" w14:textId="24B2BDC4" w:rsidR="0016264A" w:rsidRPr="00B25623" w:rsidRDefault="001E1AA4" w:rsidP="00213484">
      <w:pPr>
        <w:pStyle w:val="Zkladntext3"/>
        <w:numPr>
          <w:ilvl w:val="2"/>
          <w:numId w:val="28"/>
        </w:numPr>
        <w:ind w:left="1276" w:right="23" w:hanging="567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První </w:t>
      </w:r>
      <w:r w:rsidR="0016264A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část bude Zhotovitelem vyfakturována </w:t>
      </w:r>
      <w:r w:rsidR="00C51659" w:rsidRPr="00B25623">
        <w:rPr>
          <w:rFonts w:asciiTheme="minorHAnsi" w:eastAsiaTheme="minorEastAsia" w:hAnsiTheme="minorHAnsi" w:cstheme="minorHAnsi"/>
          <w:bCs/>
          <w:sz w:val="22"/>
          <w:szCs w:val="22"/>
        </w:rPr>
        <w:t>na základě oboustranně potvrzeného předávacího protokolu</w:t>
      </w:r>
      <w:r w:rsidR="0069092B" w:rsidRPr="00B25623">
        <w:rPr>
          <w:rFonts w:asciiTheme="minorHAnsi" w:eastAsiaTheme="minorEastAsia" w:hAnsiTheme="minorHAnsi" w:cstheme="minorHAnsi"/>
          <w:bCs/>
          <w:sz w:val="22"/>
          <w:szCs w:val="22"/>
        </w:rPr>
        <w:t>,</w:t>
      </w:r>
      <w:r w:rsidR="0016264A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a to na 70 % z celkové výše předmětu plnění. Splatnost daňového dokladu bude do 30 </w:t>
      </w:r>
      <w:r w:rsidR="007B240A"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kalendářních </w:t>
      </w:r>
      <w:r w:rsidR="0016264A" w:rsidRPr="00B25623">
        <w:rPr>
          <w:rFonts w:asciiTheme="minorHAnsi" w:eastAsiaTheme="minorEastAsia" w:hAnsiTheme="minorHAnsi" w:cstheme="minorHAnsi"/>
          <w:bCs/>
          <w:sz w:val="22"/>
          <w:szCs w:val="22"/>
        </w:rPr>
        <w:t>dnů ode dne doručení faktury DPO</w:t>
      </w:r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.</w:t>
      </w:r>
    </w:p>
    <w:p w14:paraId="02857AAF" w14:textId="77777777" w:rsidR="001E1AA4" w:rsidRPr="00B25623" w:rsidRDefault="001E1AA4" w:rsidP="00942E30">
      <w:pPr>
        <w:pStyle w:val="Odstavecseseznamem"/>
        <w:rPr>
          <w:rFonts w:asciiTheme="minorHAnsi" w:eastAsiaTheme="minorEastAsia" w:hAnsiTheme="minorHAnsi" w:cstheme="minorHAnsi"/>
          <w:bCs/>
        </w:rPr>
      </w:pPr>
    </w:p>
    <w:p w14:paraId="02666D03" w14:textId="61CFFF04" w:rsidR="001E1AA4" w:rsidRPr="00B25623" w:rsidRDefault="001E1AA4" w:rsidP="0006085B">
      <w:pPr>
        <w:pStyle w:val="Odstavecseseznamem"/>
        <w:numPr>
          <w:ilvl w:val="2"/>
          <w:numId w:val="28"/>
        </w:numPr>
        <w:tabs>
          <w:tab w:val="left" w:pos="1276"/>
        </w:tabs>
        <w:ind w:left="1276" w:hanging="567"/>
        <w:jc w:val="both"/>
        <w:rPr>
          <w:rFonts w:asciiTheme="minorHAnsi" w:eastAsiaTheme="minorEastAsia" w:hAnsiTheme="minorHAnsi" w:cstheme="minorHAnsi"/>
          <w:bCs/>
        </w:rPr>
      </w:pPr>
      <w:r w:rsidRPr="00B25623">
        <w:rPr>
          <w:rFonts w:asciiTheme="minorHAnsi" w:eastAsiaTheme="minorEastAsia" w:hAnsiTheme="minorHAnsi" w:cstheme="minorHAnsi"/>
          <w:bCs/>
        </w:rPr>
        <w:t xml:space="preserve">Druhá </w:t>
      </w:r>
      <w:r w:rsidR="0016264A" w:rsidRPr="00B25623">
        <w:rPr>
          <w:rFonts w:asciiTheme="minorHAnsi" w:eastAsiaTheme="minorEastAsia" w:hAnsiTheme="minorHAnsi" w:cstheme="minorHAnsi"/>
          <w:bCs/>
        </w:rPr>
        <w:t xml:space="preserve">část </w:t>
      </w:r>
      <w:r w:rsidR="003D7289">
        <w:rPr>
          <w:rFonts w:asciiTheme="minorHAnsi" w:eastAsiaTheme="minorEastAsia" w:hAnsiTheme="minorHAnsi" w:cstheme="minorHAnsi"/>
          <w:bCs/>
        </w:rPr>
        <w:t xml:space="preserve">ve výši 30% </w:t>
      </w:r>
      <w:r w:rsidR="0016264A" w:rsidRPr="00B25623">
        <w:rPr>
          <w:rFonts w:asciiTheme="minorHAnsi" w:eastAsiaTheme="minorEastAsia" w:hAnsiTheme="minorHAnsi" w:cstheme="minorHAnsi"/>
          <w:bCs/>
        </w:rPr>
        <w:t>bude Zhotovitelem vyfakturována v návaznosti na oficiální</w:t>
      </w:r>
      <w:r w:rsidRPr="00B25623">
        <w:rPr>
          <w:rFonts w:asciiTheme="minorHAnsi" w:eastAsiaTheme="minorEastAsia" w:hAnsiTheme="minorHAnsi" w:cstheme="minorHAnsi"/>
          <w:bCs/>
        </w:rPr>
        <w:t xml:space="preserve"> sdělení kladného rozhodnutí </w:t>
      </w:r>
      <w:r w:rsidR="0016264A" w:rsidRPr="00B25623">
        <w:rPr>
          <w:rFonts w:asciiTheme="minorHAnsi" w:eastAsiaTheme="minorEastAsia" w:hAnsiTheme="minorHAnsi" w:cstheme="minorHAnsi"/>
          <w:bCs/>
        </w:rPr>
        <w:t xml:space="preserve">o přidělení dotace DPO případně od oznámení poskytovatele dotace, že žádost o dotaci uvedená v realizační smlouvě splnila kritéria hodnocení a byla zařazena mezi náhradní projekty a to na 30% z celkové výše předmětu plnění. </w:t>
      </w:r>
    </w:p>
    <w:p w14:paraId="4EE41CB8" w14:textId="771DA55F" w:rsidR="0016264A" w:rsidRPr="00B25623" w:rsidRDefault="0016264A" w:rsidP="005D2095">
      <w:pPr>
        <w:pStyle w:val="Odstavecseseznamem"/>
        <w:tabs>
          <w:tab w:val="left" w:pos="1276"/>
        </w:tabs>
        <w:ind w:left="1276"/>
        <w:jc w:val="both"/>
        <w:rPr>
          <w:rFonts w:asciiTheme="minorHAnsi" w:eastAsiaTheme="minorEastAsia" w:hAnsiTheme="minorHAnsi" w:cstheme="minorHAnsi"/>
          <w:bCs/>
        </w:rPr>
      </w:pPr>
      <w:r w:rsidRPr="00B25623">
        <w:rPr>
          <w:rFonts w:asciiTheme="minorHAnsi" w:eastAsiaTheme="minorEastAsia" w:hAnsiTheme="minorHAnsi" w:cstheme="minorHAnsi"/>
          <w:bCs/>
        </w:rPr>
        <w:t xml:space="preserve">Splatnost daňového dokladu bude do 30 </w:t>
      </w:r>
      <w:r w:rsidR="007B240A" w:rsidRPr="00B25623">
        <w:rPr>
          <w:rFonts w:asciiTheme="minorHAnsi" w:eastAsiaTheme="minorEastAsia" w:hAnsiTheme="minorHAnsi" w:cstheme="minorHAnsi"/>
          <w:bCs/>
        </w:rPr>
        <w:t xml:space="preserve">kalendářních </w:t>
      </w:r>
      <w:r w:rsidRPr="00B25623">
        <w:rPr>
          <w:rFonts w:asciiTheme="minorHAnsi" w:eastAsiaTheme="minorEastAsia" w:hAnsiTheme="minorHAnsi" w:cstheme="minorHAnsi"/>
          <w:bCs/>
        </w:rPr>
        <w:t>dnů ode dne doručení faktury DPO.</w:t>
      </w:r>
    </w:p>
    <w:p w14:paraId="204335DC" w14:textId="77777777" w:rsidR="00CC0FF2" w:rsidRPr="00B25623" w:rsidRDefault="00CC0FF2" w:rsidP="005148A4">
      <w:pPr>
        <w:pStyle w:val="Odstavecseseznamem"/>
        <w:rPr>
          <w:rFonts w:asciiTheme="minorHAnsi" w:eastAsiaTheme="minorEastAsia" w:hAnsiTheme="minorHAnsi" w:cstheme="minorHAnsi"/>
          <w:bCs/>
        </w:rPr>
      </w:pPr>
    </w:p>
    <w:p w14:paraId="354AC3EC" w14:textId="77777777" w:rsidR="00CC0FF2" w:rsidRPr="00B25623" w:rsidRDefault="00CC0FF2" w:rsidP="00CC0FF2">
      <w:pPr>
        <w:pStyle w:val="Odstavecseseznamem"/>
        <w:tabs>
          <w:tab w:val="left" w:pos="1276"/>
        </w:tabs>
        <w:ind w:left="567"/>
        <w:jc w:val="both"/>
        <w:rPr>
          <w:rFonts w:asciiTheme="minorHAnsi" w:eastAsiaTheme="minorEastAsia" w:hAnsiTheme="minorHAnsi" w:cstheme="minorHAnsi"/>
          <w:bCs/>
        </w:rPr>
      </w:pPr>
    </w:p>
    <w:p w14:paraId="27AFD153" w14:textId="1BD7C933" w:rsidR="00A452A8" w:rsidRPr="00B25623" w:rsidRDefault="00A279BE" w:rsidP="0006085B">
      <w:pPr>
        <w:pStyle w:val="Zkladntext3"/>
        <w:numPr>
          <w:ilvl w:val="1"/>
          <w:numId w:val="27"/>
        </w:numPr>
        <w:ind w:left="284" w:right="21" w:firstLine="0"/>
        <w:rPr>
          <w:rFonts w:asciiTheme="minorHAnsi" w:hAnsiTheme="minorHAnsi" w:cstheme="minorHAnsi"/>
          <w:bCs/>
          <w:sz w:val="22"/>
          <w:szCs w:val="22"/>
        </w:rPr>
      </w:pPr>
      <w:r w:rsidRPr="0006085B">
        <w:rPr>
          <w:rFonts w:asciiTheme="minorHAnsi" w:eastAsiaTheme="minorEastAsia" w:hAnsiTheme="minorHAnsi" w:cstheme="minorHAnsi"/>
          <w:b/>
          <w:bCs/>
          <w:sz w:val="22"/>
          <w:szCs w:val="22"/>
        </w:rPr>
        <w:t>Administrac</w:t>
      </w:r>
      <w:r w:rsidRPr="00E02A75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AE6991" w:rsidRPr="00E02A75">
        <w:rPr>
          <w:rFonts w:asciiTheme="minorHAnsi" w:hAnsiTheme="minorHAnsi" w:cstheme="minorHAnsi"/>
          <w:b/>
          <w:bCs/>
          <w:sz w:val="22"/>
          <w:szCs w:val="22"/>
        </w:rPr>
        <w:t>a dotační management v realizační fázi</w:t>
      </w:r>
      <w:r w:rsidR="00AE6991" w:rsidRPr="00B25623">
        <w:rPr>
          <w:rFonts w:asciiTheme="minorHAnsi" w:hAnsiTheme="minorHAnsi" w:cstheme="minorHAnsi"/>
          <w:bCs/>
          <w:sz w:val="22"/>
          <w:szCs w:val="22"/>
        </w:rPr>
        <w:t xml:space="preserve"> konkrétního projektu, kterému byla udělena dotace, ve fázi udržitelnosti projektu</w:t>
      </w:r>
      <w:r w:rsidR="00D108CB" w:rsidRPr="00B25623">
        <w:rPr>
          <w:rFonts w:asciiTheme="minorHAnsi" w:hAnsiTheme="minorHAnsi" w:cstheme="minorHAnsi"/>
          <w:bCs/>
          <w:sz w:val="22"/>
          <w:szCs w:val="22"/>
        </w:rPr>
        <w:t>.</w:t>
      </w:r>
    </w:p>
    <w:p w14:paraId="0DE31C40" w14:textId="2AFB6F8F" w:rsidR="00A452A8" w:rsidRPr="00B25623" w:rsidRDefault="00A452A8" w:rsidP="005836F1">
      <w:pPr>
        <w:pStyle w:val="Odstavecseseznamem"/>
        <w:ind w:left="567"/>
        <w:rPr>
          <w:rFonts w:asciiTheme="minorHAnsi" w:hAnsiTheme="minorHAnsi" w:cstheme="minorHAnsi"/>
          <w:bCs/>
        </w:rPr>
      </w:pPr>
    </w:p>
    <w:p w14:paraId="41BA4D97" w14:textId="77777777" w:rsidR="0095019C" w:rsidRPr="00B25623" w:rsidRDefault="00A452A8" w:rsidP="0047055F">
      <w:pPr>
        <w:pStyle w:val="Odstavecseseznamem"/>
        <w:numPr>
          <w:ilvl w:val="2"/>
          <w:numId w:val="24"/>
        </w:numPr>
        <w:tabs>
          <w:tab w:val="left" w:pos="1276"/>
        </w:tabs>
        <w:spacing w:line="240" w:lineRule="exact"/>
        <w:ind w:left="851" w:hanging="142"/>
        <w:contextualSpacing/>
        <w:jc w:val="both"/>
        <w:rPr>
          <w:rFonts w:asciiTheme="minorHAnsi" w:eastAsiaTheme="minorEastAsia" w:hAnsiTheme="minorHAnsi" w:cstheme="minorHAnsi"/>
          <w:bCs/>
        </w:rPr>
      </w:pPr>
      <w:r w:rsidRPr="00B25623">
        <w:rPr>
          <w:rFonts w:asciiTheme="minorHAnsi" w:eastAsiaTheme="minorEastAsia" w:hAnsiTheme="minorHAnsi" w:cstheme="minorHAnsi"/>
          <w:bCs/>
        </w:rPr>
        <w:t>Fakturace bude probíhat měsíčně po skončení kalendářního měsíce</w:t>
      </w:r>
      <w:r w:rsidR="00CC0FF2" w:rsidRPr="00B25623">
        <w:rPr>
          <w:rFonts w:asciiTheme="minorHAnsi" w:eastAsiaTheme="minorEastAsia" w:hAnsiTheme="minorHAnsi" w:cstheme="minorHAnsi"/>
          <w:bCs/>
        </w:rPr>
        <w:t xml:space="preserve">, ve kterém byly poskytovány </w:t>
      </w:r>
      <w:r w:rsidR="0095019C" w:rsidRPr="00B25623">
        <w:rPr>
          <w:rFonts w:asciiTheme="minorHAnsi" w:eastAsiaTheme="minorEastAsia" w:hAnsiTheme="minorHAnsi" w:cstheme="minorHAnsi"/>
          <w:bCs/>
        </w:rPr>
        <w:t xml:space="preserve"> </w:t>
      </w:r>
    </w:p>
    <w:p w14:paraId="6CB356F4" w14:textId="3F5B74B0" w:rsidR="0095019C" w:rsidRPr="00B25623" w:rsidRDefault="0095019C" w:rsidP="0047055F">
      <w:pPr>
        <w:tabs>
          <w:tab w:val="left" w:pos="1276"/>
        </w:tabs>
        <w:spacing w:line="240" w:lineRule="exact"/>
        <w:ind w:left="567"/>
        <w:contextualSpacing/>
        <w:jc w:val="both"/>
        <w:rPr>
          <w:rFonts w:asciiTheme="minorHAnsi" w:eastAsiaTheme="minorEastAsia" w:hAnsiTheme="minorHAnsi" w:cstheme="minorHAnsi"/>
          <w:bCs/>
          <w:sz w:val="22"/>
          <w:szCs w:val="22"/>
        </w:rPr>
      </w:pPr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ab/>
      </w:r>
      <w:proofErr w:type="spellStart"/>
      <w:proofErr w:type="gram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služby</w:t>
      </w:r>
      <w:proofErr w:type="spellEnd"/>
      <w:proofErr w:type="gram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proofErr w:type="spell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na</w:t>
      </w:r>
      <w:proofErr w:type="spell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proofErr w:type="spell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základě</w:t>
      </w:r>
      <w:proofErr w:type="spell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proofErr w:type="spell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zaslaného</w:t>
      </w:r>
      <w:proofErr w:type="spell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proofErr w:type="spell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výkazu</w:t>
      </w:r>
      <w:proofErr w:type="spell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proofErr w:type="spell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poskytnutých</w:t>
      </w:r>
      <w:proofErr w:type="spell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</w:t>
      </w:r>
      <w:proofErr w:type="spellStart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služeb</w:t>
      </w:r>
      <w:proofErr w:type="spellEnd"/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>.</w:t>
      </w:r>
    </w:p>
    <w:p w14:paraId="2D19A1FF" w14:textId="5E15EAED" w:rsidR="00CC0FF2" w:rsidRPr="00E02A75" w:rsidRDefault="0095019C" w:rsidP="0095019C">
      <w:pPr>
        <w:rPr>
          <w:rFonts w:asciiTheme="minorHAnsi" w:eastAsiaTheme="minorEastAsia" w:hAnsiTheme="minorHAnsi" w:cstheme="minorHAnsi"/>
          <w:sz w:val="22"/>
          <w:szCs w:val="22"/>
        </w:rPr>
      </w:pPr>
      <w:r w:rsidRPr="00B25623">
        <w:rPr>
          <w:rFonts w:asciiTheme="minorHAnsi" w:eastAsiaTheme="minorEastAsia" w:hAnsiTheme="minorHAnsi" w:cstheme="minorHAnsi"/>
          <w:bCs/>
          <w:sz w:val="22"/>
          <w:szCs w:val="22"/>
        </w:rPr>
        <w:t xml:space="preserve">            </w:t>
      </w:r>
    </w:p>
    <w:p w14:paraId="0C54AC10" w14:textId="21E1EB6D" w:rsidR="00CC0FF2" w:rsidRPr="00B25623" w:rsidRDefault="00CC0FF2" w:rsidP="00213484">
      <w:pPr>
        <w:pStyle w:val="Odstavecseseznamem"/>
        <w:numPr>
          <w:ilvl w:val="2"/>
          <w:numId w:val="24"/>
        </w:numPr>
        <w:tabs>
          <w:tab w:val="left" w:pos="1276"/>
        </w:tabs>
        <w:ind w:left="709" w:firstLine="0"/>
        <w:jc w:val="both"/>
        <w:rPr>
          <w:rFonts w:asciiTheme="minorHAnsi" w:eastAsiaTheme="minorEastAsia" w:hAnsiTheme="minorHAnsi" w:cstheme="minorHAnsi"/>
          <w:bCs/>
        </w:rPr>
      </w:pPr>
      <w:r w:rsidRPr="00B25623">
        <w:rPr>
          <w:rFonts w:asciiTheme="minorHAnsi" w:eastAsiaTheme="minorEastAsia" w:hAnsiTheme="minorHAnsi" w:cstheme="minorHAnsi"/>
          <w:bCs/>
        </w:rPr>
        <w:t>Dnem uskutečnění zdanitelného plnění bude poslední den příslušného kalendářního měsíce.</w:t>
      </w:r>
    </w:p>
    <w:p w14:paraId="5667686D" w14:textId="77777777" w:rsidR="00A279BE" w:rsidRPr="00B25623" w:rsidRDefault="00A279BE" w:rsidP="005836F1">
      <w:pPr>
        <w:pStyle w:val="Odstavecseseznamem"/>
        <w:ind w:left="567"/>
        <w:jc w:val="both"/>
        <w:rPr>
          <w:rFonts w:asciiTheme="minorHAnsi" w:eastAsiaTheme="minorEastAsia" w:hAnsiTheme="minorHAnsi" w:cstheme="minorHAnsi"/>
          <w:bCs/>
        </w:rPr>
      </w:pPr>
    </w:p>
    <w:p w14:paraId="6C4131E9" w14:textId="3E8302B7" w:rsidR="00162BDF" w:rsidRPr="00B25623" w:rsidRDefault="00162BDF" w:rsidP="0047055F">
      <w:pPr>
        <w:pStyle w:val="Zkladntext2"/>
        <w:numPr>
          <w:ilvl w:val="0"/>
          <w:numId w:val="27"/>
        </w:numPr>
        <w:tabs>
          <w:tab w:val="left" w:pos="284"/>
        </w:tabs>
        <w:spacing w:after="0" w:line="240" w:lineRule="auto"/>
        <w:ind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Cs/>
          <w:sz w:val="22"/>
          <w:szCs w:val="22"/>
          <w:lang w:val="cs-CZ"/>
        </w:rPr>
        <w:t>Faktura (daňový doklad) bude vystavena Zhotovitelem do 15 dnů ode dne u</w:t>
      </w:r>
      <w:r w:rsidR="00D5535D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skutečnění zdanitelného plnění.</w:t>
      </w:r>
    </w:p>
    <w:p w14:paraId="1C24AAF6" w14:textId="77777777" w:rsidR="00162BDF" w:rsidRPr="00B25623" w:rsidRDefault="00162BDF" w:rsidP="005836F1">
      <w:pPr>
        <w:pStyle w:val="Odstavecseseznamem"/>
        <w:ind w:left="567"/>
        <w:rPr>
          <w:rFonts w:asciiTheme="minorHAnsi" w:hAnsiTheme="minorHAnsi" w:cstheme="minorHAnsi"/>
          <w:bCs/>
        </w:rPr>
      </w:pPr>
    </w:p>
    <w:p w14:paraId="678BC089" w14:textId="334D4DC0" w:rsidR="00632265" w:rsidRPr="00B25623" w:rsidRDefault="00632265" w:rsidP="0047055F">
      <w:pPr>
        <w:pStyle w:val="Text"/>
        <w:numPr>
          <w:ilvl w:val="0"/>
          <w:numId w:val="27"/>
        </w:numPr>
        <w:tabs>
          <w:tab w:val="clear" w:pos="227"/>
        </w:tabs>
        <w:spacing w:before="9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proofErr w:type="spellStart"/>
      <w:r w:rsidRPr="00B25623">
        <w:rPr>
          <w:rFonts w:asciiTheme="minorHAnsi" w:hAnsiTheme="minorHAnsi" w:cstheme="minorHAnsi"/>
          <w:sz w:val="22"/>
          <w:szCs w:val="22"/>
        </w:rPr>
        <w:t>Zhotovitel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uvede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B25623"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faktuře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číslo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smlouvy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5623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B2562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C8D845" w14:textId="77777777" w:rsidR="00C1717E" w:rsidRPr="00E02A75" w:rsidRDefault="00CC0FF2" w:rsidP="00C1717E">
      <w:pPr>
        <w:rPr>
          <w:rFonts w:asciiTheme="minorHAnsi" w:hAnsiTheme="minorHAnsi" w:cstheme="minorHAnsi"/>
          <w:iCs/>
        </w:rPr>
      </w:pPr>
      <w:r w:rsidRPr="00B25623">
        <w:rPr>
          <w:rFonts w:asciiTheme="minorHAnsi" w:hAnsiTheme="minorHAnsi" w:cstheme="minorHAnsi"/>
          <w:sz w:val="22"/>
          <w:szCs w:val="22"/>
        </w:rPr>
        <w:t xml:space="preserve"> </w:t>
      </w:r>
      <w:r w:rsidR="00632265" w:rsidRPr="00B2562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A51950" w14:textId="75D6739D" w:rsidR="00C1717E" w:rsidRPr="0047055F" w:rsidRDefault="00C1717E" w:rsidP="0047055F">
      <w:pPr>
        <w:pStyle w:val="Odstavecseseznamem"/>
        <w:numPr>
          <w:ilvl w:val="0"/>
          <w:numId w:val="27"/>
        </w:numPr>
        <w:ind w:left="284" w:hanging="284"/>
        <w:rPr>
          <w:rFonts w:asciiTheme="minorHAnsi" w:hAnsiTheme="minorHAnsi" w:cstheme="minorHAnsi"/>
        </w:rPr>
      </w:pPr>
      <w:r w:rsidRPr="0047055F">
        <w:rPr>
          <w:rFonts w:asciiTheme="minorHAnsi" w:hAnsiTheme="minorHAnsi" w:cstheme="minorHAnsi"/>
        </w:rPr>
        <w:t xml:space="preserve">Faktury budou zasílány elektronicky na adresu </w:t>
      </w:r>
      <w:hyperlink r:id="rId9" w:history="1">
        <w:r w:rsidRPr="0047055F">
          <w:rPr>
            <w:rFonts w:asciiTheme="minorHAnsi" w:hAnsiTheme="minorHAnsi" w:cstheme="minorHAnsi"/>
            <w:u w:val="single"/>
          </w:rPr>
          <w:t>elektronicka.fakturace@dpo.cz</w:t>
        </w:r>
      </w:hyperlink>
      <w:r w:rsidRPr="0047055F">
        <w:rPr>
          <w:rFonts w:asciiTheme="minorHAnsi" w:hAnsiTheme="minorHAnsi" w:cstheme="minorHAnsi"/>
        </w:rPr>
        <w:t>. Dopravní podnik Ostrava a.s.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v Dopravním podniku a.s. akceptovány.</w:t>
      </w:r>
    </w:p>
    <w:p w14:paraId="1EBEFA3E" w14:textId="303254CF" w:rsidR="00632265" w:rsidRPr="003F0066" w:rsidRDefault="00632265" w:rsidP="0047055F">
      <w:pPr>
        <w:pStyle w:val="Text"/>
        <w:numPr>
          <w:ilvl w:val="0"/>
          <w:numId w:val="27"/>
        </w:numPr>
        <w:tabs>
          <w:tab w:val="clear" w:pos="227"/>
        </w:tabs>
        <w:spacing w:before="90" w:line="240" w:lineRule="auto"/>
        <w:ind w:left="284" w:hanging="284"/>
        <w:rPr>
          <w:rFonts w:asciiTheme="minorHAnsi" w:hAnsiTheme="minorHAnsi" w:cstheme="minorHAnsi"/>
          <w:sz w:val="24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Smluvní strany se dohodly na platbách formou bezhotovostního bankovního převodu na bankovní účty</w:t>
      </w:r>
      <w:r w:rsidR="0021348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uvedené ve fakturách (daňových dokladech). Za správnost údajů o svém účtu odpovídá zhotovitel. Bankovní účet, na který bude objednatelem placeno, musí být vždy bankovním účtem zhotovitele.</w:t>
      </w:r>
      <w:r w:rsidR="0010530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Bankovní účet, na který bude objednatelem placeno, musí být zveřejněn správcem daně způsobem umožňujícím dálkový přístup. Zhotovitel na vyzvání objednatele doloží platnou smlouvu k bankovnímu účtu uvedené</w:t>
      </w:r>
      <w:r w:rsidR="008830D8" w:rsidRPr="00B25623">
        <w:rPr>
          <w:rFonts w:asciiTheme="minorHAnsi" w:hAnsiTheme="minorHAnsi" w:cstheme="minorHAnsi"/>
          <w:sz w:val="22"/>
          <w:szCs w:val="22"/>
          <w:lang w:val="cs-CZ"/>
        </w:rPr>
        <w:t>mu</w:t>
      </w:r>
      <w:r w:rsidR="0010530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na faktuře, popř. jinak doloží potvrzení k vlastnictví tohoto bankovního účtu.</w:t>
      </w:r>
      <w:r w:rsidR="0010530E" w:rsidRPr="003F0066">
        <w:rPr>
          <w:rFonts w:asciiTheme="minorHAnsi" w:hAnsiTheme="minorHAnsi" w:cstheme="minorHAnsi"/>
          <w:sz w:val="24"/>
          <w:szCs w:val="22"/>
          <w:lang w:val="cs-CZ"/>
        </w:rPr>
        <w:t xml:space="preserve"> </w:t>
      </w:r>
      <w:r w:rsidRPr="003F0066">
        <w:rPr>
          <w:rFonts w:asciiTheme="minorHAnsi" w:hAnsiTheme="minorHAnsi" w:cstheme="minorHAnsi"/>
          <w:sz w:val="24"/>
          <w:szCs w:val="22"/>
          <w:lang w:val="cs-CZ"/>
        </w:rPr>
        <w:t xml:space="preserve"> </w:t>
      </w:r>
    </w:p>
    <w:p w14:paraId="5AFED5EE" w14:textId="77777777" w:rsidR="00DB7675" w:rsidRPr="003F0066" w:rsidRDefault="00DB7675" w:rsidP="005836F1">
      <w:pPr>
        <w:pStyle w:val="Zkladntext2"/>
        <w:tabs>
          <w:tab w:val="left" w:pos="567"/>
        </w:tabs>
        <w:spacing w:after="0" w:line="240" w:lineRule="auto"/>
        <w:ind w:left="567" w:right="34"/>
        <w:jc w:val="both"/>
        <w:rPr>
          <w:rFonts w:asciiTheme="minorHAnsi" w:hAnsiTheme="minorHAnsi" w:cstheme="minorHAnsi"/>
          <w:bCs/>
          <w:szCs w:val="22"/>
          <w:lang w:val="cs-CZ"/>
        </w:rPr>
      </w:pPr>
    </w:p>
    <w:p w14:paraId="7D61E1DA" w14:textId="16205A23" w:rsidR="00162BDF" w:rsidRPr="00B25623" w:rsidRDefault="00DC037D" w:rsidP="0047055F">
      <w:pPr>
        <w:pStyle w:val="Zkladntext2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Nebude-li v příslušné realizační smlouvě uvedeno jinak, tak v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 případě, že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nebude dotace přidělena, poskytne zhotovitel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slevu z ceny</w:t>
      </w:r>
      <w:r w:rsidR="00DB767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poskytnuté služby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ve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výši 30 % z celko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vé ceny nezahrnující DPH.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Sleva z ceny</w:t>
      </w:r>
      <w:r w:rsidR="00DB767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z poskytnuté služby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bude vyúčtována o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pravným daňovým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dokladem (dobropisem), který bude zhotovitel povinen vystavit v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e lhůtě do 15 dnů ode dne, kdy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obdrží oficiální sdělení o nepřidělení dotace, a který bude o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bsahovat částku 30 % z celkové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ceny</w:t>
      </w:r>
      <w:r w:rsidR="0030327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poskytnuté služby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+ daň</w:t>
      </w:r>
      <w:r w:rsidR="00162BDF" w:rsidRPr="00B25623">
        <w:rPr>
          <w:rFonts w:asciiTheme="minorHAnsi" w:hAnsiTheme="minorHAnsi" w:cstheme="minorHAnsi"/>
          <w:sz w:val="22"/>
          <w:szCs w:val="22"/>
        </w:rPr>
        <w:t xml:space="preserve">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z přidané hodnoty. Peněžitý závazek, který z důvod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u vystavení opravného daňového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dokladu (dobropisu) zhotoviteli vznikne, bude započten s peněžn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í pohledávkou, kterou bude mít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u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. V případě, že zhotovitel nebude mít u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žádné peněžní pohledávky, je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povinen dobropisovanou částku poukázat na účet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uvedený v p</w:t>
      </w:r>
      <w:r w:rsidR="00103FD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reambuli této smlouvy ve lhůtě </w:t>
      </w:r>
      <w:r w:rsidR="00162BDF" w:rsidRPr="00B25623">
        <w:rPr>
          <w:rFonts w:asciiTheme="minorHAnsi" w:hAnsiTheme="minorHAnsi" w:cstheme="minorHAnsi"/>
          <w:sz w:val="22"/>
          <w:szCs w:val="22"/>
          <w:lang w:val="cs-CZ"/>
        </w:rPr>
        <w:t>do 20 dnů ode dne vystavení opravného daňového dokladu (dobropisu).</w:t>
      </w:r>
    </w:p>
    <w:p w14:paraId="2F225298" w14:textId="77777777" w:rsidR="00162BDF" w:rsidRPr="00B25623" w:rsidRDefault="00162BDF" w:rsidP="005836F1">
      <w:pPr>
        <w:pStyle w:val="Odstavecseseznamem"/>
        <w:rPr>
          <w:rFonts w:asciiTheme="minorHAnsi" w:hAnsiTheme="minorHAnsi" w:cstheme="minorHAnsi"/>
          <w:bCs/>
        </w:rPr>
      </w:pPr>
    </w:p>
    <w:p w14:paraId="52C7685C" w14:textId="1DD605BD" w:rsidR="00162BDF" w:rsidRPr="00B25623" w:rsidRDefault="00162BDF" w:rsidP="0047055F">
      <w:pPr>
        <w:pStyle w:val="Zkladntext2"/>
        <w:numPr>
          <w:ilvl w:val="0"/>
          <w:numId w:val="27"/>
        </w:numPr>
        <w:tabs>
          <w:tab w:val="left" w:pos="284"/>
        </w:tabs>
        <w:spacing w:after="0" w:line="240" w:lineRule="auto"/>
        <w:ind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Daňové doklady musí splňovat náležitosti stanovené obecně závaznými právními předpisy</w:t>
      </w:r>
      <w:r w:rsidR="001D35BB" w:rsidRPr="00B25623">
        <w:rPr>
          <w:rFonts w:asciiTheme="minorHAnsi" w:hAnsiTheme="minorHAnsi" w:cstheme="minorHAnsi"/>
          <w:bCs/>
          <w:sz w:val="22"/>
          <w:szCs w:val="22"/>
          <w:lang w:val="cs-CZ"/>
        </w:rPr>
        <w:t>.</w:t>
      </w:r>
    </w:p>
    <w:p w14:paraId="46FB74C7" w14:textId="77777777" w:rsidR="001D35BB" w:rsidRPr="00B25623" w:rsidRDefault="001D35BB" w:rsidP="005836F1">
      <w:pPr>
        <w:pStyle w:val="Zkladntext2"/>
        <w:tabs>
          <w:tab w:val="left" w:pos="567"/>
        </w:tabs>
        <w:spacing w:after="0" w:line="240" w:lineRule="auto"/>
        <w:ind w:left="567"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37BBCA97" w14:textId="77FD9725" w:rsidR="00162BDF" w:rsidRPr="00B25623" w:rsidRDefault="00162BDF" w:rsidP="0047055F">
      <w:pPr>
        <w:pStyle w:val="Zkladntext2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34" w:hanging="28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Daňový doklad - faktura se pro účely této smlouvy považuje z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a uhrazenou okamžikem odepsání fakturované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částky z účtu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. Námitky proti údajům uved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eným ve faktuře může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uplatnit do konce lhůty její splatnosti s tím, že ji odešle zhotoviteli s uv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edením výhrad. Tímto okamžikem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se staví lhůta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splatnosti.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Od doručení opravené faktury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běží nová lhůta splatnosti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A57C398" w14:textId="7718B153" w:rsidR="00D46427" w:rsidRPr="00B25623" w:rsidRDefault="00D46427" w:rsidP="005836F1">
      <w:pPr>
        <w:pStyle w:val="Zkladntext2"/>
        <w:tabs>
          <w:tab w:val="left" w:pos="567"/>
        </w:tabs>
        <w:spacing w:after="0" w:line="240" w:lineRule="auto"/>
        <w:ind w:left="567" w:right="34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</w:p>
    <w:p w14:paraId="53F775A9" w14:textId="29ECB28C" w:rsidR="004C343E" w:rsidRPr="00B25623" w:rsidRDefault="00162BDF" w:rsidP="0047055F">
      <w:pPr>
        <w:pStyle w:val="Zkladntext2"/>
        <w:numPr>
          <w:ilvl w:val="0"/>
          <w:numId w:val="27"/>
        </w:numPr>
        <w:tabs>
          <w:tab w:val="left" w:pos="284"/>
        </w:tabs>
        <w:spacing w:after="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Dopracování projektu včetně příloh a žádosti včetně příloh z důvodů chyb </w:t>
      </w:r>
      <w:r w:rsidR="001D35B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a jiných obdobných vad, které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nezpůsobí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, nebude zhotovitel účtovat</w:t>
      </w:r>
      <w:r w:rsidR="00D46427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769AD42" w14:textId="77777777" w:rsidR="00D46427" w:rsidRPr="00B25623" w:rsidRDefault="00D46427" w:rsidP="005836F1">
      <w:pPr>
        <w:pStyle w:val="Zkladntext2"/>
        <w:tabs>
          <w:tab w:val="left" w:pos="567"/>
        </w:tabs>
        <w:spacing w:after="0" w:line="240" w:lineRule="auto"/>
        <w:ind w:left="567" w:right="34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C28A727" w14:textId="6F030C3A" w:rsidR="00E472BF" w:rsidRPr="00B25623" w:rsidRDefault="00E472BF" w:rsidP="005836F1">
      <w:pPr>
        <w:pStyle w:val="lnek"/>
        <w:spacing w:before="0" w:after="0"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50E6DAE6" w14:textId="77777777" w:rsidR="005836F1" w:rsidRPr="00B25623" w:rsidRDefault="005836F1" w:rsidP="005836F1">
      <w:pPr>
        <w:pStyle w:val="lnek"/>
        <w:spacing w:before="0" w:after="0"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0EA14568" w14:textId="77777777" w:rsidR="004C343E" w:rsidRPr="00B25623" w:rsidRDefault="004C343E" w:rsidP="00280972">
      <w:pPr>
        <w:pStyle w:val="lnek"/>
        <w:spacing w:before="0" w:after="0"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 w:rsidR="00910DBE" w:rsidRPr="00B2562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4B0A74" w:rsidRPr="00B25623">
        <w:rPr>
          <w:rFonts w:asciiTheme="minorHAnsi" w:hAnsiTheme="minorHAnsi" w:cstheme="minorHAnsi"/>
          <w:sz w:val="22"/>
          <w:szCs w:val="22"/>
          <w:lang w:val="cs-CZ"/>
        </w:rPr>
        <w:t>I.</w:t>
      </w:r>
    </w:p>
    <w:p w14:paraId="5BF07022" w14:textId="77777777" w:rsidR="004C343E" w:rsidRPr="00B25623" w:rsidRDefault="004C343E" w:rsidP="00280972">
      <w:pPr>
        <w:pStyle w:val="Nzevlnku"/>
        <w:spacing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Práva a</w:t>
      </w:r>
      <w:r w:rsidR="00910DB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povinnosti smluvních stran</w:t>
      </w:r>
    </w:p>
    <w:p w14:paraId="320AC1E3" w14:textId="77777777" w:rsidR="004C343E" w:rsidRPr="00B25623" w:rsidRDefault="004C343E" w:rsidP="00280972">
      <w:pPr>
        <w:spacing w:line="360" w:lineRule="auto"/>
        <w:ind w:right="23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1BCECC4" w14:textId="517D7F9E" w:rsidR="004C343E" w:rsidRPr="00B25623" w:rsidRDefault="00246AE6" w:rsidP="00265B43">
      <w:pPr>
        <w:pStyle w:val="Text"/>
        <w:numPr>
          <w:ilvl w:val="0"/>
          <w:numId w:val="13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je oprávněn předmět smlouvy v průběhu jeho provádění kontrolovat. </w:t>
      </w:r>
      <w:r w:rsidR="00C8683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je povinen předkládat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doklady a stanoviska, které získal v souvislosti s realizací předmětu smlouvy.</w:t>
      </w:r>
    </w:p>
    <w:p w14:paraId="27D40A19" w14:textId="77777777" w:rsidR="004C343E" w:rsidRPr="00B25623" w:rsidRDefault="004C343E" w:rsidP="00265B43">
      <w:pPr>
        <w:pStyle w:val="Text"/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0C943455" w14:textId="5695BDDE" w:rsidR="004C343E" w:rsidRPr="00B25623" w:rsidRDefault="00C86837" w:rsidP="00265B43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se zavazuje zachovávat mlčenlivost o skutečnostech, s kterými přišel do styku při provádění předmětu smlouvy, a které byly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označeny jako důvěrné.</w:t>
      </w:r>
    </w:p>
    <w:p w14:paraId="2CA84CCA" w14:textId="77777777" w:rsidR="004C343E" w:rsidRPr="00B25623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4F96A5CB" w14:textId="404B729B" w:rsidR="009A6CCE" w:rsidRPr="00B25623" w:rsidRDefault="009A6CCE" w:rsidP="00265B43">
      <w:pPr>
        <w:pStyle w:val="Text"/>
        <w:numPr>
          <w:ilvl w:val="0"/>
          <w:numId w:val="13"/>
        </w:numPr>
        <w:tabs>
          <w:tab w:val="clear" w:pos="227"/>
          <w:tab w:val="left" w:pos="284"/>
        </w:tabs>
        <w:spacing w:line="240" w:lineRule="auto"/>
        <w:ind w:left="284" w:right="21" w:hanging="284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Zhotovitel prohlašuje, že ke dni uzavření této smlouvy má uzavřenou pojistnou smlouvu, jejímž předmětem je pojištění za škodu vzniklou jinému v souvislosti s činnostmi pojištěného (zhotovitel), a to s dostatečnou výší pojistného plnění a s přiměřenou spoluúčastí, přičemž se zhotovitel zavazuje po celou dobu trvání smluvního vztahu založeného touto smlouvou uvedené pojištění nejméně ve stejném rozsahu na</w:t>
      </w:r>
      <w:r w:rsidR="005B092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své náklady udržovat. DPO je oprávněn zkontrolovat (tj. vyzvat k předložení kopie dané pojistné smlouvy) plnění zhotovitele dle tohoto bodu smlouvy. Za dostatečnou výši pojistného plnění dle tohoto bodu se považuje částka minimálně </w:t>
      </w:r>
      <w:r w:rsidR="008830D8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2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mil. Kč pro jednu pojistnou událost a celková částka pojistného plnění minimálně </w:t>
      </w:r>
      <w:r w:rsidR="008830D8" w:rsidRPr="00B2562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mil. Kč ročně.</w:t>
      </w:r>
    </w:p>
    <w:p w14:paraId="6163305D" w14:textId="77777777" w:rsidR="009A6CCE" w:rsidRPr="00B25623" w:rsidRDefault="009A6CCE" w:rsidP="005836F1">
      <w:pPr>
        <w:pStyle w:val="Text"/>
        <w:tabs>
          <w:tab w:val="clear" w:pos="227"/>
          <w:tab w:val="left" w:pos="426"/>
        </w:tabs>
        <w:spacing w:line="240" w:lineRule="auto"/>
        <w:ind w:left="720"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354354E6" w14:textId="5E90CCC8" w:rsidR="004C343E" w:rsidRPr="00B25623" w:rsidRDefault="00246AE6" w:rsidP="005A6C92">
      <w:pPr>
        <w:pStyle w:val="Text"/>
        <w:numPr>
          <w:ilvl w:val="0"/>
          <w:numId w:val="13"/>
        </w:numPr>
        <w:tabs>
          <w:tab w:val="clear" w:pos="227"/>
          <w:tab w:val="left" w:pos="284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D06770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i </w:t>
      </w:r>
      <w:r w:rsidR="00793B22" w:rsidRPr="00B25623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D06770" w:rsidRPr="00B25623">
        <w:rPr>
          <w:rFonts w:asciiTheme="minorHAnsi" w:hAnsiTheme="minorHAnsi" w:cstheme="minorHAnsi"/>
          <w:sz w:val="22"/>
          <w:szCs w:val="22"/>
          <w:lang w:val="cs-CZ"/>
        </w:rPr>
        <w:t>hotovitel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m</w:t>
      </w:r>
      <w:r w:rsidR="00D06770" w:rsidRPr="00B25623">
        <w:rPr>
          <w:rFonts w:asciiTheme="minorHAnsi" w:hAnsiTheme="minorHAnsi" w:cstheme="minorHAnsi"/>
          <w:sz w:val="22"/>
          <w:szCs w:val="22"/>
          <w:lang w:val="cs-CZ"/>
        </w:rPr>
        <w:t>ohou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od smlouvy odstoupit za podmínek upravených </w:t>
      </w:r>
      <w:r w:rsidR="00C8683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občanským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>zákoníkem.</w:t>
      </w:r>
    </w:p>
    <w:p w14:paraId="731CD1B8" w14:textId="77777777" w:rsidR="004C343E" w:rsidRPr="00265B43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33A67BB4" w14:textId="2D82EADA" w:rsidR="004C343E" w:rsidRPr="00B25623" w:rsidRDefault="00246AE6" w:rsidP="005A6C92">
      <w:pPr>
        <w:pStyle w:val="Text"/>
        <w:numPr>
          <w:ilvl w:val="0"/>
          <w:numId w:val="13"/>
        </w:numPr>
        <w:tabs>
          <w:tab w:val="clear" w:pos="227"/>
          <w:tab w:val="left" w:pos="284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je povinen poskytovat </w:t>
      </w:r>
      <w:r w:rsidR="00C8683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zhotoviteli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při plnění jeho závazků z této smlouvy přiměřenou součinnost, zejména se vyjadřovat k průběhu realizace předmětu smlouvy, k návrhům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>zhotovitele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, podávat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zhotoviteli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>potřebné informace a poskytovat nezbytné podklady, které má ve svém držení.</w:t>
      </w:r>
    </w:p>
    <w:p w14:paraId="14E4659C" w14:textId="77777777" w:rsidR="0049279D" w:rsidRPr="00265B43" w:rsidRDefault="0049279D" w:rsidP="005836F1">
      <w:pPr>
        <w:pStyle w:val="Text"/>
        <w:tabs>
          <w:tab w:val="clear" w:pos="227"/>
          <w:tab w:val="left" w:pos="426"/>
        </w:tabs>
        <w:spacing w:line="240" w:lineRule="auto"/>
        <w:ind w:left="720" w:right="21"/>
        <w:rPr>
          <w:rFonts w:asciiTheme="minorHAnsi" w:hAnsiTheme="minorHAnsi" w:cstheme="minorHAnsi"/>
          <w:sz w:val="24"/>
          <w:szCs w:val="24"/>
          <w:lang w:val="cs-CZ"/>
        </w:rPr>
      </w:pPr>
    </w:p>
    <w:p w14:paraId="191AD483" w14:textId="5F6F4F1A" w:rsidR="00052931" w:rsidRPr="00B25623" w:rsidRDefault="00052931" w:rsidP="00D66630">
      <w:pPr>
        <w:pStyle w:val="Text"/>
        <w:numPr>
          <w:ilvl w:val="0"/>
          <w:numId w:val="13"/>
        </w:numPr>
        <w:tabs>
          <w:tab w:val="clear" w:pos="227"/>
          <w:tab w:val="left" w:pos="426"/>
        </w:tabs>
        <w:spacing w:line="240" w:lineRule="auto"/>
        <w:ind w:left="284" w:right="21" w:hanging="284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Zhotovitel poskytuje plnění prostřednictvím osob, které uvedl jako členy realizačního týmu v </w:t>
      </w:r>
      <w:proofErr w:type="spellStart"/>
      <w:r w:rsidR="009532BE">
        <w:rPr>
          <w:rFonts w:asciiTheme="minorHAnsi" w:hAnsiTheme="minorHAnsi" w:cstheme="minorHAnsi"/>
          <w:sz w:val="22"/>
          <w:szCs w:val="22"/>
          <w:lang w:val="cs-CZ"/>
        </w:rPr>
        <w:t>v</w:t>
      </w:r>
      <w:proofErr w:type="spellEnd"/>
      <w:r w:rsidR="009532BE">
        <w:rPr>
          <w:rFonts w:asciiTheme="minorHAnsi" w:hAnsiTheme="minorHAnsi" w:cstheme="minorHAnsi"/>
          <w:sz w:val="22"/>
          <w:szCs w:val="22"/>
          <w:lang w:val="cs-CZ"/>
        </w:rPr>
        <w:t xml:space="preserve"> rámci své nabídky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. Pokud </w:t>
      </w:r>
      <w:r w:rsidR="00403D16" w:rsidRPr="00B25623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z objektivních závažných důvodů (např. ukončení spolupráce) není schopen poskytovat příslušné plnění prostřednictvím člena realizačního týmu uvedeného v </w:t>
      </w:r>
      <w:r w:rsidR="009532BE">
        <w:rPr>
          <w:rFonts w:asciiTheme="minorHAnsi" w:hAnsiTheme="minorHAnsi" w:cstheme="minorHAnsi"/>
          <w:sz w:val="22"/>
          <w:szCs w:val="22"/>
          <w:lang w:val="cs-CZ"/>
        </w:rPr>
        <w:t>nabídce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, je oprávněn ho nahradit osobou se stejnou nebo vyšší kvalifikací. O této změně je zhotovitel povinen informovat DPO bez zbytečného odkladu.</w:t>
      </w:r>
    </w:p>
    <w:p w14:paraId="355759F7" w14:textId="77777777" w:rsidR="00D06770" w:rsidRPr="00B25623" w:rsidRDefault="00D06770" w:rsidP="005836F1">
      <w:pPr>
        <w:pStyle w:val="Text"/>
        <w:tabs>
          <w:tab w:val="clear" w:pos="227"/>
          <w:tab w:val="left" w:pos="426"/>
        </w:tabs>
        <w:spacing w:line="240" w:lineRule="auto"/>
        <w:ind w:left="720"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391D4F84" w14:textId="7B97C957" w:rsidR="008830D8" w:rsidRDefault="008830D8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091402AC" w14:textId="39360F63" w:rsidR="000D771A" w:rsidRDefault="000D771A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69F90FEB" w14:textId="5D10FACD" w:rsidR="000D771A" w:rsidRDefault="000D771A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6F727312" w14:textId="07A28077" w:rsidR="000D771A" w:rsidRDefault="000D771A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0027129A" w14:textId="77777777" w:rsidR="000D771A" w:rsidRDefault="000D771A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3D5FF9C0" w14:textId="77777777" w:rsidR="00280972" w:rsidRPr="00B25623" w:rsidRDefault="00280972" w:rsidP="006C7F88">
      <w:pPr>
        <w:pStyle w:val="Text"/>
        <w:tabs>
          <w:tab w:val="clear" w:pos="227"/>
        </w:tabs>
        <w:spacing w:line="240" w:lineRule="auto"/>
        <w:ind w:left="426" w:right="21" w:hanging="426"/>
        <w:jc w:val="right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2826FEE9" w14:textId="77777777" w:rsidR="004C343E" w:rsidRPr="00B25623" w:rsidRDefault="004C343E" w:rsidP="00280972">
      <w:pPr>
        <w:pStyle w:val="lnek"/>
        <w:spacing w:before="0" w:after="0"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Článek</w:t>
      </w:r>
      <w:r w:rsidR="00592686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10DBE" w:rsidRPr="00B25623">
        <w:rPr>
          <w:rFonts w:asciiTheme="minorHAnsi" w:hAnsiTheme="minorHAnsi" w:cstheme="minorHAnsi"/>
          <w:sz w:val="22"/>
          <w:szCs w:val="22"/>
          <w:lang w:val="cs-CZ"/>
        </w:rPr>
        <w:t>VI</w:t>
      </w:r>
      <w:r w:rsidR="003B7009" w:rsidRPr="00B25623">
        <w:rPr>
          <w:rFonts w:asciiTheme="minorHAnsi" w:hAnsiTheme="minorHAnsi" w:cstheme="minorHAnsi"/>
          <w:sz w:val="22"/>
          <w:szCs w:val="22"/>
          <w:lang w:val="cs-CZ"/>
        </w:rPr>
        <w:t>I.</w:t>
      </w:r>
      <w:r w:rsidR="00592686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7B0E0370" w14:textId="77777777" w:rsidR="004C343E" w:rsidRPr="00B25623" w:rsidRDefault="004C343E" w:rsidP="00280972">
      <w:pPr>
        <w:pStyle w:val="Nzevlnku"/>
        <w:spacing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Záruka za předmět smlouvy</w:t>
      </w:r>
      <w:r w:rsidR="004E0156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63A6D4E0" w14:textId="77777777" w:rsidR="004C343E" w:rsidRPr="00B25623" w:rsidRDefault="004C343E" w:rsidP="005836F1">
      <w:pPr>
        <w:spacing w:line="240" w:lineRule="auto"/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2417284" w14:textId="77777777" w:rsidR="004C343E" w:rsidRPr="00B25623" w:rsidRDefault="00F6435B" w:rsidP="00BE5234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se zavazuje, že předmět smlouvy bude mít vlastnosti stanovené v specifikaci předmětu </w:t>
      </w:r>
      <w:r w:rsidR="006A1BC7" w:rsidRPr="00B25623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mlouvy </w:t>
      </w:r>
      <w:r w:rsidR="00793B22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>dle požadavků poskytovatele dotace.</w:t>
      </w:r>
    </w:p>
    <w:p w14:paraId="73D2DCF6" w14:textId="77777777" w:rsidR="004C343E" w:rsidRPr="00B25623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7B73AD3E" w14:textId="0AD35A4E" w:rsidR="004C343E" w:rsidRPr="00B25623" w:rsidRDefault="00F6435B" w:rsidP="00BE5234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neodpovídá za vady a nedodělky předmětu smlouvy, které byly po jeho převzetí způsobeny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>, neoprávněným zásahem třetí osoby či ne</w:t>
      </w:r>
      <w:r w:rsidR="00F91038" w:rsidRPr="00B25623">
        <w:rPr>
          <w:rFonts w:asciiTheme="minorHAnsi" w:hAnsiTheme="minorHAnsi" w:cstheme="minorHAnsi"/>
          <w:sz w:val="22"/>
          <w:szCs w:val="22"/>
          <w:lang w:val="cs-CZ"/>
        </w:rPr>
        <w:t>předvídatelnými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událostmi. </w:t>
      </w:r>
    </w:p>
    <w:p w14:paraId="1FCA28AC" w14:textId="77777777" w:rsidR="004C343E" w:rsidRPr="00B25623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29871FC9" w14:textId="2AC70B75" w:rsidR="004C343E" w:rsidRPr="00B25623" w:rsidRDefault="004C343E" w:rsidP="00BE5234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V případě, že předan</w:t>
      </w:r>
      <w:r w:rsidR="000F486F" w:rsidRPr="00B25623">
        <w:rPr>
          <w:rFonts w:asciiTheme="minorHAnsi" w:hAnsiTheme="minorHAnsi" w:cstheme="minorHAnsi"/>
          <w:sz w:val="22"/>
          <w:szCs w:val="22"/>
          <w:lang w:val="cs-CZ"/>
        </w:rPr>
        <w:t>ý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předmět smlouvy vykazuje vady, musí tyto vady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písemně </w:t>
      </w:r>
      <w:r w:rsidR="0012292D" w:rsidRPr="00B25623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u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>zhotovitele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reklamovat. Písemná forma je podmínkou platnosti reklamace. V reklamaci musí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uvést, jak se vady projevují.</w:t>
      </w:r>
    </w:p>
    <w:p w14:paraId="3FDB1891" w14:textId="77777777" w:rsidR="004C343E" w:rsidRPr="00B25623" w:rsidRDefault="004C343E" w:rsidP="005836F1">
      <w:pPr>
        <w:widowControl w:val="0"/>
        <w:tabs>
          <w:tab w:val="left" w:pos="270"/>
        </w:tabs>
        <w:ind w:left="426" w:right="21" w:hanging="426"/>
        <w:jc w:val="both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534A5581" w14:textId="2934895D" w:rsidR="001D729A" w:rsidRPr="00B25623" w:rsidRDefault="004C343E" w:rsidP="00BE5234">
      <w:pPr>
        <w:pStyle w:val="Text"/>
        <w:numPr>
          <w:ilvl w:val="0"/>
          <w:numId w:val="14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 případě, že se jedná o vadu, kterou lze odstranit opravou, má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právo na</w:t>
      </w:r>
      <w:r w:rsidR="0037512C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bezplatné odstranění vad nebo nedodělků</w:t>
      </w:r>
      <w:r w:rsidR="00A5771F" w:rsidRPr="00B2562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5559C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a to ve lhůtě stanovené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5559C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s ohledem na požadavky</w:t>
      </w:r>
      <w:r w:rsidR="001D729A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poskytovatele dotace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5BF261B" w14:textId="44528CF4" w:rsidR="004C343E" w:rsidRPr="00B25623" w:rsidRDefault="001D729A" w:rsidP="00BE5234">
      <w:pPr>
        <w:widowControl w:val="0"/>
        <w:tabs>
          <w:tab w:val="left" w:pos="270"/>
        </w:tabs>
        <w:ind w:left="284" w:right="21" w:hanging="14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je oprávněn požadovat, aby zhotovitel opravené </w:t>
      </w:r>
      <w:r w:rsidR="002B380F" w:rsidRPr="00B25623">
        <w:rPr>
          <w:rFonts w:asciiTheme="minorHAnsi" w:hAnsiTheme="minorHAnsi" w:cstheme="minorHAnsi"/>
          <w:sz w:val="22"/>
          <w:szCs w:val="22"/>
          <w:lang w:val="cs-CZ"/>
        </w:rPr>
        <w:t>plnění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na základě reklamace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DPO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osobn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ě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doručil do místa plnění a provedené úpravy projednal.</w:t>
      </w:r>
      <w:r w:rsidR="004C343E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7125B764" w14:textId="788B71E5" w:rsidR="00455D61" w:rsidRPr="00B25623" w:rsidRDefault="00455D61" w:rsidP="005836F1">
      <w:pPr>
        <w:pStyle w:val="lnek"/>
        <w:spacing w:before="0" w:after="0"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189D6896" w14:textId="4E09CFF1" w:rsidR="005836F1" w:rsidRPr="00B25623" w:rsidRDefault="005836F1" w:rsidP="005836F1">
      <w:pPr>
        <w:pStyle w:val="lnek"/>
        <w:spacing w:before="0" w:after="0"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52AAD6BE" w14:textId="77777777" w:rsidR="004C343E" w:rsidRPr="00B25623" w:rsidRDefault="004C343E" w:rsidP="00280972">
      <w:pPr>
        <w:pStyle w:val="lnek"/>
        <w:spacing w:before="0" w:after="0"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 w:rsidR="00BB6EFB" w:rsidRPr="00B25623">
        <w:rPr>
          <w:rFonts w:asciiTheme="minorHAnsi" w:hAnsiTheme="minorHAnsi" w:cstheme="minorHAnsi"/>
          <w:sz w:val="22"/>
          <w:szCs w:val="22"/>
          <w:lang w:val="cs-CZ"/>
        </w:rPr>
        <w:t>VIII</w:t>
      </w:r>
      <w:r w:rsidR="003B7009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EFD17FA" w14:textId="77777777" w:rsidR="004C343E" w:rsidRPr="00B25623" w:rsidRDefault="004C343E" w:rsidP="00280972">
      <w:pPr>
        <w:pStyle w:val="Nzevlnku"/>
        <w:spacing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Sankční ujednání</w:t>
      </w:r>
    </w:p>
    <w:p w14:paraId="4E8DD3AC" w14:textId="77777777" w:rsidR="004C343E" w:rsidRPr="00B25623" w:rsidRDefault="004C343E" w:rsidP="005836F1">
      <w:pPr>
        <w:spacing w:line="240" w:lineRule="auto"/>
        <w:ind w:right="21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1FE3F15" w14:textId="0A083B2D" w:rsidR="004C343E" w:rsidRPr="00B25623" w:rsidRDefault="004C343E" w:rsidP="00A54F7C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případě, že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bude v prodlení s řádným a bezvadným splněním předmětu smlouvy oproti řádnému termínu vzájemně sjednanému s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, je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oprávněn požadovat a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 tomto případě zaplatí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smluvní pokutu ve výši 0,05%  z</w:t>
      </w:r>
      <w:r w:rsidR="00D8391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 celkové </w:t>
      </w:r>
      <w:r w:rsidR="002B380F" w:rsidRPr="00B25623">
        <w:rPr>
          <w:rFonts w:asciiTheme="minorHAnsi" w:hAnsiTheme="minorHAnsi" w:cstheme="minorHAnsi"/>
          <w:sz w:val="22"/>
          <w:szCs w:val="22"/>
          <w:lang w:val="cs-CZ"/>
        </w:rPr>
        <w:t>ceny</w:t>
      </w:r>
      <w:r w:rsidR="00D8391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B380F" w:rsidRPr="00B25623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D83915" w:rsidRPr="00B25623">
        <w:rPr>
          <w:rFonts w:asciiTheme="minorHAnsi" w:hAnsiTheme="minorHAnsi" w:cstheme="minorHAnsi"/>
          <w:sz w:val="22"/>
          <w:szCs w:val="22"/>
          <w:lang w:val="cs-CZ"/>
        </w:rPr>
        <w:t>včetně DPH</w:t>
      </w:r>
      <w:r w:rsidR="002B380F" w:rsidRPr="00B25623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FC593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dle příslušné realizační smlouvy</w:t>
      </w:r>
      <w:r w:rsidR="00D83915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za každý den prodlení. </w:t>
      </w:r>
    </w:p>
    <w:p w14:paraId="01C6DB0E" w14:textId="77777777" w:rsidR="004C343E" w:rsidRPr="00B25623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44CE5412" w14:textId="657C47F8" w:rsidR="00D43147" w:rsidRPr="00B25623" w:rsidRDefault="004C343E" w:rsidP="00A54F7C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případě, že z důvodu prodlení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zhotovitele </w:t>
      </w:r>
      <w:r w:rsidR="00F82A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s řádným a bezvadným plněním předmětu </w:t>
      </w:r>
      <w:r w:rsidR="00FC5937" w:rsidRPr="00B25623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="00F82A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nebude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F82A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moci podat žádost o poskytnutí </w:t>
      </w:r>
      <w:r w:rsidR="00A64CB5" w:rsidRPr="00B25623">
        <w:rPr>
          <w:rFonts w:asciiTheme="minorHAnsi" w:hAnsiTheme="minorHAnsi" w:cstheme="minorHAnsi"/>
          <w:sz w:val="22"/>
          <w:szCs w:val="22"/>
          <w:lang w:val="cs-CZ"/>
        </w:rPr>
        <w:t>dotace</w:t>
      </w:r>
      <w:r w:rsidR="008539A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F82AD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ůbec,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oprávněn požadovat </w:t>
      </w:r>
      <w:r w:rsidR="00D24987" w:rsidRPr="00B25623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F6435B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 tomto případě zaplatí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smluvní pokutu</w:t>
      </w:r>
      <w:r w:rsidR="00CE1819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4314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Výše smluvní pokuty </w:t>
      </w:r>
      <w:r w:rsidR="00F21303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je stanovena </w:t>
      </w:r>
      <w:r w:rsidR="00D4314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ve výši </w:t>
      </w:r>
      <w:r w:rsidR="00FC5937" w:rsidRPr="00B25623">
        <w:rPr>
          <w:rFonts w:asciiTheme="minorHAnsi" w:hAnsiTheme="minorHAnsi" w:cstheme="minorHAnsi"/>
          <w:sz w:val="22"/>
          <w:szCs w:val="22"/>
          <w:lang w:val="cs-CZ"/>
        </w:rPr>
        <w:t>celkové ceny (včetně DPH) dle příslušné realizační smlouvy</w:t>
      </w:r>
      <w:r w:rsidR="00F21303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. Maximální výše smluvní pokuty je stanovena ve výši </w:t>
      </w:r>
      <w:r w:rsidR="00D4314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1</w:t>
      </w:r>
      <w:r w:rsidR="00130460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43147" w:rsidRPr="00B25623">
        <w:rPr>
          <w:rFonts w:asciiTheme="minorHAnsi" w:hAnsiTheme="minorHAnsi" w:cstheme="minorHAnsi"/>
          <w:sz w:val="22"/>
          <w:szCs w:val="22"/>
          <w:lang w:val="cs-CZ"/>
        </w:rPr>
        <w:t>000.000,--</w:t>
      </w:r>
      <w:r w:rsidR="003955F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43147" w:rsidRPr="00B25623">
        <w:rPr>
          <w:rFonts w:asciiTheme="minorHAnsi" w:hAnsiTheme="minorHAnsi" w:cstheme="minorHAnsi"/>
          <w:sz w:val="22"/>
          <w:szCs w:val="22"/>
          <w:lang w:val="cs-CZ"/>
        </w:rPr>
        <w:t>Kč</w:t>
      </w:r>
      <w:r w:rsidR="00403D16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(tím však není dotčeno právo DPO na náhradu škody dle bodu </w:t>
      </w:r>
      <w:proofErr w:type="gramStart"/>
      <w:r w:rsidR="00403D16" w:rsidRPr="00B25623">
        <w:rPr>
          <w:rFonts w:asciiTheme="minorHAnsi" w:hAnsiTheme="minorHAnsi" w:cstheme="minorHAnsi"/>
          <w:sz w:val="22"/>
          <w:szCs w:val="22"/>
          <w:lang w:val="cs-CZ"/>
        </w:rPr>
        <w:t>VIII</w:t>
      </w:r>
      <w:r w:rsidR="004459A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403D16" w:rsidRPr="00B25623"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D4314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0D0769" w:rsidRPr="00B25623">
        <w:rPr>
          <w:rFonts w:asciiTheme="minorHAnsi" w:hAnsiTheme="minorHAnsi" w:cstheme="minorHAnsi"/>
          <w:sz w:val="22"/>
          <w:szCs w:val="22"/>
          <w:lang w:val="cs-CZ"/>
        </w:rPr>
        <w:t>)</w:t>
      </w:r>
      <w:proofErr w:type="gramEnd"/>
    </w:p>
    <w:p w14:paraId="3A7C01EC" w14:textId="77777777" w:rsidR="004C343E" w:rsidRPr="00B25623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42627AE0" w14:textId="7BF64A0E" w:rsidR="004C343E" w:rsidRPr="00B25623" w:rsidRDefault="004C343E" w:rsidP="00A54F7C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případě prodlení </w:t>
      </w:r>
      <w:r w:rsidR="00FC5937" w:rsidRPr="00B25623">
        <w:rPr>
          <w:rFonts w:asciiTheme="minorHAnsi" w:hAnsiTheme="minorHAnsi" w:cstheme="minorHAnsi"/>
          <w:sz w:val="22"/>
          <w:szCs w:val="22"/>
          <w:lang w:val="cs-CZ"/>
        </w:rPr>
        <w:t>zhotovitele s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odstraněním vad, které se na předmětu smlouvy vyskytnou, je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oprávněn požadovat a </w:t>
      </w:r>
      <w:r w:rsidR="00740554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v tomto případě zaplatí </w:t>
      </w:r>
      <w:r w:rsidR="00246AE6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smluvní pokutu ve výši </w:t>
      </w:r>
      <w:r w:rsidR="00935AC9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5 000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Kč za každý den prodlení.</w:t>
      </w:r>
      <w:r w:rsidR="001D729A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5710A96F" w14:textId="77777777" w:rsidR="004C343E" w:rsidRPr="00473717" w:rsidRDefault="004C343E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4"/>
          <w:szCs w:val="24"/>
          <w:highlight w:val="yellow"/>
          <w:lang w:val="cs-CZ"/>
        </w:rPr>
      </w:pPr>
    </w:p>
    <w:p w14:paraId="3540DACC" w14:textId="77777777" w:rsidR="004C343E" w:rsidRPr="00B25623" w:rsidRDefault="004C343E" w:rsidP="00A54F7C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případě, že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bude v prodlení se zaplacením faktury </w:t>
      </w:r>
      <w:r w:rsidR="00740554" w:rsidRPr="00B25623">
        <w:rPr>
          <w:rFonts w:asciiTheme="minorHAnsi" w:hAnsiTheme="minorHAnsi" w:cstheme="minorHAnsi"/>
          <w:sz w:val="22"/>
          <w:szCs w:val="22"/>
          <w:lang w:val="cs-CZ"/>
        </w:rPr>
        <w:t>zhotovitele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, je </w:t>
      </w:r>
      <w:r w:rsidR="00740554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oprávněn požadovat a </w:t>
      </w:r>
      <w:r w:rsidR="00E67F78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v tomto případě zaplatí </w:t>
      </w:r>
      <w:r w:rsidR="00740554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zhotoviteli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úrok z prodlení ve výši  0,05% z dlužné částky za každý den prodlení.</w:t>
      </w:r>
    </w:p>
    <w:p w14:paraId="141684ED" w14:textId="77777777" w:rsidR="000240DC" w:rsidRPr="00B25623" w:rsidRDefault="000240DC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3EF63025" w14:textId="75AD0756" w:rsidR="004C343E" w:rsidRPr="00B25623" w:rsidRDefault="004C343E" w:rsidP="00A54F7C">
      <w:pPr>
        <w:pStyle w:val="Text"/>
        <w:numPr>
          <w:ilvl w:val="0"/>
          <w:numId w:val="15"/>
        </w:numPr>
        <w:tabs>
          <w:tab w:val="clear" w:pos="227"/>
        </w:tabs>
        <w:spacing w:line="240" w:lineRule="auto"/>
        <w:ind w:left="284" w:right="21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Jednotlivé sankce se navzájem neruší a mohou být uplatněny souběžně a samostatně. Uplatněním smluvních sankcí se nevylučuje ani neomezuje povinnost smluvních stran nahradit druhé straně škodu vzniklou porušením povinností ze závazkového vztahu.</w:t>
      </w:r>
    </w:p>
    <w:p w14:paraId="17330FD2" w14:textId="130B4890" w:rsidR="00280972" w:rsidRDefault="00280972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32EB7722" w14:textId="6C48B81E" w:rsidR="00A54F7C" w:rsidRDefault="00A54F7C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25C05FE2" w14:textId="57E1C3F0" w:rsidR="000D771A" w:rsidRDefault="000D771A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0175C8D2" w14:textId="77777777" w:rsidR="000D771A" w:rsidRDefault="000D771A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23F3D" w14:textId="77777777" w:rsidR="00A54F7C" w:rsidRPr="00B25623" w:rsidRDefault="00A54F7C" w:rsidP="005836F1">
      <w:pPr>
        <w:pStyle w:val="Text"/>
        <w:tabs>
          <w:tab w:val="clear" w:pos="227"/>
        </w:tabs>
        <w:spacing w:line="240" w:lineRule="auto"/>
        <w:ind w:left="426" w:right="21" w:hanging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2B095838" w14:textId="675EA73F" w:rsidR="0072503D" w:rsidRPr="00B25623" w:rsidRDefault="0072503D" w:rsidP="00B25623">
      <w:pPr>
        <w:pStyle w:val="Zkladntex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 xml:space="preserve">Článek </w:t>
      </w:r>
      <w:r w:rsidR="00BB6EFB" w:rsidRPr="00B25623">
        <w:rPr>
          <w:rFonts w:asciiTheme="minorHAnsi" w:hAnsiTheme="minorHAnsi" w:cstheme="minorHAnsi"/>
          <w:b/>
          <w:sz w:val="22"/>
          <w:szCs w:val="22"/>
          <w:lang w:val="cs-CZ"/>
        </w:rPr>
        <w:t>I</w:t>
      </w:r>
      <w:r w:rsidR="00B74E16" w:rsidRPr="00B25623">
        <w:rPr>
          <w:rFonts w:asciiTheme="minorHAnsi" w:hAnsiTheme="minorHAnsi" w:cstheme="minorHAnsi"/>
          <w:b/>
          <w:sz w:val="22"/>
          <w:szCs w:val="22"/>
          <w:lang w:val="cs-CZ"/>
        </w:rPr>
        <w:t>X.</w:t>
      </w:r>
    </w:p>
    <w:p w14:paraId="208A3164" w14:textId="5D9356AB" w:rsidR="005C62DD" w:rsidRPr="00B25623" w:rsidRDefault="0072503D" w:rsidP="00B25623">
      <w:pPr>
        <w:pStyle w:val="Zkladntext"/>
        <w:spacing w:after="0" w:line="360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b/>
          <w:sz w:val="22"/>
          <w:szCs w:val="22"/>
          <w:lang w:val="cs-CZ"/>
        </w:rPr>
        <w:t>Kontroly a audity ze strany poskytovatele dotace</w:t>
      </w:r>
    </w:p>
    <w:p w14:paraId="70958305" w14:textId="506FD1B2" w:rsidR="0072503D" w:rsidRPr="00B25623" w:rsidRDefault="00F33447" w:rsidP="0036475A">
      <w:pPr>
        <w:pStyle w:val="Text"/>
        <w:numPr>
          <w:ilvl w:val="0"/>
          <w:numId w:val="16"/>
        </w:numPr>
        <w:tabs>
          <w:tab w:val="clear" w:pos="227"/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664EF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umožní </w:t>
      </w:r>
      <w:r w:rsidR="000E5614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, poskytovateli dotace či jiným příslušným institucím ověřit realizaci </w:t>
      </w:r>
      <w:r w:rsidR="008D31E0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předmětu plnění 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</w:t>
      </w:r>
      <w:r w:rsidR="00793D7A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po dobu udržitelnosti předmětu plnění uvedeného v Realizační smlouvě. </w:t>
      </w:r>
    </w:p>
    <w:p w14:paraId="32D051C6" w14:textId="77777777" w:rsidR="00B85A3D" w:rsidRPr="00B25623" w:rsidRDefault="00B85A3D" w:rsidP="00280972">
      <w:pPr>
        <w:pStyle w:val="Text"/>
        <w:tabs>
          <w:tab w:val="clear" w:pos="227"/>
          <w:tab w:val="left" w:pos="284"/>
        </w:tabs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</w:p>
    <w:p w14:paraId="7CDDF59D" w14:textId="50A1ABE9" w:rsidR="004B44BC" w:rsidRPr="00B25623" w:rsidRDefault="00F33447" w:rsidP="0036475A">
      <w:pPr>
        <w:pStyle w:val="Text"/>
        <w:numPr>
          <w:ilvl w:val="0"/>
          <w:numId w:val="16"/>
        </w:numPr>
        <w:tabs>
          <w:tab w:val="clear" w:pos="227"/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se zavazuje poskytnout přiměřený přístup </w:t>
      </w:r>
      <w:r w:rsidR="000C46F8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a součinnost 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zástupcům </w:t>
      </w:r>
      <w:r w:rsidR="000E5614" w:rsidRPr="00B25623">
        <w:rPr>
          <w:rFonts w:asciiTheme="minorHAnsi" w:hAnsiTheme="minorHAnsi" w:cstheme="minorHAnsi"/>
          <w:sz w:val="22"/>
          <w:szCs w:val="22"/>
          <w:lang w:val="cs-CZ"/>
        </w:rPr>
        <w:t>DPO</w:t>
      </w:r>
      <w:r w:rsidR="00D24987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i po ukončení smluvního vztahu vyplývající z této </w:t>
      </w:r>
      <w:r w:rsidR="0012292D" w:rsidRPr="00B25623"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D24987" w:rsidRPr="00B25623">
        <w:rPr>
          <w:rFonts w:asciiTheme="minorHAnsi" w:hAnsiTheme="minorHAnsi" w:cstheme="minorHAnsi"/>
          <w:sz w:val="22"/>
          <w:szCs w:val="22"/>
          <w:lang w:val="cs-CZ"/>
        </w:rPr>
        <w:t>ámcové smlouvy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>, zástupcům poskytovatele dotace, Auditního subjektu či jiným příslušným kontrolním úřadům do míst</w:t>
      </w:r>
      <w:r w:rsidR="008D31E0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činnosti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a lokalit plnění smlouvy a k dokumentům týkajícím se technického a finančního řízení projektu a učinit veškeré kroky pro usnadnění jejich práce.  Přístup bude těmto zástupcům umožněn na základě zachování mlčenlivosti ve vztahu k třetím stranám. Zhotovitel zajistí, aby dokumenty byly snadno přístupné a uložené tak, aby přezkoumání usnadnily.</w:t>
      </w:r>
    </w:p>
    <w:p w14:paraId="6A247C52" w14:textId="77777777" w:rsidR="00B85A3D" w:rsidRPr="00B25623" w:rsidRDefault="00B85A3D" w:rsidP="00280972">
      <w:pPr>
        <w:pStyle w:val="Text"/>
        <w:tabs>
          <w:tab w:val="clear" w:pos="227"/>
          <w:tab w:val="left" w:pos="284"/>
        </w:tabs>
        <w:spacing w:line="240" w:lineRule="auto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</w:p>
    <w:p w14:paraId="14C25266" w14:textId="4938C850" w:rsidR="00A234A7" w:rsidRPr="00B25623" w:rsidRDefault="00F33447" w:rsidP="0036475A">
      <w:pPr>
        <w:pStyle w:val="Text"/>
        <w:numPr>
          <w:ilvl w:val="0"/>
          <w:numId w:val="16"/>
        </w:numPr>
        <w:tabs>
          <w:tab w:val="clear" w:pos="227"/>
          <w:tab w:val="left" w:pos="284"/>
        </w:tabs>
        <w:spacing w:line="240" w:lineRule="auto"/>
        <w:ind w:left="284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Zhotovitel </w:t>
      </w:r>
      <w:r w:rsidR="0072503D" w:rsidRPr="00B25623">
        <w:rPr>
          <w:rFonts w:asciiTheme="minorHAnsi" w:hAnsiTheme="minorHAnsi" w:cstheme="minorHAnsi"/>
          <w:sz w:val="22"/>
          <w:szCs w:val="22"/>
          <w:lang w:val="cs-CZ"/>
        </w:rPr>
        <w:t>zaručuje, že práva výše uvedených kontrolních institucí provádět audity, kontroly a ověření se budou stejnou měrou vztahovat, a to za stejných podmínek a podle stejných pravidel na jakéhokoli subdodavatele či jakoukoli jinou stranu, která má prospěch z finančních prostředků poskytnutých v rámci této smlouvy</w:t>
      </w:r>
      <w:r w:rsidR="0064652D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DDFC926" w14:textId="77777777" w:rsidR="005968BF" w:rsidRPr="00B25623" w:rsidRDefault="005968BF" w:rsidP="005836F1">
      <w:pPr>
        <w:pStyle w:val="lnek"/>
        <w:spacing w:before="0" w:after="0" w:line="240" w:lineRule="auto"/>
        <w:ind w:right="21"/>
        <w:jc w:val="both"/>
        <w:rPr>
          <w:rFonts w:asciiTheme="minorHAnsi" w:hAnsiTheme="minorHAnsi" w:cstheme="minorHAnsi"/>
          <w:b w:val="0"/>
          <w:sz w:val="22"/>
          <w:szCs w:val="22"/>
          <w:lang w:val="cs-CZ"/>
        </w:rPr>
      </w:pPr>
    </w:p>
    <w:p w14:paraId="1549D30E" w14:textId="77777777" w:rsidR="00A22856" w:rsidRPr="00B25623" w:rsidRDefault="00A22856" w:rsidP="005836F1">
      <w:pPr>
        <w:pStyle w:val="lnek"/>
        <w:spacing w:before="0" w:after="0" w:line="240" w:lineRule="auto"/>
        <w:ind w:right="21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3B324FE7" w14:textId="5146697D" w:rsidR="004C343E" w:rsidRPr="00B25623" w:rsidRDefault="004C343E" w:rsidP="00B25623">
      <w:pPr>
        <w:pStyle w:val="lnek"/>
        <w:spacing w:before="0" w:after="0"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Článek </w:t>
      </w:r>
      <w:r w:rsidR="00EC5BEE" w:rsidRPr="00B25623">
        <w:rPr>
          <w:rFonts w:asciiTheme="minorHAnsi" w:hAnsiTheme="minorHAnsi" w:cstheme="minorHAnsi"/>
          <w:sz w:val="22"/>
          <w:szCs w:val="22"/>
          <w:lang w:val="cs-CZ"/>
        </w:rPr>
        <w:t>X</w:t>
      </w:r>
      <w:r w:rsidR="00E472BF" w:rsidRPr="00B2562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1430333A" w14:textId="77777777" w:rsidR="004B44BC" w:rsidRPr="00B25623" w:rsidRDefault="004C343E" w:rsidP="00B25623">
      <w:pPr>
        <w:pStyle w:val="Nzevlnku"/>
        <w:spacing w:line="360" w:lineRule="auto"/>
        <w:ind w:right="23"/>
        <w:jc w:val="left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Závěrečné ujednání</w:t>
      </w:r>
    </w:p>
    <w:p w14:paraId="1829F78A" w14:textId="22FCF63E" w:rsidR="00101884" w:rsidRPr="00B25623" w:rsidRDefault="00E66542" w:rsidP="0036475A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Rámcová smlouva a právní vztahy založené touto Rámcovou smlouvou a jednotlivými Realizačními smlouvami se řídí právním řádem České republiky, zejména Občanským zákoníkem v platném znění.</w:t>
      </w:r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Dojde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-li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mezi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smluvními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stranami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ke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sporu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a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tento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bude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řešen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soudní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cestou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,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pak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místně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příslušným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soudem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bude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soud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DPO a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rozhodným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právem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je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české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právo</w:t>
      </w:r>
      <w:proofErr w:type="spellEnd"/>
      <w:r w:rsidR="00C20F72" w:rsidRPr="00B25623">
        <w:rPr>
          <w:rFonts w:asciiTheme="minorHAnsi" w:eastAsia="Times New Roman" w:hAnsiTheme="minorHAnsi" w:cstheme="minorHAnsi"/>
          <w:color w:val="000000"/>
          <w:sz w:val="22"/>
          <w:szCs w:val="22"/>
          <w:lang w:val="en-US"/>
        </w:rPr>
        <w:t>.</w:t>
      </w:r>
    </w:p>
    <w:p w14:paraId="1D0A16D7" w14:textId="560DAF67" w:rsidR="00101884" w:rsidRPr="00B25623" w:rsidRDefault="00101884" w:rsidP="0036475A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5623">
        <w:rPr>
          <w:rFonts w:asciiTheme="minorHAnsi" w:hAnsiTheme="minorHAnsi" w:cstheme="minorHAnsi"/>
          <w:bCs/>
          <w:sz w:val="22"/>
          <w:szCs w:val="22"/>
        </w:rPr>
        <w:t xml:space="preserve">Tato Smlouva byla sjednána smluvními stranami na dobu určitou, a </w:t>
      </w:r>
      <w:r w:rsidRPr="003718F3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141410" w:rsidRPr="003718F3">
        <w:rPr>
          <w:rFonts w:asciiTheme="minorHAnsi" w:hAnsiTheme="minorHAnsi" w:cstheme="minorHAnsi"/>
          <w:bCs/>
          <w:sz w:val="22"/>
          <w:szCs w:val="22"/>
        </w:rPr>
        <w:t xml:space="preserve">do </w:t>
      </w:r>
      <w:proofErr w:type="gramStart"/>
      <w:r w:rsidR="00141410" w:rsidRPr="003718F3">
        <w:rPr>
          <w:rFonts w:asciiTheme="minorHAnsi" w:hAnsiTheme="minorHAnsi" w:cstheme="minorHAnsi"/>
          <w:bCs/>
          <w:sz w:val="22"/>
          <w:szCs w:val="22"/>
        </w:rPr>
        <w:t>30.6.2028</w:t>
      </w:r>
      <w:proofErr w:type="gramEnd"/>
      <w:r w:rsidR="00141410" w:rsidRPr="003718F3">
        <w:rPr>
          <w:rFonts w:asciiTheme="minorHAnsi" w:hAnsiTheme="minorHAnsi" w:cstheme="minorHAnsi"/>
          <w:bCs/>
          <w:sz w:val="22"/>
          <w:szCs w:val="22"/>
        </w:rPr>
        <w:t xml:space="preserve"> nebo</w:t>
      </w:r>
      <w:r w:rsidRPr="003718F3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Pr="00B25623">
        <w:rPr>
          <w:rFonts w:asciiTheme="minorHAnsi" w:hAnsiTheme="minorHAnsi" w:cstheme="minorHAnsi"/>
          <w:bCs/>
          <w:sz w:val="22"/>
          <w:szCs w:val="22"/>
        </w:rPr>
        <w:t xml:space="preserve"> vyčerpání celkových finančních prostředků určených v bodě </w:t>
      </w:r>
      <w:r w:rsidR="006810F3" w:rsidRPr="00B25623">
        <w:rPr>
          <w:rFonts w:asciiTheme="minorHAnsi" w:hAnsiTheme="minorHAnsi" w:cstheme="minorHAnsi"/>
          <w:bCs/>
          <w:sz w:val="22"/>
          <w:szCs w:val="22"/>
        </w:rPr>
        <w:t>IV.</w:t>
      </w:r>
      <w:r w:rsidR="00A7306A" w:rsidRPr="00B25623">
        <w:rPr>
          <w:rFonts w:asciiTheme="minorHAnsi" w:hAnsiTheme="minorHAnsi" w:cstheme="minorHAnsi"/>
          <w:bCs/>
          <w:sz w:val="22"/>
          <w:szCs w:val="22"/>
        </w:rPr>
        <w:t xml:space="preserve">, odstavec </w:t>
      </w:r>
      <w:r w:rsidR="006810F3" w:rsidRPr="00B25623">
        <w:rPr>
          <w:rFonts w:asciiTheme="minorHAnsi" w:hAnsiTheme="minorHAnsi" w:cstheme="minorHAnsi"/>
          <w:bCs/>
          <w:sz w:val="22"/>
          <w:szCs w:val="22"/>
        </w:rPr>
        <w:t>2</w:t>
      </w:r>
      <w:r w:rsidRPr="00B25623">
        <w:rPr>
          <w:rFonts w:asciiTheme="minorHAnsi" w:hAnsiTheme="minorHAnsi" w:cstheme="minorHAnsi"/>
          <w:bCs/>
          <w:sz w:val="22"/>
          <w:szCs w:val="22"/>
        </w:rPr>
        <w:t>, podle toho, která skutečnost nastane dříve.</w:t>
      </w:r>
    </w:p>
    <w:p w14:paraId="271B084E" w14:textId="77777777" w:rsidR="00101884" w:rsidRPr="00B25623" w:rsidRDefault="00101884" w:rsidP="0036475A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hAnsiTheme="minorHAnsi" w:cstheme="minorHAnsi"/>
          <w:sz w:val="22"/>
          <w:szCs w:val="22"/>
        </w:rPr>
        <w:t>Tuto smlouvu lze zrušit buď dohodou, nebo výpovědí, kterékoliv ze smluvních stran. Výpovědní lhůta činí tři měsíce, počínaje prvním dnem měsíce následujícího po doručení písemné výpovědi druhé straně</w:t>
      </w:r>
      <w:r w:rsidR="001A1AF4" w:rsidRPr="00B25623">
        <w:rPr>
          <w:rFonts w:asciiTheme="minorHAnsi" w:hAnsiTheme="minorHAnsi" w:cstheme="minorHAnsi"/>
          <w:sz w:val="22"/>
          <w:szCs w:val="22"/>
        </w:rPr>
        <w:t>.</w:t>
      </w:r>
    </w:p>
    <w:p w14:paraId="531A55C7" w14:textId="77777777" w:rsidR="00E66542" w:rsidRPr="00B25623" w:rsidRDefault="00E66542" w:rsidP="0036475A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V případě neplatnosti některých ustanovení Rámcové smlouvy, nezpůsobí tato skutečnost neplatnost celé Rámcové smlouvy. V takovém případě Smluvní strany takové neplatné ustanovení nahradí ustanovením novým, které se svým obsahem bude nejvíce blížit účelu neplatného ustanovení.</w:t>
      </w:r>
    </w:p>
    <w:p w14:paraId="34598B09" w14:textId="767A0466" w:rsidR="00E66542" w:rsidRPr="00B25623" w:rsidRDefault="00E66542" w:rsidP="0036475A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Rámcová smlouva může být doplňována nebo měněna pouze formou písemných dodatků podepsaných všemi Smluvními stranami.</w:t>
      </w:r>
    </w:p>
    <w:p w14:paraId="4207B8E9" w14:textId="684DEE8B" w:rsidR="00F54152" w:rsidRPr="00CA7833" w:rsidRDefault="00F54152" w:rsidP="0036475A">
      <w:pPr>
        <w:pStyle w:val="Odstavecseseznamem"/>
        <w:numPr>
          <w:ilvl w:val="0"/>
          <w:numId w:val="17"/>
        </w:numPr>
        <w:spacing w:before="120"/>
        <w:ind w:left="284" w:hanging="284"/>
        <w:contextualSpacing/>
        <w:jc w:val="both"/>
        <w:rPr>
          <w:rFonts w:asciiTheme="minorHAnsi" w:hAnsiTheme="minorHAnsi" w:cstheme="minorHAnsi"/>
        </w:rPr>
      </w:pPr>
      <w:r w:rsidRPr="00473717">
        <w:rPr>
          <w:rFonts w:asciiTheme="minorHAnsi" w:hAnsiTheme="minorHAnsi" w:cstheme="minorHAnsi"/>
          <w:szCs w:val="24"/>
        </w:rPr>
        <w:t xml:space="preserve">Dodavatel se zavazuje akceptovat a dodržovat pravidla sociální odpovědnosti, která jsou Přílohou č. </w:t>
      </w:r>
      <w:r w:rsidR="009532BE">
        <w:rPr>
          <w:rFonts w:asciiTheme="minorHAnsi" w:hAnsiTheme="minorHAnsi" w:cstheme="minorHAnsi"/>
          <w:szCs w:val="24"/>
        </w:rPr>
        <w:t>2</w:t>
      </w:r>
      <w:r w:rsidR="009532BE" w:rsidRPr="00473717">
        <w:rPr>
          <w:rFonts w:asciiTheme="minorHAnsi" w:hAnsiTheme="minorHAnsi" w:cstheme="minorHAnsi"/>
          <w:szCs w:val="24"/>
        </w:rPr>
        <w:t xml:space="preserve"> </w:t>
      </w:r>
      <w:r w:rsidRPr="00473717">
        <w:rPr>
          <w:rFonts w:asciiTheme="minorHAnsi" w:hAnsiTheme="minorHAnsi" w:cstheme="minorHAnsi"/>
          <w:szCs w:val="24"/>
        </w:rPr>
        <w:t>Smlouvy. Porušení kteréhokoliv pravidla sociální odpovědnosti, nebude-li bezodkladně napraveno v </w:t>
      </w:r>
      <w:proofErr w:type="gramStart"/>
      <w:r w:rsidRPr="00473717">
        <w:rPr>
          <w:rFonts w:asciiTheme="minorHAnsi" w:hAnsiTheme="minorHAnsi" w:cstheme="minorHAnsi"/>
          <w:szCs w:val="24"/>
        </w:rPr>
        <w:t>souladu s</w:t>
      </w:r>
      <w:r w:rsidR="00CA7833">
        <w:rPr>
          <w:rFonts w:asciiTheme="minorHAnsi" w:hAnsiTheme="minorHAnsi" w:cstheme="minorHAnsi"/>
          <w:szCs w:val="24"/>
        </w:rPr>
        <w:t xml:space="preserve">       </w:t>
      </w:r>
      <w:r w:rsidRPr="00CA7833">
        <w:rPr>
          <w:rFonts w:asciiTheme="minorHAnsi" w:hAnsiTheme="minorHAnsi" w:cstheme="minorHAnsi"/>
          <w:szCs w:val="24"/>
        </w:rPr>
        <w:t>Přílohou</w:t>
      </w:r>
      <w:proofErr w:type="gramEnd"/>
      <w:r w:rsidRPr="00CA7833">
        <w:rPr>
          <w:rFonts w:asciiTheme="minorHAnsi" w:hAnsiTheme="minorHAnsi" w:cstheme="minorHAnsi"/>
          <w:szCs w:val="24"/>
        </w:rPr>
        <w:t xml:space="preserve"> č. </w:t>
      </w:r>
      <w:r w:rsidR="009532BE" w:rsidRPr="00CA7833">
        <w:rPr>
          <w:rFonts w:asciiTheme="minorHAnsi" w:hAnsiTheme="minorHAnsi" w:cstheme="minorHAnsi"/>
          <w:szCs w:val="24"/>
        </w:rPr>
        <w:t xml:space="preserve">2 </w:t>
      </w:r>
      <w:r w:rsidRPr="00CA7833">
        <w:rPr>
          <w:rFonts w:asciiTheme="minorHAnsi" w:hAnsiTheme="minorHAnsi" w:cstheme="minorHAnsi"/>
          <w:szCs w:val="24"/>
        </w:rPr>
        <w:t>Smlouvy, se považuje za podstatné porušení této Smlouvy.</w:t>
      </w:r>
    </w:p>
    <w:p w14:paraId="6A37A6A4" w14:textId="022E51FE" w:rsidR="00C07C82" w:rsidRPr="00B25623" w:rsidRDefault="00C07C82" w:rsidP="0036475A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Zhotovitel bere na vědomí, že DPO podléhá režimu zákona č. 106/1999 Sb.,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  <w:t xml:space="preserve">o svobodném přístupu k informacím, v platném znění, a že je oprávněn obsah smlouvy </w:t>
      </w:r>
      <w:r w:rsidR="001461F1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a případných dodatků zveřejnit na svých internetových stránkách.</w:t>
      </w:r>
    </w:p>
    <w:p w14:paraId="7400E1A1" w14:textId="77777777" w:rsidR="00C07C82" w:rsidRPr="00B25623" w:rsidRDefault="00C07C82" w:rsidP="00460113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Obě smluvní strany jsou obecně povinny zachovávat mlčenlivost ohledně všech skutečností, jež jsou obchodním tajemstvím smluvních stran a na něž se nevztahuje zákon č. 106/1999 Sb., o svobodném přístupu k informacím, v platném znění, se kterými se při realizaci plnění nebo v souvislosti s ním seznámí.</w:t>
      </w:r>
    </w:p>
    <w:p w14:paraId="60DCC796" w14:textId="3B76F254" w:rsidR="00E66542" w:rsidRPr="00B25623" w:rsidRDefault="00E66542" w:rsidP="00460113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Rámcová smlouva se </w:t>
      </w:r>
      <w:r w:rsidR="00692E17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vyhotovuje v jednom (1) vyhotovení v elektronické podobě, které bude poskytnuto oběma smluvním stranám.</w:t>
      </w:r>
    </w:p>
    <w:p w14:paraId="566496C8" w14:textId="4B6F970C" w:rsidR="00692E17" w:rsidRPr="00B25623" w:rsidRDefault="00692E17" w:rsidP="00460113">
      <w:pPr>
        <w:pStyle w:val="Styl"/>
        <w:numPr>
          <w:ilvl w:val="0"/>
          <w:numId w:val="17"/>
        </w:numPr>
        <w:spacing w:before="124" w:line="254" w:lineRule="exact"/>
        <w:ind w:left="284" w:right="4" w:hanging="25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Tato smlouva nabývá platnosti </w:t>
      </w:r>
      <w:r w:rsidR="002473AB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 účinnosti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dnem jejího uzavření, tj. dnem jejího podepsání poslední smluvní stranou</w:t>
      </w:r>
      <w:r w:rsidR="0062668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.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Smluvní strany berou na vědomí, že smlouva (včetně příloh) bude po jejím uzavření zveřejněna na Portálu veřejné správy v Registru smluv. Toto zveřejnění zajistí DPO, přičemž o tom bude informovat druhou smluvní stranu, a to na emailovou adresu </w:t>
      </w:r>
      <w:r w:rsidR="001B5CB1" w:rsidRPr="000D771A">
        <w:rPr>
          <w:rFonts w:asciiTheme="minorHAnsi" w:eastAsia="Times New Roman" w:hAnsiTheme="minorHAnsi" w:cstheme="minorHAnsi"/>
          <w:color w:val="000000"/>
          <w:sz w:val="22"/>
          <w:szCs w:val="22"/>
          <w:highlight w:val="yellow"/>
        </w:rPr>
        <w:t>………</w:t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[Doplní zhotovitel]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nebo do její datové schránky.</w:t>
      </w:r>
    </w:p>
    <w:p w14:paraId="6D8CA73E" w14:textId="77777777" w:rsidR="0019630B" w:rsidRPr="00B25623" w:rsidRDefault="0019630B" w:rsidP="00DD2809">
      <w:pPr>
        <w:pStyle w:val="Styl"/>
        <w:ind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445D90AA" w14:textId="4B9D3268" w:rsidR="0019630B" w:rsidRPr="00B25623" w:rsidRDefault="0019630B" w:rsidP="00365B66">
      <w:pPr>
        <w:pStyle w:val="Styl"/>
        <w:ind w:left="567"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Smluvní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strany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berou dále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na vědomí, že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na jednotlivé realizační smlouvy uzavřené na základě této rámcové smlouvy se může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vztahovat povinnost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jejich zveřejnění podle zákona o registru smluv. V takovém případě nabývá realizační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smlouva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účinnosti až dnem jejího</w:t>
      </w:r>
      <w:r w:rsidR="00EA4B13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uveřejnění v Registru smluv. Smluvní strany se dohodly, že toto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zveřejnění realizační smlouvy zajistí DPO. Plnění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předmětu realizační smlouvy před její účinností se považuje za plnění podle realizační smlouvy a této</w:t>
      </w:r>
      <w:r w:rsidR="00365B66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rámcové smlouvy a práva a povinnosti z ní vzniklé se řídí realizační smlouvou a touto rámcovou smlouvou.</w:t>
      </w:r>
    </w:p>
    <w:p w14:paraId="6CABC291" w14:textId="77777777" w:rsidR="0019630B" w:rsidRPr="00B25623" w:rsidRDefault="0019630B" w:rsidP="00DD2809">
      <w:pPr>
        <w:pStyle w:val="Styl"/>
        <w:ind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723F266E" w14:textId="24DFB9AF" w:rsidR="005836F1" w:rsidRPr="00B25623" w:rsidRDefault="005836F1" w:rsidP="005836F1">
      <w:pPr>
        <w:pStyle w:val="Styl"/>
        <w:spacing w:before="124" w:line="254" w:lineRule="exact"/>
        <w:ind w:left="567"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3BD5441A" w14:textId="162D7AED" w:rsidR="00E66542" w:rsidRPr="00B25623" w:rsidRDefault="00E66542" w:rsidP="007B11E8">
      <w:pPr>
        <w:pStyle w:val="Styl"/>
        <w:numPr>
          <w:ilvl w:val="0"/>
          <w:numId w:val="17"/>
        </w:numPr>
        <w:spacing w:before="124" w:line="254" w:lineRule="exact"/>
        <w:ind w:left="567" w:right="4" w:hanging="533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Nedílnou součástí této smlouvy jsou následující přílohy:</w:t>
      </w:r>
      <w:r w:rsidR="002473AB" w:rsidRPr="00473717">
        <w:rPr>
          <w:rFonts w:asciiTheme="minorHAnsi" w:hAnsiTheme="minorHAnsi" w:cstheme="minorHAnsi"/>
          <w:noProof/>
        </w:rPr>
        <w:t xml:space="preserve"> </w:t>
      </w:r>
    </w:p>
    <w:p w14:paraId="7FA26C3D" w14:textId="555C8477" w:rsidR="00CC1291" w:rsidRPr="00B25623" w:rsidRDefault="00E66542" w:rsidP="00CC1291">
      <w:pPr>
        <w:pStyle w:val="Styl"/>
        <w:spacing w:before="124" w:line="254" w:lineRule="exact"/>
        <w:ind w:left="567"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Příloha č. 1 – Základní po</w:t>
      </w:r>
      <w:r w:rsidR="00B94B2E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žadavky k zajištění 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BOZP</w:t>
      </w:r>
    </w:p>
    <w:p w14:paraId="69CE4436" w14:textId="5C3F65AC" w:rsidR="00F54152" w:rsidRPr="00B25623" w:rsidRDefault="00F54152" w:rsidP="00CC1291">
      <w:pPr>
        <w:pStyle w:val="Styl"/>
        <w:spacing w:before="124" w:line="254" w:lineRule="exact"/>
        <w:ind w:left="567"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Příloha č. </w:t>
      </w:r>
      <w:r w:rsidR="0059334D"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>2</w:t>
      </w:r>
      <w:r w:rsidRPr="00B25623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– Pravidla sociální odpovědnosti</w:t>
      </w:r>
    </w:p>
    <w:p w14:paraId="6E1A1477" w14:textId="77777777" w:rsidR="00BA48CD" w:rsidRPr="00B25623" w:rsidRDefault="00BA48CD" w:rsidP="00201D3C">
      <w:pPr>
        <w:pStyle w:val="Styl"/>
        <w:spacing w:before="124" w:line="254" w:lineRule="exact"/>
        <w:ind w:left="567" w:right="4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26E7B7C3" w14:textId="5239BEFE" w:rsidR="00B77C10" w:rsidRPr="00B25623" w:rsidRDefault="00B77C10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0C60F450" w14:textId="12BB9679" w:rsidR="00692E17" w:rsidRPr="00B25623" w:rsidRDefault="00692E17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41885D2C" w14:textId="77777777" w:rsidR="00692E17" w:rsidRPr="00B25623" w:rsidRDefault="00692E17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22817A33" w14:textId="77777777" w:rsidR="00B77C10" w:rsidRPr="00B25623" w:rsidRDefault="00B77C10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5C39BF82" w14:textId="54C2EA6E" w:rsidR="004C343E" w:rsidRPr="00B25623" w:rsidRDefault="004C343E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  <w:r w:rsidRPr="00B25623">
        <w:rPr>
          <w:rFonts w:asciiTheme="minorHAnsi" w:hAnsiTheme="minorHAnsi" w:cstheme="minorHAnsi"/>
          <w:sz w:val="22"/>
          <w:szCs w:val="22"/>
          <w:lang w:val="cs-CZ"/>
        </w:rPr>
        <w:t>V Ostravě dne ………………</w:t>
      </w:r>
      <w:r w:rsidR="00DA2B40" w:rsidRPr="00B25623">
        <w:rPr>
          <w:rFonts w:asciiTheme="minorHAnsi" w:hAnsiTheme="minorHAnsi" w:cstheme="minorHAnsi"/>
          <w:sz w:val="22"/>
          <w:szCs w:val="22"/>
          <w:lang w:val="cs-CZ"/>
        </w:rPr>
        <w:t>………………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 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6F61FF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           </w:t>
      </w:r>
      <w:r w:rsidR="0012292D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   </w:t>
      </w:r>
      <w:r w:rsidR="00DA2B40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   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 xml:space="preserve"> …</w:t>
      </w:r>
      <w:proofErr w:type="gramStart"/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>…</w:t>
      </w:r>
      <w:r w:rsidR="00201D3C" w:rsidRPr="00B25623">
        <w:rPr>
          <w:rFonts w:asciiTheme="minorHAnsi" w:hAnsiTheme="minorHAnsi" w:cstheme="minorHAnsi"/>
          <w:sz w:val="22"/>
          <w:szCs w:val="22"/>
          <w:lang w:val="cs-CZ"/>
        </w:rPr>
        <w:t>..................</w:t>
      </w:r>
      <w:r w:rsidR="000C276C" w:rsidRPr="00B25623">
        <w:rPr>
          <w:rFonts w:asciiTheme="minorHAnsi" w:hAnsiTheme="minorHAnsi" w:cstheme="minorHAnsi"/>
          <w:sz w:val="22"/>
          <w:szCs w:val="22"/>
          <w:lang w:val="cs-CZ"/>
        </w:rPr>
        <w:t>..</w:t>
      </w:r>
      <w:r w:rsidRPr="00B25623">
        <w:rPr>
          <w:rFonts w:asciiTheme="minorHAnsi" w:hAnsiTheme="minorHAnsi" w:cstheme="minorHAnsi"/>
          <w:sz w:val="22"/>
          <w:szCs w:val="22"/>
          <w:lang w:val="cs-CZ"/>
        </w:rPr>
        <w:t>dne</w:t>
      </w:r>
      <w:proofErr w:type="gramEnd"/>
      <w:r w:rsidRPr="00B25623">
        <w:rPr>
          <w:rFonts w:asciiTheme="minorHAnsi" w:hAnsiTheme="minorHAnsi" w:cstheme="minorHAnsi"/>
          <w:sz w:val="22"/>
          <w:szCs w:val="22"/>
          <w:lang w:val="cs-CZ"/>
        </w:rPr>
        <w:t>………</w:t>
      </w:r>
    </w:p>
    <w:p w14:paraId="2E74B4EC" w14:textId="77777777" w:rsidR="004C343E" w:rsidRPr="00473717" w:rsidRDefault="004C343E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4E4D7B47" w14:textId="77777777" w:rsidR="004C343E" w:rsidRPr="00473717" w:rsidRDefault="004C343E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0FEA1615" w14:textId="77777777" w:rsidR="008523D0" w:rsidRPr="00CA7833" w:rsidRDefault="008523D0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225DDEAD" w14:textId="77777777" w:rsidR="004C343E" w:rsidRPr="00CA7833" w:rsidRDefault="004C343E" w:rsidP="00AB2ECD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</w:p>
    <w:p w14:paraId="06344B6C" w14:textId="04DE8C8F" w:rsidR="004C343E" w:rsidRPr="00CA7833" w:rsidRDefault="004C343E" w:rsidP="00201D3C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  <w:r w:rsidRPr="00CA7833">
        <w:rPr>
          <w:rFonts w:asciiTheme="minorHAnsi" w:hAnsiTheme="minorHAnsi" w:cstheme="minorHAnsi"/>
          <w:sz w:val="22"/>
          <w:szCs w:val="22"/>
          <w:lang w:val="cs-CZ"/>
        </w:rPr>
        <w:t>…………………………………</w:t>
      </w:r>
      <w:r w:rsidR="00DA2B40" w:rsidRPr="00CA7833">
        <w:rPr>
          <w:rFonts w:asciiTheme="minorHAnsi" w:hAnsiTheme="minorHAnsi" w:cstheme="minorHAnsi"/>
          <w:sz w:val="22"/>
          <w:szCs w:val="22"/>
          <w:lang w:val="cs-CZ"/>
        </w:rPr>
        <w:t>………………….</w:t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  <w:t xml:space="preserve">      </w:t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  <w:t xml:space="preserve">     …………………………………</w:t>
      </w:r>
      <w:r w:rsidR="00DA2B40" w:rsidRPr="00CA7833">
        <w:rPr>
          <w:rFonts w:asciiTheme="minorHAnsi" w:hAnsiTheme="minorHAnsi" w:cstheme="minorHAnsi"/>
          <w:sz w:val="22"/>
          <w:szCs w:val="22"/>
          <w:lang w:val="cs-CZ"/>
        </w:rPr>
        <w:t>………..</w:t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 xml:space="preserve">.  </w:t>
      </w:r>
    </w:p>
    <w:p w14:paraId="0B39F4CF" w14:textId="61E9B1EC" w:rsidR="00DA2B40" w:rsidRPr="00CA7833" w:rsidRDefault="00DA2B40" w:rsidP="00201D3C">
      <w:pPr>
        <w:pStyle w:val="Text"/>
        <w:spacing w:line="240" w:lineRule="auto"/>
        <w:ind w:right="21"/>
        <w:rPr>
          <w:rFonts w:asciiTheme="minorHAnsi" w:hAnsiTheme="minorHAnsi" w:cstheme="minorHAnsi"/>
          <w:sz w:val="22"/>
          <w:szCs w:val="22"/>
          <w:lang w:val="cs-CZ"/>
        </w:rPr>
      </w:pPr>
      <w:r w:rsidRPr="00CA7833">
        <w:rPr>
          <w:rFonts w:asciiTheme="minorHAnsi" w:hAnsiTheme="minorHAnsi" w:cstheme="minorHAnsi"/>
          <w:sz w:val="22"/>
          <w:szCs w:val="22"/>
          <w:lang w:val="cs-CZ"/>
        </w:rPr>
        <w:t>Ing. Michal Otava</w:t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A7833">
        <w:rPr>
          <w:rFonts w:asciiTheme="minorHAnsi" w:hAnsiTheme="minorHAnsi" w:cstheme="minorHAnsi"/>
          <w:sz w:val="22"/>
          <w:szCs w:val="22"/>
          <w:lang w:val="cs-CZ"/>
        </w:rPr>
        <w:tab/>
        <w:t xml:space="preserve">     </w:t>
      </w:r>
      <w:r w:rsidRPr="007956E0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oprávněná osoba zhotovitele</w:t>
      </w:r>
    </w:p>
    <w:p w14:paraId="1F3E2708" w14:textId="61B5C815" w:rsidR="003D70D9" w:rsidRPr="00CA7833" w:rsidRDefault="00DA2B40" w:rsidP="00201D3C">
      <w:pPr>
        <w:pStyle w:val="Text"/>
        <w:spacing w:line="240" w:lineRule="auto"/>
        <w:ind w:right="21"/>
        <w:rPr>
          <w:rFonts w:asciiTheme="minorHAnsi" w:hAnsiTheme="minorHAnsi" w:cstheme="minorHAnsi"/>
          <w:sz w:val="24"/>
          <w:szCs w:val="24"/>
          <w:lang w:val="cs-CZ"/>
        </w:rPr>
      </w:pPr>
      <w:r w:rsidRPr="00CA7833">
        <w:rPr>
          <w:rFonts w:asciiTheme="minorHAnsi" w:hAnsiTheme="minorHAnsi" w:cstheme="minorHAnsi"/>
          <w:sz w:val="22"/>
          <w:szCs w:val="22"/>
          <w:lang w:val="cs-CZ"/>
        </w:rPr>
        <w:t xml:space="preserve">Ředitel úseku nákup a </w:t>
      </w:r>
      <w:r w:rsidR="00CA05AF">
        <w:rPr>
          <w:rFonts w:asciiTheme="minorHAnsi" w:hAnsiTheme="minorHAnsi" w:cstheme="minorHAnsi"/>
          <w:sz w:val="22"/>
          <w:szCs w:val="22"/>
          <w:lang w:val="cs-CZ"/>
        </w:rPr>
        <w:t>správa společnosti</w:t>
      </w:r>
      <w:r w:rsidR="00CA05AF" w:rsidRPr="00CA7833">
        <w:rPr>
          <w:rFonts w:asciiTheme="minorHAnsi" w:hAnsiTheme="minorHAnsi" w:cstheme="minorHAnsi"/>
          <w:sz w:val="24"/>
          <w:szCs w:val="24"/>
          <w:lang w:val="cs-CZ"/>
        </w:rPr>
        <w:t xml:space="preserve">       </w:t>
      </w:r>
      <w:r w:rsidR="004C343E" w:rsidRPr="00CA7833">
        <w:rPr>
          <w:rFonts w:asciiTheme="minorHAnsi" w:hAnsiTheme="minorHAnsi" w:cstheme="minorHAnsi"/>
          <w:sz w:val="24"/>
          <w:szCs w:val="24"/>
          <w:lang w:val="cs-CZ"/>
        </w:rPr>
        <w:tab/>
      </w:r>
      <w:r w:rsidR="004C343E" w:rsidRPr="000D771A">
        <w:rPr>
          <w:rFonts w:asciiTheme="minorHAnsi" w:hAnsiTheme="minorHAnsi" w:cstheme="minorHAnsi"/>
          <w:sz w:val="24"/>
          <w:szCs w:val="24"/>
          <w:lang w:val="cs-CZ"/>
        </w:rPr>
        <w:t xml:space="preserve">     </w:t>
      </w:r>
      <w:r w:rsidR="00B77C10" w:rsidRPr="009A2671">
        <w:rPr>
          <w:rFonts w:asciiTheme="minorHAnsi" w:hAnsiTheme="minorHAnsi" w:cstheme="minorHAnsi"/>
          <w:sz w:val="24"/>
          <w:szCs w:val="24"/>
          <w:lang w:val="cs-CZ"/>
        </w:rPr>
        <w:t xml:space="preserve">                          </w:t>
      </w:r>
      <w:r w:rsidR="00E42756" w:rsidRPr="009A2671">
        <w:rPr>
          <w:rFonts w:asciiTheme="minorHAnsi" w:hAnsiTheme="minorHAnsi" w:cstheme="minorHAnsi"/>
          <w:sz w:val="24"/>
          <w:szCs w:val="24"/>
          <w:lang w:val="cs-CZ"/>
        </w:rPr>
        <w:t xml:space="preserve">        </w:t>
      </w:r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Doplní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zhotovitel</w:t>
      </w:r>
      <w:proofErr w:type="spellEnd"/>
      <w:r w:rsidR="001B5CB1" w:rsidRPr="009A2671">
        <w:rPr>
          <w:rFonts w:asciiTheme="minorHAnsi" w:hAnsiTheme="minorHAnsi" w:cstheme="minorHAnsi"/>
          <w:sz w:val="22"/>
          <w:szCs w:val="22"/>
          <w:highlight w:val="cyan"/>
        </w:rPr>
        <w:t>]</w:t>
      </w:r>
    </w:p>
    <w:sectPr w:rsidR="003D70D9" w:rsidRPr="00CA7833" w:rsidSect="004368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endnotePr>
        <w:numFmt w:val="decimal"/>
      </w:endnotePr>
      <w:pgSz w:w="12240" w:h="15840" w:code="1"/>
      <w:pgMar w:top="1134" w:right="1077" w:bottom="1134" w:left="1077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1C2F" w14:textId="77777777" w:rsidR="00347BF1" w:rsidRDefault="00347BF1">
      <w:r>
        <w:separator/>
      </w:r>
    </w:p>
  </w:endnote>
  <w:endnote w:type="continuationSeparator" w:id="0">
    <w:p w14:paraId="15F4FF5B" w14:textId="77777777" w:rsidR="00347BF1" w:rsidRDefault="0034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A667" w14:textId="7A294600" w:rsidR="00310CBB" w:rsidRPr="009D4DCC" w:rsidRDefault="00310CBB">
    <w:pPr>
      <w:pStyle w:val="Zpat"/>
      <w:jc w:val="right"/>
      <w:rPr>
        <w:rFonts w:asciiTheme="minorHAnsi" w:hAnsiTheme="minorHAnsi" w:cstheme="minorHAnsi"/>
        <w:sz w:val="20"/>
      </w:rPr>
    </w:pPr>
    <w:proofErr w:type="spellStart"/>
    <w:r w:rsidRPr="009D4DCC">
      <w:rPr>
        <w:rFonts w:asciiTheme="minorHAnsi" w:hAnsiTheme="minorHAnsi" w:cstheme="minorHAnsi"/>
        <w:sz w:val="20"/>
      </w:rPr>
      <w:t>Stránka</w:t>
    </w:r>
    <w:proofErr w:type="spellEnd"/>
    <w:r w:rsidRPr="009D4DCC">
      <w:rPr>
        <w:rFonts w:asciiTheme="minorHAnsi" w:hAnsiTheme="minorHAnsi" w:cstheme="minorHAnsi"/>
        <w:sz w:val="20"/>
      </w:rPr>
      <w:t xml:space="preserve"> </w:t>
    </w:r>
    <w:r w:rsidR="009077CC" w:rsidRPr="009D4DCC">
      <w:rPr>
        <w:rFonts w:asciiTheme="minorHAnsi" w:hAnsiTheme="minorHAnsi" w:cstheme="minorHAnsi"/>
        <w:sz w:val="20"/>
      </w:rPr>
      <w:fldChar w:fldCharType="begin"/>
    </w:r>
    <w:r w:rsidRPr="009D4DCC">
      <w:rPr>
        <w:rFonts w:asciiTheme="minorHAnsi" w:hAnsiTheme="minorHAnsi" w:cstheme="minorHAnsi"/>
        <w:sz w:val="20"/>
      </w:rPr>
      <w:instrText>PAGE</w:instrText>
    </w:r>
    <w:r w:rsidR="009077CC" w:rsidRPr="009D4DCC">
      <w:rPr>
        <w:rFonts w:asciiTheme="minorHAnsi" w:hAnsiTheme="minorHAnsi" w:cstheme="minorHAnsi"/>
        <w:sz w:val="20"/>
      </w:rPr>
      <w:fldChar w:fldCharType="separate"/>
    </w:r>
    <w:r w:rsidR="00C60F67">
      <w:rPr>
        <w:rFonts w:asciiTheme="minorHAnsi" w:hAnsiTheme="minorHAnsi" w:cstheme="minorHAnsi"/>
        <w:noProof/>
        <w:sz w:val="20"/>
      </w:rPr>
      <w:t>10</w:t>
    </w:r>
    <w:r w:rsidR="009077CC" w:rsidRPr="009D4DCC">
      <w:rPr>
        <w:rFonts w:asciiTheme="minorHAnsi" w:hAnsiTheme="minorHAnsi" w:cstheme="minorHAnsi"/>
        <w:sz w:val="20"/>
      </w:rPr>
      <w:fldChar w:fldCharType="end"/>
    </w:r>
    <w:r w:rsidRPr="009D4DCC">
      <w:rPr>
        <w:rFonts w:asciiTheme="minorHAnsi" w:hAnsiTheme="minorHAnsi" w:cstheme="minorHAnsi"/>
        <w:sz w:val="20"/>
      </w:rPr>
      <w:t xml:space="preserve"> z </w:t>
    </w:r>
    <w:r w:rsidR="009077CC" w:rsidRPr="009D4DCC">
      <w:rPr>
        <w:rFonts w:asciiTheme="minorHAnsi" w:hAnsiTheme="minorHAnsi" w:cstheme="minorHAnsi"/>
        <w:sz w:val="20"/>
      </w:rPr>
      <w:fldChar w:fldCharType="begin"/>
    </w:r>
    <w:r w:rsidRPr="009D4DCC">
      <w:rPr>
        <w:rFonts w:asciiTheme="minorHAnsi" w:hAnsiTheme="minorHAnsi" w:cstheme="minorHAnsi"/>
        <w:sz w:val="20"/>
      </w:rPr>
      <w:instrText>NUMPAGES</w:instrText>
    </w:r>
    <w:r w:rsidR="009077CC" w:rsidRPr="009D4DCC">
      <w:rPr>
        <w:rFonts w:asciiTheme="minorHAnsi" w:hAnsiTheme="minorHAnsi" w:cstheme="minorHAnsi"/>
        <w:sz w:val="20"/>
      </w:rPr>
      <w:fldChar w:fldCharType="separate"/>
    </w:r>
    <w:r w:rsidR="00C60F67">
      <w:rPr>
        <w:rFonts w:asciiTheme="minorHAnsi" w:hAnsiTheme="minorHAnsi" w:cstheme="minorHAnsi"/>
        <w:noProof/>
        <w:sz w:val="20"/>
      </w:rPr>
      <w:t>10</w:t>
    </w:r>
    <w:r w:rsidR="009077CC" w:rsidRPr="009D4DCC">
      <w:rPr>
        <w:rFonts w:asciiTheme="minorHAnsi" w:hAnsiTheme="minorHAnsi" w:cstheme="minorHAnsi"/>
        <w:sz w:val="20"/>
      </w:rPr>
      <w:fldChar w:fldCharType="end"/>
    </w:r>
  </w:p>
  <w:p w14:paraId="76249F6C" w14:textId="77777777" w:rsidR="00310CBB" w:rsidRDefault="00310C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41FDA" w14:textId="209D6BBC" w:rsidR="00310CBB" w:rsidRPr="006C7F88" w:rsidRDefault="00310CBB" w:rsidP="00D105AE">
    <w:pPr>
      <w:jc w:val="right"/>
      <w:rPr>
        <w:rFonts w:asciiTheme="minorHAnsi" w:hAnsiTheme="minorHAnsi" w:cstheme="minorHAnsi"/>
        <w:lang w:val="cs-CZ"/>
      </w:rPr>
    </w:pPr>
    <w:r w:rsidRPr="006C7F88">
      <w:rPr>
        <w:rFonts w:asciiTheme="minorHAnsi" w:hAnsiTheme="minorHAnsi" w:cstheme="minorHAnsi"/>
        <w:sz w:val="22"/>
        <w:szCs w:val="22"/>
        <w:lang w:val="cs-CZ"/>
      </w:rPr>
      <w:t xml:space="preserve">Stránka </w:t>
    </w:r>
    <w:r w:rsidR="009077CC" w:rsidRPr="006C7F88">
      <w:rPr>
        <w:rFonts w:asciiTheme="minorHAnsi" w:hAnsiTheme="minorHAnsi" w:cstheme="minorHAnsi"/>
        <w:sz w:val="22"/>
        <w:szCs w:val="22"/>
        <w:lang w:val="cs-CZ"/>
      </w:rPr>
      <w:fldChar w:fldCharType="begin"/>
    </w:r>
    <w:r w:rsidRPr="006C7F88">
      <w:rPr>
        <w:rFonts w:asciiTheme="minorHAnsi" w:hAnsiTheme="minorHAnsi" w:cstheme="minorHAnsi"/>
        <w:sz w:val="22"/>
        <w:szCs w:val="22"/>
        <w:lang w:val="cs-CZ"/>
      </w:rPr>
      <w:instrText xml:space="preserve"> PAGE </w:instrText>
    </w:r>
    <w:r w:rsidR="009077CC" w:rsidRPr="006C7F88">
      <w:rPr>
        <w:rFonts w:asciiTheme="minorHAnsi" w:hAnsiTheme="minorHAnsi" w:cstheme="minorHAnsi"/>
        <w:sz w:val="22"/>
        <w:szCs w:val="22"/>
        <w:lang w:val="cs-CZ"/>
      </w:rPr>
      <w:fldChar w:fldCharType="separate"/>
    </w:r>
    <w:r w:rsidR="00C60F67">
      <w:rPr>
        <w:rFonts w:asciiTheme="minorHAnsi" w:hAnsiTheme="minorHAnsi" w:cstheme="minorHAnsi"/>
        <w:noProof/>
        <w:sz w:val="22"/>
        <w:szCs w:val="22"/>
        <w:lang w:val="cs-CZ"/>
      </w:rPr>
      <w:t>9</w:t>
    </w:r>
    <w:r w:rsidR="009077CC" w:rsidRPr="006C7F88">
      <w:rPr>
        <w:rFonts w:asciiTheme="minorHAnsi" w:hAnsiTheme="minorHAnsi" w:cstheme="minorHAnsi"/>
        <w:sz w:val="22"/>
        <w:szCs w:val="22"/>
        <w:lang w:val="cs-CZ"/>
      </w:rPr>
      <w:fldChar w:fldCharType="end"/>
    </w:r>
    <w:r w:rsidRPr="006C7F88">
      <w:rPr>
        <w:rFonts w:asciiTheme="minorHAnsi" w:hAnsiTheme="minorHAnsi" w:cstheme="minorHAnsi"/>
        <w:sz w:val="22"/>
        <w:szCs w:val="22"/>
        <w:lang w:val="cs-CZ"/>
      </w:rPr>
      <w:t xml:space="preserve"> z </w:t>
    </w:r>
    <w:r w:rsidR="009077CC" w:rsidRPr="006C7F88">
      <w:rPr>
        <w:rFonts w:asciiTheme="minorHAnsi" w:hAnsiTheme="minorHAnsi" w:cstheme="minorHAnsi"/>
        <w:sz w:val="22"/>
        <w:szCs w:val="22"/>
        <w:lang w:val="cs-CZ"/>
      </w:rPr>
      <w:fldChar w:fldCharType="begin"/>
    </w:r>
    <w:r w:rsidRPr="006C7F88">
      <w:rPr>
        <w:rFonts w:asciiTheme="minorHAnsi" w:hAnsiTheme="minorHAnsi" w:cstheme="minorHAnsi"/>
        <w:sz w:val="22"/>
        <w:szCs w:val="22"/>
        <w:lang w:val="cs-CZ"/>
      </w:rPr>
      <w:instrText xml:space="preserve"> NUMPAGES  </w:instrText>
    </w:r>
    <w:r w:rsidR="009077CC" w:rsidRPr="006C7F88">
      <w:rPr>
        <w:rFonts w:asciiTheme="minorHAnsi" w:hAnsiTheme="minorHAnsi" w:cstheme="minorHAnsi"/>
        <w:sz w:val="22"/>
        <w:szCs w:val="22"/>
        <w:lang w:val="cs-CZ"/>
      </w:rPr>
      <w:fldChar w:fldCharType="separate"/>
    </w:r>
    <w:r w:rsidR="00C60F67">
      <w:rPr>
        <w:rFonts w:asciiTheme="minorHAnsi" w:hAnsiTheme="minorHAnsi" w:cstheme="minorHAnsi"/>
        <w:noProof/>
        <w:sz w:val="22"/>
        <w:szCs w:val="22"/>
        <w:lang w:val="cs-CZ"/>
      </w:rPr>
      <w:t>10</w:t>
    </w:r>
    <w:r w:rsidR="009077CC" w:rsidRPr="006C7F88">
      <w:rPr>
        <w:rFonts w:asciiTheme="minorHAnsi" w:hAnsiTheme="minorHAnsi" w:cstheme="minorHAnsi"/>
        <w:sz w:val="22"/>
        <w:szCs w:val="22"/>
        <w:lang w:val="cs-CZ"/>
      </w:rPr>
      <w:fldChar w:fldCharType="end"/>
    </w:r>
  </w:p>
  <w:p w14:paraId="65F6C5EF" w14:textId="77777777" w:rsidR="00310CBB" w:rsidRDefault="00310C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9A108" w14:textId="77777777" w:rsidR="00347BF1" w:rsidRDefault="00347BF1">
      <w:r>
        <w:separator/>
      </w:r>
    </w:p>
  </w:footnote>
  <w:footnote w:type="continuationSeparator" w:id="0">
    <w:p w14:paraId="61FF0FAA" w14:textId="77777777" w:rsidR="00347BF1" w:rsidRDefault="00347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556B6" w14:textId="26CFF9F1" w:rsidR="00310CBB" w:rsidRPr="00FB2B17" w:rsidRDefault="00310CBB" w:rsidP="000C276C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sz w:val="20"/>
        <w:szCs w:val="20"/>
      </w:rPr>
    </w:pPr>
    <w:r w:rsidRPr="00FB2B17">
      <w:rPr>
        <w:rFonts w:asciiTheme="minorHAnsi" w:hAnsiTheme="minorHAnsi" w:cstheme="minorHAnsi"/>
        <w:sz w:val="20"/>
        <w:szCs w:val="20"/>
      </w:rPr>
      <w:t>Příloha č. 1</w:t>
    </w:r>
    <w:r w:rsidR="003242F6" w:rsidRPr="00FB2B17">
      <w:rPr>
        <w:rFonts w:asciiTheme="minorHAnsi" w:hAnsiTheme="minorHAnsi" w:cstheme="minorHAnsi"/>
        <w:sz w:val="20"/>
        <w:szCs w:val="20"/>
      </w:rPr>
      <w:t xml:space="preserve"> ZD</w:t>
    </w:r>
    <w:r w:rsidR="007006FE" w:rsidRPr="00FB2B17">
      <w:rPr>
        <w:rFonts w:asciiTheme="minorHAnsi" w:hAnsiTheme="minorHAnsi" w:cstheme="minorHAnsi"/>
        <w:sz w:val="20"/>
        <w:szCs w:val="20"/>
      </w:rPr>
      <w:t xml:space="preserve"> </w:t>
    </w:r>
    <w:r w:rsidRPr="00FB2B17">
      <w:rPr>
        <w:rFonts w:asciiTheme="minorHAnsi" w:hAnsiTheme="minorHAnsi" w:cstheme="minorHAnsi"/>
        <w:sz w:val="20"/>
        <w:szCs w:val="20"/>
      </w:rPr>
      <w:t xml:space="preserve">– Návrh </w:t>
    </w:r>
    <w:r w:rsidR="006629E0" w:rsidRPr="00FB2B17">
      <w:rPr>
        <w:rFonts w:asciiTheme="minorHAnsi" w:hAnsiTheme="minorHAnsi" w:cstheme="minorHAnsi"/>
        <w:sz w:val="20"/>
        <w:szCs w:val="20"/>
      </w:rPr>
      <w:t>Rámcové s</w:t>
    </w:r>
    <w:r w:rsidRPr="00FB2B17">
      <w:rPr>
        <w:rFonts w:asciiTheme="minorHAnsi" w:hAnsiTheme="minorHAnsi" w:cstheme="minorHAnsi"/>
        <w:sz w:val="20"/>
        <w:szCs w:val="20"/>
      </w:rPr>
      <w:t>mlouvy</w:t>
    </w:r>
  </w:p>
  <w:p w14:paraId="16EC6B5F" w14:textId="77777777" w:rsidR="00310CBB" w:rsidRPr="00EC6E93" w:rsidRDefault="00310CBB" w:rsidP="000C276C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06DFDA88" w14:textId="77777777" w:rsidR="00310CBB" w:rsidRDefault="00310CBB" w:rsidP="000C276C">
    <w:pPr>
      <w:pStyle w:val="Zhlav"/>
      <w:tabs>
        <w:tab w:val="clear" w:pos="4536"/>
        <w:tab w:val="clear" w:pos="9072"/>
      </w:tabs>
      <w:jc w:val="center"/>
    </w:pPr>
  </w:p>
  <w:p w14:paraId="54CF3DAA" w14:textId="2720EA6B" w:rsidR="00310CBB" w:rsidRDefault="00310CBB" w:rsidP="000C276C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12DC5" w14:textId="423266FA" w:rsidR="00310CBB" w:rsidRPr="00E55BF3" w:rsidRDefault="00310CBB" w:rsidP="00EC6E9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sz w:val="22"/>
        <w:szCs w:val="22"/>
      </w:rPr>
    </w:pPr>
    <w:r w:rsidRPr="00E55BF3">
      <w:rPr>
        <w:rFonts w:asciiTheme="minorHAnsi" w:hAnsiTheme="minorHAnsi" w:cstheme="minorHAnsi"/>
        <w:sz w:val="22"/>
        <w:szCs w:val="22"/>
      </w:rPr>
      <w:t>Příloha č.</w:t>
    </w:r>
    <w:r w:rsidR="00460113">
      <w:rPr>
        <w:rFonts w:asciiTheme="minorHAnsi" w:hAnsiTheme="minorHAnsi" w:cstheme="minorHAnsi"/>
        <w:sz w:val="22"/>
        <w:szCs w:val="22"/>
      </w:rPr>
      <w:t xml:space="preserve"> 2</w:t>
    </w:r>
    <w:r w:rsidR="00FF6DC5" w:rsidRPr="00E55BF3">
      <w:rPr>
        <w:rFonts w:asciiTheme="minorHAnsi" w:hAnsiTheme="minorHAnsi" w:cstheme="minorHAnsi"/>
        <w:sz w:val="22"/>
        <w:szCs w:val="22"/>
      </w:rPr>
      <w:t xml:space="preserve"> </w:t>
    </w:r>
    <w:r w:rsidR="00365183" w:rsidRPr="00E55BF3">
      <w:rPr>
        <w:rFonts w:asciiTheme="minorHAnsi" w:hAnsiTheme="minorHAnsi" w:cstheme="minorHAnsi"/>
        <w:sz w:val="22"/>
        <w:szCs w:val="22"/>
      </w:rPr>
      <w:t>ZD</w:t>
    </w:r>
    <w:r w:rsidRPr="00E55BF3">
      <w:rPr>
        <w:rFonts w:asciiTheme="minorHAnsi" w:hAnsiTheme="minorHAnsi" w:cstheme="minorHAnsi"/>
        <w:sz w:val="22"/>
        <w:szCs w:val="22"/>
      </w:rPr>
      <w:t xml:space="preserve"> – Návrh </w:t>
    </w:r>
    <w:r w:rsidR="005836F1" w:rsidRPr="00E55BF3">
      <w:rPr>
        <w:rFonts w:asciiTheme="minorHAnsi" w:hAnsiTheme="minorHAnsi" w:cstheme="minorHAnsi"/>
        <w:sz w:val="22"/>
        <w:szCs w:val="22"/>
      </w:rPr>
      <w:t>R</w:t>
    </w:r>
    <w:r w:rsidRPr="00E55BF3">
      <w:rPr>
        <w:rFonts w:asciiTheme="minorHAnsi" w:hAnsiTheme="minorHAnsi" w:cstheme="minorHAnsi"/>
        <w:sz w:val="22"/>
        <w:szCs w:val="22"/>
      </w:rPr>
      <w:t>ámcové smlouvy</w:t>
    </w:r>
  </w:p>
  <w:p w14:paraId="5C35A513" w14:textId="77777777" w:rsidR="00310CBB" w:rsidRPr="00EC6E93" w:rsidRDefault="00310CBB" w:rsidP="00EC6E93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110AA0D3" w14:textId="77777777" w:rsidR="00310CBB" w:rsidRDefault="00310CBB" w:rsidP="00EC6E93">
    <w:pPr>
      <w:pStyle w:val="Zhlav"/>
      <w:tabs>
        <w:tab w:val="clear" w:pos="4536"/>
        <w:tab w:val="clear" w:pos="9072"/>
      </w:tabs>
      <w:jc w:val="center"/>
    </w:pPr>
  </w:p>
  <w:p w14:paraId="5FC866BD" w14:textId="5A15D784" w:rsidR="00310CBB" w:rsidRDefault="00310CBB" w:rsidP="00EC6E93">
    <w:pPr>
      <w:pStyle w:val="Zhlav"/>
      <w:tabs>
        <w:tab w:val="clear" w:pos="4536"/>
        <w:tab w:val="clear" w:pos="9072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9AC00" w14:textId="77777777" w:rsidR="00310CBB" w:rsidRDefault="00310CBB">
    <w:pPr>
      <w:pStyle w:val="Zhlav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83F2C5" wp14:editId="750539D1">
          <wp:simplePos x="0" y="0"/>
          <wp:positionH relativeFrom="column">
            <wp:posOffset>-608330</wp:posOffset>
          </wp:positionH>
          <wp:positionV relativeFrom="paragraph">
            <wp:posOffset>-447040</wp:posOffset>
          </wp:positionV>
          <wp:extent cx="546735" cy="10401300"/>
          <wp:effectExtent l="19050" t="0" r="5715" b="0"/>
          <wp:wrapNone/>
          <wp:docPr id="8" name="obrázek 1" descr="pruh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ruh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1040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770"/>
    <w:multiLevelType w:val="hybridMultilevel"/>
    <w:tmpl w:val="A5C630F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6103FFA"/>
    <w:multiLevelType w:val="multilevel"/>
    <w:tmpl w:val="00983646"/>
    <w:lvl w:ilvl="0">
      <w:start w:val="1"/>
      <w:numFmt w:val="upperRoman"/>
      <w:lvlText w:val="V%1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127308E4"/>
    <w:multiLevelType w:val="multilevel"/>
    <w:tmpl w:val="62A265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2D6666"/>
    <w:multiLevelType w:val="multilevel"/>
    <w:tmpl w:val="4CF4B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C521DB7"/>
    <w:multiLevelType w:val="singleLevel"/>
    <w:tmpl w:val="7952D02E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</w:rPr>
    </w:lvl>
  </w:abstractNum>
  <w:abstractNum w:abstractNumId="6" w15:restartNumberingAfterBreak="0">
    <w:nsid w:val="1E431BCB"/>
    <w:multiLevelType w:val="hybridMultilevel"/>
    <w:tmpl w:val="E72AF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156CE"/>
    <w:multiLevelType w:val="multilevel"/>
    <w:tmpl w:val="AFBEC350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64" w:hanging="48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68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672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0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344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328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672" w:hanging="1800"/>
      </w:pPr>
      <w:rPr>
        <w:rFonts w:eastAsia="Times New Roman" w:cs="Times New Roman" w:hint="default"/>
        <w:color w:val="000000"/>
      </w:rPr>
    </w:lvl>
  </w:abstractNum>
  <w:abstractNum w:abstractNumId="8" w15:restartNumberingAfterBreak="0">
    <w:nsid w:val="233E4AC9"/>
    <w:multiLevelType w:val="singleLevel"/>
    <w:tmpl w:val="B3C05774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</w:rPr>
    </w:lvl>
  </w:abstractNum>
  <w:abstractNum w:abstractNumId="9" w15:restartNumberingAfterBreak="0">
    <w:nsid w:val="2C353227"/>
    <w:multiLevelType w:val="hybridMultilevel"/>
    <w:tmpl w:val="6EC28938"/>
    <w:lvl w:ilvl="0" w:tplc="62887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2068C"/>
    <w:multiLevelType w:val="hybridMultilevel"/>
    <w:tmpl w:val="A8822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35C70"/>
    <w:multiLevelType w:val="hybridMultilevel"/>
    <w:tmpl w:val="F6C2181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A93867"/>
    <w:multiLevelType w:val="multilevel"/>
    <w:tmpl w:val="00983646"/>
    <w:lvl w:ilvl="0">
      <w:start w:val="1"/>
      <w:numFmt w:val="upperRoman"/>
      <w:lvlText w:val="V%1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9C53D8"/>
    <w:multiLevelType w:val="multilevel"/>
    <w:tmpl w:val="9F84318E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3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6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4" w15:restartNumberingAfterBreak="0">
    <w:nsid w:val="40C46D75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88B4561"/>
    <w:multiLevelType w:val="hybridMultilevel"/>
    <w:tmpl w:val="75189F54"/>
    <w:lvl w:ilvl="0" w:tplc="51C0958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5899"/>
    <w:multiLevelType w:val="hybridMultilevel"/>
    <w:tmpl w:val="405A2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14830"/>
    <w:multiLevelType w:val="hybridMultilevel"/>
    <w:tmpl w:val="25020162"/>
    <w:lvl w:ilvl="0" w:tplc="20245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4F3DE7"/>
    <w:multiLevelType w:val="multilevel"/>
    <w:tmpl w:val="19DAFF0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F81F35"/>
    <w:multiLevelType w:val="hybridMultilevel"/>
    <w:tmpl w:val="F5263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022A2"/>
    <w:multiLevelType w:val="multilevel"/>
    <w:tmpl w:val="4CF4B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DDD20F2"/>
    <w:multiLevelType w:val="hybridMultilevel"/>
    <w:tmpl w:val="2DEC270E"/>
    <w:lvl w:ilvl="0" w:tplc="F44E0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30B5B"/>
    <w:multiLevelType w:val="hybridMultilevel"/>
    <w:tmpl w:val="954877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55F03"/>
    <w:multiLevelType w:val="hybridMultilevel"/>
    <w:tmpl w:val="9C4EF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42319"/>
    <w:multiLevelType w:val="multilevel"/>
    <w:tmpl w:val="0C5A4976"/>
    <w:lvl w:ilvl="0">
      <w:start w:val="1"/>
      <w:numFmt w:val="upperRoman"/>
      <w:lvlText w:val="%1."/>
      <w:lvlJc w:val="center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729C1683"/>
    <w:multiLevelType w:val="multilevel"/>
    <w:tmpl w:val="392CAE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C015D3"/>
    <w:multiLevelType w:val="hybridMultilevel"/>
    <w:tmpl w:val="66124896"/>
    <w:lvl w:ilvl="0" w:tplc="B276E5D2">
      <w:start w:val="1"/>
      <w:numFmt w:val="lowerRoman"/>
      <w:lvlText w:val="(%1)"/>
      <w:lvlJc w:val="left"/>
      <w:pPr>
        <w:ind w:left="1266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BFF3A9E"/>
    <w:multiLevelType w:val="multilevel"/>
    <w:tmpl w:val="11BE0D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25"/>
  </w:num>
  <w:num w:numId="5">
    <w:abstractNumId w:val="27"/>
  </w:num>
  <w:num w:numId="6">
    <w:abstractNumId w:val="21"/>
  </w:num>
  <w:num w:numId="7">
    <w:abstractNumId w:val="0"/>
  </w:num>
  <w:num w:numId="8">
    <w:abstractNumId w:val="11"/>
  </w:num>
  <w:num w:numId="9">
    <w:abstractNumId w:val="8"/>
  </w:num>
  <w:num w:numId="10">
    <w:abstractNumId w:val="17"/>
  </w:num>
  <w:num w:numId="11">
    <w:abstractNumId w:val="19"/>
  </w:num>
  <w:num w:numId="12">
    <w:abstractNumId w:val="6"/>
  </w:num>
  <w:num w:numId="13">
    <w:abstractNumId w:val="9"/>
  </w:num>
  <w:num w:numId="14">
    <w:abstractNumId w:val="23"/>
  </w:num>
  <w:num w:numId="15">
    <w:abstractNumId w:val="10"/>
  </w:num>
  <w:num w:numId="16">
    <w:abstractNumId w:val="16"/>
  </w:num>
  <w:num w:numId="17">
    <w:abstractNumId w:val="5"/>
  </w:num>
  <w:num w:numId="18">
    <w:abstractNumId w:val="12"/>
  </w:num>
  <w:num w:numId="19">
    <w:abstractNumId w:val="4"/>
  </w:num>
  <w:num w:numId="20">
    <w:abstractNumId w:val="24"/>
  </w:num>
  <w:num w:numId="21">
    <w:abstractNumId w:val="28"/>
  </w:num>
  <w:num w:numId="22">
    <w:abstractNumId w:val="20"/>
  </w:num>
  <w:num w:numId="23">
    <w:abstractNumId w:val="18"/>
  </w:num>
  <w:num w:numId="24">
    <w:abstractNumId w:val="7"/>
  </w:num>
  <w:num w:numId="25">
    <w:abstractNumId w:val="2"/>
  </w:num>
  <w:num w:numId="26">
    <w:abstractNumId w:val="15"/>
  </w:num>
  <w:num w:numId="27">
    <w:abstractNumId w:val="26"/>
  </w:num>
  <w:num w:numId="28">
    <w:abstractNumId w:val="13"/>
  </w:num>
  <w:num w:numId="2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ctiveWritingStyle w:appName="MSWord" w:lang="cs-CZ" w:vendorID="7" w:dllVersion="514" w:checkStyle="1"/>
  <w:activeWritingStyle w:appName="MSWord" w:lang="de-DE" w:vendorID="9" w:dllVersion="512" w:checkStyle="1"/>
  <w:proofState w:spelling="clean" w:grammar="clean"/>
  <w:trackRevisions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0B"/>
    <w:rsid w:val="000010C1"/>
    <w:rsid w:val="00005345"/>
    <w:rsid w:val="00006AC6"/>
    <w:rsid w:val="000120EE"/>
    <w:rsid w:val="00015A86"/>
    <w:rsid w:val="000240DC"/>
    <w:rsid w:val="00027FEC"/>
    <w:rsid w:val="0003074E"/>
    <w:rsid w:val="0003129F"/>
    <w:rsid w:val="0003418B"/>
    <w:rsid w:val="0004436A"/>
    <w:rsid w:val="00044E40"/>
    <w:rsid w:val="0005170A"/>
    <w:rsid w:val="0005173F"/>
    <w:rsid w:val="00052931"/>
    <w:rsid w:val="00055AF3"/>
    <w:rsid w:val="0006085B"/>
    <w:rsid w:val="000651C5"/>
    <w:rsid w:val="00072140"/>
    <w:rsid w:val="000753F7"/>
    <w:rsid w:val="00077BCA"/>
    <w:rsid w:val="00080CF3"/>
    <w:rsid w:val="00081558"/>
    <w:rsid w:val="00083C5B"/>
    <w:rsid w:val="00085CAC"/>
    <w:rsid w:val="00091A21"/>
    <w:rsid w:val="00092A91"/>
    <w:rsid w:val="00092E72"/>
    <w:rsid w:val="000A3CCD"/>
    <w:rsid w:val="000A70E2"/>
    <w:rsid w:val="000A7C13"/>
    <w:rsid w:val="000B2BCC"/>
    <w:rsid w:val="000B7047"/>
    <w:rsid w:val="000B7440"/>
    <w:rsid w:val="000C2729"/>
    <w:rsid w:val="000C276C"/>
    <w:rsid w:val="000C46F8"/>
    <w:rsid w:val="000C771F"/>
    <w:rsid w:val="000D0769"/>
    <w:rsid w:val="000D3903"/>
    <w:rsid w:val="000D5717"/>
    <w:rsid w:val="000D664C"/>
    <w:rsid w:val="000D771A"/>
    <w:rsid w:val="000E2B0C"/>
    <w:rsid w:val="000E5614"/>
    <w:rsid w:val="000E7387"/>
    <w:rsid w:val="000F0789"/>
    <w:rsid w:val="000F0E48"/>
    <w:rsid w:val="000F28E3"/>
    <w:rsid w:val="000F4431"/>
    <w:rsid w:val="000F486F"/>
    <w:rsid w:val="00101884"/>
    <w:rsid w:val="00103FDB"/>
    <w:rsid w:val="0010530E"/>
    <w:rsid w:val="00105394"/>
    <w:rsid w:val="00107B70"/>
    <w:rsid w:val="00113256"/>
    <w:rsid w:val="00113902"/>
    <w:rsid w:val="0011535E"/>
    <w:rsid w:val="0012278F"/>
    <w:rsid w:val="0012292D"/>
    <w:rsid w:val="001237BC"/>
    <w:rsid w:val="00125AC8"/>
    <w:rsid w:val="00125AD8"/>
    <w:rsid w:val="00130460"/>
    <w:rsid w:val="001352AC"/>
    <w:rsid w:val="00135D5A"/>
    <w:rsid w:val="0013622D"/>
    <w:rsid w:val="001403A7"/>
    <w:rsid w:val="00141410"/>
    <w:rsid w:val="00141468"/>
    <w:rsid w:val="00141846"/>
    <w:rsid w:val="001461F1"/>
    <w:rsid w:val="00150ADE"/>
    <w:rsid w:val="00151639"/>
    <w:rsid w:val="001521FE"/>
    <w:rsid w:val="00153208"/>
    <w:rsid w:val="001572B2"/>
    <w:rsid w:val="00161578"/>
    <w:rsid w:val="001616E9"/>
    <w:rsid w:val="0016264A"/>
    <w:rsid w:val="0016280A"/>
    <w:rsid w:val="00162BDF"/>
    <w:rsid w:val="00163B75"/>
    <w:rsid w:val="0016580B"/>
    <w:rsid w:val="00170225"/>
    <w:rsid w:val="00172078"/>
    <w:rsid w:val="00172F12"/>
    <w:rsid w:val="00172FAB"/>
    <w:rsid w:val="00175971"/>
    <w:rsid w:val="00176858"/>
    <w:rsid w:val="0018097F"/>
    <w:rsid w:val="00180DBD"/>
    <w:rsid w:val="00182A7A"/>
    <w:rsid w:val="00184ACE"/>
    <w:rsid w:val="001874B1"/>
    <w:rsid w:val="00187AB3"/>
    <w:rsid w:val="00191990"/>
    <w:rsid w:val="0019630B"/>
    <w:rsid w:val="001A1AF4"/>
    <w:rsid w:val="001A3F24"/>
    <w:rsid w:val="001B181E"/>
    <w:rsid w:val="001B5CB1"/>
    <w:rsid w:val="001C0AE1"/>
    <w:rsid w:val="001C37DC"/>
    <w:rsid w:val="001D10EA"/>
    <w:rsid w:val="001D3378"/>
    <w:rsid w:val="001D35BB"/>
    <w:rsid w:val="001D5F8E"/>
    <w:rsid w:val="001D6DDD"/>
    <w:rsid w:val="001D729A"/>
    <w:rsid w:val="001E1AA4"/>
    <w:rsid w:val="001E1DB9"/>
    <w:rsid w:val="001F18A3"/>
    <w:rsid w:val="001F40AB"/>
    <w:rsid w:val="001F4850"/>
    <w:rsid w:val="001F53FD"/>
    <w:rsid w:val="00201D3C"/>
    <w:rsid w:val="00204591"/>
    <w:rsid w:val="0020664D"/>
    <w:rsid w:val="00213484"/>
    <w:rsid w:val="00215DD8"/>
    <w:rsid w:val="00216056"/>
    <w:rsid w:val="00221D2D"/>
    <w:rsid w:val="00224DE7"/>
    <w:rsid w:val="00235F2B"/>
    <w:rsid w:val="0023708B"/>
    <w:rsid w:val="0024576B"/>
    <w:rsid w:val="00246AE6"/>
    <w:rsid w:val="002473AB"/>
    <w:rsid w:val="00261BB5"/>
    <w:rsid w:val="00261F7A"/>
    <w:rsid w:val="002625D5"/>
    <w:rsid w:val="002634D5"/>
    <w:rsid w:val="00264673"/>
    <w:rsid w:val="00264F34"/>
    <w:rsid w:val="00265AA7"/>
    <w:rsid w:val="00265B43"/>
    <w:rsid w:val="00271F02"/>
    <w:rsid w:val="00280972"/>
    <w:rsid w:val="002820A9"/>
    <w:rsid w:val="00290963"/>
    <w:rsid w:val="00295715"/>
    <w:rsid w:val="002A0CFD"/>
    <w:rsid w:val="002A1C60"/>
    <w:rsid w:val="002A2CFD"/>
    <w:rsid w:val="002A53A3"/>
    <w:rsid w:val="002A771A"/>
    <w:rsid w:val="002B18F9"/>
    <w:rsid w:val="002B3696"/>
    <w:rsid w:val="002B380F"/>
    <w:rsid w:val="002B3D5D"/>
    <w:rsid w:val="002C4D6D"/>
    <w:rsid w:val="002D5328"/>
    <w:rsid w:val="002E1DC7"/>
    <w:rsid w:val="002E20C7"/>
    <w:rsid w:val="002E3167"/>
    <w:rsid w:val="002E35D8"/>
    <w:rsid w:val="002F1E0D"/>
    <w:rsid w:val="002F2753"/>
    <w:rsid w:val="002F322E"/>
    <w:rsid w:val="0030327E"/>
    <w:rsid w:val="00307146"/>
    <w:rsid w:val="0031038A"/>
    <w:rsid w:val="00310CBB"/>
    <w:rsid w:val="00314CA9"/>
    <w:rsid w:val="00316347"/>
    <w:rsid w:val="00322478"/>
    <w:rsid w:val="003242F6"/>
    <w:rsid w:val="00336C6E"/>
    <w:rsid w:val="00340DCB"/>
    <w:rsid w:val="00342F24"/>
    <w:rsid w:val="00347BF1"/>
    <w:rsid w:val="003508A0"/>
    <w:rsid w:val="003515CB"/>
    <w:rsid w:val="003547FA"/>
    <w:rsid w:val="003625E1"/>
    <w:rsid w:val="00363E16"/>
    <w:rsid w:val="0036475A"/>
    <w:rsid w:val="00365183"/>
    <w:rsid w:val="00365B66"/>
    <w:rsid w:val="00366F60"/>
    <w:rsid w:val="003709DC"/>
    <w:rsid w:val="003718F3"/>
    <w:rsid w:val="00371B34"/>
    <w:rsid w:val="0037411F"/>
    <w:rsid w:val="0037512C"/>
    <w:rsid w:val="00377BC5"/>
    <w:rsid w:val="003809E3"/>
    <w:rsid w:val="00382124"/>
    <w:rsid w:val="00383FCB"/>
    <w:rsid w:val="0038576E"/>
    <w:rsid w:val="00390DBA"/>
    <w:rsid w:val="00393F04"/>
    <w:rsid w:val="003955F7"/>
    <w:rsid w:val="00396655"/>
    <w:rsid w:val="003A1076"/>
    <w:rsid w:val="003A1546"/>
    <w:rsid w:val="003A6069"/>
    <w:rsid w:val="003B3F59"/>
    <w:rsid w:val="003B7009"/>
    <w:rsid w:val="003C00BA"/>
    <w:rsid w:val="003C12B1"/>
    <w:rsid w:val="003C52DC"/>
    <w:rsid w:val="003C7BDB"/>
    <w:rsid w:val="003D131C"/>
    <w:rsid w:val="003D298E"/>
    <w:rsid w:val="003D3F4C"/>
    <w:rsid w:val="003D70D9"/>
    <w:rsid w:val="003D7289"/>
    <w:rsid w:val="003E440B"/>
    <w:rsid w:val="003E4CC1"/>
    <w:rsid w:val="003E6EB3"/>
    <w:rsid w:val="003E74A2"/>
    <w:rsid w:val="003E7B6E"/>
    <w:rsid w:val="003F0066"/>
    <w:rsid w:val="003F35E5"/>
    <w:rsid w:val="003F611D"/>
    <w:rsid w:val="003F646F"/>
    <w:rsid w:val="00400053"/>
    <w:rsid w:val="00403D16"/>
    <w:rsid w:val="00404359"/>
    <w:rsid w:val="00420A50"/>
    <w:rsid w:val="00420E53"/>
    <w:rsid w:val="00422AE5"/>
    <w:rsid w:val="004268DE"/>
    <w:rsid w:val="0043689A"/>
    <w:rsid w:val="00436CE1"/>
    <w:rsid w:val="004418C6"/>
    <w:rsid w:val="004432E0"/>
    <w:rsid w:val="00443EA1"/>
    <w:rsid w:val="00444D09"/>
    <w:rsid w:val="004456B9"/>
    <w:rsid w:val="004459AD"/>
    <w:rsid w:val="0045192F"/>
    <w:rsid w:val="0045403D"/>
    <w:rsid w:val="00455D61"/>
    <w:rsid w:val="00457785"/>
    <w:rsid w:val="00460113"/>
    <w:rsid w:val="004609B0"/>
    <w:rsid w:val="0047055F"/>
    <w:rsid w:val="00473717"/>
    <w:rsid w:val="00474AEF"/>
    <w:rsid w:val="00486E46"/>
    <w:rsid w:val="0049279D"/>
    <w:rsid w:val="00493E06"/>
    <w:rsid w:val="00495482"/>
    <w:rsid w:val="00495787"/>
    <w:rsid w:val="00496090"/>
    <w:rsid w:val="00497683"/>
    <w:rsid w:val="00497AB9"/>
    <w:rsid w:val="004A07B9"/>
    <w:rsid w:val="004A0D40"/>
    <w:rsid w:val="004A1C4D"/>
    <w:rsid w:val="004A2D3C"/>
    <w:rsid w:val="004A2ED1"/>
    <w:rsid w:val="004A6442"/>
    <w:rsid w:val="004A6970"/>
    <w:rsid w:val="004A756B"/>
    <w:rsid w:val="004B0A74"/>
    <w:rsid w:val="004B3DAF"/>
    <w:rsid w:val="004B44BC"/>
    <w:rsid w:val="004B74A5"/>
    <w:rsid w:val="004C14D7"/>
    <w:rsid w:val="004C1AEC"/>
    <w:rsid w:val="004C343E"/>
    <w:rsid w:val="004C49FE"/>
    <w:rsid w:val="004D2990"/>
    <w:rsid w:val="004D5CA7"/>
    <w:rsid w:val="004E0156"/>
    <w:rsid w:val="004F09EE"/>
    <w:rsid w:val="004F10D0"/>
    <w:rsid w:val="004F58DC"/>
    <w:rsid w:val="00502333"/>
    <w:rsid w:val="005029B1"/>
    <w:rsid w:val="005048E7"/>
    <w:rsid w:val="00506073"/>
    <w:rsid w:val="0050697F"/>
    <w:rsid w:val="00507333"/>
    <w:rsid w:val="00510CD6"/>
    <w:rsid w:val="00510DED"/>
    <w:rsid w:val="00520639"/>
    <w:rsid w:val="0052087C"/>
    <w:rsid w:val="00527D43"/>
    <w:rsid w:val="0053419B"/>
    <w:rsid w:val="00543963"/>
    <w:rsid w:val="00544B27"/>
    <w:rsid w:val="00544FFD"/>
    <w:rsid w:val="005461A7"/>
    <w:rsid w:val="005479A4"/>
    <w:rsid w:val="005559CB"/>
    <w:rsid w:val="00563534"/>
    <w:rsid w:val="005639DE"/>
    <w:rsid w:val="00563CD4"/>
    <w:rsid w:val="00565E6B"/>
    <w:rsid w:val="005675FE"/>
    <w:rsid w:val="00573BD3"/>
    <w:rsid w:val="005836F1"/>
    <w:rsid w:val="0058449D"/>
    <w:rsid w:val="00586AB3"/>
    <w:rsid w:val="00590343"/>
    <w:rsid w:val="00591EE2"/>
    <w:rsid w:val="00592686"/>
    <w:rsid w:val="0059334D"/>
    <w:rsid w:val="005968BF"/>
    <w:rsid w:val="00597CBE"/>
    <w:rsid w:val="005A6C92"/>
    <w:rsid w:val="005A7BBD"/>
    <w:rsid w:val="005B0925"/>
    <w:rsid w:val="005C0405"/>
    <w:rsid w:val="005C0BA5"/>
    <w:rsid w:val="005C62DD"/>
    <w:rsid w:val="005D001B"/>
    <w:rsid w:val="005D2095"/>
    <w:rsid w:val="005D715D"/>
    <w:rsid w:val="005E506B"/>
    <w:rsid w:val="005E5C4F"/>
    <w:rsid w:val="005E5EC4"/>
    <w:rsid w:val="005E6C6E"/>
    <w:rsid w:val="005E7EF3"/>
    <w:rsid w:val="005F4058"/>
    <w:rsid w:val="005F48C6"/>
    <w:rsid w:val="005F65CF"/>
    <w:rsid w:val="00600AB3"/>
    <w:rsid w:val="006012A1"/>
    <w:rsid w:val="006050E3"/>
    <w:rsid w:val="0061168C"/>
    <w:rsid w:val="006139BF"/>
    <w:rsid w:val="00613FA8"/>
    <w:rsid w:val="006161DA"/>
    <w:rsid w:val="00620D4A"/>
    <w:rsid w:val="00626686"/>
    <w:rsid w:val="006269D8"/>
    <w:rsid w:val="0063202B"/>
    <w:rsid w:val="00632265"/>
    <w:rsid w:val="0063353C"/>
    <w:rsid w:val="00633C33"/>
    <w:rsid w:val="006365ED"/>
    <w:rsid w:val="00640423"/>
    <w:rsid w:val="00641DAD"/>
    <w:rsid w:val="00642061"/>
    <w:rsid w:val="006424D3"/>
    <w:rsid w:val="0064652D"/>
    <w:rsid w:val="00647616"/>
    <w:rsid w:val="00654AC2"/>
    <w:rsid w:val="006629E0"/>
    <w:rsid w:val="00664EFD"/>
    <w:rsid w:val="00670847"/>
    <w:rsid w:val="00671330"/>
    <w:rsid w:val="006749E0"/>
    <w:rsid w:val="00675192"/>
    <w:rsid w:val="00680671"/>
    <w:rsid w:val="00680D8A"/>
    <w:rsid w:val="006810F3"/>
    <w:rsid w:val="00682901"/>
    <w:rsid w:val="0068657A"/>
    <w:rsid w:val="006874B7"/>
    <w:rsid w:val="0069092B"/>
    <w:rsid w:val="00691B9D"/>
    <w:rsid w:val="00692E17"/>
    <w:rsid w:val="0069328B"/>
    <w:rsid w:val="00694441"/>
    <w:rsid w:val="006A1BC7"/>
    <w:rsid w:val="006A3B2D"/>
    <w:rsid w:val="006A5CC6"/>
    <w:rsid w:val="006B0586"/>
    <w:rsid w:val="006B0655"/>
    <w:rsid w:val="006B10A2"/>
    <w:rsid w:val="006B1AFE"/>
    <w:rsid w:val="006B286C"/>
    <w:rsid w:val="006C0D09"/>
    <w:rsid w:val="006C1011"/>
    <w:rsid w:val="006C2636"/>
    <w:rsid w:val="006C3682"/>
    <w:rsid w:val="006C3C9D"/>
    <w:rsid w:val="006C7F88"/>
    <w:rsid w:val="006D3251"/>
    <w:rsid w:val="006D6DD6"/>
    <w:rsid w:val="006E2F8D"/>
    <w:rsid w:val="006E43F9"/>
    <w:rsid w:val="006F0692"/>
    <w:rsid w:val="006F1AB8"/>
    <w:rsid w:val="006F61FF"/>
    <w:rsid w:val="007006FE"/>
    <w:rsid w:val="00700FCC"/>
    <w:rsid w:val="00711055"/>
    <w:rsid w:val="00712E4B"/>
    <w:rsid w:val="00714A10"/>
    <w:rsid w:val="00717056"/>
    <w:rsid w:val="00723343"/>
    <w:rsid w:val="00723A9C"/>
    <w:rsid w:val="0072503D"/>
    <w:rsid w:val="00725D08"/>
    <w:rsid w:val="007300E1"/>
    <w:rsid w:val="00737349"/>
    <w:rsid w:val="00740554"/>
    <w:rsid w:val="007448D7"/>
    <w:rsid w:val="00750BEC"/>
    <w:rsid w:val="00750EA4"/>
    <w:rsid w:val="007559E9"/>
    <w:rsid w:val="007565F5"/>
    <w:rsid w:val="0076339F"/>
    <w:rsid w:val="00763CD3"/>
    <w:rsid w:val="0076617B"/>
    <w:rsid w:val="0077039E"/>
    <w:rsid w:val="00773A89"/>
    <w:rsid w:val="00782D4F"/>
    <w:rsid w:val="0079017C"/>
    <w:rsid w:val="00791112"/>
    <w:rsid w:val="00791584"/>
    <w:rsid w:val="00793B22"/>
    <w:rsid w:val="00793D7A"/>
    <w:rsid w:val="007956E0"/>
    <w:rsid w:val="007961AE"/>
    <w:rsid w:val="007A6FC8"/>
    <w:rsid w:val="007A7982"/>
    <w:rsid w:val="007B129B"/>
    <w:rsid w:val="007B1745"/>
    <w:rsid w:val="007B240A"/>
    <w:rsid w:val="007C1E32"/>
    <w:rsid w:val="007C7F7D"/>
    <w:rsid w:val="007D2AB1"/>
    <w:rsid w:val="007D4089"/>
    <w:rsid w:val="007D535C"/>
    <w:rsid w:val="007E07EC"/>
    <w:rsid w:val="007E163A"/>
    <w:rsid w:val="007E35D7"/>
    <w:rsid w:val="007E3B53"/>
    <w:rsid w:val="007E4B80"/>
    <w:rsid w:val="008008A6"/>
    <w:rsid w:val="0080456A"/>
    <w:rsid w:val="00812EF6"/>
    <w:rsid w:val="00815EC7"/>
    <w:rsid w:val="0081781A"/>
    <w:rsid w:val="00820209"/>
    <w:rsid w:val="00823244"/>
    <w:rsid w:val="008269D7"/>
    <w:rsid w:val="00831D1B"/>
    <w:rsid w:val="00831D8A"/>
    <w:rsid w:val="008329C6"/>
    <w:rsid w:val="00834A52"/>
    <w:rsid w:val="00834D0E"/>
    <w:rsid w:val="00840318"/>
    <w:rsid w:val="008410D7"/>
    <w:rsid w:val="008414DD"/>
    <w:rsid w:val="008523D0"/>
    <w:rsid w:val="00852CF8"/>
    <w:rsid w:val="008539AF"/>
    <w:rsid w:val="008603DF"/>
    <w:rsid w:val="00861544"/>
    <w:rsid w:val="0087353C"/>
    <w:rsid w:val="008752F2"/>
    <w:rsid w:val="00876A97"/>
    <w:rsid w:val="00881EC0"/>
    <w:rsid w:val="008830D8"/>
    <w:rsid w:val="00887F90"/>
    <w:rsid w:val="00890720"/>
    <w:rsid w:val="008A1509"/>
    <w:rsid w:val="008A3EB5"/>
    <w:rsid w:val="008A50C2"/>
    <w:rsid w:val="008A57FD"/>
    <w:rsid w:val="008A6D29"/>
    <w:rsid w:val="008B06F0"/>
    <w:rsid w:val="008B1171"/>
    <w:rsid w:val="008B48DE"/>
    <w:rsid w:val="008B7B5D"/>
    <w:rsid w:val="008C3191"/>
    <w:rsid w:val="008C342E"/>
    <w:rsid w:val="008C6BFE"/>
    <w:rsid w:val="008C70AA"/>
    <w:rsid w:val="008D2BE5"/>
    <w:rsid w:val="008D31E0"/>
    <w:rsid w:val="008D48CD"/>
    <w:rsid w:val="008D4EC4"/>
    <w:rsid w:val="008D71C3"/>
    <w:rsid w:val="008D74C0"/>
    <w:rsid w:val="008E1B57"/>
    <w:rsid w:val="00900362"/>
    <w:rsid w:val="00902644"/>
    <w:rsid w:val="00902D88"/>
    <w:rsid w:val="009054E6"/>
    <w:rsid w:val="009077CC"/>
    <w:rsid w:val="00910DBE"/>
    <w:rsid w:val="00915A9F"/>
    <w:rsid w:val="00916697"/>
    <w:rsid w:val="009171A2"/>
    <w:rsid w:val="00920EBD"/>
    <w:rsid w:val="00921204"/>
    <w:rsid w:val="00922313"/>
    <w:rsid w:val="0092323F"/>
    <w:rsid w:val="00923883"/>
    <w:rsid w:val="00935AC9"/>
    <w:rsid w:val="00942E30"/>
    <w:rsid w:val="00945586"/>
    <w:rsid w:val="00947CDF"/>
    <w:rsid w:val="0095019C"/>
    <w:rsid w:val="00950DA0"/>
    <w:rsid w:val="009532BE"/>
    <w:rsid w:val="00953B67"/>
    <w:rsid w:val="0095444F"/>
    <w:rsid w:val="00956B88"/>
    <w:rsid w:val="00964B54"/>
    <w:rsid w:val="00966D21"/>
    <w:rsid w:val="009731A3"/>
    <w:rsid w:val="00982A49"/>
    <w:rsid w:val="00992E10"/>
    <w:rsid w:val="0099395F"/>
    <w:rsid w:val="00995270"/>
    <w:rsid w:val="009A2671"/>
    <w:rsid w:val="009A38A8"/>
    <w:rsid w:val="009A41A7"/>
    <w:rsid w:val="009A6CCE"/>
    <w:rsid w:val="009A7C30"/>
    <w:rsid w:val="009B7A77"/>
    <w:rsid w:val="009C4B3A"/>
    <w:rsid w:val="009C4D8B"/>
    <w:rsid w:val="009D09EC"/>
    <w:rsid w:val="009D4C23"/>
    <w:rsid w:val="009D4DCC"/>
    <w:rsid w:val="009D6585"/>
    <w:rsid w:val="009D7713"/>
    <w:rsid w:val="009E0485"/>
    <w:rsid w:val="009E1FDA"/>
    <w:rsid w:val="009E2803"/>
    <w:rsid w:val="009E6207"/>
    <w:rsid w:val="009E639E"/>
    <w:rsid w:val="009F2F36"/>
    <w:rsid w:val="00A01968"/>
    <w:rsid w:val="00A0569B"/>
    <w:rsid w:val="00A05A0E"/>
    <w:rsid w:val="00A1366F"/>
    <w:rsid w:val="00A22856"/>
    <w:rsid w:val="00A234A7"/>
    <w:rsid w:val="00A257DA"/>
    <w:rsid w:val="00A27498"/>
    <w:rsid w:val="00A279BE"/>
    <w:rsid w:val="00A36537"/>
    <w:rsid w:val="00A367CA"/>
    <w:rsid w:val="00A377B9"/>
    <w:rsid w:val="00A41655"/>
    <w:rsid w:val="00A442F8"/>
    <w:rsid w:val="00A452A8"/>
    <w:rsid w:val="00A456DE"/>
    <w:rsid w:val="00A5162F"/>
    <w:rsid w:val="00A53662"/>
    <w:rsid w:val="00A54087"/>
    <w:rsid w:val="00A54F7C"/>
    <w:rsid w:val="00A5771F"/>
    <w:rsid w:val="00A64CB5"/>
    <w:rsid w:val="00A65505"/>
    <w:rsid w:val="00A65C13"/>
    <w:rsid w:val="00A65F1E"/>
    <w:rsid w:val="00A7306A"/>
    <w:rsid w:val="00A7460F"/>
    <w:rsid w:val="00A80E28"/>
    <w:rsid w:val="00A810EB"/>
    <w:rsid w:val="00A85074"/>
    <w:rsid w:val="00A859FE"/>
    <w:rsid w:val="00A85AA5"/>
    <w:rsid w:val="00A92E07"/>
    <w:rsid w:val="00A9400E"/>
    <w:rsid w:val="00A95A90"/>
    <w:rsid w:val="00AB1DB5"/>
    <w:rsid w:val="00AB240D"/>
    <w:rsid w:val="00AB2ECD"/>
    <w:rsid w:val="00AB77AF"/>
    <w:rsid w:val="00AC2D6B"/>
    <w:rsid w:val="00AC5D73"/>
    <w:rsid w:val="00AC79BB"/>
    <w:rsid w:val="00AD3AD6"/>
    <w:rsid w:val="00AD4BB1"/>
    <w:rsid w:val="00AD64E1"/>
    <w:rsid w:val="00AD7FE7"/>
    <w:rsid w:val="00AE035A"/>
    <w:rsid w:val="00AE2B9B"/>
    <w:rsid w:val="00AE33F2"/>
    <w:rsid w:val="00AE4CAD"/>
    <w:rsid w:val="00AE6991"/>
    <w:rsid w:val="00AE7FEC"/>
    <w:rsid w:val="00AF05AC"/>
    <w:rsid w:val="00AF0872"/>
    <w:rsid w:val="00AF2502"/>
    <w:rsid w:val="00AF2FE2"/>
    <w:rsid w:val="00B00736"/>
    <w:rsid w:val="00B12B2D"/>
    <w:rsid w:val="00B25623"/>
    <w:rsid w:val="00B26AA2"/>
    <w:rsid w:val="00B34A62"/>
    <w:rsid w:val="00B4376B"/>
    <w:rsid w:val="00B446B1"/>
    <w:rsid w:val="00B53063"/>
    <w:rsid w:val="00B612E1"/>
    <w:rsid w:val="00B70660"/>
    <w:rsid w:val="00B73DC9"/>
    <w:rsid w:val="00B74E16"/>
    <w:rsid w:val="00B7523B"/>
    <w:rsid w:val="00B77C10"/>
    <w:rsid w:val="00B825CD"/>
    <w:rsid w:val="00B85A3D"/>
    <w:rsid w:val="00B861E6"/>
    <w:rsid w:val="00B864B2"/>
    <w:rsid w:val="00B86981"/>
    <w:rsid w:val="00B93EAE"/>
    <w:rsid w:val="00B94B2E"/>
    <w:rsid w:val="00BA26E7"/>
    <w:rsid w:val="00BA48CD"/>
    <w:rsid w:val="00BA7D55"/>
    <w:rsid w:val="00BA7DDC"/>
    <w:rsid w:val="00BB6EFB"/>
    <w:rsid w:val="00BC1403"/>
    <w:rsid w:val="00BC241D"/>
    <w:rsid w:val="00BC4AD0"/>
    <w:rsid w:val="00BD6B7A"/>
    <w:rsid w:val="00BD7AF6"/>
    <w:rsid w:val="00BD7D7F"/>
    <w:rsid w:val="00BE5234"/>
    <w:rsid w:val="00BE6D6E"/>
    <w:rsid w:val="00BE731E"/>
    <w:rsid w:val="00BF0322"/>
    <w:rsid w:val="00BF3CF7"/>
    <w:rsid w:val="00BF538A"/>
    <w:rsid w:val="00C0364A"/>
    <w:rsid w:val="00C03A90"/>
    <w:rsid w:val="00C07C82"/>
    <w:rsid w:val="00C1104B"/>
    <w:rsid w:val="00C12605"/>
    <w:rsid w:val="00C16D9F"/>
    <w:rsid w:val="00C1717E"/>
    <w:rsid w:val="00C17197"/>
    <w:rsid w:val="00C20BB2"/>
    <w:rsid w:val="00C20F72"/>
    <w:rsid w:val="00C221A8"/>
    <w:rsid w:val="00C23246"/>
    <w:rsid w:val="00C23F44"/>
    <w:rsid w:val="00C24581"/>
    <w:rsid w:val="00C27CE8"/>
    <w:rsid w:val="00C332E8"/>
    <w:rsid w:val="00C3798E"/>
    <w:rsid w:val="00C40DE3"/>
    <w:rsid w:val="00C4122F"/>
    <w:rsid w:val="00C456D6"/>
    <w:rsid w:val="00C51659"/>
    <w:rsid w:val="00C51BFE"/>
    <w:rsid w:val="00C60F67"/>
    <w:rsid w:val="00C627E7"/>
    <w:rsid w:val="00C662EC"/>
    <w:rsid w:val="00C74D78"/>
    <w:rsid w:val="00C753DA"/>
    <w:rsid w:val="00C86837"/>
    <w:rsid w:val="00C90FB9"/>
    <w:rsid w:val="00C91867"/>
    <w:rsid w:val="00C948B4"/>
    <w:rsid w:val="00C9738E"/>
    <w:rsid w:val="00CA05AF"/>
    <w:rsid w:val="00CA24AB"/>
    <w:rsid w:val="00CA3298"/>
    <w:rsid w:val="00CA4318"/>
    <w:rsid w:val="00CA62E8"/>
    <w:rsid w:val="00CA7833"/>
    <w:rsid w:val="00CA7E06"/>
    <w:rsid w:val="00CB4282"/>
    <w:rsid w:val="00CC063B"/>
    <w:rsid w:val="00CC0FF2"/>
    <w:rsid w:val="00CC1291"/>
    <w:rsid w:val="00CC2FEB"/>
    <w:rsid w:val="00CC369C"/>
    <w:rsid w:val="00CC73F8"/>
    <w:rsid w:val="00CC74D3"/>
    <w:rsid w:val="00CD1467"/>
    <w:rsid w:val="00CD5DBD"/>
    <w:rsid w:val="00CD66E1"/>
    <w:rsid w:val="00CE1593"/>
    <w:rsid w:val="00CE1819"/>
    <w:rsid w:val="00CE51C0"/>
    <w:rsid w:val="00CE7C3E"/>
    <w:rsid w:val="00CF0F68"/>
    <w:rsid w:val="00CF3E5C"/>
    <w:rsid w:val="00CF51D7"/>
    <w:rsid w:val="00CF7939"/>
    <w:rsid w:val="00D04F6C"/>
    <w:rsid w:val="00D06770"/>
    <w:rsid w:val="00D105AE"/>
    <w:rsid w:val="00D108CB"/>
    <w:rsid w:val="00D15C15"/>
    <w:rsid w:val="00D22D7C"/>
    <w:rsid w:val="00D23BBE"/>
    <w:rsid w:val="00D24987"/>
    <w:rsid w:val="00D31D44"/>
    <w:rsid w:val="00D321F1"/>
    <w:rsid w:val="00D34659"/>
    <w:rsid w:val="00D43147"/>
    <w:rsid w:val="00D4342F"/>
    <w:rsid w:val="00D4350C"/>
    <w:rsid w:val="00D46427"/>
    <w:rsid w:val="00D46FD3"/>
    <w:rsid w:val="00D51767"/>
    <w:rsid w:val="00D52250"/>
    <w:rsid w:val="00D548F0"/>
    <w:rsid w:val="00D5535D"/>
    <w:rsid w:val="00D553DB"/>
    <w:rsid w:val="00D55B20"/>
    <w:rsid w:val="00D6143F"/>
    <w:rsid w:val="00D6332B"/>
    <w:rsid w:val="00D6501F"/>
    <w:rsid w:val="00D657AA"/>
    <w:rsid w:val="00D66630"/>
    <w:rsid w:val="00D6676B"/>
    <w:rsid w:val="00D67260"/>
    <w:rsid w:val="00D710E5"/>
    <w:rsid w:val="00D7699C"/>
    <w:rsid w:val="00D81173"/>
    <w:rsid w:val="00D830BC"/>
    <w:rsid w:val="00D83915"/>
    <w:rsid w:val="00D85517"/>
    <w:rsid w:val="00D876D6"/>
    <w:rsid w:val="00D92E3E"/>
    <w:rsid w:val="00D976D3"/>
    <w:rsid w:val="00DA038A"/>
    <w:rsid w:val="00DA2B40"/>
    <w:rsid w:val="00DB12B9"/>
    <w:rsid w:val="00DB177B"/>
    <w:rsid w:val="00DB2903"/>
    <w:rsid w:val="00DB7675"/>
    <w:rsid w:val="00DC037D"/>
    <w:rsid w:val="00DC09BA"/>
    <w:rsid w:val="00DC4988"/>
    <w:rsid w:val="00DD2809"/>
    <w:rsid w:val="00DD438A"/>
    <w:rsid w:val="00DD654F"/>
    <w:rsid w:val="00DD7D55"/>
    <w:rsid w:val="00DE00DD"/>
    <w:rsid w:val="00DE45B5"/>
    <w:rsid w:val="00DF0699"/>
    <w:rsid w:val="00DF0742"/>
    <w:rsid w:val="00DF0802"/>
    <w:rsid w:val="00DF1015"/>
    <w:rsid w:val="00DF177C"/>
    <w:rsid w:val="00DF471E"/>
    <w:rsid w:val="00DF61A2"/>
    <w:rsid w:val="00DF7EC4"/>
    <w:rsid w:val="00E000E7"/>
    <w:rsid w:val="00E00E1F"/>
    <w:rsid w:val="00E02A75"/>
    <w:rsid w:val="00E131C1"/>
    <w:rsid w:val="00E14156"/>
    <w:rsid w:val="00E209AE"/>
    <w:rsid w:val="00E209BB"/>
    <w:rsid w:val="00E30E00"/>
    <w:rsid w:val="00E314C4"/>
    <w:rsid w:val="00E42756"/>
    <w:rsid w:val="00E472BF"/>
    <w:rsid w:val="00E52BD7"/>
    <w:rsid w:val="00E538B0"/>
    <w:rsid w:val="00E55BF3"/>
    <w:rsid w:val="00E57702"/>
    <w:rsid w:val="00E57AC6"/>
    <w:rsid w:val="00E66542"/>
    <w:rsid w:val="00E67123"/>
    <w:rsid w:val="00E67F78"/>
    <w:rsid w:val="00E75F6B"/>
    <w:rsid w:val="00E767D5"/>
    <w:rsid w:val="00E8360F"/>
    <w:rsid w:val="00EA198D"/>
    <w:rsid w:val="00EA4B13"/>
    <w:rsid w:val="00EA5391"/>
    <w:rsid w:val="00EA778E"/>
    <w:rsid w:val="00EA7CFB"/>
    <w:rsid w:val="00EC5BEE"/>
    <w:rsid w:val="00EC6E93"/>
    <w:rsid w:val="00ED2B3D"/>
    <w:rsid w:val="00ED6E35"/>
    <w:rsid w:val="00ED7677"/>
    <w:rsid w:val="00ED7E4A"/>
    <w:rsid w:val="00EE775E"/>
    <w:rsid w:val="00EF02B9"/>
    <w:rsid w:val="00EF12BB"/>
    <w:rsid w:val="00EF1C55"/>
    <w:rsid w:val="00EF1ED1"/>
    <w:rsid w:val="00EF395F"/>
    <w:rsid w:val="00EF46E7"/>
    <w:rsid w:val="00EF4B8D"/>
    <w:rsid w:val="00EF4DE0"/>
    <w:rsid w:val="00EF62A4"/>
    <w:rsid w:val="00EF71C7"/>
    <w:rsid w:val="00EF7F78"/>
    <w:rsid w:val="00F01370"/>
    <w:rsid w:val="00F01DD4"/>
    <w:rsid w:val="00F03A74"/>
    <w:rsid w:val="00F10D8F"/>
    <w:rsid w:val="00F1181B"/>
    <w:rsid w:val="00F1718C"/>
    <w:rsid w:val="00F177C5"/>
    <w:rsid w:val="00F17A90"/>
    <w:rsid w:val="00F21303"/>
    <w:rsid w:val="00F21C17"/>
    <w:rsid w:val="00F24DF4"/>
    <w:rsid w:val="00F26F5A"/>
    <w:rsid w:val="00F30FF3"/>
    <w:rsid w:val="00F31D3D"/>
    <w:rsid w:val="00F33447"/>
    <w:rsid w:val="00F36017"/>
    <w:rsid w:val="00F40D83"/>
    <w:rsid w:val="00F412AD"/>
    <w:rsid w:val="00F42494"/>
    <w:rsid w:val="00F54152"/>
    <w:rsid w:val="00F55E31"/>
    <w:rsid w:val="00F62210"/>
    <w:rsid w:val="00F6232A"/>
    <w:rsid w:val="00F6435B"/>
    <w:rsid w:val="00F64B9D"/>
    <w:rsid w:val="00F672BB"/>
    <w:rsid w:val="00F672BC"/>
    <w:rsid w:val="00F676D2"/>
    <w:rsid w:val="00F7045F"/>
    <w:rsid w:val="00F72EBF"/>
    <w:rsid w:val="00F754A3"/>
    <w:rsid w:val="00F76B85"/>
    <w:rsid w:val="00F82ADF"/>
    <w:rsid w:val="00F91038"/>
    <w:rsid w:val="00F959D8"/>
    <w:rsid w:val="00F970F6"/>
    <w:rsid w:val="00FA0A3B"/>
    <w:rsid w:val="00FA4C1C"/>
    <w:rsid w:val="00FB1FE5"/>
    <w:rsid w:val="00FB2B17"/>
    <w:rsid w:val="00FB5D87"/>
    <w:rsid w:val="00FC5937"/>
    <w:rsid w:val="00FC7B23"/>
    <w:rsid w:val="00FC7D71"/>
    <w:rsid w:val="00FD06EE"/>
    <w:rsid w:val="00FD164D"/>
    <w:rsid w:val="00FD6FF3"/>
    <w:rsid w:val="00FE10C9"/>
    <w:rsid w:val="00FE12F0"/>
    <w:rsid w:val="00FE431A"/>
    <w:rsid w:val="00FE57C6"/>
    <w:rsid w:val="00FE595B"/>
    <w:rsid w:val="00FE7E7F"/>
    <w:rsid w:val="00FF50ED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155B8E3B"/>
  <w15:docId w15:val="{7207A80E-A912-4DC7-BFD7-1CDC91D6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E5"/>
    <w:pPr>
      <w:spacing w:line="240" w:lineRule="atLeast"/>
    </w:pPr>
    <w:rPr>
      <w:rFonts w:ascii="Book Antiqua" w:hAnsi="Book Antiqua"/>
      <w:color w:val="000000"/>
      <w:sz w:val="24"/>
      <w:lang w:val="en-US"/>
    </w:rPr>
  </w:style>
  <w:style w:type="paragraph" w:styleId="Nadpis1">
    <w:name w:val="heading 1"/>
    <w:basedOn w:val="Normln"/>
    <w:next w:val="Normln"/>
    <w:qFormat/>
    <w:rsid w:val="003F35E5"/>
    <w:pPr>
      <w:keepNext/>
      <w:spacing w:before="120"/>
      <w:jc w:val="center"/>
      <w:outlineLvl w:val="0"/>
    </w:pPr>
    <w:rPr>
      <w:rFonts w:ascii="Times New Roman" w:hAnsi="Times New Roman"/>
      <w:bCs/>
      <w:sz w:val="18"/>
      <w:szCs w:val="22"/>
      <w:lang w:val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50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qFormat/>
    <w:rsid w:val="003F35E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uiPriority w:val="99"/>
    <w:rsid w:val="003F35E5"/>
    <w:pPr>
      <w:tabs>
        <w:tab w:val="left" w:pos="227"/>
      </w:tabs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rsid w:val="003F35E5"/>
    <w:pPr>
      <w:spacing w:before="65" w:after="170" w:line="220" w:lineRule="exact"/>
      <w:jc w:val="center"/>
    </w:pPr>
    <w:rPr>
      <w:b/>
      <w:sz w:val="20"/>
    </w:rPr>
  </w:style>
  <w:style w:type="paragraph" w:customStyle="1" w:styleId="Nzevlnku">
    <w:name w:val="N‡zev ‹l‡nku"/>
    <w:basedOn w:val="Normln"/>
    <w:rsid w:val="003F35E5"/>
    <w:pPr>
      <w:spacing w:line="220" w:lineRule="exact"/>
      <w:jc w:val="center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3F35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F35E5"/>
  </w:style>
  <w:style w:type="paragraph" w:customStyle="1" w:styleId="Rozvrendokumentu1">
    <w:name w:val="Rozvržení dokumentu1"/>
    <w:basedOn w:val="Normln"/>
    <w:rsid w:val="003F35E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qFormat/>
    <w:rsid w:val="003F35E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paragraph" w:styleId="Zhlav">
    <w:name w:val="header"/>
    <w:basedOn w:val="Normln"/>
    <w:semiHidden/>
    <w:rsid w:val="003F35E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styleId="Hypertextovodkaz">
    <w:name w:val="Hyperlink"/>
    <w:basedOn w:val="Standardnpsmoodstavce"/>
    <w:semiHidden/>
    <w:rsid w:val="003F35E5"/>
    <w:rPr>
      <w:color w:val="0000FF"/>
      <w:u w:val="single"/>
    </w:rPr>
  </w:style>
  <w:style w:type="paragraph" w:styleId="Textbubliny">
    <w:name w:val="Balloon Text"/>
    <w:basedOn w:val="Normln"/>
    <w:semiHidden/>
    <w:rsid w:val="003F35E5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3F35E5"/>
  </w:style>
  <w:style w:type="paragraph" w:styleId="Zkladntext3">
    <w:name w:val="Body Text 3"/>
    <w:basedOn w:val="Normln"/>
    <w:link w:val="Zkladntext3Char"/>
    <w:semiHidden/>
    <w:rsid w:val="003F35E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rsid w:val="003F35E5"/>
    <w:pPr>
      <w:spacing w:after="160" w:line="240" w:lineRule="exact"/>
    </w:pPr>
    <w:rPr>
      <w:rFonts w:ascii="Times New Roman Bold" w:hAnsi="Times New Roman Bold"/>
      <w:color w:val="auto"/>
      <w:sz w:val="22"/>
      <w:szCs w:val="26"/>
      <w:lang w:val="sk-SK" w:eastAsia="en-US"/>
    </w:rPr>
  </w:style>
  <w:style w:type="paragraph" w:customStyle="1" w:styleId="pr5klad">
    <w:name w:val="pr5klad"/>
    <w:rsid w:val="003F35E5"/>
    <w:pPr>
      <w:widowControl w:val="0"/>
      <w:numPr>
        <w:numId w:val="1"/>
      </w:numPr>
      <w:spacing w:after="80"/>
      <w:jc w:val="both"/>
    </w:pPr>
    <w:rPr>
      <w:rFonts w:ascii="Arial" w:hAnsi="Arial"/>
      <w:snapToGrid w:val="0"/>
      <w:color w:val="000000"/>
      <w:sz w:val="18"/>
    </w:rPr>
  </w:style>
  <w:style w:type="character" w:customStyle="1" w:styleId="ZhlavChar">
    <w:name w:val="Záhlaví Char"/>
    <w:basedOn w:val="Standardnpsmoodstavce"/>
    <w:rsid w:val="003F35E5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E57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57C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57C6"/>
    <w:rPr>
      <w:rFonts w:ascii="Book Antiqua" w:hAnsi="Book Antiqua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57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57C6"/>
    <w:rPr>
      <w:rFonts w:ascii="Book Antiqua" w:hAnsi="Book Antiqua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unhideWhenUsed/>
    <w:rsid w:val="00CE159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E1593"/>
    <w:rPr>
      <w:rFonts w:ascii="Book Antiqua" w:hAnsi="Book Antiqua"/>
      <w:color w:val="000000"/>
      <w:sz w:val="24"/>
      <w:lang w:val="en-US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,Nad,List Paragraph,Odstavec_muj,Odrážky"/>
    <w:basedOn w:val="Normln"/>
    <w:link w:val="OdstavecseseznamemChar"/>
    <w:uiPriority w:val="34"/>
    <w:qFormat/>
    <w:rsid w:val="00AE4CAD"/>
    <w:pPr>
      <w:spacing w:line="240" w:lineRule="auto"/>
      <w:ind w:left="720"/>
    </w:pPr>
    <w:rPr>
      <w:rFonts w:ascii="Calibri" w:eastAsia="Calibri" w:hAnsi="Calibri"/>
      <w:color w:val="auto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D105AE"/>
    <w:rPr>
      <w:rFonts w:ascii="Book Antiqua" w:hAnsi="Book Antiqua"/>
      <w:color w:val="000000"/>
      <w:sz w:val="24"/>
      <w:lang w:val="en-US"/>
    </w:rPr>
  </w:style>
  <w:style w:type="table" w:styleId="Mkatabulky">
    <w:name w:val="Table Grid"/>
    <w:basedOn w:val="Normlntabulka"/>
    <w:uiPriority w:val="59"/>
    <w:rsid w:val="00510C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tableau">
    <w:name w:val="normal_tableau"/>
    <w:rsid w:val="00EC5BE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semiHidden/>
    <w:rsid w:val="00EC5BEE"/>
    <w:pPr>
      <w:spacing w:line="240" w:lineRule="auto"/>
    </w:pPr>
    <w:rPr>
      <w:rFonts w:ascii="Courier New" w:hAnsi="Courier New"/>
      <w:snapToGrid w:val="0"/>
      <w:color w:val="auto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semiHidden/>
    <w:rsid w:val="00EC5BEE"/>
    <w:rPr>
      <w:rFonts w:ascii="Courier New" w:hAnsi="Courier New"/>
      <w:snapToGrid w:val="0"/>
      <w:lang w:val="en-GB"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725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Zkladntext2">
    <w:name w:val="Body Text 2"/>
    <w:basedOn w:val="Normln"/>
    <w:link w:val="Zkladntext2Char"/>
    <w:uiPriority w:val="99"/>
    <w:unhideWhenUsed/>
    <w:rsid w:val="00A85AA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85AA5"/>
    <w:rPr>
      <w:rFonts w:ascii="Book Antiqua" w:hAnsi="Book Antiqua"/>
      <w:color w:val="000000"/>
      <w:sz w:val="24"/>
      <w:lang w:val="en-US"/>
    </w:rPr>
  </w:style>
  <w:style w:type="paragraph" w:customStyle="1" w:styleId="Styl">
    <w:name w:val="Styl"/>
    <w:rsid w:val="006B065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3C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paragraph" w:customStyle="1" w:styleId="SDBod">
    <w:name w:val="SD_Bod"/>
    <w:basedOn w:val="Normln"/>
    <w:qFormat/>
    <w:rsid w:val="00162BDF"/>
    <w:pPr>
      <w:keepLines/>
      <w:tabs>
        <w:tab w:val="left" w:pos="993"/>
      </w:tabs>
      <w:spacing w:before="120" w:line="240" w:lineRule="auto"/>
    </w:pPr>
    <w:rPr>
      <w:rFonts w:ascii="Arial" w:hAnsi="Arial" w:cs="Arial"/>
      <w:color w:val="auto"/>
      <w:sz w:val="20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162BDF"/>
    <w:rPr>
      <w:sz w:val="24"/>
    </w:rPr>
  </w:style>
  <w:style w:type="paragraph" w:customStyle="1" w:styleId="Default">
    <w:name w:val="Default"/>
    <w:rsid w:val="00692E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34"/>
    <w:rsid w:val="00F54152"/>
    <w:rPr>
      <w:rFonts w:ascii="Calibri" w:eastAsia="Calibri" w:hAnsi="Calibri"/>
      <w:sz w:val="22"/>
      <w:szCs w:val="22"/>
    </w:rPr>
  </w:style>
  <w:style w:type="paragraph" w:styleId="Revize">
    <w:name w:val="Revision"/>
    <w:hidden/>
    <w:uiPriority w:val="99"/>
    <w:semiHidden/>
    <w:rsid w:val="00E02A75"/>
    <w:rPr>
      <w:rFonts w:ascii="Book Antiqua" w:hAnsi="Book Antiqua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Turzova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932A1-7FF7-4FDC-AA0C-215CF22F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3358</Words>
  <Characters>20662</Characters>
  <Application>Microsoft Office Word</Application>
  <DocSecurity>0</DocSecurity>
  <Lines>172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uzavřená podle § 536 a násl</vt:lpstr>
    </vt:vector>
  </TitlesOfParts>
  <Company>Dopravní podnik Ostrava a.s.</Company>
  <LinksUpToDate>false</LinksUpToDate>
  <CharactersWithSpaces>23973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uzavřená podle § 536 a násl</dc:title>
  <dc:creator>Ing.arch.Kamila Matoušková</dc:creator>
  <cp:lastModifiedBy>Kubátková Hana, Ing.</cp:lastModifiedBy>
  <cp:revision>12</cp:revision>
  <cp:lastPrinted>2024-02-14T09:10:00Z</cp:lastPrinted>
  <dcterms:created xsi:type="dcterms:W3CDTF">2024-02-14T07:21:00Z</dcterms:created>
  <dcterms:modified xsi:type="dcterms:W3CDTF">2024-02-20T06:20:00Z</dcterms:modified>
</cp:coreProperties>
</file>