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E37782" w14:textId="77777777" w:rsidR="00561A0D" w:rsidRDefault="004F12C2" w:rsidP="006D2186">
      <w:pPr>
        <w:pStyle w:val="Nadpis1"/>
        <w:numPr>
          <w:ilvl w:val="0"/>
          <w:numId w:val="0"/>
        </w:numPr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C6C5FAA" w14:textId="77777777" w:rsidR="002904DE" w:rsidRPr="004C205B" w:rsidRDefault="002904DE" w:rsidP="002904DE">
      <w:pPr>
        <w:pStyle w:val="Nadpis1"/>
        <w:spacing w:before="480" w:after="0"/>
        <w:ind w:right="-144"/>
        <w:jc w:val="both"/>
        <w:rPr>
          <w:b/>
          <w:sz w:val="27"/>
          <w:szCs w:val="27"/>
        </w:rPr>
      </w:pPr>
      <w:r w:rsidRPr="005A5035">
        <w:rPr>
          <w:sz w:val="27"/>
          <w:szCs w:val="27"/>
        </w:rPr>
        <w:t xml:space="preserve">Zadávací dokumentace poptávkového řízení </w:t>
      </w:r>
      <w:r>
        <w:rPr>
          <w:sz w:val="27"/>
          <w:szCs w:val="27"/>
        </w:rPr>
        <w:t xml:space="preserve">Rámcová smlouva </w:t>
      </w:r>
      <w:r w:rsidR="00C320ED">
        <w:rPr>
          <w:sz w:val="27"/>
          <w:szCs w:val="27"/>
        </w:rPr>
        <w:t xml:space="preserve">– Vypracování </w:t>
      </w:r>
      <w:r w:rsidR="0098397A">
        <w:rPr>
          <w:sz w:val="27"/>
          <w:szCs w:val="27"/>
        </w:rPr>
        <w:t>kompletní dotační dokumentace, administrace projektů a dotační ma</w:t>
      </w:r>
      <w:r w:rsidR="002444CB">
        <w:rPr>
          <w:sz w:val="27"/>
          <w:szCs w:val="27"/>
        </w:rPr>
        <w:t>nage</w:t>
      </w:r>
      <w:r w:rsidR="0098397A">
        <w:rPr>
          <w:sz w:val="27"/>
          <w:szCs w:val="27"/>
        </w:rPr>
        <w:t>ment</w:t>
      </w:r>
    </w:p>
    <w:p w14:paraId="249EC165" w14:textId="77777777" w:rsidR="002904DE" w:rsidRPr="005A5035" w:rsidRDefault="002904DE" w:rsidP="002904DE">
      <w:pPr>
        <w:pStyle w:val="Zkladntext"/>
        <w:rPr>
          <w:b/>
          <w:bCs/>
          <w:sz w:val="22"/>
          <w:szCs w:val="22"/>
        </w:rPr>
      </w:pPr>
    </w:p>
    <w:p w14:paraId="796E01DA" w14:textId="77777777" w:rsidR="002904DE" w:rsidRPr="00BF60EF" w:rsidRDefault="002904DE" w:rsidP="002904DE">
      <w:pPr>
        <w:pStyle w:val="Zkladntext"/>
        <w:rPr>
          <w:sz w:val="22"/>
          <w:szCs w:val="22"/>
        </w:rPr>
      </w:pPr>
      <w:r w:rsidRPr="00BF60EF">
        <w:rPr>
          <w:b/>
          <w:bCs/>
          <w:sz w:val="22"/>
          <w:szCs w:val="22"/>
        </w:rPr>
        <w:t>Kontaktní osoba zadavatele pro Zadávací dokumentaci:</w:t>
      </w:r>
      <w:r w:rsidRPr="00BF60E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Ing. </w:t>
      </w:r>
      <w:r w:rsidR="00E1601B">
        <w:rPr>
          <w:sz w:val="22"/>
          <w:szCs w:val="22"/>
        </w:rPr>
        <w:t>Hana Kubátková</w:t>
      </w:r>
    </w:p>
    <w:p w14:paraId="0C49F0F3" w14:textId="77777777" w:rsidR="002904DE" w:rsidRPr="00BF60EF" w:rsidRDefault="002904DE" w:rsidP="002904DE">
      <w:pPr>
        <w:pStyle w:val="Zkladntext"/>
        <w:rPr>
          <w:sz w:val="22"/>
          <w:szCs w:val="22"/>
        </w:rPr>
      </w:pPr>
      <w:r w:rsidRPr="00BF60EF">
        <w:rPr>
          <w:b/>
          <w:bCs/>
          <w:sz w:val="22"/>
          <w:szCs w:val="22"/>
        </w:rPr>
        <w:t>Telefon: +</w:t>
      </w:r>
      <w:r w:rsidR="00E1601B">
        <w:rPr>
          <w:sz w:val="22"/>
          <w:szCs w:val="22"/>
        </w:rPr>
        <w:t>420 59 740 1305</w:t>
      </w:r>
      <w:r w:rsidRPr="00BF60EF">
        <w:rPr>
          <w:sz w:val="22"/>
          <w:szCs w:val="22"/>
        </w:rPr>
        <w:t xml:space="preserve">; </w:t>
      </w:r>
      <w:r w:rsidRPr="00BF60EF">
        <w:rPr>
          <w:b/>
          <w:bCs/>
          <w:sz w:val="22"/>
          <w:szCs w:val="22"/>
        </w:rPr>
        <w:t xml:space="preserve">E-mail: </w:t>
      </w:r>
      <w:r w:rsidR="00E1601B">
        <w:rPr>
          <w:rStyle w:val="Hypertextovodkaz"/>
          <w:sz w:val="22"/>
          <w:szCs w:val="22"/>
        </w:rPr>
        <w:t>Hana.Kubatkova</w:t>
      </w:r>
      <w:r w:rsidRPr="00BF60EF">
        <w:rPr>
          <w:rStyle w:val="Hypertextovodkaz"/>
          <w:sz w:val="22"/>
          <w:szCs w:val="22"/>
        </w:rPr>
        <w:t>@dpo.cz</w:t>
      </w:r>
    </w:p>
    <w:p w14:paraId="0BAD4B5C" w14:textId="77777777" w:rsidR="002904DE" w:rsidRPr="00BF60EF" w:rsidRDefault="002904DE" w:rsidP="002904DE">
      <w:pPr>
        <w:pStyle w:val="Zkladntext2"/>
        <w:rPr>
          <w:sz w:val="22"/>
          <w:szCs w:val="22"/>
        </w:rPr>
      </w:pPr>
      <w:r w:rsidRPr="00BF60EF">
        <w:rPr>
          <w:b/>
          <w:sz w:val="22"/>
          <w:szCs w:val="22"/>
        </w:rPr>
        <w:t>Evidenční číslo zakázky:</w:t>
      </w:r>
      <w:r w:rsidRPr="00BF60E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0D53CE">
        <w:rPr>
          <w:sz w:val="22"/>
          <w:szCs w:val="22"/>
        </w:rPr>
        <w:t>SVZ-24-24-PŘ-Ku</w:t>
      </w:r>
    </w:p>
    <w:p w14:paraId="1230BAED" w14:textId="77777777" w:rsidR="002904DE" w:rsidRPr="00BF60EF" w:rsidRDefault="002904DE" w:rsidP="002904DE">
      <w:pPr>
        <w:pStyle w:val="Zkladntext2"/>
        <w:ind w:left="993" w:hanging="993"/>
        <w:rPr>
          <w:b/>
          <w:sz w:val="22"/>
          <w:szCs w:val="22"/>
          <w:u w:val="single"/>
        </w:rPr>
      </w:pPr>
    </w:p>
    <w:p w14:paraId="727FD9E8" w14:textId="77777777" w:rsidR="00F36C0F" w:rsidRPr="0067577D" w:rsidRDefault="00F36C0F" w:rsidP="00F36C0F">
      <w:pPr>
        <w:pStyle w:val="Zkladntext"/>
        <w:tabs>
          <w:tab w:val="left" w:pos="2977"/>
        </w:tabs>
        <w:spacing w:before="120"/>
        <w:jc w:val="left"/>
        <w:rPr>
          <w:sz w:val="26"/>
          <w:szCs w:val="26"/>
          <w:u w:val="single"/>
        </w:rPr>
      </w:pPr>
      <w:r w:rsidRPr="0067577D">
        <w:rPr>
          <w:b/>
          <w:sz w:val="26"/>
          <w:szCs w:val="26"/>
          <w:u w:val="single"/>
        </w:rPr>
        <w:t>INFORMACE PRO DODAVATELE</w:t>
      </w:r>
    </w:p>
    <w:p w14:paraId="2DD781E2" w14:textId="77777777" w:rsidR="00F36C0F" w:rsidRDefault="00F36C0F" w:rsidP="00F36C0F">
      <w:pPr>
        <w:pStyle w:val="Zkladntext"/>
        <w:tabs>
          <w:tab w:val="left" w:pos="2977"/>
        </w:tabs>
        <w:spacing w:before="120"/>
        <w:rPr>
          <w:sz w:val="22"/>
          <w:szCs w:val="22"/>
        </w:rPr>
      </w:pPr>
      <w:r>
        <w:rPr>
          <w:sz w:val="22"/>
          <w:szCs w:val="22"/>
        </w:rPr>
        <w:t>Zadavatel</w:t>
      </w:r>
      <w:r w:rsidRPr="001E595A">
        <w:rPr>
          <w:sz w:val="22"/>
          <w:szCs w:val="22"/>
        </w:rPr>
        <w:t xml:space="preserve"> informuje dodavatele, že poptávkové řízení je vypsáno jako</w:t>
      </w:r>
      <w:r>
        <w:rPr>
          <w:sz w:val="22"/>
          <w:szCs w:val="22"/>
        </w:rPr>
        <w:t xml:space="preserve"> veřejná </w:t>
      </w:r>
      <w:r w:rsidRPr="001E595A">
        <w:rPr>
          <w:sz w:val="22"/>
          <w:szCs w:val="22"/>
        </w:rPr>
        <w:t xml:space="preserve">zakázka </w:t>
      </w:r>
      <w:r>
        <w:rPr>
          <w:sz w:val="22"/>
          <w:szCs w:val="22"/>
        </w:rPr>
        <w:t>malého rozsahu</w:t>
      </w:r>
      <w:r w:rsidRPr="001E595A">
        <w:rPr>
          <w:sz w:val="22"/>
          <w:szCs w:val="22"/>
        </w:rPr>
        <w:t>, která je zadávána</w:t>
      </w:r>
      <w:r>
        <w:rPr>
          <w:sz w:val="22"/>
          <w:szCs w:val="22"/>
        </w:rPr>
        <w:t xml:space="preserve"> mimo rámec Z</w:t>
      </w:r>
      <w:r w:rsidRPr="001E595A">
        <w:rPr>
          <w:sz w:val="22"/>
          <w:szCs w:val="22"/>
        </w:rPr>
        <w:t>ákona 134/2016 Sb., o zadávání veřejných</w:t>
      </w:r>
      <w:bookmarkStart w:id="0" w:name="_GoBack"/>
      <w:bookmarkEnd w:id="0"/>
      <w:r w:rsidRPr="001E595A">
        <w:rPr>
          <w:sz w:val="22"/>
          <w:szCs w:val="22"/>
        </w:rPr>
        <w:t xml:space="preserve"> zakázek, v platném znění (dále jen ZZVZ). Je-li dále v této </w:t>
      </w:r>
      <w:r>
        <w:rPr>
          <w:sz w:val="22"/>
          <w:szCs w:val="22"/>
        </w:rPr>
        <w:t>Z</w:t>
      </w:r>
      <w:r w:rsidRPr="001E595A">
        <w:rPr>
          <w:sz w:val="22"/>
          <w:szCs w:val="22"/>
        </w:rPr>
        <w:t xml:space="preserve">adávací dokumentaci/zadávacích podmínkách použito odkazů na zákonná ustanovení ZZVZ, je těchto zákonných ustanovení zadavatelem využíváno analogicky a jejich využití v žádném případě neznamená, že by zadavatel měl v úmyslu a/nebo se přímo rozhodl zadávat tuto veřejnou zakázku </w:t>
      </w:r>
      <w:r>
        <w:rPr>
          <w:sz w:val="22"/>
          <w:szCs w:val="22"/>
        </w:rPr>
        <w:t>postupem dle</w:t>
      </w:r>
      <w:r w:rsidRPr="001E595A">
        <w:rPr>
          <w:sz w:val="22"/>
          <w:szCs w:val="22"/>
        </w:rPr>
        <w:t xml:space="preserve"> ZZVZ.</w:t>
      </w:r>
    </w:p>
    <w:p w14:paraId="3F9E8475" w14:textId="77777777" w:rsidR="00F36C0F" w:rsidRDefault="00F36C0F" w:rsidP="00F36C0F">
      <w:pPr>
        <w:spacing w:before="60" w:after="0"/>
      </w:pPr>
      <w:r w:rsidRPr="005A5035">
        <w:t xml:space="preserve">Komunikace mezi zadavatelem a dodavatelem bude </w:t>
      </w:r>
      <w:r>
        <w:t>s přihlédnutím k</w:t>
      </w:r>
      <w:r w:rsidRPr="005A5035">
        <w:t xml:space="preserve"> ustanovení § 211, odst. </w:t>
      </w:r>
      <w:r>
        <w:t xml:space="preserve">5 </w:t>
      </w:r>
      <w:r w:rsidRPr="005A5035">
        <w:t>ZZVZ probíhat elektronickými prostředky</w:t>
      </w:r>
      <w:r>
        <w:t>,</w:t>
      </w:r>
      <w:r w:rsidRPr="005A5035">
        <w:t xml:space="preserve"> a to</w:t>
      </w:r>
      <w:r>
        <w:t xml:space="preserve"> zejména</w:t>
      </w:r>
      <w:r w:rsidRPr="005A5035">
        <w:t xml:space="preserve"> </w:t>
      </w:r>
      <w:r w:rsidRPr="00C3720A">
        <w:t>prostřednictvím systému JOSEPHINE (josephine.proebiz.com). Veškeré informace k elektronické komunikaci jsou uvedeny v </w:t>
      </w:r>
      <w:r w:rsidR="00C3720A">
        <w:t xml:space="preserve">Příloze č. 7 </w:t>
      </w:r>
      <w:r w:rsidRPr="00C3720A">
        <w:t>– Požadavky</w:t>
      </w:r>
      <w:r w:rsidRPr="005A5035">
        <w:t xml:space="preserve"> na elektronickou komunikaci</w:t>
      </w:r>
      <w:r>
        <w:t xml:space="preserve"> Zadávací dokumentace (dále také jen ZD).</w:t>
      </w:r>
    </w:p>
    <w:p w14:paraId="3F4C4FAD" w14:textId="77777777" w:rsidR="002904DE" w:rsidRPr="00F36C0F" w:rsidRDefault="002904DE" w:rsidP="00393EAD">
      <w:pPr>
        <w:pStyle w:val="Odstavecseseznamem"/>
        <w:numPr>
          <w:ilvl w:val="0"/>
          <w:numId w:val="0"/>
        </w:numPr>
        <w:spacing w:after="0"/>
        <w:ind w:left="851" w:hanging="851"/>
        <w:contextualSpacing w:val="0"/>
        <w:jc w:val="left"/>
        <w:rPr>
          <w:b/>
          <w:szCs w:val="22"/>
          <w:u w:val="single"/>
        </w:rPr>
      </w:pPr>
    </w:p>
    <w:p w14:paraId="6D996B26" w14:textId="77777777" w:rsidR="00F36C0F" w:rsidRPr="0067577D" w:rsidRDefault="00F36C0F" w:rsidP="00F36C0F">
      <w:pPr>
        <w:pStyle w:val="Zkladntext"/>
        <w:numPr>
          <w:ilvl w:val="0"/>
          <w:numId w:val="5"/>
        </w:numPr>
        <w:spacing w:after="120"/>
        <w:ind w:left="567" w:hanging="567"/>
        <w:rPr>
          <w:bCs/>
          <w:sz w:val="26"/>
          <w:szCs w:val="26"/>
        </w:rPr>
      </w:pPr>
      <w:r w:rsidRPr="00F36C0F">
        <w:rPr>
          <w:b/>
          <w:bCs/>
          <w:sz w:val="26"/>
          <w:szCs w:val="26"/>
        </w:rPr>
        <w:t>VYMEZENÍ PŘEDMĚTU VEŘEJNÉ ZAKÁZKY A POŽADAVKY NA JEDNOTNÝ ZPŮSOB</w:t>
      </w:r>
      <w:r w:rsidRPr="0067577D">
        <w:rPr>
          <w:b/>
          <w:bCs/>
          <w:sz w:val="26"/>
          <w:szCs w:val="26"/>
        </w:rPr>
        <w:t xml:space="preserve"> ZPRACOVÁNÍ NABÍDKY</w:t>
      </w:r>
    </w:p>
    <w:p w14:paraId="31B07FB3" w14:textId="77777777" w:rsidR="00CD670E" w:rsidRPr="0030653F" w:rsidRDefault="00CD670E" w:rsidP="00CD670E">
      <w:pPr>
        <w:pStyle w:val="Odstavecseseznamem"/>
        <w:numPr>
          <w:ilvl w:val="0"/>
          <w:numId w:val="0"/>
        </w:numPr>
        <w:ind w:left="930"/>
        <w:rPr>
          <w:b/>
          <w:bCs/>
          <w:szCs w:val="22"/>
        </w:rPr>
      </w:pPr>
    </w:p>
    <w:p w14:paraId="5B1FC945" w14:textId="388712FA" w:rsidR="00CD61BF" w:rsidRPr="00EE4D2F" w:rsidRDefault="002904DE" w:rsidP="00AB18F3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spacing w:after="0"/>
        <w:ind w:left="567" w:hanging="567"/>
        <w:rPr>
          <w:rFonts w:ascii="Segoe UI" w:eastAsiaTheme="minorHAnsi" w:hAnsi="Segoe UI" w:cs="Segoe UI"/>
          <w:sz w:val="20"/>
          <w:lang w:eastAsia="en-US"/>
        </w:rPr>
      </w:pPr>
      <w:r w:rsidRPr="00CD61BF">
        <w:rPr>
          <w:szCs w:val="22"/>
        </w:rPr>
        <w:t>Předmětem</w:t>
      </w:r>
      <w:r w:rsidR="000D76FF" w:rsidRPr="00CD61BF">
        <w:rPr>
          <w:szCs w:val="22"/>
        </w:rPr>
        <w:t xml:space="preserve"> plnění</w:t>
      </w:r>
      <w:r w:rsidRPr="00CD61BF">
        <w:rPr>
          <w:szCs w:val="22"/>
        </w:rPr>
        <w:t xml:space="preserve"> veřejné zakázky je </w:t>
      </w:r>
      <w:r w:rsidR="000D76FF" w:rsidRPr="00CD61BF">
        <w:rPr>
          <w:szCs w:val="22"/>
        </w:rPr>
        <w:t>uzavření Rámcové smlouvy</w:t>
      </w:r>
      <w:r w:rsidR="00E649C0" w:rsidRPr="00CD61BF">
        <w:rPr>
          <w:szCs w:val="22"/>
        </w:rPr>
        <w:t xml:space="preserve"> stanovující podmín</w:t>
      </w:r>
      <w:r w:rsidR="00E06F33" w:rsidRPr="00CD61BF">
        <w:rPr>
          <w:szCs w:val="22"/>
        </w:rPr>
        <w:t>ky, na jejichž základě budou Dopravním podnikem Ostrava a.s.</w:t>
      </w:r>
      <w:r w:rsidR="003513C5" w:rsidRPr="00CD61BF">
        <w:rPr>
          <w:szCs w:val="22"/>
        </w:rPr>
        <w:t xml:space="preserve"> (dále jen DPO)</w:t>
      </w:r>
      <w:r w:rsidR="00E649C0" w:rsidRPr="00CD61BF">
        <w:rPr>
          <w:szCs w:val="22"/>
        </w:rPr>
        <w:t xml:space="preserve"> zadávány jednotlivé dílčí </w:t>
      </w:r>
      <w:r w:rsidR="00C75125" w:rsidRPr="00CD61BF">
        <w:rPr>
          <w:szCs w:val="22"/>
        </w:rPr>
        <w:t>poptávky</w:t>
      </w:r>
      <w:r w:rsidR="003513C5" w:rsidRPr="00CD61BF">
        <w:rPr>
          <w:szCs w:val="22"/>
        </w:rPr>
        <w:t xml:space="preserve"> ve věci </w:t>
      </w:r>
      <w:r w:rsidR="000D76FF" w:rsidRPr="00CD61BF">
        <w:rPr>
          <w:szCs w:val="22"/>
        </w:rPr>
        <w:t>posk</w:t>
      </w:r>
      <w:r w:rsidR="003513C5" w:rsidRPr="00CD61BF">
        <w:rPr>
          <w:szCs w:val="22"/>
        </w:rPr>
        <w:t xml:space="preserve">ytnutí odborných služeb na </w:t>
      </w:r>
      <w:r w:rsidR="000D76FF" w:rsidRPr="00CD61BF">
        <w:rPr>
          <w:szCs w:val="22"/>
        </w:rPr>
        <w:t>vypracování kompletní dotační dokumentace</w:t>
      </w:r>
      <w:r w:rsidR="003513C5" w:rsidRPr="00CD61BF">
        <w:rPr>
          <w:szCs w:val="22"/>
        </w:rPr>
        <w:t xml:space="preserve"> pro realizaci žádostí DPO o finanční pomoc udělením dotací z prostředků dotačních fondů, administrace a dotační management v realizační fázi konkrétního projektu, kterému byla dotace udělena</w:t>
      </w:r>
      <w:r w:rsidR="003513C5" w:rsidRPr="00EE4D2F">
        <w:rPr>
          <w:szCs w:val="22"/>
        </w:rPr>
        <w:t>.</w:t>
      </w:r>
      <w:r w:rsidR="00CD61BF" w:rsidRPr="00EE4D2F">
        <w:rPr>
          <w:szCs w:val="22"/>
        </w:rPr>
        <w:t xml:space="preserve"> </w:t>
      </w:r>
      <w:r w:rsidR="00CD61BF" w:rsidRPr="00EE4D2F">
        <w:rPr>
          <w:rFonts w:eastAsiaTheme="minorHAnsi"/>
          <w:szCs w:val="22"/>
          <w:lang w:eastAsia="en-US"/>
        </w:rPr>
        <w:t>Rámcová smlouva bude uzavřena na dobu určitou</w:t>
      </w:r>
      <w:r w:rsidR="00297771" w:rsidRPr="00EE4D2F">
        <w:rPr>
          <w:rFonts w:eastAsiaTheme="minorHAnsi"/>
          <w:szCs w:val="22"/>
          <w:lang w:eastAsia="en-US"/>
        </w:rPr>
        <w:t xml:space="preserve"> do </w:t>
      </w:r>
      <w:proofErr w:type="gramStart"/>
      <w:r w:rsidR="00297771" w:rsidRPr="00EE4D2F">
        <w:rPr>
          <w:rFonts w:eastAsiaTheme="minorHAnsi"/>
          <w:szCs w:val="22"/>
          <w:lang w:eastAsia="en-US"/>
        </w:rPr>
        <w:t>30.6.2028</w:t>
      </w:r>
      <w:proofErr w:type="gramEnd"/>
      <w:r w:rsidR="00AB18F3" w:rsidRPr="00EE4D2F">
        <w:rPr>
          <w:rFonts w:eastAsiaTheme="minorHAnsi"/>
          <w:szCs w:val="22"/>
          <w:lang w:eastAsia="en-US"/>
        </w:rPr>
        <w:t xml:space="preserve"> </w:t>
      </w:r>
      <w:r w:rsidR="00CD61BF" w:rsidRPr="00EE4D2F">
        <w:rPr>
          <w:rFonts w:eastAsiaTheme="minorHAnsi"/>
          <w:szCs w:val="22"/>
          <w:lang w:eastAsia="en-US"/>
        </w:rPr>
        <w:t>nebo do vyčerpání souhrnného finančního limitu pro všechny rámcové smlouvy uzavřené v rámci předmětného poptávkového řízení, podle toho, která skutečnost nastane dříve.</w:t>
      </w:r>
    </w:p>
    <w:p w14:paraId="6D7954B3" w14:textId="77777777" w:rsidR="00393EAD" w:rsidRPr="00AB18F3" w:rsidRDefault="00393EAD" w:rsidP="00AB18F3">
      <w:pPr>
        <w:tabs>
          <w:tab w:val="left" w:pos="567"/>
        </w:tabs>
        <w:spacing w:after="0"/>
        <w:rPr>
          <w:szCs w:val="22"/>
        </w:rPr>
      </w:pPr>
    </w:p>
    <w:p w14:paraId="62B341CC" w14:textId="77777777" w:rsidR="002904DE" w:rsidRDefault="002904DE" w:rsidP="00393EAD">
      <w:pPr>
        <w:spacing w:after="0"/>
        <w:ind w:left="567"/>
        <w:rPr>
          <w:szCs w:val="22"/>
        </w:rPr>
      </w:pPr>
      <w:r w:rsidRPr="00895F42">
        <w:rPr>
          <w:szCs w:val="22"/>
        </w:rPr>
        <w:t xml:space="preserve">Dodavatelé, s nimiž budou v rámci tohoto poptávkového řízení uzavřeny Rámcové smlouvy, budou oslovováni dílčími poptávkami vztahujícími se k předmětu plnění, </w:t>
      </w:r>
      <w:r w:rsidRPr="0037350D">
        <w:rPr>
          <w:szCs w:val="22"/>
        </w:rPr>
        <w:t xml:space="preserve">uvedeném v čl. </w:t>
      </w:r>
      <w:r w:rsidR="000D76FF" w:rsidRPr="0037350D">
        <w:rPr>
          <w:szCs w:val="22"/>
        </w:rPr>
        <w:t>I</w:t>
      </w:r>
      <w:r w:rsidRPr="0037350D">
        <w:rPr>
          <w:szCs w:val="22"/>
        </w:rPr>
        <w:t xml:space="preserve">., odst. </w:t>
      </w:r>
      <w:r w:rsidR="00E107A7" w:rsidRPr="0037350D">
        <w:rPr>
          <w:szCs w:val="22"/>
        </w:rPr>
        <w:t>1 a odst.</w:t>
      </w:r>
      <w:r w:rsidR="000D76FF" w:rsidRPr="0037350D">
        <w:rPr>
          <w:szCs w:val="22"/>
        </w:rPr>
        <w:t xml:space="preserve"> 2</w:t>
      </w:r>
      <w:r w:rsidRPr="0037350D">
        <w:rPr>
          <w:szCs w:val="22"/>
        </w:rPr>
        <w:t>, Návrhu Rámcové smlouvy.</w:t>
      </w:r>
      <w:r w:rsidRPr="00895F42">
        <w:rPr>
          <w:szCs w:val="22"/>
        </w:rPr>
        <w:t xml:space="preserve"> </w:t>
      </w:r>
    </w:p>
    <w:p w14:paraId="11F0292C" w14:textId="77777777" w:rsidR="00393EAD" w:rsidRDefault="00393EAD" w:rsidP="00393EAD">
      <w:pPr>
        <w:spacing w:after="0"/>
        <w:ind w:left="567"/>
        <w:rPr>
          <w:szCs w:val="22"/>
        </w:rPr>
      </w:pPr>
    </w:p>
    <w:p w14:paraId="45682C57" w14:textId="77777777" w:rsidR="002904DE" w:rsidRDefault="002904DE" w:rsidP="00393EAD">
      <w:pPr>
        <w:spacing w:after="0"/>
        <w:ind w:left="567"/>
        <w:rPr>
          <w:szCs w:val="22"/>
        </w:rPr>
      </w:pPr>
      <w:r>
        <w:rPr>
          <w:szCs w:val="22"/>
        </w:rPr>
        <w:t xml:space="preserve">Konkrétní specifikace těchto prací a služeb bude uvedena v zadávací dokumentaci jednotlivých dílčích poptávek. Na základě vyhodnocení dílčích poptávek budou uzavírány jednotlivé realizační smlouvy (dále jen Realizační smlouva). </w:t>
      </w:r>
      <w:r w:rsidRPr="00895F42">
        <w:rPr>
          <w:szCs w:val="22"/>
        </w:rPr>
        <w:t xml:space="preserve">  </w:t>
      </w:r>
    </w:p>
    <w:p w14:paraId="4879D7A7" w14:textId="77777777" w:rsidR="00393EAD" w:rsidRPr="00895F42" w:rsidRDefault="00393EAD" w:rsidP="00393EAD">
      <w:pPr>
        <w:spacing w:after="0"/>
        <w:ind w:left="567"/>
        <w:rPr>
          <w:rStyle w:val="Siln"/>
          <w:b w:val="0"/>
          <w:bCs w:val="0"/>
          <w:szCs w:val="22"/>
        </w:rPr>
      </w:pPr>
    </w:p>
    <w:p w14:paraId="0552F78A" w14:textId="77777777" w:rsidR="002904DE" w:rsidRPr="00CD61BF" w:rsidRDefault="002904DE" w:rsidP="00CD61BF">
      <w:pPr>
        <w:pStyle w:val="Odstavecseseznamem"/>
        <w:numPr>
          <w:ilvl w:val="1"/>
          <w:numId w:val="5"/>
        </w:numPr>
        <w:tabs>
          <w:tab w:val="left" w:pos="567"/>
        </w:tabs>
        <w:spacing w:after="0"/>
        <w:ind w:left="567" w:hanging="567"/>
        <w:rPr>
          <w:szCs w:val="22"/>
        </w:rPr>
      </w:pPr>
      <w:r w:rsidRPr="00CD61BF">
        <w:rPr>
          <w:szCs w:val="22"/>
        </w:rPr>
        <w:t>Bližší vymezení předmětu plnění a obchodní podmínky jsou uvedeny v Návrhu Rámcové smlouvy (dále také jen Rámcová smlouva), který je Přílohou</w:t>
      </w:r>
      <w:r w:rsidRPr="00CD61BF">
        <w:rPr>
          <w:i/>
          <w:szCs w:val="22"/>
        </w:rPr>
        <w:t xml:space="preserve"> </w:t>
      </w:r>
      <w:r w:rsidRPr="00CD61BF">
        <w:rPr>
          <w:szCs w:val="22"/>
        </w:rPr>
        <w:t>č. 2 Zadávací dokumentace. Dodavatel do Návrhu Rámcové smlouvy doplní pouze chybějící, zadavatelem požadované údaje. V případě, že bude dodavatel považovat za nutné doplnit nebo upravit Návrh Rámcové smlouvy nad povolený rámec, je oprávněn tak učinit formou žádosti o vysvětlení Zadávací dokumentace podle bodu 6.</w:t>
      </w:r>
      <w:r w:rsidR="00E008BF">
        <w:rPr>
          <w:szCs w:val="22"/>
        </w:rPr>
        <w:t>8</w:t>
      </w:r>
      <w:r w:rsidRPr="00CD61BF">
        <w:rPr>
          <w:szCs w:val="22"/>
        </w:rPr>
        <w:t xml:space="preserve">. </w:t>
      </w:r>
      <w:r w:rsidR="008827EF" w:rsidRPr="00CD61BF">
        <w:rPr>
          <w:szCs w:val="22"/>
        </w:rPr>
        <w:t>Zadávací dokumentace.</w:t>
      </w:r>
    </w:p>
    <w:p w14:paraId="5AEF22C0" w14:textId="77777777" w:rsidR="00393EAD" w:rsidRDefault="00393EAD" w:rsidP="00393EAD">
      <w:pPr>
        <w:pStyle w:val="Zkladntext"/>
        <w:ind w:left="567"/>
        <w:rPr>
          <w:sz w:val="22"/>
          <w:szCs w:val="22"/>
          <w:u w:val="single"/>
        </w:rPr>
      </w:pPr>
    </w:p>
    <w:p w14:paraId="231513BE" w14:textId="77777777" w:rsidR="00CD61BF" w:rsidRDefault="00CD61BF" w:rsidP="00393EAD">
      <w:pPr>
        <w:pStyle w:val="Zkladntext"/>
        <w:ind w:left="567"/>
        <w:rPr>
          <w:b/>
          <w:sz w:val="22"/>
          <w:szCs w:val="22"/>
          <w:u w:val="single"/>
        </w:rPr>
      </w:pPr>
    </w:p>
    <w:p w14:paraId="7AA31A64" w14:textId="77777777" w:rsidR="00DB718F" w:rsidRDefault="00DB718F" w:rsidP="00393EAD">
      <w:pPr>
        <w:pStyle w:val="Zkladntext"/>
        <w:ind w:left="567"/>
        <w:rPr>
          <w:b/>
          <w:sz w:val="22"/>
          <w:szCs w:val="22"/>
          <w:u w:val="single"/>
        </w:rPr>
      </w:pPr>
    </w:p>
    <w:p w14:paraId="5E385B46" w14:textId="77777777" w:rsidR="00CD61BF" w:rsidRDefault="00CD61BF" w:rsidP="00393EAD">
      <w:pPr>
        <w:pStyle w:val="Zkladntext"/>
        <w:ind w:left="567"/>
        <w:rPr>
          <w:b/>
          <w:sz w:val="22"/>
          <w:szCs w:val="22"/>
          <w:u w:val="single"/>
        </w:rPr>
      </w:pPr>
    </w:p>
    <w:p w14:paraId="33126A77" w14:textId="77777777" w:rsidR="002904DE" w:rsidRPr="00F36C0F" w:rsidRDefault="002904DE" w:rsidP="00393EAD">
      <w:pPr>
        <w:pStyle w:val="Zkladntext"/>
        <w:ind w:left="567"/>
        <w:rPr>
          <w:b/>
          <w:sz w:val="22"/>
          <w:szCs w:val="22"/>
          <w:u w:val="single"/>
        </w:rPr>
      </w:pPr>
      <w:r w:rsidRPr="00F36C0F">
        <w:rPr>
          <w:b/>
          <w:sz w:val="22"/>
          <w:szCs w:val="22"/>
          <w:u w:val="single"/>
        </w:rPr>
        <w:lastRenderedPageBreak/>
        <w:t>Přílohami Návrhu Rámcové smlouvy budou:</w:t>
      </w:r>
    </w:p>
    <w:p w14:paraId="648B2F7E" w14:textId="77777777" w:rsidR="00393EAD" w:rsidRPr="00BF60EF" w:rsidRDefault="00393EAD" w:rsidP="00393EAD">
      <w:pPr>
        <w:pStyle w:val="Zkladntext"/>
        <w:ind w:left="567"/>
        <w:rPr>
          <w:sz w:val="22"/>
          <w:szCs w:val="22"/>
          <w:u w:val="single"/>
        </w:rPr>
      </w:pPr>
    </w:p>
    <w:p w14:paraId="4AA9F3ED" w14:textId="77777777" w:rsidR="0037350D" w:rsidRPr="00F207F5" w:rsidRDefault="0037350D" w:rsidP="0037350D">
      <w:pPr>
        <w:pStyle w:val="Zkladntext"/>
        <w:spacing w:before="120"/>
        <w:ind w:left="1985" w:hanging="1445"/>
        <w:rPr>
          <w:i/>
          <w:sz w:val="22"/>
          <w:szCs w:val="22"/>
        </w:rPr>
      </w:pPr>
      <w:r w:rsidRPr="00F207F5">
        <w:rPr>
          <w:i/>
          <w:sz w:val="22"/>
          <w:szCs w:val="22"/>
        </w:rPr>
        <w:t>Příloha č. 1</w:t>
      </w:r>
      <w:r w:rsidRPr="00F207F5">
        <w:rPr>
          <w:i/>
          <w:sz w:val="22"/>
          <w:szCs w:val="22"/>
        </w:rPr>
        <w:tab/>
      </w:r>
      <w:r w:rsidRPr="00F207F5">
        <w:rPr>
          <w:b/>
          <w:i/>
          <w:sz w:val="22"/>
          <w:szCs w:val="22"/>
        </w:rPr>
        <w:t>Základní požadavky k zajištění BOZP</w:t>
      </w:r>
      <w:r w:rsidR="000C06F8">
        <w:rPr>
          <w:i/>
          <w:sz w:val="22"/>
          <w:szCs w:val="22"/>
        </w:rPr>
        <w:t xml:space="preserve"> (tvoří Přílohu č. 3 ZD)</w:t>
      </w:r>
    </w:p>
    <w:p w14:paraId="74FFAE4D" w14:textId="77777777" w:rsidR="0037350D" w:rsidRPr="00F207F5" w:rsidRDefault="0037350D" w:rsidP="0037350D">
      <w:pPr>
        <w:pStyle w:val="Zkladntext"/>
        <w:ind w:left="1985"/>
        <w:rPr>
          <w:i/>
          <w:sz w:val="22"/>
          <w:szCs w:val="22"/>
        </w:rPr>
      </w:pPr>
      <w:r w:rsidRPr="00F207F5">
        <w:rPr>
          <w:i/>
          <w:sz w:val="22"/>
          <w:szCs w:val="22"/>
        </w:rPr>
        <w:t xml:space="preserve">Zadavatel zpracoval tuto přílohu jako závazný dokument. </w:t>
      </w:r>
      <w:r w:rsidRPr="00F207F5">
        <w:rPr>
          <w:b/>
          <w:i/>
          <w:sz w:val="22"/>
          <w:szCs w:val="22"/>
          <w:u w:val="single"/>
        </w:rPr>
        <w:t>Dodavatel v rámci podání své nabídky nemusí tuto přílohu přikládat</w:t>
      </w:r>
      <w:r w:rsidRPr="00F207F5">
        <w:rPr>
          <w:i/>
          <w:sz w:val="22"/>
          <w:szCs w:val="22"/>
        </w:rPr>
        <w:t xml:space="preserve">. Tato příloha bude součástí smlouvy uzavřené </w:t>
      </w:r>
    </w:p>
    <w:p w14:paraId="0FCEACB2" w14:textId="77777777" w:rsidR="0037350D" w:rsidRPr="00F207F5" w:rsidRDefault="0037350D" w:rsidP="0037350D">
      <w:pPr>
        <w:pStyle w:val="Zkladntext"/>
        <w:spacing w:before="60"/>
        <w:ind w:left="1985" w:hanging="1418"/>
        <w:rPr>
          <w:i/>
          <w:sz w:val="22"/>
          <w:szCs w:val="22"/>
        </w:rPr>
      </w:pPr>
      <w:r>
        <w:rPr>
          <w:i/>
          <w:sz w:val="22"/>
          <w:szCs w:val="22"/>
        </w:rPr>
        <w:t>Příloha č. 2</w:t>
      </w:r>
      <w:r w:rsidRPr="00F207F5">
        <w:rPr>
          <w:i/>
          <w:szCs w:val="22"/>
        </w:rPr>
        <w:t xml:space="preserve"> </w:t>
      </w:r>
      <w:r w:rsidRPr="00F207F5">
        <w:rPr>
          <w:i/>
          <w:szCs w:val="22"/>
        </w:rPr>
        <w:tab/>
      </w:r>
      <w:r w:rsidRPr="00F207F5">
        <w:rPr>
          <w:b/>
          <w:i/>
          <w:sz w:val="22"/>
          <w:szCs w:val="22"/>
        </w:rPr>
        <w:t>Pravidla sociální odpovědnosti</w:t>
      </w:r>
      <w:r w:rsidR="000C06F8">
        <w:rPr>
          <w:i/>
          <w:sz w:val="22"/>
          <w:szCs w:val="22"/>
        </w:rPr>
        <w:t xml:space="preserve"> (tvoří Přílohu č. 4</w:t>
      </w:r>
      <w:r w:rsidRPr="00F207F5">
        <w:rPr>
          <w:i/>
          <w:sz w:val="22"/>
          <w:szCs w:val="22"/>
        </w:rPr>
        <w:t xml:space="preserve"> ZD</w:t>
      </w:r>
      <w:r w:rsidR="000C06F8">
        <w:rPr>
          <w:i/>
          <w:sz w:val="22"/>
          <w:szCs w:val="22"/>
        </w:rPr>
        <w:t>)</w:t>
      </w:r>
    </w:p>
    <w:p w14:paraId="06C3F1B9" w14:textId="77777777" w:rsidR="0037350D" w:rsidRPr="00F207F5" w:rsidRDefault="0037350D" w:rsidP="0037350D">
      <w:pPr>
        <w:pStyle w:val="Zkladntext"/>
        <w:ind w:left="1985"/>
        <w:rPr>
          <w:i/>
          <w:sz w:val="22"/>
          <w:szCs w:val="22"/>
        </w:rPr>
      </w:pPr>
      <w:r w:rsidRPr="00F207F5">
        <w:rPr>
          <w:i/>
          <w:sz w:val="22"/>
          <w:szCs w:val="22"/>
        </w:rPr>
        <w:t xml:space="preserve">Zadavatel zpracoval tuto přílohu jako závazný dokument. </w:t>
      </w:r>
      <w:r w:rsidRPr="00F207F5">
        <w:rPr>
          <w:b/>
          <w:i/>
          <w:sz w:val="22"/>
          <w:szCs w:val="22"/>
          <w:u w:val="single"/>
        </w:rPr>
        <w:t>Dodavatel v rámci podání své nabídky nemusí tuto přílohu přikládat</w:t>
      </w:r>
      <w:r w:rsidRPr="00F207F5">
        <w:rPr>
          <w:i/>
          <w:sz w:val="22"/>
          <w:szCs w:val="22"/>
        </w:rPr>
        <w:t>. Tato příloha bude součástí smlouvy uzavřené s vybraným dodavatelem.</w:t>
      </w:r>
      <w:r w:rsidRPr="00F207F5">
        <w:rPr>
          <w:i/>
          <w:sz w:val="22"/>
          <w:szCs w:val="22"/>
        </w:rPr>
        <w:tab/>
      </w:r>
    </w:p>
    <w:p w14:paraId="261CFD82" w14:textId="77777777" w:rsidR="00E06F33" w:rsidRPr="00E06F33" w:rsidRDefault="00E06F33" w:rsidP="00393EAD">
      <w:pPr>
        <w:ind w:left="720" w:hanging="360"/>
        <w:rPr>
          <w:i/>
          <w:szCs w:val="22"/>
        </w:rPr>
      </w:pPr>
    </w:p>
    <w:p w14:paraId="413619A7" w14:textId="77777777" w:rsidR="002904DE" w:rsidRDefault="003A47FF" w:rsidP="00CD61BF">
      <w:pPr>
        <w:spacing w:after="0"/>
        <w:ind w:left="567" w:hanging="153"/>
        <w:rPr>
          <w:b/>
          <w:szCs w:val="22"/>
          <w:u w:val="single"/>
        </w:rPr>
      </w:pPr>
      <w:r w:rsidRPr="003A47FF">
        <w:rPr>
          <w:b/>
          <w:szCs w:val="22"/>
        </w:rPr>
        <w:t xml:space="preserve">   </w:t>
      </w:r>
      <w:r>
        <w:rPr>
          <w:b/>
          <w:szCs w:val="22"/>
        </w:rPr>
        <w:t xml:space="preserve">  </w:t>
      </w:r>
      <w:r w:rsidR="002904DE" w:rsidRPr="00BF60EF">
        <w:rPr>
          <w:b/>
          <w:szCs w:val="22"/>
          <w:u w:val="single"/>
        </w:rPr>
        <w:t xml:space="preserve">Návrh </w:t>
      </w:r>
      <w:r w:rsidR="002904DE">
        <w:rPr>
          <w:b/>
          <w:szCs w:val="22"/>
          <w:u w:val="single"/>
        </w:rPr>
        <w:t xml:space="preserve">Rámcové </w:t>
      </w:r>
      <w:r w:rsidR="002904DE" w:rsidRPr="00BF60EF">
        <w:rPr>
          <w:b/>
          <w:szCs w:val="22"/>
          <w:u w:val="single"/>
        </w:rPr>
        <w:t xml:space="preserve">smlouvy </w:t>
      </w:r>
      <w:r w:rsidR="0037350D">
        <w:rPr>
          <w:b/>
          <w:szCs w:val="22"/>
          <w:u w:val="single"/>
        </w:rPr>
        <w:t xml:space="preserve">bude </w:t>
      </w:r>
      <w:r w:rsidR="002904DE" w:rsidRPr="00BF60EF">
        <w:rPr>
          <w:b/>
          <w:szCs w:val="22"/>
          <w:u w:val="single"/>
        </w:rPr>
        <w:t xml:space="preserve">ze strany dodavatele podepsán oprávněnou osobou. </w:t>
      </w:r>
    </w:p>
    <w:p w14:paraId="5382E2B3" w14:textId="77777777" w:rsidR="002904DE" w:rsidRPr="00BF60EF" w:rsidRDefault="002904DE" w:rsidP="00393EAD">
      <w:pPr>
        <w:spacing w:after="0"/>
        <w:ind w:left="720" w:hanging="360"/>
        <w:rPr>
          <w:b/>
          <w:szCs w:val="22"/>
          <w:u w:val="single"/>
        </w:rPr>
      </w:pPr>
    </w:p>
    <w:p w14:paraId="5F3FCE5C" w14:textId="77777777" w:rsidR="002904DE" w:rsidRPr="00A1719E" w:rsidRDefault="002904DE" w:rsidP="00CD61BF">
      <w:pPr>
        <w:pStyle w:val="Odstavecseseznamem"/>
        <w:numPr>
          <w:ilvl w:val="0"/>
          <w:numId w:val="0"/>
        </w:numPr>
        <w:tabs>
          <w:tab w:val="left" w:pos="993"/>
        </w:tabs>
        <w:spacing w:after="0"/>
        <w:ind w:left="709"/>
        <w:contextualSpacing w:val="0"/>
        <w:rPr>
          <w:szCs w:val="22"/>
        </w:rPr>
      </w:pPr>
      <w:r w:rsidRPr="00A1719E">
        <w:rPr>
          <w:szCs w:val="22"/>
        </w:rPr>
        <w:t xml:space="preserve">Předpokládaná hodnota plnění ze všech uzavřených Rámcových smluv je do </w:t>
      </w:r>
      <w:r w:rsidR="00F36C0F">
        <w:rPr>
          <w:b/>
          <w:szCs w:val="22"/>
        </w:rPr>
        <w:t>6</w:t>
      </w:r>
      <w:r w:rsidR="00D13920">
        <w:rPr>
          <w:b/>
          <w:szCs w:val="22"/>
        </w:rPr>
        <w:t xml:space="preserve"> </w:t>
      </w:r>
      <w:r w:rsidR="008321DD">
        <w:rPr>
          <w:b/>
          <w:szCs w:val="22"/>
        </w:rPr>
        <w:t>000 000</w:t>
      </w:r>
      <w:r w:rsidRPr="005C3C33">
        <w:rPr>
          <w:b/>
          <w:szCs w:val="22"/>
        </w:rPr>
        <w:t>,- Kč bez DPH</w:t>
      </w:r>
      <w:r w:rsidRPr="00A1719E">
        <w:rPr>
          <w:szCs w:val="22"/>
        </w:rPr>
        <w:t>.</w:t>
      </w:r>
      <w:r>
        <w:rPr>
          <w:szCs w:val="22"/>
        </w:rPr>
        <w:t xml:space="preserve"> Zadavatel si vyhrazuje právo odebrat menší než předpokládané množství předmětu veřejné zakázky.  </w:t>
      </w:r>
    </w:p>
    <w:p w14:paraId="2DDC7764" w14:textId="77777777" w:rsidR="008321DD" w:rsidRPr="004D26F1" w:rsidRDefault="008321DD" w:rsidP="00393EAD">
      <w:pPr>
        <w:spacing w:after="0"/>
        <w:jc w:val="left"/>
        <w:rPr>
          <w:szCs w:val="22"/>
          <w:u w:val="single"/>
        </w:rPr>
      </w:pPr>
    </w:p>
    <w:p w14:paraId="7DDCF43E" w14:textId="77777777" w:rsidR="00F36C0F" w:rsidRPr="0067577D" w:rsidRDefault="00F36C0F" w:rsidP="003207D4">
      <w:pPr>
        <w:pStyle w:val="Zkladntext"/>
        <w:numPr>
          <w:ilvl w:val="0"/>
          <w:numId w:val="10"/>
        </w:numPr>
        <w:spacing w:before="240"/>
        <w:ind w:hanging="720"/>
        <w:rPr>
          <w:b/>
          <w:bCs/>
          <w:sz w:val="26"/>
          <w:szCs w:val="26"/>
        </w:rPr>
      </w:pPr>
      <w:r w:rsidRPr="0067577D">
        <w:rPr>
          <w:b/>
          <w:bCs/>
          <w:sz w:val="26"/>
          <w:szCs w:val="26"/>
        </w:rPr>
        <w:t xml:space="preserve">POŽADAVKY NA JEDNOTNÝ ZPŮSOB ZPRACOVÁNÍ </w:t>
      </w:r>
      <w:r>
        <w:rPr>
          <w:b/>
          <w:bCs/>
          <w:sz w:val="26"/>
          <w:szCs w:val="26"/>
        </w:rPr>
        <w:t>NABÍDKY</w:t>
      </w:r>
    </w:p>
    <w:p w14:paraId="2092E237" w14:textId="77777777" w:rsidR="00F36C0F" w:rsidRPr="00415618" w:rsidRDefault="00F36C0F" w:rsidP="003207D4">
      <w:pPr>
        <w:pStyle w:val="Zkladntext"/>
        <w:numPr>
          <w:ilvl w:val="1"/>
          <w:numId w:val="10"/>
        </w:numPr>
        <w:spacing w:before="120"/>
        <w:ind w:hanging="786"/>
        <w:rPr>
          <w:b/>
          <w:sz w:val="22"/>
          <w:szCs w:val="22"/>
        </w:rPr>
      </w:pPr>
      <w:r w:rsidRPr="00D434A9">
        <w:rPr>
          <w:sz w:val="22"/>
          <w:szCs w:val="22"/>
        </w:rPr>
        <w:t xml:space="preserve">Nabídka se podává elektronicky prostřednictvím systému JOSEPHINE (josephine.proebiz.com). Nabídka </w:t>
      </w:r>
      <w:r>
        <w:rPr>
          <w:sz w:val="22"/>
          <w:szCs w:val="22"/>
        </w:rPr>
        <w:t>bude</w:t>
      </w:r>
      <w:r w:rsidRPr="00D434A9">
        <w:rPr>
          <w:sz w:val="22"/>
          <w:szCs w:val="22"/>
        </w:rPr>
        <w:t xml:space="preserve"> předložena v požadovaném rozsahu a členění, v souladu s vyhlášenými podmínkami veřejné zakázky a</w:t>
      </w:r>
      <w:r>
        <w:rPr>
          <w:sz w:val="22"/>
          <w:szCs w:val="22"/>
        </w:rPr>
        <w:t> </w:t>
      </w:r>
      <w:r w:rsidRPr="00D434A9">
        <w:rPr>
          <w:sz w:val="22"/>
          <w:szCs w:val="22"/>
        </w:rPr>
        <w:t>dalšími pokyny uvedenými v </w:t>
      </w:r>
      <w:r>
        <w:rPr>
          <w:sz w:val="22"/>
          <w:szCs w:val="22"/>
        </w:rPr>
        <w:t>ZD</w:t>
      </w:r>
      <w:r w:rsidRPr="00D434A9">
        <w:rPr>
          <w:sz w:val="22"/>
          <w:szCs w:val="22"/>
        </w:rPr>
        <w:t xml:space="preserve">. Doklady, dokumenty, cenové podklady a další listiny doložené v nabídce </w:t>
      </w:r>
      <w:r>
        <w:rPr>
          <w:sz w:val="22"/>
          <w:szCs w:val="22"/>
        </w:rPr>
        <w:t>budou</w:t>
      </w:r>
      <w:r w:rsidRPr="00D434A9">
        <w:rPr>
          <w:sz w:val="22"/>
          <w:szCs w:val="22"/>
        </w:rPr>
        <w:t xml:space="preserve"> odpovídajícím způsobem seřazeny, ucelené části nabídky jedn</w:t>
      </w:r>
      <w:r w:rsidRPr="00C82E8F">
        <w:rPr>
          <w:sz w:val="22"/>
          <w:szCs w:val="22"/>
        </w:rPr>
        <w:t xml:space="preserve">označně označeny, očíslovány a nabídka </w:t>
      </w:r>
      <w:r>
        <w:rPr>
          <w:sz w:val="22"/>
          <w:szCs w:val="22"/>
        </w:rPr>
        <w:t>bude</w:t>
      </w:r>
      <w:r w:rsidRPr="00C82E8F">
        <w:rPr>
          <w:sz w:val="22"/>
          <w:szCs w:val="22"/>
        </w:rPr>
        <w:t xml:space="preserve"> do systému vložena způsobem, který respektuje požadavek řazení jednotlivých dokumentů dle </w:t>
      </w:r>
      <w:r>
        <w:rPr>
          <w:sz w:val="22"/>
          <w:szCs w:val="22"/>
        </w:rPr>
        <w:t xml:space="preserve">čl. </w:t>
      </w:r>
      <w:r w:rsidR="00C3720A">
        <w:rPr>
          <w:sz w:val="22"/>
          <w:szCs w:val="22"/>
        </w:rPr>
        <w:t>5</w:t>
      </w:r>
      <w:r w:rsidRPr="00C82E8F">
        <w:rPr>
          <w:sz w:val="22"/>
          <w:szCs w:val="22"/>
        </w:rPr>
        <w:t xml:space="preserve"> </w:t>
      </w:r>
      <w:r>
        <w:rPr>
          <w:sz w:val="22"/>
          <w:szCs w:val="22"/>
        </w:rPr>
        <w:t>ZD</w:t>
      </w:r>
      <w:r w:rsidRPr="00C82E8F">
        <w:rPr>
          <w:sz w:val="22"/>
          <w:szCs w:val="22"/>
        </w:rPr>
        <w:t xml:space="preserve">. </w:t>
      </w:r>
    </w:p>
    <w:p w14:paraId="3DFD1CD7" w14:textId="5002C325" w:rsidR="00F36C0F" w:rsidRPr="00F36C0F" w:rsidRDefault="00F36C0F" w:rsidP="00F36C0F">
      <w:pPr>
        <w:pStyle w:val="Zkladntext"/>
        <w:spacing w:before="120"/>
        <w:ind w:firstLine="851"/>
        <w:rPr>
          <w:b/>
          <w:sz w:val="28"/>
          <w:u w:val="single"/>
        </w:rPr>
      </w:pPr>
      <w:r w:rsidRPr="00F36C0F">
        <w:rPr>
          <w:b/>
          <w:szCs w:val="22"/>
          <w:u w:val="single"/>
        </w:rPr>
        <w:t>LHŮTA PRO PODÁNÍ NABÍDEK KONČÍ</w:t>
      </w:r>
      <w:r w:rsidRPr="00F36C0F">
        <w:rPr>
          <w:b/>
          <w:sz w:val="22"/>
          <w:u w:val="single"/>
        </w:rPr>
        <w:t xml:space="preserve">  </w:t>
      </w:r>
      <w:proofErr w:type="gramStart"/>
      <w:r w:rsidR="00015B4E">
        <w:rPr>
          <w:b/>
          <w:sz w:val="28"/>
          <w:szCs w:val="32"/>
          <w:u w:val="single"/>
        </w:rPr>
        <w:t>0</w:t>
      </w:r>
      <w:r w:rsidR="00122086">
        <w:rPr>
          <w:b/>
          <w:sz w:val="28"/>
          <w:szCs w:val="32"/>
          <w:u w:val="single"/>
        </w:rPr>
        <w:t>6</w:t>
      </w:r>
      <w:r w:rsidR="00015B4E">
        <w:rPr>
          <w:b/>
          <w:sz w:val="28"/>
          <w:szCs w:val="32"/>
          <w:u w:val="single"/>
        </w:rPr>
        <w:t>.03.2024</w:t>
      </w:r>
      <w:proofErr w:type="gramEnd"/>
      <w:r w:rsidR="00015B4E">
        <w:rPr>
          <w:b/>
          <w:sz w:val="28"/>
          <w:szCs w:val="32"/>
          <w:u w:val="single"/>
        </w:rPr>
        <w:t xml:space="preserve"> </w:t>
      </w:r>
      <w:r w:rsidRPr="00F36C0F">
        <w:rPr>
          <w:b/>
          <w:sz w:val="28"/>
          <w:u w:val="single"/>
        </w:rPr>
        <w:t>V 10:00 HODIN.</w:t>
      </w:r>
    </w:p>
    <w:p w14:paraId="32483B2C" w14:textId="77777777" w:rsidR="00F36C0F" w:rsidRPr="005A5035" w:rsidRDefault="00F36C0F" w:rsidP="003207D4">
      <w:pPr>
        <w:pStyle w:val="Zkladntext"/>
        <w:numPr>
          <w:ilvl w:val="1"/>
          <w:numId w:val="10"/>
        </w:numPr>
        <w:spacing w:before="120"/>
        <w:ind w:hanging="786"/>
        <w:rPr>
          <w:sz w:val="22"/>
          <w:szCs w:val="22"/>
        </w:rPr>
      </w:pPr>
      <w:r w:rsidRPr="005A5035">
        <w:rPr>
          <w:sz w:val="22"/>
          <w:szCs w:val="22"/>
        </w:rPr>
        <w:t xml:space="preserve">Nabídka dodavatele </w:t>
      </w:r>
      <w:r>
        <w:rPr>
          <w:sz w:val="22"/>
          <w:szCs w:val="22"/>
        </w:rPr>
        <w:t>bude</w:t>
      </w:r>
      <w:r w:rsidRPr="005A5035">
        <w:rPr>
          <w:sz w:val="22"/>
          <w:szCs w:val="22"/>
        </w:rPr>
        <w:t xml:space="preserve"> podepsána osobou oprávněnou zastupováním </w:t>
      </w:r>
      <w:r>
        <w:rPr>
          <w:sz w:val="22"/>
          <w:szCs w:val="22"/>
        </w:rPr>
        <w:t>dodavatele</w:t>
      </w:r>
      <w:r w:rsidRPr="005A5035">
        <w:rPr>
          <w:sz w:val="22"/>
          <w:szCs w:val="22"/>
        </w:rPr>
        <w:t xml:space="preserve">. V případě zmocnění k předložení nabídky a k jejímu podpisu jinou osobou než osobou uvedenou v obchodním rejstříku, </w:t>
      </w:r>
      <w:r>
        <w:rPr>
          <w:sz w:val="22"/>
          <w:szCs w:val="22"/>
        </w:rPr>
        <w:t xml:space="preserve">bude </w:t>
      </w:r>
      <w:r w:rsidRPr="005A5035">
        <w:rPr>
          <w:sz w:val="22"/>
          <w:szCs w:val="22"/>
        </w:rPr>
        <w:t>k provedení tohoto úkonu tato osoba zmocněna statutárním zástupcem</w:t>
      </w:r>
      <w:r>
        <w:rPr>
          <w:sz w:val="22"/>
          <w:szCs w:val="22"/>
        </w:rPr>
        <w:t xml:space="preserve"> dodavatele</w:t>
      </w:r>
      <w:r w:rsidRPr="005A5035">
        <w:rPr>
          <w:sz w:val="22"/>
          <w:szCs w:val="22"/>
        </w:rPr>
        <w:t xml:space="preserve">. Nabídka bude dále obsahovat úplnou obchodní adresu dodavatele </w:t>
      </w:r>
      <w:r>
        <w:rPr>
          <w:sz w:val="22"/>
          <w:szCs w:val="22"/>
        </w:rPr>
        <w:t xml:space="preserve">(sídlo), IČ dodavatele </w:t>
      </w:r>
      <w:r w:rsidRPr="005A5035">
        <w:rPr>
          <w:sz w:val="22"/>
          <w:szCs w:val="22"/>
        </w:rPr>
        <w:t>a bude datována.</w:t>
      </w:r>
    </w:p>
    <w:p w14:paraId="1812E360" w14:textId="77777777" w:rsidR="00F36C0F" w:rsidRPr="00E76E6D" w:rsidRDefault="00F36C0F" w:rsidP="003207D4">
      <w:pPr>
        <w:pStyle w:val="Zkladntext"/>
        <w:numPr>
          <w:ilvl w:val="1"/>
          <w:numId w:val="10"/>
        </w:numPr>
        <w:spacing w:before="120"/>
        <w:ind w:hanging="786"/>
        <w:rPr>
          <w:b/>
          <w:sz w:val="22"/>
          <w:szCs w:val="22"/>
        </w:rPr>
      </w:pPr>
      <w:r w:rsidRPr="00E76E6D">
        <w:rPr>
          <w:sz w:val="22"/>
          <w:szCs w:val="22"/>
        </w:rPr>
        <w:t xml:space="preserve">Nabídka </w:t>
      </w:r>
      <w:r>
        <w:rPr>
          <w:sz w:val="22"/>
          <w:szCs w:val="22"/>
        </w:rPr>
        <w:t>bude</w:t>
      </w:r>
      <w:r w:rsidRPr="00E76E6D">
        <w:rPr>
          <w:sz w:val="22"/>
          <w:szCs w:val="22"/>
        </w:rPr>
        <w:t xml:space="preserve"> zpracována přehledně </w:t>
      </w:r>
      <w:r>
        <w:rPr>
          <w:sz w:val="22"/>
          <w:szCs w:val="22"/>
        </w:rPr>
        <w:t xml:space="preserve">a srozumitelně v českém jazyce (tím není dotčena možnost doložení jednotlivých dokladů v jiném jazyce za předpokladu doložení překladu tam, kde to příslušná ustanovení ZZVZ vyžadují). </w:t>
      </w:r>
      <w:r w:rsidRPr="00E76E6D">
        <w:rPr>
          <w:sz w:val="22"/>
          <w:szCs w:val="22"/>
        </w:rPr>
        <w:t xml:space="preserve">Všechny tisky a kopie </w:t>
      </w:r>
      <w:r>
        <w:rPr>
          <w:sz w:val="22"/>
          <w:szCs w:val="22"/>
        </w:rPr>
        <w:t>budou</w:t>
      </w:r>
      <w:r w:rsidRPr="00E76E6D">
        <w:rPr>
          <w:sz w:val="22"/>
          <w:szCs w:val="22"/>
        </w:rPr>
        <w:t xml:space="preserve"> kvalitní a dobře čitelné, v nabídce nesmí být opravy a přepisy, které by mohly zadavatele uvést v omyl.</w:t>
      </w:r>
    </w:p>
    <w:p w14:paraId="27A98BEE" w14:textId="77777777" w:rsidR="00F36C0F" w:rsidRPr="005A5035" w:rsidRDefault="00F36C0F" w:rsidP="003207D4">
      <w:pPr>
        <w:pStyle w:val="Zkladntext"/>
        <w:numPr>
          <w:ilvl w:val="1"/>
          <w:numId w:val="10"/>
        </w:numPr>
        <w:spacing w:before="120"/>
        <w:ind w:hanging="786"/>
        <w:rPr>
          <w:sz w:val="22"/>
          <w:szCs w:val="22"/>
        </w:rPr>
      </w:pPr>
      <w:r w:rsidRPr="005A5035">
        <w:rPr>
          <w:sz w:val="22"/>
          <w:szCs w:val="22"/>
        </w:rPr>
        <w:t>Žádná práva na náhradu nákladů spojených s účastí v </w:t>
      </w:r>
      <w:r>
        <w:rPr>
          <w:sz w:val="22"/>
          <w:szCs w:val="22"/>
        </w:rPr>
        <w:t>poptávkovém</w:t>
      </w:r>
      <w:r w:rsidRPr="005A5035">
        <w:rPr>
          <w:sz w:val="22"/>
          <w:szCs w:val="22"/>
        </w:rPr>
        <w:t xml:space="preserve"> řízení nebudou účastníkům přiznána.</w:t>
      </w:r>
    </w:p>
    <w:p w14:paraId="2E69E9D3" w14:textId="77777777" w:rsidR="00F36C0F" w:rsidRPr="00A94DDE" w:rsidRDefault="00F36C0F" w:rsidP="003207D4">
      <w:pPr>
        <w:pStyle w:val="Zkladntext"/>
        <w:numPr>
          <w:ilvl w:val="1"/>
          <w:numId w:val="10"/>
        </w:numPr>
        <w:spacing w:before="120"/>
        <w:ind w:hanging="786"/>
        <w:rPr>
          <w:sz w:val="22"/>
          <w:szCs w:val="22"/>
        </w:rPr>
      </w:pPr>
      <w:r w:rsidRPr="00A94DDE">
        <w:rPr>
          <w:sz w:val="22"/>
          <w:szCs w:val="22"/>
        </w:rPr>
        <w:t>Varianty nabídky se nepřipouštějí.</w:t>
      </w:r>
    </w:p>
    <w:p w14:paraId="303C1E9E" w14:textId="77777777" w:rsidR="00F36C0F" w:rsidRPr="00F36C0F" w:rsidRDefault="00F36C0F" w:rsidP="003207D4">
      <w:pPr>
        <w:pStyle w:val="Zkladntext"/>
        <w:numPr>
          <w:ilvl w:val="1"/>
          <w:numId w:val="10"/>
        </w:numPr>
        <w:spacing w:before="120"/>
        <w:ind w:hanging="786"/>
        <w:rPr>
          <w:sz w:val="22"/>
          <w:szCs w:val="22"/>
        </w:rPr>
      </w:pPr>
      <w:r w:rsidRPr="00A94DDE">
        <w:rPr>
          <w:sz w:val="22"/>
          <w:szCs w:val="22"/>
        </w:rPr>
        <w:t xml:space="preserve">Zadávací lhůta, tj. lhůta, po kterou jsou dodavatelé svými nabídkami vázáni, činí </w:t>
      </w:r>
      <w:r>
        <w:rPr>
          <w:sz w:val="22"/>
          <w:szCs w:val="22"/>
        </w:rPr>
        <w:t>120</w:t>
      </w:r>
      <w:r w:rsidRPr="00A94DDE">
        <w:rPr>
          <w:sz w:val="22"/>
          <w:szCs w:val="22"/>
        </w:rPr>
        <w:t xml:space="preserve"> dnů. P</w:t>
      </w:r>
      <w:r w:rsidRPr="00A94DDE">
        <w:rPr>
          <w:rFonts w:eastAsiaTheme="minorHAnsi"/>
          <w:sz w:val="22"/>
          <w:szCs w:val="22"/>
          <w:lang w:eastAsia="en-US"/>
        </w:rPr>
        <w:t>očátkem zadávací lhůty je konec lhůty pro podání nabídek.</w:t>
      </w:r>
    </w:p>
    <w:p w14:paraId="0D6F5A82" w14:textId="77777777" w:rsidR="00F36C0F" w:rsidRPr="00E5494D" w:rsidRDefault="00F36C0F" w:rsidP="00F36C0F">
      <w:pPr>
        <w:pStyle w:val="Zkladntext"/>
        <w:spacing w:before="120"/>
        <w:ind w:left="786"/>
        <w:rPr>
          <w:sz w:val="22"/>
          <w:szCs w:val="22"/>
        </w:rPr>
      </w:pPr>
    </w:p>
    <w:p w14:paraId="03EFEF2B" w14:textId="77777777" w:rsidR="00F36C0F" w:rsidRDefault="00F36C0F" w:rsidP="003207D4">
      <w:pPr>
        <w:pStyle w:val="Odstavecseseznamem"/>
        <w:numPr>
          <w:ilvl w:val="0"/>
          <w:numId w:val="10"/>
        </w:numPr>
        <w:spacing w:after="0"/>
        <w:ind w:hanging="720"/>
        <w:rPr>
          <w:szCs w:val="22"/>
        </w:rPr>
      </w:pPr>
      <w:r w:rsidRPr="00F36C0F">
        <w:rPr>
          <w:b/>
          <w:bCs/>
          <w:sz w:val="26"/>
          <w:szCs w:val="26"/>
        </w:rPr>
        <w:t>PROKÁZÁNÍ KVALIFIKAČNÍCH PŘEDPOKLADŮ DODAVATELE</w:t>
      </w:r>
      <w:r w:rsidRPr="00F36C0F">
        <w:rPr>
          <w:szCs w:val="22"/>
        </w:rPr>
        <w:t xml:space="preserve"> </w:t>
      </w:r>
    </w:p>
    <w:p w14:paraId="26B6F21B" w14:textId="77777777" w:rsidR="00F36C0F" w:rsidRDefault="00F36C0F" w:rsidP="00F36C0F">
      <w:pPr>
        <w:pStyle w:val="Odstavecseseznamem"/>
        <w:numPr>
          <w:ilvl w:val="0"/>
          <w:numId w:val="0"/>
        </w:numPr>
        <w:spacing w:after="0"/>
        <w:ind w:left="720"/>
        <w:rPr>
          <w:szCs w:val="22"/>
        </w:rPr>
      </w:pPr>
    </w:p>
    <w:p w14:paraId="5372B319" w14:textId="77777777" w:rsidR="0037350D" w:rsidRDefault="0037350D" w:rsidP="00C75125">
      <w:pPr>
        <w:pStyle w:val="acnormalbulleted"/>
      </w:pPr>
      <w:r w:rsidRPr="00F207F5">
        <w:t>Dodavatel prokáže svou kvalifikaci následujícím způsobem:</w:t>
      </w:r>
    </w:p>
    <w:p w14:paraId="724DB63F" w14:textId="77777777" w:rsidR="00741591" w:rsidRPr="00F207F5" w:rsidRDefault="00741591" w:rsidP="00741591">
      <w:pPr>
        <w:pStyle w:val="Zkladntext"/>
        <w:tabs>
          <w:tab w:val="left" w:pos="709"/>
        </w:tabs>
        <w:spacing w:before="60"/>
        <w:ind w:left="709"/>
        <w:rPr>
          <w:sz w:val="22"/>
          <w:szCs w:val="22"/>
        </w:rPr>
      </w:pPr>
    </w:p>
    <w:p w14:paraId="2A558BDE" w14:textId="77777777" w:rsidR="00445DFA" w:rsidRPr="00445DFA" w:rsidRDefault="0037350D" w:rsidP="00445DFA">
      <w:pPr>
        <w:pStyle w:val="Odstavecseseznamem"/>
        <w:numPr>
          <w:ilvl w:val="2"/>
          <w:numId w:val="10"/>
        </w:numPr>
        <w:spacing w:before="60"/>
        <w:rPr>
          <w:szCs w:val="22"/>
        </w:rPr>
      </w:pPr>
      <w:r w:rsidRPr="00445DFA">
        <w:rPr>
          <w:b/>
          <w:szCs w:val="22"/>
        </w:rPr>
        <w:t>Základní způsobilost</w:t>
      </w:r>
      <w:r w:rsidRPr="00445DFA">
        <w:rPr>
          <w:szCs w:val="22"/>
        </w:rPr>
        <w:t xml:space="preserve"> </w:t>
      </w:r>
      <w:r w:rsidR="00445DFA" w:rsidRPr="00445DFA">
        <w:rPr>
          <w:szCs w:val="22"/>
        </w:rPr>
        <w:t>dodavatel prokáže tím, že předloží prostou kopii čestného prohlášení zpracované v souladu s Přílohou č. 1 ZD</w:t>
      </w:r>
      <w:r w:rsidR="00C75125">
        <w:rPr>
          <w:szCs w:val="22"/>
        </w:rPr>
        <w:t xml:space="preserve"> - Vzor čestného prohlášení dodavatele k základní způsobilosti</w:t>
      </w:r>
    </w:p>
    <w:p w14:paraId="2EE39C97" w14:textId="77777777" w:rsidR="0037350D" w:rsidRPr="00445DFA" w:rsidRDefault="0037350D" w:rsidP="00791564">
      <w:pPr>
        <w:pStyle w:val="Odstavecseseznamem"/>
        <w:numPr>
          <w:ilvl w:val="0"/>
          <w:numId w:val="0"/>
        </w:numPr>
        <w:spacing w:before="60" w:after="0"/>
        <w:ind w:left="567"/>
        <w:rPr>
          <w:szCs w:val="22"/>
        </w:rPr>
      </w:pPr>
    </w:p>
    <w:p w14:paraId="6CFB17A2" w14:textId="77777777" w:rsidR="0037350D" w:rsidRPr="00741591" w:rsidRDefault="0037350D" w:rsidP="003207D4">
      <w:pPr>
        <w:pStyle w:val="Odstavecseseznamem"/>
        <w:numPr>
          <w:ilvl w:val="2"/>
          <w:numId w:val="10"/>
        </w:numPr>
        <w:spacing w:before="60" w:after="0"/>
        <w:rPr>
          <w:szCs w:val="22"/>
        </w:rPr>
      </w:pPr>
      <w:r w:rsidRPr="00741591">
        <w:rPr>
          <w:b/>
          <w:szCs w:val="22"/>
        </w:rPr>
        <w:t>Splnění profesní způsobilosti</w:t>
      </w:r>
      <w:r w:rsidRPr="00741591">
        <w:rPr>
          <w:szCs w:val="22"/>
        </w:rPr>
        <w:t xml:space="preserve"> dodavatel prokáže tím, že doloží</w:t>
      </w:r>
      <w:r w:rsidR="00741591">
        <w:rPr>
          <w:szCs w:val="22"/>
        </w:rPr>
        <w:t xml:space="preserve"> k</w:t>
      </w:r>
      <w:r w:rsidRPr="00741591">
        <w:rPr>
          <w:szCs w:val="22"/>
        </w:rPr>
        <w:t xml:space="preserve">opii výpisu z obchodního rejstříku (je-li v něm dodavatel zapsán) nebo jiné obdobné evidence, pokud jiný právní předpis zápis do takové evidence vyžaduje, </w:t>
      </w:r>
    </w:p>
    <w:p w14:paraId="77C68654" w14:textId="77777777" w:rsidR="0037350D" w:rsidRDefault="0037350D" w:rsidP="0037350D">
      <w:pPr>
        <w:pStyle w:val="Odstavecseseznamem"/>
        <w:numPr>
          <w:ilvl w:val="0"/>
          <w:numId w:val="0"/>
        </w:numPr>
        <w:tabs>
          <w:tab w:val="left" w:pos="916"/>
        </w:tabs>
        <w:spacing w:before="120" w:after="0"/>
        <w:ind w:left="567"/>
        <w:rPr>
          <w:szCs w:val="22"/>
        </w:rPr>
      </w:pPr>
    </w:p>
    <w:p w14:paraId="161C34B0" w14:textId="77777777" w:rsidR="0037350D" w:rsidRPr="008D1EF8" w:rsidRDefault="0037350D" w:rsidP="00445DFA">
      <w:pPr>
        <w:pStyle w:val="Odstavecseseznamem"/>
        <w:numPr>
          <w:ilvl w:val="0"/>
          <w:numId w:val="0"/>
        </w:numPr>
        <w:tabs>
          <w:tab w:val="left" w:pos="916"/>
        </w:tabs>
        <w:spacing w:before="120" w:after="0"/>
        <w:ind w:left="1276"/>
        <w:rPr>
          <w:i/>
          <w:iCs/>
          <w:szCs w:val="22"/>
          <w:u w:val="single"/>
        </w:rPr>
      </w:pPr>
      <w:r w:rsidRPr="009F2D1C">
        <w:rPr>
          <w:i/>
          <w:szCs w:val="22"/>
          <w:u w:val="single"/>
        </w:rPr>
        <w:t>D</w:t>
      </w:r>
      <w:r w:rsidRPr="009F2D1C">
        <w:rPr>
          <w:i/>
          <w:iCs/>
          <w:szCs w:val="22"/>
          <w:u w:val="single"/>
        </w:rPr>
        <w:t>odavatel</w:t>
      </w:r>
      <w:r w:rsidR="00741591">
        <w:rPr>
          <w:i/>
          <w:iCs/>
          <w:szCs w:val="22"/>
          <w:u w:val="single"/>
        </w:rPr>
        <w:t xml:space="preserve"> může dokumenty uvedené v bodě 3.1</w:t>
      </w:r>
      <w:r w:rsidRPr="009F2D1C">
        <w:rPr>
          <w:i/>
          <w:iCs/>
          <w:szCs w:val="22"/>
          <w:u w:val="single"/>
        </w:rPr>
        <w:t>.</w:t>
      </w:r>
      <w:r w:rsidR="00445DFA">
        <w:rPr>
          <w:i/>
          <w:iCs/>
          <w:szCs w:val="22"/>
          <w:u w:val="single"/>
        </w:rPr>
        <w:t>1.</w:t>
      </w:r>
      <w:r w:rsidRPr="009F2D1C">
        <w:rPr>
          <w:i/>
          <w:iCs/>
          <w:szCs w:val="22"/>
          <w:u w:val="single"/>
        </w:rPr>
        <w:t xml:space="preserve"> </w:t>
      </w:r>
      <w:r>
        <w:rPr>
          <w:i/>
          <w:iCs/>
          <w:szCs w:val="22"/>
          <w:u w:val="single"/>
        </w:rPr>
        <w:t xml:space="preserve">a </w:t>
      </w:r>
      <w:r w:rsidR="00741591">
        <w:rPr>
          <w:i/>
          <w:iCs/>
          <w:szCs w:val="22"/>
          <w:u w:val="single"/>
        </w:rPr>
        <w:t>3.</w:t>
      </w:r>
      <w:r w:rsidR="00445DFA">
        <w:rPr>
          <w:i/>
          <w:iCs/>
          <w:szCs w:val="22"/>
          <w:u w:val="single"/>
        </w:rPr>
        <w:t>1.</w:t>
      </w:r>
      <w:r w:rsidR="00741591">
        <w:rPr>
          <w:i/>
          <w:iCs/>
          <w:szCs w:val="22"/>
          <w:u w:val="single"/>
        </w:rPr>
        <w:t>2.</w:t>
      </w:r>
      <w:r w:rsidR="00445DFA">
        <w:rPr>
          <w:i/>
          <w:iCs/>
          <w:szCs w:val="22"/>
          <w:u w:val="single"/>
        </w:rPr>
        <w:t xml:space="preserve"> </w:t>
      </w:r>
      <w:r w:rsidRPr="009F2D1C">
        <w:rPr>
          <w:i/>
          <w:iCs/>
          <w:szCs w:val="22"/>
          <w:u w:val="single"/>
        </w:rPr>
        <w:t>nahradit také jiným způsobem např. „Výpisem ze seznamu kvalifikovaných dodavatelů“, který nesmí být starším než 3 měsíce ke dni, ke kterému má být prokázáno splnění kvalifikace, nebo certifikátem vydaným v rámci systému certifikovaných dodavatelů s platností nejdéle 1 rok ode dne jeho vydání.</w:t>
      </w:r>
    </w:p>
    <w:p w14:paraId="531DF444" w14:textId="77777777" w:rsidR="000C1A7A" w:rsidRPr="00F36C0F" w:rsidRDefault="000C1A7A" w:rsidP="00393EAD">
      <w:pPr>
        <w:spacing w:after="0"/>
        <w:ind w:left="851"/>
        <w:rPr>
          <w:i/>
          <w:iCs/>
          <w:szCs w:val="22"/>
          <w:highlight w:val="yellow"/>
          <w:u w:val="single"/>
        </w:rPr>
      </w:pPr>
    </w:p>
    <w:p w14:paraId="3F30B49D" w14:textId="77777777" w:rsidR="00741591" w:rsidRPr="00741591" w:rsidRDefault="00741591" w:rsidP="003207D4">
      <w:pPr>
        <w:pStyle w:val="Zkladntext2"/>
        <w:numPr>
          <w:ilvl w:val="2"/>
          <w:numId w:val="20"/>
        </w:numPr>
        <w:rPr>
          <w:sz w:val="22"/>
          <w:szCs w:val="22"/>
        </w:rPr>
      </w:pPr>
      <w:r w:rsidRPr="00741591">
        <w:rPr>
          <w:b/>
          <w:sz w:val="22"/>
          <w:szCs w:val="22"/>
        </w:rPr>
        <w:t>Technické kvalifikační předpoklady</w:t>
      </w:r>
      <w:r w:rsidRPr="00741591">
        <w:rPr>
          <w:sz w:val="22"/>
          <w:szCs w:val="22"/>
        </w:rPr>
        <w:t xml:space="preserve"> uchazeč prokáže tím, že doloží:</w:t>
      </w:r>
    </w:p>
    <w:p w14:paraId="4A8DB1B1" w14:textId="77777777" w:rsidR="00741591" w:rsidRPr="005F4E97" w:rsidRDefault="00741591" w:rsidP="00741591">
      <w:pPr>
        <w:pStyle w:val="Zkladntext2"/>
        <w:tabs>
          <w:tab w:val="num" w:pos="0"/>
        </w:tabs>
        <w:rPr>
          <w:rFonts w:asciiTheme="minorHAnsi" w:hAnsiTheme="minorHAnsi" w:cstheme="minorHAnsi"/>
          <w:szCs w:val="22"/>
        </w:rPr>
      </w:pPr>
    </w:p>
    <w:p w14:paraId="38E6B828" w14:textId="77777777" w:rsidR="00741591" w:rsidRPr="00741591" w:rsidRDefault="00741591" w:rsidP="00997030">
      <w:pPr>
        <w:pStyle w:val="Zkladntext2"/>
        <w:numPr>
          <w:ilvl w:val="0"/>
          <w:numId w:val="24"/>
        </w:numPr>
        <w:ind w:left="1701"/>
        <w:rPr>
          <w:sz w:val="22"/>
          <w:szCs w:val="22"/>
        </w:rPr>
      </w:pPr>
      <w:r w:rsidRPr="00741591">
        <w:rPr>
          <w:b/>
          <w:sz w:val="22"/>
          <w:szCs w:val="22"/>
          <w:u w:val="single"/>
        </w:rPr>
        <w:t xml:space="preserve"> Seznam významných služeb</w:t>
      </w:r>
      <w:r w:rsidRPr="00741591">
        <w:rPr>
          <w:sz w:val="22"/>
          <w:szCs w:val="22"/>
        </w:rPr>
        <w:t xml:space="preserve"> realizovaných dodavatelem v posledních pěti le</w:t>
      </w:r>
      <w:r w:rsidR="003207D4">
        <w:rPr>
          <w:sz w:val="22"/>
          <w:szCs w:val="22"/>
        </w:rPr>
        <w:t xml:space="preserve">tech s uvedením jejich rozsahu </w:t>
      </w:r>
      <w:r w:rsidRPr="00741591">
        <w:rPr>
          <w:sz w:val="22"/>
          <w:szCs w:val="22"/>
        </w:rPr>
        <w:t>a termínu přiznání dotace. Seznam je uchazeč povinen předložit ve formě čestného prohlášení podepsaného oprávněnou osobou uchazeče. Seznam bude obsahovat minimálně následující ú</w:t>
      </w:r>
      <w:r w:rsidR="00403D30">
        <w:rPr>
          <w:sz w:val="22"/>
          <w:szCs w:val="22"/>
        </w:rPr>
        <w:t xml:space="preserve">daje dle konkrétních bodů </w:t>
      </w:r>
      <w:r w:rsidR="00445DFA">
        <w:rPr>
          <w:b/>
          <w:sz w:val="22"/>
          <w:szCs w:val="22"/>
        </w:rPr>
        <w:t>1)</w:t>
      </w:r>
      <w:r w:rsidRPr="00445DFA">
        <w:rPr>
          <w:b/>
          <w:sz w:val="22"/>
          <w:szCs w:val="22"/>
        </w:rPr>
        <w:t xml:space="preserve"> </w:t>
      </w:r>
      <w:r w:rsidR="00403D30" w:rsidRPr="00445DFA">
        <w:rPr>
          <w:b/>
          <w:sz w:val="22"/>
          <w:szCs w:val="22"/>
        </w:rPr>
        <w:t xml:space="preserve">a </w:t>
      </w:r>
      <w:r w:rsidR="00445DFA">
        <w:rPr>
          <w:b/>
          <w:sz w:val="22"/>
          <w:szCs w:val="22"/>
        </w:rPr>
        <w:t>2)</w:t>
      </w:r>
      <w:r w:rsidRPr="00445DFA">
        <w:rPr>
          <w:b/>
          <w:sz w:val="22"/>
          <w:szCs w:val="22"/>
        </w:rPr>
        <w:t>:</w:t>
      </w:r>
    </w:p>
    <w:p w14:paraId="06339CBE" w14:textId="77777777" w:rsidR="00741591" w:rsidRPr="00741591" w:rsidRDefault="00741591" w:rsidP="00741591">
      <w:pPr>
        <w:pStyle w:val="Zkladntext2"/>
        <w:ind w:left="1276"/>
        <w:rPr>
          <w:sz w:val="22"/>
          <w:szCs w:val="22"/>
        </w:rPr>
      </w:pPr>
    </w:p>
    <w:p w14:paraId="0510E012" w14:textId="77777777" w:rsidR="00741591" w:rsidRPr="00741591" w:rsidRDefault="00741591" w:rsidP="00445DFA">
      <w:pPr>
        <w:spacing w:after="0"/>
        <w:ind w:left="2127" w:hanging="425"/>
        <w:rPr>
          <w:szCs w:val="22"/>
        </w:rPr>
      </w:pPr>
      <w:r w:rsidRPr="00741591">
        <w:rPr>
          <w:szCs w:val="22"/>
        </w:rPr>
        <w:t>a)</w:t>
      </w:r>
      <w:r w:rsidRPr="00741591">
        <w:rPr>
          <w:szCs w:val="22"/>
        </w:rPr>
        <w:tab/>
        <w:t>Identifikační údaje zadavatele /objednatele služby (název, IČ, sídlo, telefon, e-mail, kontaktní osoba),</w:t>
      </w:r>
    </w:p>
    <w:p w14:paraId="7370CB1B" w14:textId="77777777" w:rsidR="00741591" w:rsidRPr="00741591" w:rsidRDefault="00741591" w:rsidP="00445DFA">
      <w:pPr>
        <w:spacing w:after="0"/>
        <w:ind w:left="2127" w:hanging="425"/>
        <w:rPr>
          <w:szCs w:val="22"/>
        </w:rPr>
      </w:pPr>
      <w:r w:rsidRPr="00741591">
        <w:rPr>
          <w:szCs w:val="22"/>
        </w:rPr>
        <w:t>b)</w:t>
      </w:r>
      <w:r w:rsidRPr="00741591">
        <w:rPr>
          <w:szCs w:val="22"/>
        </w:rPr>
        <w:tab/>
        <w:t xml:space="preserve">Název významné služby / projektu, </w:t>
      </w:r>
    </w:p>
    <w:p w14:paraId="492CD055" w14:textId="77777777" w:rsidR="00741591" w:rsidRPr="00741591" w:rsidRDefault="00741591" w:rsidP="00445DFA">
      <w:pPr>
        <w:spacing w:after="0"/>
        <w:ind w:left="2127" w:hanging="425"/>
        <w:rPr>
          <w:szCs w:val="22"/>
        </w:rPr>
      </w:pPr>
      <w:r w:rsidRPr="00741591">
        <w:rPr>
          <w:szCs w:val="22"/>
        </w:rPr>
        <w:t>c)</w:t>
      </w:r>
      <w:r w:rsidRPr="00741591">
        <w:rPr>
          <w:szCs w:val="22"/>
        </w:rPr>
        <w:tab/>
        <w:t xml:space="preserve">Operační program a specifický cíl, ze kterého byl projekt financován, </w:t>
      </w:r>
    </w:p>
    <w:p w14:paraId="57411ABA" w14:textId="77777777" w:rsidR="00741591" w:rsidRPr="00741591" w:rsidRDefault="00741591" w:rsidP="00445DFA">
      <w:pPr>
        <w:spacing w:after="0"/>
        <w:ind w:left="2127" w:hanging="425"/>
        <w:rPr>
          <w:szCs w:val="22"/>
        </w:rPr>
      </w:pPr>
      <w:r w:rsidRPr="00741591">
        <w:rPr>
          <w:szCs w:val="22"/>
        </w:rPr>
        <w:t>d)</w:t>
      </w:r>
      <w:r w:rsidRPr="00741591">
        <w:rPr>
          <w:szCs w:val="22"/>
        </w:rPr>
        <w:tab/>
        <w:t>Termín přiznání dotace (kalendářní rok),</w:t>
      </w:r>
    </w:p>
    <w:p w14:paraId="77AB4734" w14:textId="77777777" w:rsidR="00741591" w:rsidRPr="00741591" w:rsidRDefault="00741591" w:rsidP="00445DFA">
      <w:pPr>
        <w:spacing w:after="0"/>
        <w:ind w:left="2127" w:hanging="426"/>
        <w:rPr>
          <w:szCs w:val="22"/>
        </w:rPr>
      </w:pPr>
      <w:r w:rsidRPr="00741591">
        <w:rPr>
          <w:szCs w:val="22"/>
        </w:rPr>
        <w:t>e)</w:t>
      </w:r>
      <w:r w:rsidRPr="00741591">
        <w:rPr>
          <w:szCs w:val="22"/>
        </w:rPr>
        <w:tab/>
        <w:t>Celkové výdaje projektu (ve finančním vyjádření v Kč).</w:t>
      </w:r>
    </w:p>
    <w:p w14:paraId="00D79CD7" w14:textId="77777777" w:rsidR="0003104F" w:rsidRPr="002D7A3B" w:rsidRDefault="00741591" w:rsidP="00445DFA">
      <w:pPr>
        <w:spacing w:after="0"/>
        <w:ind w:left="2127" w:hanging="425"/>
        <w:rPr>
          <w:szCs w:val="22"/>
        </w:rPr>
      </w:pPr>
      <w:r w:rsidRPr="00741591">
        <w:rPr>
          <w:szCs w:val="22"/>
        </w:rPr>
        <w:t>f)</w:t>
      </w:r>
      <w:r w:rsidRPr="00741591">
        <w:rPr>
          <w:szCs w:val="22"/>
        </w:rPr>
        <w:tab/>
        <w:t xml:space="preserve">Způsob financování (EX-POST nebo EX-ANTE), </w:t>
      </w:r>
      <w:r w:rsidRPr="002D7A3B">
        <w:rPr>
          <w:szCs w:val="22"/>
          <w:u w:val="single"/>
        </w:rPr>
        <w:t xml:space="preserve">pozn. údaje vztahující se pouze </w:t>
      </w:r>
      <w:r w:rsidR="002D7A3B">
        <w:rPr>
          <w:szCs w:val="22"/>
          <w:u w:val="single"/>
        </w:rPr>
        <w:t xml:space="preserve">k bodu </w:t>
      </w:r>
      <w:r w:rsidR="003207D4">
        <w:rPr>
          <w:szCs w:val="22"/>
          <w:u w:val="single"/>
        </w:rPr>
        <w:t xml:space="preserve">označeném </w:t>
      </w:r>
      <w:r w:rsidR="003207D4" w:rsidRPr="003207D4">
        <w:rPr>
          <w:b/>
          <w:szCs w:val="22"/>
          <w:u w:val="single"/>
        </w:rPr>
        <w:t>2)</w:t>
      </w:r>
      <w:r w:rsidR="003207D4">
        <w:rPr>
          <w:szCs w:val="22"/>
          <w:u w:val="single"/>
        </w:rPr>
        <w:t xml:space="preserve"> </w:t>
      </w:r>
    </w:p>
    <w:p w14:paraId="6AA89CD3" w14:textId="77777777" w:rsidR="00741591" w:rsidRPr="002D7A3B" w:rsidRDefault="0003104F" w:rsidP="00445DFA">
      <w:pPr>
        <w:spacing w:after="0"/>
        <w:ind w:left="2127" w:hanging="425"/>
        <w:rPr>
          <w:szCs w:val="22"/>
          <w:u w:val="single"/>
        </w:rPr>
      </w:pPr>
      <w:r w:rsidRPr="002D7A3B">
        <w:rPr>
          <w:szCs w:val="22"/>
        </w:rPr>
        <w:t>g)</w:t>
      </w:r>
      <w:r w:rsidRPr="002D7A3B">
        <w:rPr>
          <w:szCs w:val="22"/>
        </w:rPr>
        <w:tab/>
      </w:r>
      <w:r w:rsidR="00741591" w:rsidRPr="002D7A3B">
        <w:rPr>
          <w:szCs w:val="22"/>
        </w:rPr>
        <w:t>Období, ve kterém byla poskytována služba (mm/</w:t>
      </w:r>
      <w:proofErr w:type="spellStart"/>
      <w:r w:rsidR="00741591" w:rsidRPr="002D7A3B">
        <w:rPr>
          <w:szCs w:val="22"/>
        </w:rPr>
        <w:t>yyyy</w:t>
      </w:r>
      <w:proofErr w:type="spellEnd"/>
      <w:r w:rsidR="00741591" w:rsidRPr="002D7A3B">
        <w:rPr>
          <w:szCs w:val="22"/>
        </w:rPr>
        <w:t xml:space="preserve"> – mm/</w:t>
      </w:r>
      <w:proofErr w:type="spellStart"/>
      <w:r w:rsidR="00741591" w:rsidRPr="002D7A3B">
        <w:rPr>
          <w:szCs w:val="22"/>
        </w:rPr>
        <w:t>yyyy</w:t>
      </w:r>
      <w:proofErr w:type="spellEnd"/>
      <w:r w:rsidR="00741591" w:rsidRPr="002D7A3B">
        <w:rPr>
          <w:szCs w:val="22"/>
        </w:rPr>
        <w:t xml:space="preserve">), </w:t>
      </w:r>
      <w:r w:rsidR="00741591" w:rsidRPr="002D7A3B">
        <w:rPr>
          <w:szCs w:val="22"/>
          <w:u w:val="single"/>
        </w:rPr>
        <w:t xml:space="preserve">pozn. údaje vztahující se pouze </w:t>
      </w:r>
      <w:r w:rsidR="002D7A3B">
        <w:rPr>
          <w:szCs w:val="22"/>
          <w:u w:val="single"/>
        </w:rPr>
        <w:t>k</w:t>
      </w:r>
      <w:r w:rsidR="003207D4">
        <w:rPr>
          <w:szCs w:val="22"/>
          <w:u w:val="single"/>
        </w:rPr>
        <w:t xml:space="preserve"> bodu označeném </w:t>
      </w:r>
      <w:r w:rsidR="003207D4" w:rsidRPr="003207D4">
        <w:rPr>
          <w:b/>
          <w:szCs w:val="22"/>
          <w:u w:val="single"/>
        </w:rPr>
        <w:t>2)</w:t>
      </w:r>
    </w:p>
    <w:p w14:paraId="619537BF" w14:textId="77777777" w:rsidR="00741591" w:rsidRPr="00741591" w:rsidRDefault="00741591" w:rsidP="00741591">
      <w:pPr>
        <w:ind w:left="1134" w:hanging="567"/>
        <w:rPr>
          <w:szCs w:val="22"/>
        </w:rPr>
      </w:pPr>
    </w:p>
    <w:p w14:paraId="348891AC" w14:textId="77777777" w:rsidR="00741591" w:rsidRPr="00FA6B24" w:rsidRDefault="00741591" w:rsidP="00FA6B24">
      <w:pPr>
        <w:pStyle w:val="Odstavecseseznamem"/>
        <w:numPr>
          <w:ilvl w:val="0"/>
          <w:numId w:val="25"/>
        </w:numPr>
        <w:tabs>
          <w:tab w:val="left" w:pos="1843"/>
        </w:tabs>
        <w:ind w:left="1701"/>
        <w:rPr>
          <w:b/>
          <w:i/>
          <w:szCs w:val="22"/>
          <w:u w:val="single"/>
        </w:rPr>
      </w:pPr>
      <w:r w:rsidRPr="00FA6B24">
        <w:rPr>
          <w:b/>
          <w:i/>
          <w:szCs w:val="22"/>
          <w:u w:val="single"/>
        </w:rPr>
        <w:t>Dodavatel splňuje technický kvalifikační předpoklad, pokud v pos</w:t>
      </w:r>
      <w:r w:rsidR="00445DFA" w:rsidRPr="00FA6B24">
        <w:rPr>
          <w:b/>
          <w:i/>
          <w:szCs w:val="22"/>
          <w:u w:val="single"/>
        </w:rPr>
        <w:t xml:space="preserve">ledních pěti letech realizoval </w:t>
      </w:r>
      <w:r w:rsidRPr="00FA6B24">
        <w:rPr>
          <w:b/>
          <w:i/>
          <w:szCs w:val="22"/>
          <w:u w:val="single"/>
        </w:rPr>
        <w:t xml:space="preserve">min. 20 významných služeb (projektů) spojených se zpracováním projektových dotačních žádostí pro získání dotací z evropských dotačních programů období 2014 – 2020 a 2021 – 2027 (IROP, OPD, OPŽP, OP PIK, OPZ, apod.).  </w:t>
      </w:r>
    </w:p>
    <w:p w14:paraId="764953EA" w14:textId="77777777" w:rsidR="00741591" w:rsidRPr="00741591" w:rsidRDefault="00741591" w:rsidP="00445DFA">
      <w:pPr>
        <w:tabs>
          <w:tab w:val="left" w:pos="1843"/>
        </w:tabs>
        <w:ind w:left="1701"/>
        <w:rPr>
          <w:szCs w:val="22"/>
          <w:u w:val="single"/>
        </w:rPr>
      </w:pPr>
      <w:r w:rsidRPr="00741591">
        <w:rPr>
          <w:szCs w:val="22"/>
          <w:u w:val="single"/>
        </w:rPr>
        <w:t>Z tohoto uvedeného objemu 20 významných služeb</w:t>
      </w:r>
      <w:r w:rsidR="0071551B">
        <w:rPr>
          <w:szCs w:val="22"/>
          <w:u w:val="single"/>
        </w:rPr>
        <w:t xml:space="preserve"> budou</w:t>
      </w:r>
      <w:r w:rsidRPr="00741591">
        <w:rPr>
          <w:szCs w:val="22"/>
          <w:u w:val="single"/>
        </w:rPr>
        <w:t xml:space="preserve">: </w:t>
      </w:r>
    </w:p>
    <w:p w14:paraId="308562F9" w14:textId="77777777" w:rsidR="00FF496A" w:rsidRPr="00480C31" w:rsidRDefault="00FF496A" w:rsidP="00FF496A">
      <w:pPr>
        <w:pStyle w:val="Odstavecseseznamem"/>
        <w:numPr>
          <w:ilvl w:val="0"/>
          <w:numId w:val="9"/>
        </w:numPr>
        <w:ind w:left="1418" w:firstLine="567"/>
        <w:rPr>
          <w:color w:val="FF0000"/>
          <w:szCs w:val="22"/>
        </w:rPr>
      </w:pPr>
      <w:r w:rsidRPr="00480C31">
        <w:rPr>
          <w:color w:val="FF0000"/>
          <w:szCs w:val="22"/>
          <w:u w:val="single"/>
        </w:rPr>
        <w:t>alespoň 7 služeb</w:t>
      </w:r>
      <w:r w:rsidRPr="00480C31">
        <w:rPr>
          <w:color w:val="FF0000"/>
          <w:szCs w:val="22"/>
        </w:rPr>
        <w:t xml:space="preserve"> </w:t>
      </w:r>
      <w:r w:rsidRPr="00E440CB">
        <w:rPr>
          <w:color w:val="FF0000"/>
          <w:szCs w:val="22"/>
        </w:rPr>
        <w:t xml:space="preserve">zaměřených na oblast dopravy </w:t>
      </w:r>
    </w:p>
    <w:p w14:paraId="2BAEE7E2" w14:textId="77777777" w:rsidR="00741591" w:rsidRPr="00741591" w:rsidRDefault="00741591" w:rsidP="00445DFA">
      <w:pPr>
        <w:pStyle w:val="Odstavecseseznamem"/>
        <w:numPr>
          <w:ilvl w:val="0"/>
          <w:numId w:val="9"/>
        </w:numPr>
        <w:ind w:left="2127" w:hanging="142"/>
        <w:rPr>
          <w:szCs w:val="22"/>
        </w:rPr>
      </w:pPr>
      <w:r w:rsidRPr="0071551B">
        <w:rPr>
          <w:szCs w:val="22"/>
          <w:u w:val="single"/>
        </w:rPr>
        <w:t>alespoň 3 služby</w:t>
      </w:r>
      <w:r w:rsidRPr="00741591">
        <w:rPr>
          <w:szCs w:val="22"/>
        </w:rPr>
        <w:t>, z nichž každá z nich bude s celkovými v</w:t>
      </w:r>
      <w:r w:rsidR="0071551B">
        <w:rPr>
          <w:szCs w:val="22"/>
        </w:rPr>
        <w:t>ýdaji projektu nad 100 mil. Kč.</w:t>
      </w:r>
      <w:r w:rsidRPr="00741591">
        <w:rPr>
          <w:szCs w:val="22"/>
        </w:rPr>
        <w:t xml:space="preserve"> </w:t>
      </w:r>
    </w:p>
    <w:p w14:paraId="70029095" w14:textId="77777777" w:rsidR="00741591" w:rsidRDefault="00741591" w:rsidP="00445DFA">
      <w:pPr>
        <w:spacing w:after="0"/>
        <w:ind w:left="1701"/>
        <w:rPr>
          <w:szCs w:val="22"/>
        </w:rPr>
      </w:pPr>
      <w:r w:rsidRPr="003416F0">
        <w:rPr>
          <w:szCs w:val="22"/>
        </w:rPr>
        <w:t>Pod pojmem „</w:t>
      </w:r>
      <w:r w:rsidRPr="003416F0">
        <w:rPr>
          <w:b/>
          <w:bCs/>
          <w:szCs w:val="22"/>
        </w:rPr>
        <w:t xml:space="preserve">v posledních pěti letech“ se </w:t>
      </w:r>
      <w:r w:rsidRPr="003416F0">
        <w:rPr>
          <w:szCs w:val="22"/>
        </w:rPr>
        <w:t>rozumí předchozích 60 po sobě jdoucích měsíců od zahájení poptávkového řízení, přičemž pro posouzení splnění časové podmínky tohoto bodu kvalifikace je rozhodující datum přiznání dotace.</w:t>
      </w:r>
    </w:p>
    <w:p w14:paraId="2D7188E9" w14:textId="77777777" w:rsidR="00DD31B1" w:rsidRDefault="00DD31B1" w:rsidP="00DD31B1">
      <w:pPr>
        <w:spacing w:after="0"/>
        <w:ind w:left="993"/>
        <w:rPr>
          <w:szCs w:val="22"/>
        </w:rPr>
      </w:pPr>
    </w:p>
    <w:p w14:paraId="779E11F5" w14:textId="7B65456B" w:rsidR="00DD31B1" w:rsidRPr="00DD31B1" w:rsidRDefault="00DD31B1" w:rsidP="00445DFA">
      <w:pPr>
        <w:spacing w:after="0"/>
        <w:ind w:left="1701"/>
        <w:rPr>
          <w:szCs w:val="22"/>
        </w:rPr>
      </w:pPr>
      <w:r w:rsidRPr="00DD31B1">
        <w:rPr>
          <w:szCs w:val="22"/>
        </w:rPr>
        <w:t>Za významnou službu uvedenou v bodě</w:t>
      </w:r>
      <w:r w:rsidR="003207D4">
        <w:rPr>
          <w:szCs w:val="22"/>
        </w:rPr>
        <w:t xml:space="preserve"> </w:t>
      </w:r>
      <w:r w:rsidR="003207D4" w:rsidRPr="00997030">
        <w:rPr>
          <w:b/>
          <w:szCs w:val="22"/>
        </w:rPr>
        <w:t>1)</w:t>
      </w:r>
      <w:r w:rsidR="003207D4">
        <w:rPr>
          <w:szCs w:val="22"/>
        </w:rPr>
        <w:t xml:space="preserve"> je považována taková služb</w:t>
      </w:r>
      <w:r w:rsidRPr="00DD31B1">
        <w:rPr>
          <w:szCs w:val="22"/>
        </w:rPr>
        <w:t xml:space="preserve">a, na kterou objednatel služby obdržel dotaci, což dodavatel prokáže konkrétně dle </w:t>
      </w:r>
      <w:r w:rsidRPr="00EE4D2F">
        <w:rPr>
          <w:b/>
          <w:szCs w:val="22"/>
          <w:u w:val="single"/>
        </w:rPr>
        <w:t xml:space="preserve">bodu </w:t>
      </w:r>
      <w:r w:rsidR="00EE4D2F" w:rsidRPr="00EE4D2F">
        <w:rPr>
          <w:b/>
          <w:szCs w:val="22"/>
          <w:u w:val="single"/>
        </w:rPr>
        <w:t>A</w:t>
      </w:r>
      <w:r w:rsidRPr="00EE4D2F">
        <w:rPr>
          <w:b/>
          <w:szCs w:val="22"/>
          <w:u w:val="single"/>
        </w:rPr>
        <w:t>., písm</w:t>
      </w:r>
      <w:r w:rsidRPr="00997030">
        <w:rPr>
          <w:b/>
          <w:szCs w:val="22"/>
          <w:u w:val="single"/>
        </w:rPr>
        <w:t>. a) až e).</w:t>
      </w:r>
    </w:p>
    <w:p w14:paraId="0623D081" w14:textId="77777777" w:rsidR="00DD31B1" w:rsidRPr="003416F0" w:rsidRDefault="00DD31B1" w:rsidP="00DD31B1">
      <w:pPr>
        <w:spacing w:after="0"/>
        <w:ind w:left="993"/>
        <w:rPr>
          <w:szCs w:val="22"/>
        </w:rPr>
      </w:pPr>
    </w:p>
    <w:p w14:paraId="270298F1" w14:textId="77777777" w:rsidR="00741591" w:rsidRPr="00FA6B24" w:rsidRDefault="00741591" w:rsidP="00FA6B24">
      <w:pPr>
        <w:pStyle w:val="Odstavecseseznamem"/>
        <w:numPr>
          <w:ilvl w:val="0"/>
          <w:numId w:val="25"/>
        </w:numPr>
        <w:tabs>
          <w:tab w:val="left" w:pos="1701"/>
        </w:tabs>
        <w:ind w:left="1701"/>
        <w:rPr>
          <w:b/>
          <w:i/>
          <w:szCs w:val="22"/>
          <w:u w:val="single"/>
        </w:rPr>
      </w:pPr>
      <w:r w:rsidRPr="00FA6B24">
        <w:rPr>
          <w:b/>
          <w:i/>
          <w:szCs w:val="22"/>
          <w:u w:val="single"/>
        </w:rPr>
        <w:t xml:space="preserve">Dodavatel splňuje technický kvalifikační předpoklad, pokud v posledních 5 letech nebo aktuálně </w:t>
      </w:r>
      <w:r w:rsidR="0071551B" w:rsidRPr="00FA6B24">
        <w:rPr>
          <w:b/>
          <w:i/>
          <w:szCs w:val="22"/>
          <w:u w:val="single"/>
        </w:rPr>
        <w:t xml:space="preserve"> </w:t>
      </w:r>
      <w:r w:rsidRPr="00FA6B24">
        <w:rPr>
          <w:b/>
          <w:i/>
          <w:szCs w:val="22"/>
          <w:u w:val="single"/>
        </w:rPr>
        <w:t xml:space="preserve">realizuje minimálně 5 významných služeb (projektů) související s administrací a dotačním managementem v realizační fázi konkrétního projektu financovaného z evropských dotačních programů období 2014 – 2020 a 2021 - 2027 (IROP, OPD, OPŽP, OP PIK, OPZ, apod.). </w:t>
      </w:r>
    </w:p>
    <w:p w14:paraId="29B2123F" w14:textId="77777777" w:rsidR="00741591" w:rsidRPr="0071551B" w:rsidRDefault="00741591" w:rsidP="00997030">
      <w:pPr>
        <w:tabs>
          <w:tab w:val="left" w:pos="993"/>
        </w:tabs>
        <w:ind w:left="1418" w:firstLine="284"/>
        <w:rPr>
          <w:szCs w:val="22"/>
          <w:u w:val="single"/>
        </w:rPr>
      </w:pPr>
      <w:r w:rsidRPr="0071551B">
        <w:rPr>
          <w:szCs w:val="22"/>
          <w:u w:val="single"/>
        </w:rPr>
        <w:t xml:space="preserve">Z tohoto uvedeného objemu 5 významných služeb </w:t>
      </w:r>
      <w:r w:rsidR="00E559BF">
        <w:rPr>
          <w:szCs w:val="22"/>
          <w:u w:val="single"/>
        </w:rPr>
        <w:t>budou</w:t>
      </w:r>
      <w:r w:rsidRPr="0071551B">
        <w:rPr>
          <w:szCs w:val="22"/>
          <w:u w:val="single"/>
        </w:rPr>
        <w:t xml:space="preserve">: </w:t>
      </w:r>
    </w:p>
    <w:p w14:paraId="162DD71F" w14:textId="77777777" w:rsidR="00FF496A" w:rsidRPr="00480C31" w:rsidRDefault="00FF496A" w:rsidP="00FF496A">
      <w:pPr>
        <w:pStyle w:val="Odstavecseseznamem"/>
        <w:numPr>
          <w:ilvl w:val="0"/>
          <w:numId w:val="9"/>
        </w:numPr>
        <w:tabs>
          <w:tab w:val="left" w:pos="709"/>
        </w:tabs>
        <w:ind w:left="2127" w:hanging="142"/>
        <w:rPr>
          <w:color w:val="FF0000"/>
          <w:szCs w:val="22"/>
        </w:rPr>
      </w:pPr>
      <w:r w:rsidRPr="00480C31">
        <w:rPr>
          <w:color w:val="FF0000"/>
          <w:szCs w:val="22"/>
          <w:u w:val="single"/>
        </w:rPr>
        <w:t>alespoň 3 služby</w:t>
      </w:r>
      <w:r w:rsidRPr="00480C31">
        <w:rPr>
          <w:color w:val="FF0000"/>
          <w:szCs w:val="22"/>
        </w:rPr>
        <w:t xml:space="preserve"> zaměřené na oblast dopravy,</w:t>
      </w:r>
    </w:p>
    <w:p w14:paraId="5E55AEEC" w14:textId="77777777" w:rsidR="00741591" w:rsidRPr="00E559BF" w:rsidRDefault="00741591" w:rsidP="00997030">
      <w:pPr>
        <w:pStyle w:val="Odstavecseseznamem"/>
        <w:numPr>
          <w:ilvl w:val="0"/>
          <w:numId w:val="9"/>
        </w:numPr>
        <w:tabs>
          <w:tab w:val="left" w:pos="709"/>
        </w:tabs>
        <w:ind w:left="1985" w:firstLine="0"/>
        <w:rPr>
          <w:szCs w:val="22"/>
        </w:rPr>
      </w:pPr>
      <w:r w:rsidRPr="00E559BF">
        <w:rPr>
          <w:szCs w:val="22"/>
          <w:u w:val="single"/>
        </w:rPr>
        <w:t>alespoň 1 služba</w:t>
      </w:r>
      <w:r w:rsidRPr="00E559BF">
        <w:rPr>
          <w:szCs w:val="22"/>
        </w:rPr>
        <w:t xml:space="preserve"> realizovaná s ex-ante financováním.</w:t>
      </w:r>
    </w:p>
    <w:p w14:paraId="182469AE" w14:textId="77777777" w:rsidR="00741591" w:rsidRPr="003416F0" w:rsidRDefault="00741591" w:rsidP="00997030">
      <w:pPr>
        <w:spacing w:after="0"/>
        <w:ind w:left="1701"/>
        <w:rPr>
          <w:szCs w:val="22"/>
        </w:rPr>
      </w:pPr>
      <w:r w:rsidRPr="003416F0">
        <w:rPr>
          <w:szCs w:val="22"/>
        </w:rPr>
        <w:t>Pod pojmem „</w:t>
      </w:r>
      <w:r w:rsidRPr="003416F0">
        <w:rPr>
          <w:b/>
          <w:bCs/>
          <w:szCs w:val="22"/>
        </w:rPr>
        <w:t xml:space="preserve">v posledních pěti letech“ se </w:t>
      </w:r>
      <w:r w:rsidRPr="003416F0">
        <w:rPr>
          <w:szCs w:val="22"/>
        </w:rPr>
        <w:t>rozumí předchozích 60 po sobě jdoucích měsíců od zahájení poptávkového řízení, přičemž časová podmínka tohoto bodu kvalifikace je splněna, pokud plnění služby spadá do tohoto období, byť jen částečně.</w:t>
      </w:r>
    </w:p>
    <w:p w14:paraId="47F6F8CD" w14:textId="77777777" w:rsidR="00741591" w:rsidRPr="005F4E97" w:rsidRDefault="00741591" w:rsidP="00741591">
      <w:pPr>
        <w:pStyle w:val="Odstavecseseznamem"/>
        <w:numPr>
          <w:ilvl w:val="0"/>
          <w:numId w:val="0"/>
        </w:numPr>
        <w:ind w:left="720"/>
        <w:rPr>
          <w:rFonts w:asciiTheme="minorHAnsi" w:hAnsiTheme="minorHAnsi" w:cstheme="minorHAnsi"/>
          <w:szCs w:val="22"/>
        </w:rPr>
      </w:pPr>
    </w:p>
    <w:p w14:paraId="68B399FA" w14:textId="772516B3" w:rsidR="00741591" w:rsidRDefault="00DD31B1" w:rsidP="00DD31B1">
      <w:pPr>
        <w:ind w:left="567"/>
      </w:pPr>
      <w:r w:rsidRPr="00DD31B1">
        <w:rPr>
          <w:szCs w:val="22"/>
        </w:rPr>
        <w:lastRenderedPageBreak/>
        <w:t>Za významnou službu uvedenou v bodě</w:t>
      </w:r>
      <w:r w:rsidR="003207D4">
        <w:rPr>
          <w:szCs w:val="22"/>
        </w:rPr>
        <w:t xml:space="preserve"> </w:t>
      </w:r>
      <w:r w:rsidRPr="00997030">
        <w:rPr>
          <w:b/>
          <w:szCs w:val="22"/>
        </w:rPr>
        <w:t>2</w:t>
      </w:r>
      <w:r w:rsidR="003207D4" w:rsidRPr="00997030">
        <w:rPr>
          <w:b/>
          <w:szCs w:val="22"/>
        </w:rPr>
        <w:t>)</w:t>
      </w:r>
      <w:r w:rsidRPr="00997030">
        <w:rPr>
          <w:b/>
          <w:szCs w:val="22"/>
        </w:rPr>
        <w:t xml:space="preserve"> </w:t>
      </w:r>
      <w:r w:rsidRPr="00DD31B1">
        <w:rPr>
          <w:szCs w:val="22"/>
        </w:rPr>
        <w:t xml:space="preserve">je považována taková služba, na kterou objednatel služby obdržel dotaci, což dodavatel prokáže konkrétně dle </w:t>
      </w:r>
      <w:r w:rsidRPr="00EE4D2F">
        <w:rPr>
          <w:b/>
          <w:szCs w:val="22"/>
          <w:u w:val="single"/>
        </w:rPr>
        <w:t xml:space="preserve">bodu </w:t>
      </w:r>
      <w:r w:rsidR="00EE4D2F" w:rsidRPr="00EE4D2F">
        <w:rPr>
          <w:b/>
          <w:szCs w:val="22"/>
          <w:u w:val="single"/>
        </w:rPr>
        <w:t>A</w:t>
      </w:r>
      <w:r w:rsidRPr="00EE4D2F">
        <w:rPr>
          <w:b/>
          <w:szCs w:val="22"/>
          <w:u w:val="single"/>
        </w:rPr>
        <w:t>., písm</w:t>
      </w:r>
      <w:r w:rsidRPr="00997030">
        <w:rPr>
          <w:b/>
          <w:szCs w:val="22"/>
          <w:u w:val="single"/>
        </w:rPr>
        <w:t>. a) až g).</w:t>
      </w:r>
      <w:r w:rsidR="00741591" w:rsidRPr="00FA6B24">
        <w:rPr>
          <w:b/>
          <w:szCs w:val="22"/>
        </w:rPr>
        <w:tab/>
      </w:r>
      <w:r w:rsidR="00741591" w:rsidRPr="00E559BF">
        <w:tab/>
      </w:r>
    </w:p>
    <w:p w14:paraId="4D26ECED" w14:textId="77777777" w:rsidR="00DD31B1" w:rsidRPr="00DD31B1" w:rsidRDefault="00DD31B1" w:rsidP="00DD31B1">
      <w:pPr>
        <w:ind w:left="567"/>
      </w:pPr>
    </w:p>
    <w:p w14:paraId="695C2985" w14:textId="77777777" w:rsidR="00741591" w:rsidRPr="00437D84" w:rsidRDefault="00741591" w:rsidP="00DD31B1">
      <w:pPr>
        <w:pStyle w:val="Zkladntext2"/>
        <w:tabs>
          <w:tab w:val="num" w:pos="709"/>
        </w:tabs>
        <w:ind w:left="567"/>
        <w:rPr>
          <w:sz w:val="22"/>
          <w:szCs w:val="22"/>
        </w:rPr>
      </w:pPr>
      <w:r w:rsidRPr="00DD31B1">
        <w:rPr>
          <w:sz w:val="22"/>
          <w:szCs w:val="22"/>
        </w:rPr>
        <w:t>Technické kvalifika</w:t>
      </w:r>
      <w:r w:rsidR="00997030">
        <w:rPr>
          <w:sz w:val="22"/>
          <w:szCs w:val="22"/>
        </w:rPr>
        <w:t xml:space="preserve">ční předpoklady uvedené </w:t>
      </w:r>
      <w:r w:rsidR="00997030" w:rsidRPr="00C75125">
        <w:rPr>
          <w:b/>
          <w:sz w:val="22"/>
          <w:szCs w:val="22"/>
          <w:u w:val="single"/>
        </w:rPr>
        <w:t xml:space="preserve">v bodě </w:t>
      </w:r>
      <w:r w:rsidR="00C75125" w:rsidRPr="00C75125">
        <w:rPr>
          <w:b/>
          <w:sz w:val="22"/>
          <w:szCs w:val="22"/>
          <w:u w:val="single"/>
        </w:rPr>
        <w:t>A.</w:t>
      </w:r>
      <w:r w:rsidR="00C75125">
        <w:rPr>
          <w:sz w:val="22"/>
          <w:szCs w:val="22"/>
        </w:rPr>
        <w:t xml:space="preserve"> </w:t>
      </w:r>
      <w:r w:rsidR="00997030">
        <w:rPr>
          <w:sz w:val="22"/>
          <w:szCs w:val="22"/>
        </w:rPr>
        <w:t>dodavatel</w:t>
      </w:r>
      <w:r w:rsidRPr="00DD31B1">
        <w:rPr>
          <w:sz w:val="22"/>
          <w:szCs w:val="22"/>
        </w:rPr>
        <w:t xml:space="preserve"> prokáže tím, že doloží </w:t>
      </w:r>
      <w:r w:rsidR="003252CE" w:rsidRPr="00DD31B1">
        <w:rPr>
          <w:sz w:val="22"/>
          <w:szCs w:val="22"/>
        </w:rPr>
        <w:t xml:space="preserve">doplněnou a oprávněnou osobou podepsanou </w:t>
      </w:r>
      <w:r w:rsidRPr="00DD31B1">
        <w:rPr>
          <w:sz w:val="22"/>
          <w:szCs w:val="22"/>
        </w:rPr>
        <w:t xml:space="preserve">přílohu č. </w:t>
      </w:r>
      <w:r w:rsidR="00DD31B1">
        <w:rPr>
          <w:sz w:val="22"/>
          <w:szCs w:val="22"/>
        </w:rPr>
        <w:t>5 ZD – Seznam významných služeb.</w:t>
      </w:r>
    </w:p>
    <w:p w14:paraId="0FB1C2F6" w14:textId="77777777" w:rsidR="00741591" w:rsidRPr="005F4E97" w:rsidRDefault="00741591" w:rsidP="00741591">
      <w:pPr>
        <w:tabs>
          <w:tab w:val="num" w:pos="1080"/>
        </w:tabs>
        <w:rPr>
          <w:rFonts w:asciiTheme="minorHAnsi" w:hAnsiTheme="minorHAnsi" w:cstheme="minorHAnsi"/>
          <w:szCs w:val="22"/>
        </w:rPr>
      </w:pPr>
    </w:p>
    <w:p w14:paraId="31912392" w14:textId="77777777" w:rsidR="00741591" w:rsidRPr="00997030" w:rsidRDefault="00741591" w:rsidP="00997030">
      <w:pPr>
        <w:pStyle w:val="Odstavecseseznamem"/>
        <w:numPr>
          <w:ilvl w:val="0"/>
          <w:numId w:val="24"/>
        </w:numPr>
        <w:tabs>
          <w:tab w:val="left" w:pos="1276"/>
        </w:tabs>
        <w:spacing w:after="0"/>
        <w:rPr>
          <w:b/>
          <w:szCs w:val="22"/>
        </w:rPr>
      </w:pPr>
      <w:r w:rsidRPr="00997030">
        <w:rPr>
          <w:b/>
          <w:szCs w:val="22"/>
          <w:u w:val="single"/>
        </w:rPr>
        <w:t xml:space="preserve"> Realizační tým Zhotovitele </w:t>
      </w:r>
      <w:r w:rsidRPr="00997030">
        <w:rPr>
          <w:szCs w:val="22"/>
        </w:rPr>
        <w:t>zahrnující seznam pracovníků, podílejících se na plnění předmětu plnění.</w:t>
      </w:r>
    </w:p>
    <w:p w14:paraId="280E6777" w14:textId="77777777" w:rsidR="00741591" w:rsidRPr="00437D84" w:rsidRDefault="00741591" w:rsidP="00997030">
      <w:pPr>
        <w:ind w:left="993"/>
        <w:rPr>
          <w:color w:val="0000FF"/>
          <w:szCs w:val="22"/>
        </w:rPr>
      </w:pPr>
      <w:r w:rsidRPr="00437D84">
        <w:rPr>
          <w:szCs w:val="22"/>
        </w:rPr>
        <w:t>Dodavatel prokáže tento kvalifikační předpoklad předložením seznamu odborných pracovníků, jež se budou podílet na zpracování předmětu plnění</w:t>
      </w:r>
      <w:r w:rsidRPr="00437D84">
        <w:rPr>
          <w:bCs/>
          <w:szCs w:val="22"/>
        </w:rPr>
        <w:t xml:space="preserve">. </w:t>
      </w:r>
      <w:r w:rsidRPr="00437D84">
        <w:rPr>
          <w:szCs w:val="22"/>
        </w:rPr>
        <w:t xml:space="preserve">Zadavatelem požadovaný seznam je uchazeč povinen doložit strukturovanými profesními životopisy jednotlivých pracovníků. </w:t>
      </w:r>
    </w:p>
    <w:p w14:paraId="4BA40863" w14:textId="77777777" w:rsidR="00741591" w:rsidRPr="00437D84" w:rsidRDefault="00741591" w:rsidP="00997030">
      <w:pPr>
        <w:ind w:left="993"/>
        <w:rPr>
          <w:szCs w:val="22"/>
        </w:rPr>
      </w:pPr>
      <w:r w:rsidRPr="00437D84">
        <w:rPr>
          <w:szCs w:val="22"/>
        </w:rPr>
        <w:t>Profesní životopisy musejí být zpracovány minimálně v níže uvedené struktuře:</w:t>
      </w:r>
    </w:p>
    <w:p w14:paraId="6EE294BB" w14:textId="77777777" w:rsidR="00741591" w:rsidRPr="00437D84" w:rsidRDefault="00741591" w:rsidP="00997030">
      <w:pPr>
        <w:pStyle w:val="Odstavecseseznamem"/>
        <w:numPr>
          <w:ilvl w:val="0"/>
          <w:numId w:val="15"/>
        </w:numPr>
        <w:tabs>
          <w:tab w:val="left" w:pos="1701"/>
        </w:tabs>
        <w:spacing w:after="0"/>
        <w:ind w:firstLine="349"/>
        <w:rPr>
          <w:szCs w:val="22"/>
        </w:rPr>
      </w:pPr>
      <w:r w:rsidRPr="00437D84">
        <w:rPr>
          <w:szCs w:val="22"/>
        </w:rPr>
        <w:t>Jméno a příjmení pracovníka,</w:t>
      </w:r>
    </w:p>
    <w:p w14:paraId="0570B0D0" w14:textId="77777777" w:rsidR="00741591" w:rsidRPr="00437D84" w:rsidRDefault="00741591" w:rsidP="00997030">
      <w:pPr>
        <w:pStyle w:val="Odstavecseseznamem"/>
        <w:numPr>
          <w:ilvl w:val="0"/>
          <w:numId w:val="15"/>
        </w:numPr>
        <w:tabs>
          <w:tab w:val="left" w:pos="1701"/>
        </w:tabs>
        <w:spacing w:after="0"/>
        <w:ind w:firstLine="349"/>
        <w:rPr>
          <w:szCs w:val="22"/>
        </w:rPr>
      </w:pPr>
      <w:r w:rsidRPr="00437D84">
        <w:rPr>
          <w:szCs w:val="22"/>
        </w:rPr>
        <w:t>podrobný popis funkce pracovníka na předmět plnění,</w:t>
      </w:r>
    </w:p>
    <w:p w14:paraId="4F3BDE2C" w14:textId="77777777" w:rsidR="00741591" w:rsidRPr="00437D84" w:rsidRDefault="00741591" w:rsidP="00997030">
      <w:pPr>
        <w:pStyle w:val="Odstavecseseznamem"/>
        <w:numPr>
          <w:ilvl w:val="0"/>
          <w:numId w:val="15"/>
        </w:numPr>
        <w:tabs>
          <w:tab w:val="left" w:pos="1701"/>
        </w:tabs>
        <w:spacing w:after="0"/>
        <w:ind w:firstLine="349"/>
        <w:rPr>
          <w:szCs w:val="22"/>
        </w:rPr>
      </w:pPr>
      <w:r w:rsidRPr="00437D84">
        <w:rPr>
          <w:szCs w:val="22"/>
        </w:rPr>
        <w:t>nejvyšší dosažené vzdělaní, zaměření</w:t>
      </w:r>
    </w:p>
    <w:p w14:paraId="46C72A2E" w14:textId="77777777" w:rsidR="00741591" w:rsidRPr="00437D84" w:rsidRDefault="00741591" w:rsidP="00997030">
      <w:pPr>
        <w:pStyle w:val="Odstavecseseznamem"/>
        <w:numPr>
          <w:ilvl w:val="0"/>
          <w:numId w:val="15"/>
        </w:numPr>
        <w:tabs>
          <w:tab w:val="left" w:pos="1701"/>
        </w:tabs>
        <w:spacing w:after="0"/>
        <w:ind w:firstLine="349"/>
        <w:rPr>
          <w:szCs w:val="22"/>
        </w:rPr>
      </w:pPr>
      <w:r w:rsidRPr="00437D84">
        <w:rPr>
          <w:szCs w:val="22"/>
        </w:rPr>
        <w:t xml:space="preserve">celková délka praxe, </w:t>
      </w:r>
    </w:p>
    <w:p w14:paraId="61AA0BA3" w14:textId="77777777" w:rsidR="00741591" w:rsidRPr="00437D84" w:rsidRDefault="00741591" w:rsidP="00997030">
      <w:pPr>
        <w:pStyle w:val="Odstavecseseznamem"/>
        <w:numPr>
          <w:ilvl w:val="0"/>
          <w:numId w:val="15"/>
        </w:numPr>
        <w:tabs>
          <w:tab w:val="left" w:pos="1701"/>
        </w:tabs>
        <w:spacing w:after="0"/>
        <w:ind w:firstLine="349"/>
        <w:rPr>
          <w:szCs w:val="22"/>
        </w:rPr>
      </w:pPr>
      <w:r w:rsidRPr="00437D84">
        <w:rPr>
          <w:szCs w:val="22"/>
        </w:rPr>
        <w:t>přehled profesní praxe vztahující se k předmětu plnění,</w:t>
      </w:r>
    </w:p>
    <w:p w14:paraId="538D5FC1" w14:textId="77777777" w:rsidR="00741591" w:rsidRPr="00437D84" w:rsidRDefault="00741591" w:rsidP="00997030">
      <w:pPr>
        <w:pStyle w:val="Odstavecseseznamem"/>
        <w:numPr>
          <w:ilvl w:val="0"/>
          <w:numId w:val="15"/>
        </w:numPr>
        <w:tabs>
          <w:tab w:val="left" w:pos="1701"/>
        </w:tabs>
        <w:spacing w:after="0"/>
        <w:ind w:firstLine="349"/>
        <w:rPr>
          <w:szCs w:val="22"/>
        </w:rPr>
      </w:pPr>
      <w:r w:rsidRPr="00437D84">
        <w:rPr>
          <w:szCs w:val="22"/>
        </w:rPr>
        <w:t>2 nejdůležitější referenční zakázky realizované pracovníkem v minulosti.</w:t>
      </w:r>
    </w:p>
    <w:p w14:paraId="719F4C65" w14:textId="77777777" w:rsidR="00741591" w:rsidRDefault="00741591" w:rsidP="00741591">
      <w:pPr>
        <w:pStyle w:val="Zkladntext"/>
        <w:ind w:left="709"/>
        <w:rPr>
          <w:rFonts w:asciiTheme="minorHAnsi" w:hAnsiTheme="minorHAnsi" w:cstheme="minorHAnsi"/>
          <w:sz w:val="22"/>
          <w:szCs w:val="22"/>
          <w:u w:val="single"/>
        </w:rPr>
      </w:pPr>
    </w:p>
    <w:p w14:paraId="0742C45E" w14:textId="77777777" w:rsidR="00741591" w:rsidRPr="00437D84" w:rsidRDefault="00437D84" w:rsidP="00997030">
      <w:pPr>
        <w:pStyle w:val="Zkladntext"/>
        <w:ind w:left="993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Zadavatel přitom stanovil</w:t>
      </w:r>
      <w:r w:rsidR="00741591" w:rsidRPr="00437D84">
        <w:rPr>
          <w:sz w:val="22"/>
          <w:szCs w:val="22"/>
          <w:u w:val="single"/>
        </w:rPr>
        <w:t xml:space="preserve"> dále uvedené podmínky, které musejí splnit všichni shora uvedení pracovníci:</w:t>
      </w:r>
    </w:p>
    <w:p w14:paraId="2773FF6D" w14:textId="77777777" w:rsidR="00237A47" w:rsidRDefault="00741591" w:rsidP="00997030">
      <w:pPr>
        <w:pStyle w:val="Odstavecseseznamem"/>
        <w:numPr>
          <w:ilvl w:val="0"/>
          <w:numId w:val="9"/>
        </w:numPr>
        <w:tabs>
          <w:tab w:val="left" w:pos="1701"/>
        </w:tabs>
        <w:spacing w:after="0"/>
        <w:ind w:left="1560" w:hanging="219"/>
        <w:rPr>
          <w:szCs w:val="22"/>
        </w:rPr>
      </w:pPr>
      <w:r w:rsidRPr="00437D84">
        <w:rPr>
          <w:szCs w:val="22"/>
        </w:rPr>
        <w:t>minimální praxe v oblasti dotací pro úspěšnou realizaci předmětu plnění v délce trvání min. 2 roky,</w:t>
      </w:r>
    </w:p>
    <w:p w14:paraId="281AB1B2" w14:textId="77777777" w:rsidR="00741591" w:rsidRPr="00237A47" w:rsidRDefault="00741591" w:rsidP="00997030">
      <w:pPr>
        <w:pStyle w:val="Odstavecseseznamem"/>
        <w:numPr>
          <w:ilvl w:val="0"/>
          <w:numId w:val="9"/>
        </w:numPr>
        <w:tabs>
          <w:tab w:val="left" w:pos="1701"/>
        </w:tabs>
        <w:spacing w:after="0"/>
        <w:ind w:left="1560" w:hanging="219"/>
        <w:rPr>
          <w:szCs w:val="22"/>
        </w:rPr>
      </w:pPr>
      <w:r w:rsidRPr="00237A47">
        <w:rPr>
          <w:szCs w:val="22"/>
        </w:rPr>
        <w:t>aktivní účast v obdobné pozici na plnění alespoň dvou významných služeb (projektů) realizovaných v minulosti vč. kontaktu na osobu, u které lze účast na projektu ověřit.</w:t>
      </w:r>
    </w:p>
    <w:p w14:paraId="231FBCE0" w14:textId="77777777" w:rsidR="00741591" w:rsidRPr="008E7429" w:rsidRDefault="00741591" w:rsidP="00741591">
      <w:pPr>
        <w:pStyle w:val="Zkladntext2"/>
      </w:pPr>
    </w:p>
    <w:p w14:paraId="139DB498" w14:textId="77777777" w:rsidR="00237A47" w:rsidRPr="00237A47" w:rsidRDefault="00741591" w:rsidP="00997030">
      <w:pPr>
        <w:ind w:left="993"/>
        <w:rPr>
          <w:color w:val="0000FF"/>
          <w:szCs w:val="22"/>
        </w:rPr>
      </w:pPr>
      <w:r w:rsidRPr="00437D84">
        <w:rPr>
          <w:szCs w:val="22"/>
        </w:rPr>
        <w:t xml:space="preserve">Za splnění skladby realizačního týmu se považuje, je-li tým tvořen </w:t>
      </w:r>
      <w:r w:rsidRPr="00997030">
        <w:rPr>
          <w:szCs w:val="22"/>
          <w:u w:val="single"/>
        </w:rPr>
        <w:t>minimálně 5 pracovníky</w:t>
      </w:r>
      <w:r w:rsidRPr="00437D84">
        <w:rPr>
          <w:szCs w:val="22"/>
        </w:rPr>
        <w:t xml:space="preserve">, z čehož jeden z nich bude mít VŠ vzdělání s technickým nebo ekonomickým zaměřením a tento bude vedoucím pracovníkem týmu. </w:t>
      </w:r>
      <w:r w:rsidRPr="00237A47">
        <w:rPr>
          <w:szCs w:val="22"/>
          <w:u w:val="single"/>
        </w:rPr>
        <w:t>Součástí profesního životopisu vedoucího pracovníka týmu bude doložení kopie VŠ diplomu.</w:t>
      </w:r>
      <w:r w:rsidRPr="00437D84">
        <w:rPr>
          <w:szCs w:val="22"/>
        </w:rPr>
        <w:t xml:space="preserve"> </w:t>
      </w:r>
    </w:p>
    <w:p w14:paraId="2425EF2E" w14:textId="77777777" w:rsidR="00741591" w:rsidRDefault="00741591" w:rsidP="00997030">
      <w:pPr>
        <w:pStyle w:val="Zkladntext2"/>
        <w:tabs>
          <w:tab w:val="num" w:pos="993"/>
        </w:tabs>
        <w:ind w:left="993"/>
        <w:rPr>
          <w:sz w:val="22"/>
          <w:szCs w:val="22"/>
          <w:u w:val="single"/>
        </w:rPr>
      </w:pPr>
      <w:r w:rsidRPr="00AB5A07">
        <w:rPr>
          <w:sz w:val="22"/>
          <w:szCs w:val="22"/>
        </w:rPr>
        <w:t xml:space="preserve">Technické kvalifikační předpoklady uvedené </w:t>
      </w:r>
      <w:r w:rsidRPr="00C75125">
        <w:rPr>
          <w:b/>
          <w:sz w:val="22"/>
          <w:szCs w:val="22"/>
          <w:u w:val="single"/>
        </w:rPr>
        <w:t xml:space="preserve">v bodě </w:t>
      </w:r>
      <w:r w:rsidR="00C75125" w:rsidRPr="00C75125">
        <w:rPr>
          <w:b/>
          <w:sz w:val="22"/>
          <w:szCs w:val="22"/>
          <w:u w:val="single"/>
        </w:rPr>
        <w:t>B</w:t>
      </w:r>
      <w:r w:rsidRPr="00C75125">
        <w:rPr>
          <w:b/>
          <w:sz w:val="22"/>
          <w:szCs w:val="22"/>
          <w:u w:val="single"/>
        </w:rPr>
        <w:t>.</w:t>
      </w:r>
      <w:r w:rsidRPr="00AB5A07">
        <w:rPr>
          <w:sz w:val="22"/>
          <w:szCs w:val="22"/>
        </w:rPr>
        <w:t xml:space="preserve"> </w:t>
      </w:r>
      <w:proofErr w:type="gramStart"/>
      <w:r w:rsidR="00C75125">
        <w:rPr>
          <w:sz w:val="22"/>
          <w:szCs w:val="22"/>
        </w:rPr>
        <w:t>dodavatel</w:t>
      </w:r>
      <w:proofErr w:type="gramEnd"/>
      <w:r w:rsidRPr="00AB5A07">
        <w:rPr>
          <w:sz w:val="22"/>
          <w:szCs w:val="22"/>
        </w:rPr>
        <w:t xml:space="preserve"> prokáže tím, že doloží</w:t>
      </w:r>
      <w:r w:rsidR="003252CE" w:rsidRPr="00AB5A07">
        <w:rPr>
          <w:sz w:val="22"/>
          <w:szCs w:val="22"/>
        </w:rPr>
        <w:t xml:space="preserve"> doplněnou a oprávněnou osobou podepsanou</w:t>
      </w:r>
      <w:r w:rsidR="00AB5A07" w:rsidRPr="00AB5A07">
        <w:rPr>
          <w:sz w:val="22"/>
          <w:szCs w:val="22"/>
        </w:rPr>
        <w:t xml:space="preserve"> přílohu č. 6</w:t>
      </w:r>
      <w:r w:rsidRPr="00AB5A07">
        <w:rPr>
          <w:sz w:val="22"/>
          <w:szCs w:val="22"/>
        </w:rPr>
        <w:t xml:space="preserve"> ZD</w:t>
      </w:r>
      <w:r w:rsidR="00AB5A07" w:rsidRPr="00AB5A07">
        <w:rPr>
          <w:sz w:val="22"/>
          <w:szCs w:val="22"/>
        </w:rPr>
        <w:t xml:space="preserve"> – Realizační </w:t>
      </w:r>
      <w:r w:rsidR="00AB5A07">
        <w:rPr>
          <w:sz w:val="22"/>
          <w:szCs w:val="22"/>
        </w:rPr>
        <w:t>tým zhotovitele</w:t>
      </w:r>
      <w:r w:rsidRPr="00AB5A07">
        <w:rPr>
          <w:sz w:val="22"/>
          <w:szCs w:val="22"/>
          <w:u w:val="single"/>
        </w:rPr>
        <w:t xml:space="preserve">, jejíž součástí budou profesní životopisy pracovníků a kopie VŠ diplomu vedoucího pracovníka. </w:t>
      </w:r>
    </w:p>
    <w:p w14:paraId="5E5587E2" w14:textId="77777777" w:rsidR="00445DFA" w:rsidRDefault="00445DFA" w:rsidP="00DD31B1">
      <w:pPr>
        <w:pStyle w:val="Zkladntext2"/>
        <w:tabs>
          <w:tab w:val="num" w:pos="567"/>
        </w:tabs>
        <w:ind w:left="567"/>
        <w:rPr>
          <w:sz w:val="22"/>
          <w:szCs w:val="22"/>
          <w:u w:val="single"/>
        </w:rPr>
      </w:pPr>
    </w:p>
    <w:p w14:paraId="124AD095" w14:textId="77777777" w:rsidR="00445DFA" w:rsidRDefault="00445DFA" w:rsidP="00445DFA">
      <w:pPr>
        <w:spacing w:before="120" w:after="60"/>
        <w:ind w:left="1276" w:hanging="709"/>
        <w:rPr>
          <w:szCs w:val="22"/>
        </w:rPr>
      </w:pPr>
      <w:r w:rsidRPr="0067577D">
        <w:rPr>
          <w:szCs w:val="22"/>
        </w:rPr>
        <w:t xml:space="preserve">Dodavatel je povinen prokázat splnění kvalifikace </w:t>
      </w:r>
      <w:r w:rsidRPr="0067577D">
        <w:rPr>
          <w:b/>
          <w:szCs w:val="22"/>
        </w:rPr>
        <w:t>nejpozději</w:t>
      </w:r>
      <w:r w:rsidRPr="0067577D">
        <w:rPr>
          <w:szCs w:val="22"/>
        </w:rPr>
        <w:t xml:space="preserve"> ve lhůtě</w:t>
      </w:r>
      <w:r>
        <w:rPr>
          <w:szCs w:val="22"/>
        </w:rPr>
        <w:t xml:space="preserve"> pro podání nabídek, dle odst. 2</w:t>
      </w:r>
      <w:r w:rsidRPr="0067577D">
        <w:rPr>
          <w:szCs w:val="22"/>
        </w:rPr>
        <w:t>.1 ZD.</w:t>
      </w:r>
    </w:p>
    <w:p w14:paraId="5B3091AF" w14:textId="77777777" w:rsidR="007D7D33" w:rsidRPr="00AB5A07" w:rsidRDefault="007D7D33" w:rsidP="00393EAD">
      <w:pPr>
        <w:pStyle w:val="Zkladntext2"/>
        <w:tabs>
          <w:tab w:val="left" w:pos="1701"/>
        </w:tabs>
        <w:rPr>
          <w:sz w:val="22"/>
          <w:szCs w:val="22"/>
          <w:u w:val="single"/>
        </w:rPr>
      </w:pPr>
    </w:p>
    <w:p w14:paraId="7151D132" w14:textId="77777777" w:rsidR="00237A47" w:rsidRPr="00166029" w:rsidRDefault="00237A47" w:rsidP="00C75125">
      <w:pPr>
        <w:pStyle w:val="acnormalbulleted"/>
      </w:pPr>
      <w:r w:rsidRPr="00166029">
        <w:t>V případě, že bude dodavatel prokazovat určit</w:t>
      </w:r>
      <w:r>
        <w:t xml:space="preserve">ou část kvalifikace podle bodů </w:t>
      </w:r>
      <w:r w:rsidR="00C75125">
        <w:t>3.1.3</w:t>
      </w:r>
      <w:r w:rsidRPr="00166029">
        <w:t xml:space="preserve"> prostřednictvím jiných osob (typicky poddodavatelů), je dodavatel v takovém případě povinen předložit:</w:t>
      </w:r>
    </w:p>
    <w:p w14:paraId="6AD35735" w14:textId="77777777" w:rsidR="00237A47" w:rsidRPr="004E5820" w:rsidRDefault="00237A47" w:rsidP="003207D4">
      <w:pPr>
        <w:numPr>
          <w:ilvl w:val="0"/>
          <w:numId w:val="16"/>
        </w:numPr>
        <w:spacing w:after="0"/>
        <w:ind w:left="851" w:hanging="284"/>
        <w:rPr>
          <w:szCs w:val="22"/>
        </w:rPr>
      </w:pPr>
      <w:r w:rsidRPr="004E5820">
        <w:rPr>
          <w:szCs w:val="22"/>
        </w:rPr>
        <w:t>doklady prokazující splnění profesní způs</w:t>
      </w:r>
      <w:r>
        <w:rPr>
          <w:szCs w:val="22"/>
        </w:rPr>
        <w:t xml:space="preserve">obilosti jinou osobou dle bodu </w:t>
      </w:r>
      <w:r w:rsidR="00C16537">
        <w:rPr>
          <w:szCs w:val="22"/>
        </w:rPr>
        <w:t>3.</w:t>
      </w:r>
      <w:r w:rsidR="00C75125">
        <w:rPr>
          <w:szCs w:val="22"/>
        </w:rPr>
        <w:t>1.</w:t>
      </w:r>
      <w:r w:rsidR="00C16537">
        <w:rPr>
          <w:szCs w:val="22"/>
        </w:rPr>
        <w:t>2.</w:t>
      </w:r>
      <w:r>
        <w:rPr>
          <w:szCs w:val="22"/>
        </w:rPr>
        <w:t xml:space="preserve"> ZD</w:t>
      </w:r>
      <w:r w:rsidRPr="004E5820">
        <w:rPr>
          <w:szCs w:val="22"/>
        </w:rPr>
        <w:t>,</w:t>
      </w:r>
    </w:p>
    <w:p w14:paraId="48C589C2" w14:textId="77777777" w:rsidR="00237A47" w:rsidRDefault="00237A47" w:rsidP="003207D4">
      <w:pPr>
        <w:numPr>
          <w:ilvl w:val="0"/>
          <w:numId w:val="16"/>
        </w:numPr>
        <w:spacing w:after="0"/>
        <w:ind w:left="851" w:hanging="284"/>
        <w:rPr>
          <w:szCs w:val="22"/>
        </w:rPr>
      </w:pPr>
      <w:r>
        <w:rPr>
          <w:szCs w:val="22"/>
        </w:rPr>
        <w:t>doklady prokazující splnění chybějící části kvalifikace prostřednictvím jiné osoby,</w:t>
      </w:r>
    </w:p>
    <w:p w14:paraId="5D42BAE8" w14:textId="77777777" w:rsidR="00237A47" w:rsidRDefault="00237A47" w:rsidP="003207D4">
      <w:pPr>
        <w:numPr>
          <w:ilvl w:val="0"/>
          <w:numId w:val="16"/>
        </w:numPr>
        <w:spacing w:after="0"/>
        <w:ind w:left="851" w:hanging="284"/>
        <w:rPr>
          <w:szCs w:val="22"/>
        </w:rPr>
      </w:pPr>
      <w:r>
        <w:rPr>
          <w:szCs w:val="22"/>
        </w:rPr>
        <w:t xml:space="preserve">doklad prokazující základní kvalifikační způsobilost (příloha č. 1 ZD </w:t>
      </w:r>
      <w:r w:rsidRPr="00B46CB1">
        <w:rPr>
          <w:szCs w:val="22"/>
        </w:rPr>
        <w:t>– Vzor čestného prohlášení</w:t>
      </w:r>
      <w:r w:rsidR="00AB5A07">
        <w:rPr>
          <w:szCs w:val="22"/>
        </w:rPr>
        <w:t xml:space="preserve"> dodavatele k základní způsobilosti</w:t>
      </w:r>
      <w:r>
        <w:rPr>
          <w:szCs w:val="22"/>
        </w:rPr>
        <w:t>)</w:t>
      </w:r>
      <w:r w:rsidR="00C16537">
        <w:rPr>
          <w:szCs w:val="22"/>
        </w:rPr>
        <w:t xml:space="preserve"> jiné osoby</w:t>
      </w:r>
      <w:r>
        <w:rPr>
          <w:szCs w:val="22"/>
        </w:rPr>
        <w:t>,</w:t>
      </w:r>
    </w:p>
    <w:p w14:paraId="6409318B" w14:textId="77777777" w:rsidR="00237A47" w:rsidRDefault="00237A47" w:rsidP="003207D4">
      <w:pPr>
        <w:numPr>
          <w:ilvl w:val="0"/>
          <w:numId w:val="16"/>
        </w:numPr>
        <w:spacing w:after="0"/>
        <w:ind w:left="851" w:hanging="284"/>
        <w:rPr>
          <w:b/>
          <w:szCs w:val="22"/>
          <w:u w:val="single"/>
        </w:rPr>
      </w:pPr>
      <w:r>
        <w:rPr>
          <w:b/>
          <w:szCs w:val="22"/>
          <w:u w:val="single"/>
        </w:rPr>
        <w:t>smlouvu nebo jinou osobou podepsané potvrzení o její existenci, jejímž obsahem je závazek jiné osoby k poskytnutí plnění určeného k plnění veřejné zakázky nebo k poskytnutí věcí nebo práv, s nimiž bude dodavatel oprávněn disponovat při plnění veřejné zakázky, a to alespoň v rozsahu, v jakém jiná osoba prokázala kvalifikaci za dodavatele.</w:t>
      </w:r>
    </w:p>
    <w:p w14:paraId="4FBE847A" w14:textId="77777777" w:rsidR="00237A47" w:rsidRPr="00C77CF9" w:rsidRDefault="00237A47" w:rsidP="00237A47">
      <w:pPr>
        <w:spacing w:before="120"/>
        <w:ind w:left="426"/>
        <w:rPr>
          <w:b/>
          <w:szCs w:val="22"/>
          <w:u w:val="single"/>
        </w:rPr>
      </w:pPr>
      <w:r w:rsidRPr="00C77CF9">
        <w:rPr>
          <w:b/>
          <w:szCs w:val="22"/>
          <w:u w:val="single"/>
        </w:rPr>
        <w:t xml:space="preserve">Dodavatel není oprávněn prostřednictvím jiné osoby prokázat </w:t>
      </w:r>
      <w:r>
        <w:rPr>
          <w:b/>
          <w:szCs w:val="22"/>
          <w:u w:val="single"/>
        </w:rPr>
        <w:t>splnění kvalifikace podle bodu 3</w:t>
      </w:r>
      <w:r w:rsidRPr="00C77CF9">
        <w:rPr>
          <w:b/>
          <w:szCs w:val="22"/>
          <w:u w:val="single"/>
        </w:rPr>
        <w:t>.</w:t>
      </w:r>
      <w:r w:rsidR="00C75125">
        <w:rPr>
          <w:b/>
          <w:szCs w:val="22"/>
          <w:u w:val="single"/>
        </w:rPr>
        <w:t>1.</w:t>
      </w:r>
      <w:r w:rsidR="003E6DF1">
        <w:rPr>
          <w:b/>
          <w:szCs w:val="22"/>
          <w:u w:val="single"/>
        </w:rPr>
        <w:t>2</w:t>
      </w:r>
      <w:r w:rsidRPr="00C77CF9">
        <w:rPr>
          <w:b/>
          <w:szCs w:val="22"/>
          <w:u w:val="single"/>
        </w:rPr>
        <w:t xml:space="preserve">. </w:t>
      </w:r>
      <w:r w:rsidR="003E6DF1">
        <w:rPr>
          <w:b/>
          <w:szCs w:val="22"/>
          <w:u w:val="single"/>
        </w:rPr>
        <w:t xml:space="preserve">- </w:t>
      </w:r>
      <w:r w:rsidRPr="00C77CF9">
        <w:rPr>
          <w:b/>
          <w:szCs w:val="22"/>
          <w:u w:val="single"/>
        </w:rPr>
        <w:t>výpis z obchodního rejstříku.</w:t>
      </w:r>
    </w:p>
    <w:p w14:paraId="5AED1423" w14:textId="77777777" w:rsidR="00237A47" w:rsidRPr="000D027C" w:rsidRDefault="00237A47" w:rsidP="00237A47">
      <w:pPr>
        <w:spacing w:before="60"/>
        <w:ind w:left="426"/>
        <w:rPr>
          <w:szCs w:val="22"/>
        </w:rPr>
      </w:pPr>
      <w:r w:rsidRPr="000D027C">
        <w:rPr>
          <w:szCs w:val="22"/>
        </w:rPr>
        <w:t xml:space="preserve">Osoby, jejichž prostřednictvím dodavatel prokazuje kvalifikaci v poptávkovém řízení, je dodavatel povinen využívat při plnění dle Smlouvy uzavřené s dodavatelem, jakožto vybraným dodavatelem, a to po celou dobu jejího trvání a lze je vyměnit pouze s předchozím písemným souhlasem zadavatele, který může být dán výlučně </w:t>
      </w:r>
      <w:r w:rsidRPr="000D027C">
        <w:rPr>
          <w:szCs w:val="22"/>
        </w:rPr>
        <w:lastRenderedPageBreak/>
        <w:t>za předpokladu, že tyto osoby budou nahrazeny osobami splňujícími kvalifikaci požadovanou v poptávkovém řízení. Dodavatel je povinen</w:t>
      </w:r>
      <w:r>
        <w:rPr>
          <w:szCs w:val="22"/>
        </w:rPr>
        <w:t>,</w:t>
      </w:r>
      <w:r w:rsidRPr="000D027C">
        <w:rPr>
          <w:szCs w:val="22"/>
        </w:rPr>
        <w:t xml:space="preserve"> poskytnou</w:t>
      </w:r>
      <w:r>
        <w:rPr>
          <w:szCs w:val="22"/>
        </w:rPr>
        <w:t>t</w:t>
      </w:r>
      <w:r w:rsidRPr="000D027C">
        <w:rPr>
          <w:szCs w:val="22"/>
        </w:rPr>
        <w:t xml:space="preserve"> součinnost k tomu, aby byl zadavatel schopen identifikovat osoby</w:t>
      </w:r>
      <w:r>
        <w:rPr>
          <w:szCs w:val="22"/>
        </w:rPr>
        <w:t>,</w:t>
      </w:r>
      <w:r w:rsidRPr="000D027C">
        <w:rPr>
          <w:szCs w:val="22"/>
        </w:rPr>
        <w:t xml:space="preserve"> poskytující plnění na jeho straně.</w:t>
      </w:r>
    </w:p>
    <w:p w14:paraId="542A580F" w14:textId="77777777" w:rsidR="00237A47" w:rsidRPr="00235B72" w:rsidRDefault="00237A47" w:rsidP="00C75125">
      <w:pPr>
        <w:pStyle w:val="acnormalbulleted"/>
      </w:pPr>
      <w:r w:rsidRPr="00235B72">
        <w:t>V případě, že tato veřejná zakázka bude plněna společně několika subjekty v pozice dodavatele, nebo pomocí jiných osob (tzv. společná účast dodavatelů), bude v rámci nabídky předložena písemná smlouva</w:t>
      </w:r>
      <w:r>
        <w:t xml:space="preserve"> (písemný závazek)</w:t>
      </w:r>
      <w:r w:rsidRPr="00235B72">
        <w:t xml:space="preserve"> těchto subjektů, jejíž součástí bude ujednání o společné a nerozdílné odpovědnosti za plnění zakázky.</w:t>
      </w:r>
      <w:r>
        <w:t xml:space="preserve"> </w:t>
      </w:r>
      <w:r w:rsidRPr="00235B72">
        <w:t>V</w:t>
      </w:r>
      <w:r>
        <w:t xml:space="preserve"> písemném závazku bude </w:t>
      </w:r>
      <w:r w:rsidRPr="00235B72">
        <w:t>též uvedena osoba, která bude zmocněna zastupovat dodavatele při styku se zadavatelem v průběhu poptávkového řízení.</w:t>
      </w:r>
    </w:p>
    <w:p w14:paraId="77810D04" w14:textId="77777777" w:rsidR="00237A47" w:rsidRPr="007D2BF3" w:rsidRDefault="00237A47" w:rsidP="00C75125">
      <w:pPr>
        <w:pStyle w:val="acnormalbulleted"/>
      </w:pPr>
      <w:r w:rsidRPr="00235B72">
        <w:t>V případě společné účasti dodavatelů prokazuje základní a p</w:t>
      </w:r>
      <w:r>
        <w:t xml:space="preserve">rofesní způsobilost podle </w:t>
      </w:r>
      <w:r w:rsidR="003E6DF1">
        <w:t>3.</w:t>
      </w:r>
      <w:r w:rsidR="00C75125">
        <w:t>1.</w:t>
      </w:r>
      <w:r w:rsidR="003E6DF1">
        <w:t>1</w:t>
      </w:r>
      <w:r>
        <w:t xml:space="preserve">. a </w:t>
      </w:r>
      <w:r w:rsidR="003E6DF1">
        <w:t>3.</w:t>
      </w:r>
      <w:r w:rsidR="00C75125">
        <w:t>1.</w:t>
      </w:r>
      <w:r w:rsidR="003E6DF1">
        <w:t>2.</w:t>
      </w:r>
      <w:r>
        <w:t xml:space="preserve"> </w:t>
      </w:r>
      <w:r w:rsidRPr="00235B72">
        <w:t>každý dodavatel samostatně.</w:t>
      </w:r>
    </w:p>
    <w:p w14:paraId="2CDD3CED" w14:textId="77777777" w:rsidR="00237A47" w:rsidRPr="007D2BF3" w:rsidRDefault="00237A47" w:rsidP="00C75125">
      <w:pPr>
        <w:pStyle w:val="acnormalbulleted"/>
      </w:pPr>
      <w:r w:rsidRPr="007D2BF3">
        <w:t xml:space="preserve">Zahraniční dodavatel prokazuje splnění kvalifikace způsobem podle právního řádu platného v zemi jeho sídla, místa podnikání nebo bydliště, a to v rozsahu požadovaném touto ZD. Pokud se podle právního řádu platného v zemi sídla, místa podnikání nebo bydliště zahraničního dodavatele určitý doklad nevydává, </w:t>
      </w:r>
      <w:r w:rsidRPr="007D2BF3">
        <w:rPr>
          <w:u w:val="single"/>
        </w:rPr>
        <w:t>je zahraniční dodavatel oprávněn prokázat splnění takové části kvalifikace čestným prohlášením.</w:t>
      </w:r>
      <w:r w:rsidRPr="007D2BF3">
        <w:t xml:space="preserve"> </w:t>
      </w:r>
    </w:p>
    <w:p w14:paraId="3E772E48" w14:textId="77777777" w:rsidR="00237A47" w:rsidRPr="00A62067" w:rsidRDefault="00237A47" w:rsidP="00C75125">
      <w:pPr>
        <w:pStyle w:val="Zkladntext"/>
        <w:spacing w:before="120"/>
        <w:ind w:left="426"/>
        <w:rPr>
          <w:sz w:val="22"/>
          <w:szCs w:val="22"/>
        </w:rPr>
      </w:pPr>
      <w:r w:rsidRPr="001B7758">
        <w:rPr>
          <w:sz w:val="22"/>
          <w:szCs w:val="22"/>
        </w:rPr>
        <w:t xml:space="preserve">Doklady prokazující splnění kvalifikace předkládá zahraniční dodavatel v původním jazyce s připojením jejich překladu do českého jazyka, pokud mezinárodní smlouva, kterou je Česká republika vázána, nestanoví jinak. </w:t>
      </w:r>
    </w:p>
    <w:p w14:paraId="7D37665B" w14:textId="77777777" w:rsidR="002904DE" w:rsidRPr="00BF60EF" w:rsidRDefault="002904DE" w:rsidP="00393EAD">
      <w:pPr>
        <w:pStyle w:val="Odstavecseseznamem"/>
        <w:numPr>
          <w:ilvl w:val="0"/>
          <w:numId w:val="0"/>
        </w:numPr>
        <w:spacing w:after="0"/>
        <w:ind w:left="851" w:hanging="851"/>
        <w:contextualSpacing w:val="0"/>
        <w:jc w:val="left"/>
        <w:rPr>
          <w:caps/>
          <w:szCs w:val="22"/>
        </w:rPr>
      </w:pPr>
    </w:p>
    <w:p w14:paraId="515EA7F8" w14:textId="77777777" w:rsidR="00F36C0F" w:rsidRPr="00F36D53" w:rsidRDefault="00F36C0F" w:rsidP="003207D4">
      <w:pPr>
        <w:pStyle w:val="Zkladntext"/>
        <w:numPr>
          <w:ilvl w:val="0"/>
          <w:numId w:val="11"/>
        </w:numPr>
        <w:spacing w:before="240" w:after="120"/>
        <w:ind w:left="567" w:hanging="567"/>
        <w:rPr>
          <w:b/>
          <w:bCs/>
          <w:sz w:val="26"/>
          <w:szCs w:val="26"/>
        </w:rPr>
      </w:pPr>
      <w:r w:rsidRPr="00F36D53">
        <w:rPr>
          <w:b/>
          <w:bCs/>
          <w:sz w:val="26"/>
          <w:szCs w:val="26"/>
        </w:rPr>
        <w:t xml:space="preserve">KRITÉRIA HODNOCENÍ NABÍDKY </w:t>
      </w:r>
    </w:p>
    <w:p w14:paraId="375EB920" w14:textId="77777777" w:rsidR="002904DE" w:rsidRDefault="002904DE" w:rsidP="003207D4">
      <w:pPr>
        <w:pStyle w:val="Zkladntextodsazen3"/>
        <w:numPr>
          <w:ilvl w:val="1"/>
          <w:numId w:val="13"/>
        </w:numPr>
        <w:ind w:left="567" w:hanging="567"/>
        <w:rPr>
          <w:sz w:val="22"/>
          <w:szCs w:val="22"/>
        </w:rPr>
      </w:pPr>
      <w:r>
        <w:rPr>
          <w:sz w:val="22"/>
          <w:szCs w:val="22"/>
        </w:rPr>
        <w:t>Zadav</w:t>
      </w:r>
      <w:r w:rsidR="003513C5">
        <w:rPr>
          <w:sz w:val="22"/>
          <w:szCs w:val="22"/>
        </w:rPr>
        <w:t xml:space="preserve">atel uzavře Rámcovou smlouvu </w:t>
      </w:r>
      <w:r w:rsidR="008E7F30">
        <w:rPr>
          <w:sz w:val="22"/>
          <w:szCs w:val="22"/>
        </w:rPr>
        <w:t>se všemi dodavateli</w:t>
      </w:r>
      <w:r>
        <w:rPr>
          <w:sz w:val="22"/>
          <w:szCs w:val="22"/>
        </w:rPr>
        <w:t>, kteří ve stanovené lhůtě předloží doklady potřebné pro prokázání kvalifikace dle bodu 3. Zadávací dokumentace</w:t>
      </w:r>
      <w:r w:rsidR="0069430A">
        <w:rPr>
          <w:sz w:val="22"/>
          <w:szCs w:val="22"/>
        </w:rPr>
        <w:t xml:space="preserve"> a splní zadávací podmínky, nejméně však se dvěma dodavateli</w:t>
      </w:r>
      <w:r>
        <w:rPr>
          <w:sz w:val="22"/>
          <w:szCs w:val="22"/>
        </w:rPr>
        <w:t xml:space="preserve">. Dodavatelé budou oslovování dílčími cenovými poptávkami. </w:t>
      </w:r>
    </w:p>
    <w:p w14:paraId="47F0C6E8" w14:textId="77777777" w:rsidR="00F36C0F" w:rsidRPr="002C09A2" w:rsidRDefault="00F36C0F" w:rsidP="003207D4">
      <w:pPr>
        <w:pStyle w:val="Zkladntext"/>
        <w:numPr>
          <w:ilvl w:val="0"/>
          <w:numId w:val="11"/>
        </w:numPr>
        <w:spacing w:before="240" w:after="120"/>
        <w:ind w:left="567" w:hanging="567"/>
        <w:rPr>
          <w:b/>
          <w:bCs/>
          <w:sz w:val="26"/>
          <w:szCs w:val="26"/>
        </w:rPr>
      </w:pPr>
      <w:r w:rsidRPr="002C09A2">
        <w:rPr>
          <w:b/>
          <w:bCs/>
          <w:sz w:val="26"/>
          <w:szCs w:val="26"/>
        </w:rPr>
        <w:t>NÁLEŽITOSTI NABÍDKY</w:t>
      </w:r>
    </w:p>
    <w:p w14:paraId="7B0B9AA7" w14:textId="77777777" w:rsidR="002904DE" w:rsidRPr="00BF60EF" w:rsidRDefault="002904DE" w:rsidP="003207D4">
      <w:pPr>
        <w:pStyle w:val="Zkladntext"/>
        <w:numPr>
          <w:ilvl w:val="1"/>
          <w:numId w:val="14"/>
        </w:numPr>
        <w:ind w:left="567" w:hanging="567"/>
        <w:rPr>
          <w:sz w:val="22"/>
          <w:szCs w:val="22"/>
        </w:rPr>
      </w:pPr>
      <w:r w:rsidRPr="00BF60EF">
        <w:rPr>
          <w:sz w:val="22"/>
          <w:szCs w:val="22"/>
        </w:rPr>
        <w:t>Předložením nabídky se rozumí vyplnění elektronického formuláře v systému JOSEPHINE (josephine.proebiz.com) d</w:t>
      </w:r>
      <w:r>
        <w:rPr>
          <w:sz w:val="22"/>
          <w:szCs w:val="22"/>
        </w:rPr>
        <w:t>le požadavku uvedeném v bodě 2.1</w:t>
      </w:r>
      <w:r w:rsidR="00EC32D6">
        <w:rPr>
          <w:sz w:val="22"/>
          <w:szCs w:val="22"/>
        </w:rPr>
        <w:t>.</w:t>
      </w:r>
      <w:r w:rsidR="008827EF">
        <w:rPr>
          <w:sz w:val="22"/>
          <w:szCs w:val="22"/>
        </w:rPr>
        <w:t xml:space="preserve"> Z</w:t>
      </w:r>
      <w:r w:rsidRPr="00BF60EF">
        <w:rPr>
          <w:sz w:val="22"/>
          <w:szCs w:val="22"/>
        </w:rPr>
        <w:t>adávací dokumentace a přiložení požadovaných písemných dokumentů dodavatele formou příloh:</w:t>
      </w:r>
    </w:p>
    <w:p w14:paraId="0738F9D9" w14:textId="77777777" w:rsidR="002904DE" w:rsidRPr="00BF60EF" w:rsidRDefault="002904DE" w:rsidP="003207D4">
      <w:pPr>
        <w:pStyle w:val="Zkladntextodsazen3"/>
        <w:numPr>
          <w:ilvl w:val="0"/>
          <w:numId w:val="7"/>
        </w:numPr>
        <w:spacing w:after="0"/>
        <w:ind w:left="851" w:hanging="284"/>
        <w:rPr>
          <w:sz w:val="22"/>
          <w:szCs w:val="22"/>
        </w:rPr>
      </w:pPr>
      <w:r w:rsidRPr="00BF60EF">
        <w:rPr>
          <w:sz w:val="22"/>
          <w:szCs w:val="22"/>
        </w:rPr>
        <w:t xml:space="preserve">Doplněný a oprávněnou osobou podepsaný návrh </w:t>
      </w:r>
      <w:r>
        <w:rPr>
          <w:sz w:val="22"/>
          <w:szCs w:val="22"/>
        </w:rPr>
        <w:t xml:space="preserve">Rámcové </w:t>
      </w:r>
      <w:r w:rsidRPr="00BF60EF">
        <w:rPr>
          <w:sz w:val="22"/>
          <w:szCs w:val="22"/>
        </w:rPr>
        <w:t>smlouvy zpracovaný v souladu s bodem 1.2. Zadávací dokumentace,</w:t>
      </w:r>
    </w:p>
    <w:p w14:paraId="2FD5B301" w14:textId="77777777" w:rsidR="00D7529D" w:rsidRDefault="002904DE" w:rsidP="003207D4">
      <w:pPr>
        <w:pStyle w:val="Zkladntext"/>
        <w:numPr>
          <w:ilvl w:val="0"/>
          <w:numId w:val="7"/>
        </w:numPr>
        <w:ind w:left="851" w:hanging="284"/>
        <w:rPr>
          <w:sz w:val="22"/>
          <w:szCs w:val="22"/>
        </w:rPr>
      </w:pPr>
      <w:r w:rsidRPr="00BF60EF">
        <w:rPr>
          <w:sz w:val="22"/>
          <w:szCs w:val="22"/>
        </w:rPr>
        <w:t xml:space="preserve">doklady potřebné k prokázání kvalifikace zpracované v souladu s bodem </w:t>
      </w:r>
      <w:r>
        <w:rPr>
          <w:sz w:val="22"/>
          <w:szCs w:val="22"/>
        </w:rPr>
        <w:t>3</w:t>
      </w:r>
      <w:r w:rsidR="008E7F30">
        <w:rPr>
          <w:sz w:val="22"/>
          <w:szCs w:val="22"/>
        </w:rPr>
        <w:t>. Zadávací dokumentace,</w:t>
      </w:r>
    </w:p>
    <w:p w14:paraId="3440F78B" w14:textId="77777777" w:rsidR="00D7529D" w:rsidRDefault="00D7529D" w:rsidP="003207D4">
      <w:pPr>
        <w:pStyle w:val="Zkladntext"/>
        <w:numPr>
          <w:ilvl w:val="0"/>
          <w:numId w:val="7"/>
        </w:numPr>
        <w:ind w:left="851" w:hanging="284"/>
        <w:rPr>
          <w:sz w:val="22"/>
          <w:szCs w:val="22"/>
        </w:rPr>
      </w:pPr>
      <w:r w:rsidRPr="00D7529D">
        <w:rPr>
          <w:sz w:val="22"/>
          <w:szCs w:val="22"/>
        </w:rPr>
        <w:t xml:space="preserve">vyplněnou </w:t>
      </w:r>
      <w:r>
        <w:rPr>
          <w:sz w:val="22"/>
          <w:szCs w:val="22"/>
        </w:rPr>
        <w:t xml:space="preserve">a oprávněnou osobou podepsanou </w:t>
      </w:r>
      <w:r w:rsidRPr="00D7529D">
        <w:rPr>
          <w:sz w:val="22"/>
          <w:szCs w:val="22"/>
        </w:rPr>
        <w:t xml:space="preserve">přílohu č. </w:t>
      </w:r>
      <w:r>
        <w:rPr>
          <w:sz w:val="22"/>
          <w:szCs w:val="22"/>
        </w:rPr>
        <w:t>8</w:t>
      </w:r>
      <w:r w:rsidRPr="00D7529D">
        <w:rPr>
          <w:sz w:val="22"/>
          <w:szCs w:val="22"/>
        </w:rPr>
        <w:t xml:space="preserve"> ZD – Vzor Čestného prohlášení dodavatele o neexistenci střetu zájmů, dle zákona č. 159/2006 Sb. o střetu zájmů, obsahující rovněž prohlášení dodavatele vtahujícímu se k sankcím dle Nařízení Rady (EU) 2022/576 ze dne 8. 4. 2022 v platném znění,</w:t>
      </w:r>
    </w:p>
    <w:p w14:paraId="3B656298" w14:textId="77777777" w:rsidR="00D7529D" w:rsidRPr="00D7529D" w:rsidRDefault="00D7529D" w:rsidP="003207D4">
      <w:pPr>
        <w:pStyle w:val="Zkladntext"/>
        <w:numPr>
          <w:ilvl w:val="0"/>
          <w:numId w:val="7"/>
        </w:numPr>
        <w:ind w:left="851" w:hanging="284"/>
        <w:rPr>
          <w:sz w:val="22"/>
          <w:szCs w:val="22"/>
        </w:rPr>
      </w:pPr>
      <w:r w:rsidRPr="00D7529D">
        <w:rPr>
          <w:sz w:val="22"/>
          <w:szCs w:val="22"/>
        </w:rPr>
        <w:t>další případně touto ZD požadované dokumenty a doklady.</w:t>
      </w:r>
    </w:p>
    <w:p w14:paraId="3B84258E" w14:textId="77777777" w:rsidR="00EE2E37" w:rsidRPr="00CA20F1" w:rsidRDefault="00EE2E37" w:rsidP="00CA20F1">
      <w:pPr>
        <w:spacing w:after="0"/>
        <w:ind w:left="720" w:hanging="360"/>
        <w:jc w:val="left"/>
        <w:rPr>
          <w:szCs w:val="22"/>
        </w:rPr>
      </w:pPr>
    </w:p>
    <w:p w14:paraId="57A1853D" w14:textId="77777777" w:rsidR="008E7F30" w:rsidRPr="00603E0E" w:rsidRDefault="008E7F30" w:rsidP="008E7F30">
      <w:pPr>
        <w:pStyle w:val="Zkladntextodsazen3"/>
        <w:spacing w:after="0"/>
        <w:ind w:left="0"/>
        <w:rPr>
          <w:sz w:val="22"/>
          <w:szCs w:val="22"/>
        </w:rPr>
      </w:pPr>
    </w:p>
    <w:p w14:paraId="6A814807" w14:textId="77777777" w:rsidR="008E7F30" w:rsidRDefault="008E7F30" w:rsidP="003207D4">
      <w:pPr>
        <w:pStyle w:val="Zkladntext"/>
        <w:numPr>
          <w:ilvl w:val="0"/>
          <w:numId w:val="17"/>
        </w:numPr>
        <w:rPr>
          <w:b/>
          <w:bCs/>
          <w:sz w:val="22"/>
          <w:szCs w:val="22"/>
        </w:rPr>
      </w:pPr>
      <w:r w:rsidRPr="00EE0112">
        <w:rPr>
          <w:b/>
          <w:bCs/>
          <w:sz w:val="26"/>
          <w:szCs w:val="26"/>
        </w:rPr>
        <w:t>OSTATNÍ</w:t>
      </w:r>
      <w:r>
        <w:rPr>
          <w:b/>
          <w:bCs/>
          <w:sz w:val="22"/>
          <w:szCs w:val="22"/>
        </w:rPr>
        <w:t xml:space="preserve"> UJEDNÁNÍ</w:t>
      </w:r>
    </w:p>
    <w:p w14:paraId="7CB530B2" w14:textId="77777777" w:rsidR="003E241E" w:rsidRPr="00C40DCB" w:rsidRDefault="003E241E" w:rsidP="003E241E">
      <w:pPr>
        <w:pStyle w:val="Zkladntext"/>
        <w:ind w:left="360"/>
        <w:rPr>
          <w:b/>
          <w:bCs/>
          <w:sz w:val="22"/>
          <w:szCs w:val="22"/>
        </w:rPr>
      </w:pPr>
    </w:p>
    <w:p w14:paraId="4E1A1C0B" w14:textId="77777777" w:rsidR="00D7529D" w:rsidRDefault="00D7529D" w:rsidP="003207D4">
      <w:pPr>
        <w:pStyle w:val="Zkladntext"/>
        <w:numPr>
          <w:ilvl w:val="1"/>
          <w:numId w:val="12"/>
        </w:numPr>
        <w:spacing w:before="120"/>
        <w:ind w:left="567" w:hanging="567"/>
        <w:rPr>
          <w:sz w:val="22"/>
          <w:szCs w:val="22"/>
        </w:rPr>
      </w:pPr>
      <w:r w:rsidRPr="000E1A05">
        <w:rPr>
          <w:sz w:val="22"/>
          <w:szCs w:val="22"/>
        </w:rPr>
        <w:t xml:space="preserve">Neexistence střetu zájmů vč. prohlášení dodavatele vtahujícímu se k sankcím </w:t>
      </w:r>
      <w:r>
        <w:rPr>
          <w:sz w:val="22"/>
          <w:szCs w:val="22"/>
        </w:rPr>
        <w:t>dle nařízení Rady (EU) 2022/576</w:t>
      </w:r>
    </w:p>
    <w:p w14:paraId="5AB2A3BE" w14:textId="77777777" w:rsidR="00D7529D" w:rsidRPr="00BF09B3" w:rsidRDefault="00D7529D" w:rsidP="00D7529D">
      <w:pPr>
        <w:pStyle w:val="Zkladntext"/>
        <w:spacing w:before="120"/>
        <w:ind w:left="567"/>
        <w:rPr>
          <w:sz w:val="22"/>
          <w:szCs w:val="22"/>
        </w:rPr>
      </w:pPr>
      <w:r w:rsidRPr="00BF09B3">
        <w:rPr>
          <w:sz w:val="22"/>
          <w:szCs w:val="22"/>
        </w:rPr>
        <w:t xml:space="preserve">Dodavatel dle skutečnosti doloží </w:t>
      </w:r>
      <w:r w:rsidRPr="00817BF6">
        <w:rPr>
          <w:sz w:val="22"/>
          <w:szCs w:val="22"/>
        </w:rPr>
        <w:t xml:space="preserve">vyplněnou Přílohu č. </w:t>
      </w:r>
      <w:r>
        <w:rPr>
          <w:sz w:val="22"/>
          <w:szCs w:val="22"/>
        </w:rPr>
        <w:t>8</w:t>
      </w:r>
      <w:r w:rsidRPr="00817BF6">
        <w:rPr>
          <w:sz w:val="22"/>
          <w:szCs w:val="22"/>
        </w:rPr>
        <w:t xml:space="preserve"> ZD – Vzor</w:t>
      </w:r>
      <w:r w:rsidRPr="00BF09B3">
        <w:rPr>
          <w:sz w:val="22"/>
          <w:szCs w:val="22"/>
        </w:rPr>
        <w:t xml:space="preserve"> čestné prohlášení týkajícího</w:t>
      </w:r>
      <w:r>
        <w:rPr>
          <w:sz w:val="22"/>
          <w:szCs w:val="22"/>
        </w:rPr>
        <w:t xml:space="preserve"> se</w:t>
      </w:r>
      <w:r w:rsidRPr="00BF09B3">
        <w:rPr>
          <w:sz w:val="22"/>
          <w:szCs w:val="22"/>
        </w:rPr>
        <w:t>:</w:t>
      </w:r>
    </w:p>
    <w:p w14:paraId="12409062" w14:textId="77777777" w:rsidR="00D7529D" w:rsidRPr="006A30C3" w:rsidRDefault="00D7529D" w:rsidP="00D7529D">
      <w:pPr>
        <w:pStyle w:val="Zkladntextodsazen3"/>
        <w:spacing w:before="120" w:after="0"/>
        <w:ind w:left="851" w:hanging="284"/>
        <w:rPr>
          <w:b/>
          <w:sz w:val="22"/>
          <w:szCs w:val="22"/>
        </w:rPr>
      </w:pPr>
      <w:r>
        <w:rPr>
          <w:sz w:val="22"/>
          <w:szCs w:val="22"/>
        </w:rPr>
        <w:t>i)</w:t>
      </w:r>
      <w:r>
        <w:rPr>
          <w:sz w:val="22"/>
          <w:szCs w:val="22"/>
        </w:rPr>
        <w:tab/>
      </w:r>
      <w:r w:rsidRPr="00081EDE">
        <w:rPr>
          <w:b/>
          <w:sz w:val="22"/>
          <w:szCs w:val="22"/>
        </w:rPr>
        <w:t>neexistence střetu zájmů,</w:t>
      </w:r>
      <w:r w:rsidRPr="006A30C3">
        <w:rPr>
          <w:sz w:val="22"/>
          <w:szCs w:val="22"/>
        </w:rPr>
        <w:t xml:space="preserve"> dle zákona č. 159/2006 Sb., o střetu zájmů (dále jen zákon o střetu zájmů“), dle kterého </w:t>
      </w:r>
      <w:r w:rsidRPr="006A30C3">
        <w:rPr>
          <w:b/>
          <w:sz w:val="22"/>
          <w:szCs w:val="22"/>
        </w:rPr>
        <w:t>dodavatel předloží čestné prohlášení o</w:t>
      </w:r>
      <w:r>
        <w:rPr>
          <w:b/>
          <w:sz w:val="22"/>
          <w:szCs w:val="22"/>
        </w:rPr>
        <w:t> </w:t>
      </w:r>
      <w:r w:rsidRPr="006A30C3">
        <w:rPr>
          <w:b/>
          <w:sz w:val="22"/>
          <w:szCs w:val="22"/>
        </w:rPr>
        <w:t>neexistenci střetu zájmů v souladu s § 4b zákona č.</w:t>
      </w:r>
      <w:r>
        <w:rPr>
          <w:b/>
          <w:sz w:val="22"/>
          <w:szCs w:val="22"/>
        </w:rPr>
        <w:t> </w:t>
      </w:r>
      <w:r w:rsidRPr="006A30C3">
        <w:rPr>
          <w:b/>
          <w:sz w:val="22"/>
          <w:szCs w:val="22"/>
        </w:rPr>
        <w:t xml:space="preserve"> 159/2006 Sb., o střetu zájmů, ve znění pozdějších předpisů a prokazuje, že</w:t>
      </w:r>
      <w:r>
        <w:rPr>
          <w:b/>
          <w:sz w:val="22"/>
          <w:szCs w:val="22"/>
        </w:rPr>
        <w:t xml:space="preserve"> není:</w:t>
      </w:r>
    </w:p>
    <w:p w14:paraId="51EFC9B4" w14:textId="77777777" w:rsidR="00D7529D" w:rsidRPr="00081EDE" w:rsidRDefault="00D7529D" w:rsidP="003207D4">
      <w:pPr>
        <w:pStyle w:val="Odstavecseseznamem"/>
        <w:numPr>
          <w:ilvl w:val="0"/>
          <w:numId w:val="19"/>
        </w:numPr>
        <w:spacing w:before="60" w:after="0"/>
        <w:rPr>
          <w:szCs w:val="22"/>
        </w:rPr>
      </w:pPr>
      <w:proofErr w:type="gramStart"/>
      <w:r w:rsidRPr="00081EDE">
        <w:rPr>
          <w:szCs w:val="22"/>
        </w:rPr>
        <w:t>obchodní</w:t>
      </w:r>
      <w:proofErr w:type="gramEnd"/>
      <w:r w:rsidRPr="00081EDE">
        <w:rPr>
          <w:szCs w:val="22"/>
        </w:rPr>
        <w:t xml:space="preserve"> společností, ve které veřejný funkcionář uvedený v </w:t>
      </w:r>
      <w:proofErr w:type="spellStart"/>
      <w:proofErr w:type="gramStart"/>
      <w:r w:rsidRPr="00081EDE">
        <w:rPr>
          <w:szCs w:val="22"/>
        </w:rPr>
        <w:t>ust</w:t>
      </w:r>
      <w:proofErr w:type="spellEnd"/>
      <w:r w:rsidRPr="00081EDE">
        <w:rPr>
          <w:szCs w:val="22"/>
        </w:rPr>
        <w:t>.</w:t>
      </w:r>
      <w:proofErr w:type="gramEnd"/>
      <w:r w:rsidRPr="00081EDE">
        <w:rPr>
          <w:szCs w:val="22"/>
        </w:rPr>
        <w:t xml:space="preserve">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7719F0E1" w14:textId="77777777" w:rsidR="00D7529D" w:rsidRDefault="00D7529D" w:rsidP="003207D4">
      <w:pPr>
        <w:pStyle w:val="Odstavecseseznamem"/>
        <w:numPr>
          <w:ilvl w:val="0"/>
          <w:numId w:val="19"/>
        </w:numPr>
        <w:spacing w:before="60" w:after="0"/>
        <w:rPr>
          <w:szCs w:val="22"/>
        </w:rPr>
      </w:pPr>
      <w:r w:rsidRPr="00081EDE">
        <w:rPr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081EDE">
        <w:rPr>
          <w:szCs w:val="22"/>
        </w:rPr>
        <w:t>ust</w:t>
      </w:r>
      <w:proofErr w:type="spellEnd"/>
      <w:r w:rsidRPr="00081EDE">
        <w:rPr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393AD68F" w14:textId="77777777" w:rsidR="00D7529D" w:rsidRPr="0028464F" w:rsidRDefault="00D7529D" w:rsidP="00D7529D">
      <w:pPr>
        <w:autoSpaceDE w:val="0"/>
        <w:autoSpaceDN w:val="0"/>
        <w:spacing w:before="120"/>
        <w:ind w:left="567" w:hanging="11"/>
        <w:rPr>
          <w:rFonts w:eastAsia="Arial Unicode MS"/>
          <w:szCs w:val="22"/>
        </w:rPr>
      </w:pPr>
      <w:r w:rsidRPr="0028464F">
        <w:rPr>
          <w:rFonts w:eastAsia="Arial Unicode MS"/>
          <w:szCs w:val="22"/>
        </w:rPr>
        <w:t>Pokud se taková obchodní společnost zúčastní předmětného poptávkového řízení, přičemž bude vystupovat v pozici účastníka poptávkového řízení nebo v pozici poddodavatele, kterým prokazuje jiný účastník poptávkového řízení kvalifikaci, zadavatel přistoupí k vyloučení takového účastníka poptávkového řízení z důvodu nesplnění zadávacích podmínek.</w:t>
      </w:r>
    </w:p>
    <w:p w14:paraId="2145F84E" w14:textId="77777777" w:rsidR="00D7529D" w:rsidRPr="000E1A05" w:rsidRDefault="00D7529D" w:rsidP="00D7529D">
      <w:pPr>
        <w:tabs>
          <w:tab w:val="left" w:pos="1134"/>
        </w:tabs>
        <w:spacing w:before="60" w:after="0"/>
        <w:ind w:left="851" w:hanging="284"/>
        <w:rPr>
          <w:szCs w:val="22"/>
        </w:rPr>
      </w:pPr>
      <w:proofErr w:type="spellStart"/>
      <w:r>
        <w:rPr>
          <w:szCs w:val="22"/>
        </w:rPr>
        <w:t>ii</w:t>
      </w:r>
      <w:proofErr w:type="spellEnd"/>
      <w:r>
        <w:rPr>
          <w:szCs w:val="22"/>
        </w:rPr>
        <w:t xml:space="preserve">) </w:t>
      </w:r>
      <w:r w:rsidRPr="00BF09B3">
        <w:rPr>
          <w:b/>
          <w:szCs w:val="22"/>
        </w:rPr>
        <w:t>prohlášení dodavatele k nařízení Rady (EU) 2022/576</w:t>
      </w:r>
      <w:r w:rsidRPr="000E1A05">
        <w:rPr>
          <w:szCs w:val="22"/>
        </w:rPr>
        <w:t>, ve kterém dodavatel prohlašuje:</w:t>
      </w:r>
    </w:p>
    <w:p w14:paraId="14537F56" w14:textId="77777777" w:rsidR="00D7529D" w:rsidRPr="00BF09B3" w:rsidRDefault="00D7529D" w:rsidP="003207D4">
      <w:pPr>
        <w:pStyle w:val="Textvbloku"/>
        <w:numPr>
          <w:ilvl w:val="0"/>
          <w:numId w:val="18"/>
        </w:numPr>
        <w:spacing w:before="120"/>
        <w:ind w:left="1135" w:right="0" w:hanging="284"/>
        <w:rPr>
          <w:rFonts w:ascii="Times New Roman" w:hAnsi="Times New Roman" w:cs="Times New Roman"/>
          <w:bCs/>
        </w:rPr>
      </w:pPr>
      <w:bookmarkStart w:id="1" w:name="_Hlk100756685"/>
      <w:r w:rsidRPr="00BF09B3">
        <w:rPr>
          <w:rFonts w:ascii="Times New Roman" w:hAnsi="Times New Roman" w:cs="Times New Roman"/>
          <w:bCs/>
        </w:rPr>
        <w:t>že ve vztahu k dodavateli či k němu vztahujícím se osobám nebo k jakémukoliv jeho poddodavateli či k nim vztahujícím se osobám, se neuplatňují sankce dle Nařízení Rady (EU) 2022/576 ze dne 8. 4. 2022 v platném znění.</w:t>
      </w:r>
      <w:bookmarkEnd w:id="1"/>
    </w:p>
    <w:p w14:paraId="6248C627" w14:textId="77777777" w:rsidR="00D7529D" w:rsidRDefault="00D7529D" w:rsidP="00D7529D">
      <w:pPr>
        <w:pStyle w:val="Zkladntext"/>
        <w:spacing w:before="60"/>
        <w:ind w:left="567"/>
        <w:rPr>
          <w:sz w:val="22"/>
          <w:szCs w:val="22"/>
        </w:rPr>
      </w:pPr>
      <w:r w:rsidRPr="00210DE5">
        <w:rPr>
          <w:sz w:val="22"/>
          <w:szCs w:val="22"/>
        </w:rPr>
        <w:t xml:space="preserve">Pokud se </w:t>
      </w:r>
      <w:r>
        <w:rPr>
          <w:sz w:val="22"/>
          <w:szCs w:val="22"/>
        </w:rPr>
        <w:t xml:space="preserve">k dodavateli </w:t>
      </w:r>
      <w:r w:rsidRPr="007E1BD8">
        <w:rPr>
          <w:sz w:val="22"/>
          <w:szCs w:val="22"/>
        </w:rPr>
        <w:t>či k němu vztahujícím se osobám nebo k jakémukoliv jeho poddodavateli či k nim vztahujícím se osobám se uplatňují sankce dle Nařízení Rady (EU) 2022/576 ze dne 8. 4. 2022 v platném znění</w:t>
      </w:r>
      <w:r>
        <w:rPr>
          <w:sz w:val="22"/>
          <w:szCs w:val="22"/>
        </w:rPr>
        <w:t xml:space="preserve">, </w:t>
      </w:r>
      <w:r w:rsidRPr="00210DE5">
        <w:rPr>
          <w:sz w:val="22"/>
          <w:szCs w:val="22"/>
        </w:rPr>
        <w:t xml:space="preserve"> zadavatel přistoupí k vyloučení takového účastníka poptávkového řízení z důvodu nesplnění zadávacích podmínek.</w:t>
      </w:r>
    </w:p>
    <w:p w14:paraId="1CE6C40D" w14:textId="77777777" w:rsidR="00F2094F" w:rsidRDefault="00F2094F" w:rsidP="00D7529D">
      <w:pPr>
        <w:pStyle w:val="Zkladntext"/>
        <w:spacing w:before="60"/>
        <w:ind w:left="567"/>
        <w:rPr>
          <w:sz w:val="22"/>
          <w:szCs w:val="22"/>
        </w:rPr>
      </w:pPr>
    </w:p>
    <w:p w14:paraId="5BFBE031" w14:textId="77777777" w:rsidR="00F2094F" w:rsidRPr="00F2094F" w:rsidRDefault="00F2094F" w:rsidP="00F2094F">
      <w:pPr>
        <w:pStyle w:val="Zkladntext"/>
        <w:numPr>
          <w:ilvl w:val="1"/>
          <w:numId w:val="12"/>
        </w:numPr>
        <w:spacing w:before="60"/>
        <w:ind w:left="567" w:hanging="567"/>
        <w:rPr>
          <w:sz w:val="22"/>
          <w:szCs w:val="22"/>
        </w:rPr>
      </w:pPr>
      <w:r w:rsidRPr="00F2094F">
        <w:rPr>
          <w:sz w:val="22"/>
          <w:szCs w:val="22"/>
        </w:rPr>
        <w:t>Odpovědné zadávání</w:t>
      </w:r>
    </w:p>
    <w:p w14:paraId="68D49DDA" w14:textId="77777777" w:rsidR="00F2094F" w:rsidRDefault="00F2094F" w:rsidP="00F2094F">
      <w:pPr>
        <w:pStyle w:val="Odstavecseseznamem"/>
        <w:numPr>
          <w:ilvl w:val="0"/>
          <w:numId w:val="0"/>
        </w:numPr>
        <w:autoSpaceDE w:val="0"/>
        <w:autoSpaceDN w:val="0"/>
        <w:adjustRightInd w:val="0"/>
        <w:spacing w:after="0"/>
        <w:ind w:left="567"/>
        <w:rPr>
          <w:rFonts w:eastAsiaTheme="minorHAnsi"/>
          <w:szCs w:val="22"/>
          <w:lang w:eastAsia="en-US"/>
        </w:rPr>
      </w:pPr>
      <w:r w:rsidRPr="00F2094F">
        <w:rPr>
          <w:rFonts w:eastAsiaTheme="minorHAnsi"/>
          <w:szCs w:val="22"/>
          <w:lang w:eastAsia="en-US"/>
        </w:rPr>
        <w:t>Odpovědné zadávání Zadavatel má zájem zadat veřejnou zakázku v souladu se zásadami sociálně odpovědného veřejného zadávání. Sociálně odpovědné veřejné zadávání kromě důrazu na čistě ekonomické parametry zohledňuje také související dopady zakázky, zejména v oblasti zaměstnanosti, sociálních a pracovních práv, životního prostředí a inovace. Zadavatel od dodavatele vyžaduje, aby při plnění předmětu veřejné zakázky zajistil legální zaměstnávání, férové a důstojné pracovní podmínky a odpovídající úroveň bezpečnosti práce pro všechny osoby, které se budou na plnění předmětu veřejné zakázky podílet. Vybraný dodavatel je povinen zajistit splnění tohoto požadavku zadavatele i u svých poddodavatelů. Aspekty společensky odpovědného zadávání veřejných zakázek jsou zohledněny v</w:t>
      </w:r>
      <w:r>
        <w:rPr>
          <w:rFonts w:eastAsiaTheme="minorHAnsi"/>
          <w:szCs w:val="22"/>
          <w:lang w:eastAsia="en-US"/>
        </w:rPr>
        <w:t xml:space="preserve"> Návrhu Rámcové smlouvy v čl. X. odst. 6 a v příloze č. 2 Smlouvy – Pravidla sociální odpovědnosti.</w:t>
      </w:r>
    </w:p>
    <w:p w14:paraId="3FB89D2C" w14:textId="77777777" w:rsidR="00F2094F" w:rsidRPr="00F2094F" w:rsidRDefault="00F2094F" w:rsidP="00F2094F">
      <w:pPr>
        <w:pStyle w:val="Odstavecseseznamem"/>
        <w:numPr>
          <w:ilvl w:val="0"/>
          <w:numId w:val="0"/>
        </w:numPr>
        <w:autoSpaceDE w:val="0"/>
        <w:autoSpaceDN w:val="0"/>
        <w:adjustRightInd w:val="0"/>
        <w:spacing w:after="0"/>
        <w:ind w:left="567"/>
        <w:jc w:val="left"/>
        <w:rPr>
          <w:rFonts w:ascii="Segoe UI" w:eastAsiaTheme="minorHAnsi" w:hAnsi="Segoe UI" w:cs="Segoe UI"/>
          <w:sz w:val="20"/>
          <w:lang w:eastAsia="en-US"/>
        </w:rPr>
      </w:pPr>
    </w:p>
    <w:p w14:paraId="287266D2" w14:textId="77777777" w:rsidR="008E7F30" w:rsidRPr="0004646D" w:rsidRDefault="002C6F59" w:rsidP="002C6F59">
      <w:pPr>
        <w:pStyle w:val="Zkladntext"/>
        <w:numPr>
          <w:ilvl w:val="1"/>
          <w:numId w:val="12"/>
        </w:numPr>
        <w:rPr>
          <w:rFonts w:eastAsia="Arial Unicode MS"/>
          <w:sz w:val="22"/>
          <w:szCs w:val="22"/>
        </w:rPr>
      </w:pPr>
      <w:r>
        <w:rPr>
          <w:sz w:val="22"/>
          <w:szCs w:val="22"/>
        </w:rPr>
        <w:t xml:space="preserve">   </w:t>
      </w:r>
      <w:r w:rsidR="008E7F30" w:rsidRPr="00C40DCB">
        <w:rPr>
          <w:sz w:val="22"/>
          <w:szCs w:val="22"/>
        </w:rPr>
        <w:t>Součinnost při uzavírání smlouvy</w:t>
      </w:r>
    </w:p>
    <w:p w14:paraId="47DF44DB" w14:textId="77777777" w:rsidR="008E7F30" w:rsidRDefault="008E7F30" w:rsidP="005540F5">
      <w:pPr>
        <w:pStyle w:val="Zkladntext"/>
        <w:ind w:left="567"/>
        <w:rPr>
          <w:sz w:val="22"/>
          <w:szCs w:val="22"/>
        </w:rPr>
      </w:pPr>
      <w:r>
        <w:rPr>
          <w:sz w:val="22"/>
          <w:szCs w:val="22"/>
        </w:rPr>
        <w:t>V případě, že vybraný</w:t>
      </w:r>
      <w:r w:rsidRPr="00C40DCB">
        <w:rPr>
          <w:sz w:val="22"/>
          <w:szCs w:val="22"/>
        </w:rPr>
        <w:t xml:space="preserve"> dodavatel neposkytl zadavateli řádnou součinnost potřebnou k uzavření smlouvy tak, aby smlouva byla uzavřena nejpozději do 15 kalendářních dnů ode dne doručení rozhodnutí o přidělení zakázky, vyhrazuje si zadavatel právo uzavřít smlouvu s dodavatelem, který se umístil jako druhý v pořadí. Odmítne-li dodavatel druhý v pořadí uzavřít se zadavatelem smlouvu nebo neposkytne-li řádnou součinnost k jejímu uzavření, může uzavřít zadavatel smlouvu s dodavatelem, který se umístil jako třetí v pořadí. Dodavatel druhý či třetí v pořadí, se kterým má být uzavřena smlouva, je povinen poskytnout zadavateli součinnost potřebnou k uzavření smlouvy ve lhůtě 15 dnů ode dne doručení rozhodnutí o přidělení zakázky.</w:t>
      </w:r>
    </w:p>
    <w:p w14:paraId="5B6152BC" w14:textId="77777777" w:rsidR="008E7F30" w:rsidRDefault="008E7F30" w:rsidP="005540F5">
      <w:pPr>
        <w:pStyle w:val="Zkladntext"/>
        <w:ind w:left="567"/>
        <w:rPr>
          <w:sz w:val="22"/>
          <w:szCs w:val="22"/>
        </w:rPr>
      </w:pPr>
    </w:p>
    <w:p w14:paraId="3FAFD395" w14:textId="77777777" w:rsidR="008E7F30" w:rsidRDefault="008E7F30" w:rsidP="002C6F59">
      <w:pPr>
        <w:pStyle w:val="Zkladntext"/>
        <w:numPr>
          <w:ilvl w:val="1"/>
          <w:numId w:val="12"/>
        </w:numPr>
        <w:ind w:left="567" w:hanging="567"/>
        <w:rPr>
          <w:sz w:val="22"/>
          <w:szCs w:val="22"/>
        </w:rPr>
      </w:pPr>
      <w:r w:rsidRPr="00E24922">
        <w:rPr>
          <w:sz w:val="22"/>
          <w:szCs w:val="22"/>
        </w:rPr>
        <w:t>Zadavatel si vyhrazuje právo požadovat změny a doplnění předloženého návrhu smlouvy, případně smlouvu neuzavřít.</w:t>
      </w:r>
    </w:p>
    <w:p w14:paraId="5754DA70" w14:textId="77777777" w:rsidR="003E241E" w:rsidRDefault="003E241E" w:rsidP="005540F5">
      <w:pPr>
        <w:pStyle w:val="Zkladntext"/>
        <w:rPr>
          <w:sz w:val="22"/>
          <w:szCs w:val="22"/>
        </w:rPr>
      </w:pPr>
    </w:p>
    <w:p w14:paraId="6D4CD653" w14:textId="77777777" w:rsidR="008E7F30" w:rsidRDefault="008E7F30" w:rsidP="002C6F59">
      <w:pPr>
        <w:pStyle w:val="Zkladntext"/>
        <w:numPr>
          <w:ilvl w:val="1"/>
          <w:numId w:val="12"/>
        </w:numPr>
        <w:ind w:left="567" w:hanging="567"/>
        <w:rPr>
          <w:sz w:val="22"/>
          <w:szCs w:val="22"/>
        </w:rPr>
      </w:pPr>
      <w:r w:rsidRPr="00EE0112">
        <w:rPr>
          <w:sz w:val="22"/>
          <w:szCs w:val="22"/>
        </w:rPr>
        <w:t>Zadavatel si vyhrazuje právo nevracet předložené nabídky.</w:t>
      </w:r>
    </w:p>
    <w:p w14:paraId="37C70D9D" w14:textId="77777777" w:rsidR="005540F5" w:rsidRPr="005540F5" w:rsidRDefault="005540F5" w:rsidP="005540F5">
      <w:pPr>
        <w:pStyle w:val="Odstavecseseznamem"/>
        <w:numPr>
          <w:ilvl w:val="0"/>
          <w:numId w:val="0"/>
        </w:numPr>
        <w:spacing w:after="0"/>
        <w:ind w:left="720"/>
        <w:rPr>
          <w:szCs w:val="22"/>
        </w:rPr>
      </w:pPr>
    </w:p>
    <w:p w14:paraId="6A620365" w14:textId="77777777" w:rsidR="008E7F30" w:rsidRDefault="008E7F30" w:rsidP="002C6F59">
      <w:pPr>
        <w:pStyle w:val="Zkladntext"/>
        <w:numPr>
          <w:ilvl w:val="1"/>
          <w:numId w:val="12"/>
        </w:numPr>
        <w:ind w:left="567" w:hanging="567"/>
        <w:rPr>
          <w:sz w:val="22"/>
          <w:szCs w:val="22"/>
        </w:rPr>
      </w:pPr>
      <w:r w:rsidRPr="00EE0112">
        <w:rPr>
          <w:sz w:val="22"/>
          <w:szCs w:val="22"/>
        </w:rPr>
        <w:t>Zadavatel si vyhrazuje právo zrušit veřejnou zakázku bez uvedení důvodů.</w:t>
      </w:r>
    </w:p>
    <w:p w14:paraId="4D291ED8" w14:textId="77777777" w:rsidR="005540F5" w:rsidRPr="005540F5" w:rsidRDefault="005540F5" w:rsidP="005540F5">
      <w:pPr>
        <w:pStyle w:val="Odstavecseseznamem"/>
        <w:numPr>
          <w:ilvl w:val="0"/>
          <w:numId w:val="0"/>
        </w:numPr>
        <w:spacing w:after="0"/>
        <w:ind w:left="720"/>
        <w:rPr>
          <w:szCs w:val="22"/>
        </w:rPr>
      </w:pPr>
    </w:p>
    <w:p w14:paraId="3D91268D" w14:textId="77777777" w:rsidR="008E7F30" w:rsidRDefault="008E7F30" w:rsidP="002C6F59">
      <w:pPr>
        <w:pStyle w:val="Zkladntext"/>
        <w:numPr>
          <w:ilvl w:val="1"/>
          <w:numId w:val="12"/>
        </w:numPr>
        <w:ind w:left="567" w:hanging="567"/>
        <w:rPr>
          <w:sz w:val="22"/>
          <w:szCs w:val="22"/>
        </w:rPr>
      </w:pPr>
      <w:r w:rsidRPr="00EE0112">
        <w:rPr>
          <w:sz w:val="22"/>
          <w:szCs w:val="22"/>
        </w:rPr>
        <w:t>Zadavatel resp. hodnotící komise si vyhrazuje právo před rozhodnutím o výběru nejvýhodnější nabídky ověřit, popř. upřesnit informace deklarované dodavatelem v nabídce.</w:t>
      </w:r>
    </w:p>
    <w:p w14:paraId="0480C026" w14:textId="77777777" w:rsidR="005540F5" w:rsidRPr="005540F5" w:rsidRDefault="005540F5" w:rsidP="005540F5">
      <w:pPr>
        <w:pStyle w:val="Odstavecseseznamem"/>
        <w:numPr>
          <w:ilvl w:val="0"/>
          <w:numId w:val="0"/>
        </w:numPr>
        <w:spacing w:after="0"/>
        <w:ind w:left="720"/>
        <w:rPr>
          <w:szCs w:val="22"/>
        </w:rPr>
      </w:pPr>
    </w:p>
    <w:p w14:paraId="5A582BDF" w14:textId="77777777" w:rsidR="008E7F30" w:rsidRDefault="008E7F30" w:rsidP="002C6F59">
      <w:pPr>
        <w:pStyle w:val="Zkladntext"/>
        <w:numPr>
          <w:ilvl w:val="1"/>
          <w:numId w:val="12"/>
        </w:numPr>
        <w:ind w:left="567" w:hanging="567"/>
        <w:rPr>
          <w:sz w:val="22"/>
          <w:szCs w:val="22"/>
        </w:rPr>
      </w:pPr>
      <w:r w:rsidRPr="00EE0112">
        <w:rPr>
          <w:sz w:val="22"/>
          <w:szCs w:val="22"/>
        </w:rPr>
        <w:t xml:space="preserve">V případě nejasností v zadávací dokumentaci nebo v jejich přílohách je dodavatel oprávněn požadovat po zadavateli vysvětlení zadávací dokumentace a to výlučně elektronicky prostřednictvím systému JOSEPHINE (josephine.proebiz.com), a to nejpozději do 5 kalendářních dnů před skončením lhůty pro podání nabídek dle bodu </w:t>
      </w:r>
      <w:proofErr w:type="gramStart"/>
      <w:r w:rsidR="00AA1396">
        <w:rPr>
          <w:sz w:val="22"/>
          <w:szCs w:val="22"/>
        </w:rPr>
        <w:t>2</w:t>
      </w:r>
      <w:r w:rsidRPr="00EE0112">
        <w:rPr>
          <w:sz w:val="22"/>
          <w:szCs w:val="22"/>
        </w:rPr>
        <w:t>.1. zadávací</w:t>
      </w:r>
      <w:proofErr w:type="gramEnd"/>
      <w:r w:rsidRPr="00EE0112">
        <w:rPr>
          <w:sz w:val="22"/>
          <w:szCs w:val="22"/>
        </w:rPr>
        <w:t xml:space="preserve"> dokumentace. V žádosti o vysvětlení zadávací dokumentace musí být uvedeny identifikační a kontaktní údaje dodavatele. Veškeré informace týkající se elektronické komunikace jsou uvedeny v </w:t>
      </w:r>
      <w:r w:rsidRPr="00D8454F">
        <w:rPr>
          <w:sz w:val="22"/>
          <w:szCs w:val="22"/>
        </w:rPr>
        <w:t xml:space="preserve">Příloze č. </w:t>
      </w:r>
      <w:r w:rsidR="00C3720A">
        <w:rPr>
          <w:sz w:val="22"/>
          <w:szCs w:val="22"/>
        </w:rPr>
        <w:t>7</w:t>
      </w:r>
      <w:r w:rsidRPr="00D8454F">
        <w:rPr>
          <w:sz w:val="22"/>
          <w:szCs w:val="22"/>
        </w:rPr>
        <w:t xml:space="preserve"> ZD – Požadavky na elektronickou komunikaci.</w:t>
      </w:r>
    </w:p>
    <w:p w14:paraId="03980174" w14:textId="77777777" w:rsidR="00E008BF" w:rsidRPr="00E008BF" w:rsidRDefault="00E008BF" w:rsidP="00E008BF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797C60C8" w14:textId="77777777" w:rsidR="008E7F30" w:rsidRPr="00EE0112" w:rsidRDefault="008E7F30" w:rsidP="002C6F59">
      <w:pPr>
        <w:pStyle w:val="Zkladntext"/>
        <w:numPr>
          <w:ilvl w:val="1"/>
          <w:numId w:val="12"/>
        </w:numPr>
        <w:ind w:left="567" w:hanging="567"/>
        <w:rPr>
          <w:sz w:val="22"/>
          <w:szCs w:val="22"/>
        </w:rPr>
      </w:pPr>
      <w:r w:rsidRPr="00EE0112">
        <w:rPr>
          <w:bCs/>
          <w:sz w:val="22"/>
          <w:szCs w:val="22"/>
        </w:rPr>
        <w:t>Oficiální stránky zadavatele pro stažení zadávací dokumentace a případných dalších dodatečných dokumentů k tomuto zadávacímu řízení jsou zveřejněny na Profilu zadavatele dostupné z adresy:</w:t>
      </w:r>
      <w:r w:rsidRPr="00EE0112">
        <w:rPr>
          <w:sz w:val="22"/>
          <w:szCs w:val="22"/>
        </w:rPr>
        <w:t xml:space="preserve"> </w:t>
      </w:r>
      <w:r w:rsidRPr="00EE0112">
        <w:rPr>
          <w:rStyle w:val="Hypertextovodkaz"/>
          <w:sz w:val="22"/>
          <w:szCs w:val="22"/>
        </w:rPr>
        <w:t xml:space="preserve"> </w:t>
      </w:r>
      <w:hyperlink r:id="rId8" w:history="1">
        <w:r w:rsidRPr="00EE0112">
          <w:rPr>
            <w:rStyle w:val="Hypertextovodkaz"/>
            <w:color w:val="1F497D" w:themeColor="text2"/>
            <w:sz w:val="22"/>
            <w:szCs w:val="22"/>
          </w:rPr>
          <w:t>https://profily.proebiz.com/profile/61974757</w:t>
        </w:r>
      </w:hyperlink>
      <w:r w:rsidRPr="00EE0112">
        <w:rPr>
          <w:color w:val="1F497D" w:themeColor="text2"/>
          <w:sz w:val="22"/>
          <w:szCs w:val="22"/>
        </w:rPr>
        <w:t>.</w:t>
      </w:r>
    </w:p>
    <w:p w14:paraId="3399C7DA" w14:textId="77777777" w:rsidR="008E7F30" w:rsidRDefault="008E7F30" w:rsidP="008E7F30">
      <w:pPr>
        <w:pStyle w:val="Zkladntext"/>
        <w:ind w:left="567"/>
        <w:rPr>
          <w:sz w:val="22"/>
          <w:szCs w:val="22"/>
        </w:rPr>
      </w:pPr>
    </w:p>
    <w:p w14:paraId="2D94BEF4" w14:textId="77777777" w:rsidR="008E7F30" w:rsidRPr="00EE0112" w:rsidRDefault="008E7F30" w:rsidP="002C6F59">
      <w:pPr>
        <w:pStyle w:val="Zkladntext"/>
        <w:numPr>
          <w:ilvl w:val="1"/>
          <w:numId w:val="12"/>
        </w:numPr>
        <w:ind w:left="567" w:hanging="567"/>
        <w:rPr>
          <w:sz w:val="22"/>
          <w:szCs w:val="22"/>
        </w:rPr>
      </w:pPr>
      <w:r w:rsidRPr="00EE0112">
        <w:rPr>
          <w:sz w:val="22"/>
          <w:szCs w:val="22"/>
        </w:rPr>
        <w:t xml:space="preserve">Součástí zadávací dokumentace jsou: </w:t>
      </w:r>
    </w:p>
    <w:p w14:paraId="3E6E586E" w14:textId="77777777" w:rsidR="002904DE" w:rsidRPr="002F1307" w:rsidRDefault="002904DE" w:rsidP="00393EAD">
      <w:pPr>
        <w:numPr>
          <w:ilvl w:val="0"/>
          <w:numId w:val="4"/>
        </w:numPr>
        <w:tabs>
          <w:tab w:val="clear" w:pos="1167"/>
        </w:tabs>
        <w:spacing w:after="0"/>
        <w:ind w:left="851" w:hanging="284"/>
        <w:rPr>
          <w:szCs w:val="22"/>
        </w:rPr>
      </w:pPr>
      <w:r w:rsidRPr="002F1307">
        <w:rPr>
          <w:szCs w:val="22"/>
        </w:rPr>
        <w:t>Příloha č. 1 – Vzor čestného prohlášení</w:t>
      </w:r>
      <w:r w:rsidR="00D8454F">
        <w:rPr>
          <w:szCs w:val="22"/>
        </w:rPr>
        <w:t xml:space="preserve"> dodavatele k základní způsobilosti</w:t>
      </w:r>
      <w:r w:rsidRPr="002F1307">
        <w:rPr>
          <w:szCs w:val="22"/>
        </w:rPr>
        <w:t>.</w:t>
      </w:r>
    </w:p>
    <w:p w14:paraId="2A4339DF" w14:textId="77777777" w:rsidR="002904DE" w:rsidRPr="002F1307" w:rsidRDefault="002904DE" w:rsidP="00393EAD">
      <w:pPr>
        <w:numPr>
          <w:ilvl w:val="0"/>
          <w:numId w:val="4"/>
        </w:numPr>
        <w:tabs>
          <w:tab w:val="clear" w:pos="1167"/>
        </w:tabs>
        <w:spacing w:after="0"/>
        <w:ind w:left="851" w:hanging="284"/>
        <w:rPr>
          <w:szCs w:val="22"/>
        </w:rPr>
      </w:pPr>
      <w:r w:rsidRPr="002F1307">
        <w:rPr>
          <w:szCs w:val="22"/>
        </w:rPr>
        <w:t>Příloha č. 2 – Návrh Rámcové smlouvy.</w:t>
      </w:r>
    </w:p>
    <w:p w14:paraId="700FE58B" w14:textId="77777777" w:rsidR="002904DE" w:rsidRDefault="002904DE" w:rsidP="00393EAD">
      <w:pPr>
        <w:numPr>
          <w:ilvl w:val="0"/>
          <w:numId w:val="4"/>
        </w:numPr>
        <w:spacing w:after="0"/>
        <w:ind w:left="851" w:hanging="284"/>
        <w:rPr>
          <w:szCs w:val="22"/>
        </w:rPr>
      </w:pPr>
      <w:r w:rsidRPr="002F1307">
        <w:rPr>
          <w:szCs w:val="22"/>
        </w:rPr>
        <w:t>Příloha č. 3 – Základní požadavky k zajištění BOZP.</w:t>
      </w:r>
    </w:p>
    <w:p w14:paraId="2CE5F4EA" w14:textId="77777777" w:rsidR="00D8454F" w:rsidRPr="002F1307" w:rsidRDefault="00D8454F" w:rsidP="00393EAD">
      <w:pPr>
        <w:numPr>
          <w:ilvl w:val="0"/>
          <w:numId w:val="4"/>
        </w:numPr>
        <w:spacing w:after="0"/>
        <w:ind w:left="851" w:hanging="284"/>
        <w:rPr>
          <w:szCs w:val="22"/>
        </w:rPr>
      </w:pPr>
      <w:r>
        <w:rPr>
          <w:szCs w:val="22"/>
        </w:rPr>
        <w:t>Příloha č. 4 – Pravidla sociální odpovědnosti</w:t>
      </w:r>
    </w:p>
    <w:p w14:paraId="0CF192BF" w14:textId="77777777" w:rsidR="002904DE" w:rsidRDefault="002904DE" w:rsidP="00393EAD">
      <w:pPr>
        <w:numPr>
          <w:ilvl w:val="0"/>
          <w:numId w:val="4"/>
        </w:numPr>
        <w:tabs>
          <w:tab w:val="clear" w:pos="1167"/>
        </w:tabs>
        <w:spacing w:after="0"/>
        <w:ind w:left="851" w:hanging="284"/>
        <w:rPr>
          <w:szCs w:val="22"/>
        </w:rPr>
      </w:pPr>
      <w:r w:rsidRPr="002F1307">
        <w:rPr>
          <w:szCs w:val="22"/>
        </w:rPr>
        <w:t xml:space="preserve">Příloha č. </w:t>
      </w:r>
      <w:r w:rsidR="00D8454F">
        <w:rPr>
          <w:szCs w:val="22"/>
        </w:rPr>
        <w:t>5</w:t>
      </w:r>
      <w:r>
        <w:rPr>
          <w:szCs w:val="22"/>
        </w:rPr>
        <w:t xml:space="preserve"> – </w:t>
      </w:r>
      <w:r w:rsidR="00D8454F">
        <w:rPr>
          <w:szCs w:val="22"/>
        </w:rPr>
        <w:t>Seznam významných služeb</w:t>
      </w:r>
    </w:p>
    <w:p w14:paraId="2A9765C8" w14:textId="77777777" w:rsidR="003776E2" w:rsidRDefault="003776E2" w:rsidP="00393EAD">
      <w:pPr>
        <w:numPr>
          <w:ilvl w:val="0"/>
          <w:numId w:val="4"/>
        </w:numPr>
        <w:tabs>
          <w:tab w:val="clear" w:pos="1167"/>
        </w:tabs>
        <w:spacing w:after="0"/>
        <w:ind w:left="851" w:hanging="284"/>
        <w:rPr>
          <w:szCs w:val="22"/>
        </w:rPr>
      </w:pPr>
      <w:r>
        <w:rPr>
          <w:szCs w:val="22"/>
        </w:rPr>
        <w:t xml:space="preserve">Příloha </w:t>
      </w:r>
      <w:r w:rsidR="00C3720A">
        <w:rPr>
          <w:szCs w:val="22"/>
        </w:rPr>
        <w:t>č. 6</w:t>
      </w:r>
      <w:r>
        <w:rPr>
          <w:szCs w:val="22"/>
        </w:rPr>
        <w:t xml:space="preserve"> – </w:t>
      </w:r>
      <w:r w:rsidR="00D8454F">
        <w:rPr>
          <w:szCs w:val="22"/>
        </w:rPr>
        <w:t>Realizační tým zhotovitele</w:t>
      </w:r>
    </w:p>
    <w:p w14:paraId="0D286C92" w14:textId="77777777" w:rsidR="003776E2" w:rsidRDefault="00C3720A" w:rsidP="00393EAD">
      <w:pPr>
        <w:numPr>
          <w:ilvl w:val="0"/>
          <w:numId w:val="4"/>
        </w:numPr>
        <w:tabs>
          <w:tab w:val="clear" w:pos="1167"/>
        </w:tabs>
        <w:spacing w:after="0"/>
        <w:ind w:left="851" w:hanging="284"/>
        <w:rPr>
          <w:szCs w:val="22"/>
        </w:rPr>
      </w:pPr>
      <w:r>
        <w:rPr>
          <w:szCs w:val="22"/>
        </w:rPr>
        <w:t>Příloha č. 7</w:t>
      </w:r>
      <w:r w:rsidR="003776E2">
        <w:rPr>
          <w:szCs w:val="22"/>
        </w:rPr>
        <w:t>. – Požada</w:t>
      </w:r>
      <w:r w:rsidR="00D7529D">
        <w:rPr>
          <w:szCs w:val="22"/>
        </w:rPr>
        <w:t>vky na elektronickou komunikaci</w:t>
      </w:r>
    </w:p>
    <w:p w14:paraId="62D9D861" w14:textId="5DE67F14" w:rsidR="008146B7" w:rsidRPr="002F1307" w:rsidRDefault="008146B7" w:rsidP="00393EAD">
      <w:pPr>
        <w:numPr>
          <w:ilvl w:val="0"/>
          <w:numId w:val="4"/>
        </w:numPr>
        <w:tabs>
          <w:tab w:val="clear" w:pos="1167"/>
        </w:tabs>
        <w:spacing w:after="0"/>
        <w:ind w:left="851" w:hanging="284"/>
        <w:rPr>
          <w:szCs w:val="22"/>
        </w:rPr>
      </w:pPr>
      <w:r>
        <w:rPr>
          <w:szCs w:val="22"/>
        </w:rPr>
        <w:t xml:space="preserve">Příloha č. 8. </w:t>
      </w:r>
      <w:r w:rsidR="005241A9">
        <w:rPr>
          <w:szCs w:val="22"/>
        </w:rPr>
        <w:t>–</w:t>
      </w:r>
      <w:r>
        <w:rPr>
          <w:szCs w:val="22"/>
        </w:rPr>
        <w:t xml:space="preserve"> Vzor</w:t>
      </w:r>
      <w:r w:rsidR="005241A9">
        <w:rPr>
          <w:szCs w:val="22"/>
        </w:rPr>
        <w:t xml:space="preserve"> čestného prohlášení </w:t>
      </w:r>
      <w:r w:rsidR="0045297F">
        <w:rPr>
          <w:szCs w:val="22"/>
        </w:rPr>
        <w:t>dodavatele</w:t>
      </w:r>
      <w:r w:rsidR="00AD0125">
        <w:rPr>
          <w:szCs w:val="22"/>
        </w:rPr>
        <w:t xml:space="preserve"> ke střetu zájmů vč. prohlášení k </w:t>
      </w:r>
      <w:proofErr w:type="spellStart"/>
      <w:r w:rsidR="00AD0125">
        <w:rPr>
          <w:szCs w:val="22"/>
        </w:rPr>
        <w:t>sakcím</w:t>
      </w:r>
      <w:proofErr w:type="spellEnd"/>
    </w:p>
    <w:p w14:paraId="5A4EFC0B" w14:textId="77777777" w:rsidR="002904DE" w:rsidRPr="00BF60EF" w:rsidRDefault="002904DE" w:rsidP="00393EAD">
      <w:pPr>
        <w:pStyle w:val="Odstavecseseznamem"/>
        <w:numPr>
          <w:ilvl w:val="0"/>
          <w:numId w:val="0"/>
        </w:numPr>
        <w:spacing w:after="0"/>
        <w:ind w:left="851" w:hanging="851"/>
        <w:contextualSpacing w:val="0"/>
        <w:jc w:val="left"/>
        <w:rPr>
          <w:szCs w:val="22"/>
        </w:rPr>
      </w:pPr>
    </w:p>
    <w:p w14:paraId="23282709" w14:textId="2BBF77DF" w:rsidR="002904DE" w:rsidRPr="00BF60EF" w:rsidRDefault="00C8664A" w:rsidP="00393EAD">
      <w:pPr>
        <w:rPr>
          <w:szCs w:val="22"/>
        </w:rPr>
      </w:pPr>
      <w:r>
        <w:rPr>
          <w:szCs w:val="22"/>
        </w:rPr>
        <w:t xml:space="preserve">V Ostravě dne </w:t>
      </w:r>
      <w:proofErr w:type="gramStart"/>
      <w:r w:rsidR="004F7C5B">
        <w:rPr>
          <w:szCs w:val="22"/>
        </w:rPr>
        <w:t>04.03.2024</w:t>
      </w:r>
      <w:proofErr w:type="gramEnd"/>
    </w:p>
    <w:p w14:paraId="566E5378" w14:textId="77777777" w:rsidR="002904DE" w:rsidRPr="00BF60EF" w:rsidRDefault="002904DE" w:rsidP="00393EAD">
      <w:pPr>
        <w:pStyle w:val="Odstavecseseznamem"/>
        <w:numPr>
          <w:ilvl w:val="0"/>
          <w:numId w:val="0"/>
        </w:numPr>
        <w:spacing w:after="0"/>
        <w:ind w:left="851" w:hanging="851"/>
        <w:contextualSpacing w:val="0"/>
        <w:jc w:val="left"/>
        <w:rPr>
          <w:szCs w:val="22"/>
        </w:rPr>
      </w:pPr>
    </w:p>
    <w:p w14:paraId="6184FC35" w14:textId="77777777" w:rsidR="002904DE" w:rsidRPr="00BF60EF" w:rsidRDefault="002904DE" w:rsidP="00393EAD">
      <w:pPr>
        <w:pStyle w:val="Odstavecseseznamem"/>
        <w:numPr>
          <w:ilvl w:val="0"/>
          <w:numId w:val="0"/>
        </w:numPr>
        <w:spacing w:after="0"/>
        <w:ind w:left="851" w:hanging="851"/>
        <w:contextualSpacing w:val="0"/>
        <w:jc w:val="left"/>
        <w:rPr>
          <w:szCs w:val="22"/>
        </w:rPr>
      </w:pPr>
    </w:p>
    <w:p w14:paraId="45CC6062" w14:textId="77777777" w:rsidR="002904DE" w:rsidRPr="009F7998" w:rsidRDefault="002904DE" w:rsidP="009F7998">
      <w:pPr>
        <w:spacing w:after="0"/>
        <w:jc w:val="left"/>
        <w:rPr>
          <w:szCs w:val="22"/>
        </w:rPr>
      </w:pPr>
    </w:p>
    <w:p w14:paraId="4C9A755B" w14:textId="77777777" w:rsidR="002904DE" w:rsidRPr="00BF60EF" w:rsidRDefault="002904DE" w:rsidP="00393EAD">
      <w:pPr>
        <w:pStyle w:val="Odstavecseseznamem"/>
        <w:numPr>
          <w:ilvl w:val="0"/>
          <w:numId w:val="0"/>
        </w:numPr>
        <w:spacing w:after="0"/>
        <w:ind w:left="851" w:hanging="851"/>
        <w:contextualSpacing w:val="0"/>
        <w:jc w:val="left"/>
        <w:rPr>
          <w:szCs w:val="22"/>
        </w:rPr>
      </w:pPr>
    </w:p>
    <w:p w14:paraId="5C94F129" w14:textId="77777777" w:rsidR="002904DE" w:rsidRPr="00BF60EF" w:rsidRDefault="002904DE" w:rsidP="00393EAD">
      <w:pPr>
        <w:pStyle w:val="Zkladntext"/>
        <w:tabs>
          <w:tab w:val="left" w:pos="5760"/>
        </w:tabs>
        <w:rPr>
          <w:sz w:val="22"/>
          <w:szCs w:val="22"/>
        </w:rPr>
      </w:pPr>
      <w:r w:rsidRPr="00BF60EF">
        <w:rPr>
          <w:sz w:val="22"/>
          <w:szCs w:val="22"/>
        </w:rPr>
        <w:t>……………………………….</w:t>
      </w:r>
    </w:p>
    <w:p w14:paraId="58F48836" w14:textId="77777777" w:rsidR="002904DE" w:rsidRPr="00BF60EF" w:rsidRDefault="002904DE" w:rsidP="00393EAD">
      <w:pPr>
        <w:pStyle w:val="Zkladntext"/>
        <w:tabs>
          <w:tab w:val="left" w:pos="5760"/>
        </w:tabs>
        <w:rPr>
          <w:sz w:val="22"/>
          <w:szCs w:val="22"/>
        </w:rPr>
      </w:pPr>
      <w:r w:rsidRPr="00BF60EF">
        <w:rPr>
          <w:sz w:val="22"/>
          <w:szCs w:val="22"/>
        </w:rPr>
        <w:t xml:space="preserve">Ing. </w:t>
      </w:r>
      <w:r w:rsidR="0001625E">
        <w:rPr>
          <w:sz w:val="22"/>
          <w:szCs w:val="22"/>
        </w:rPr>
        <w:t>Hana Kubátková</w:t>
      </w:r>
    </w:p>
    <w:p w14:paraId="381A630C" w14:textId="77777777" w:rsidR="002904DE" w:rsidRPr="00BF60EF" w:rsidRDefault="009F7998" w:rsidP="00393EAD">
      <w:pPr>
        <w:pStyle w:val="Zkladntext"/>
        <w:tabs>
          <w:tab w:val="left" w:pos="5760"/>
        </w:tabs>
        <w:rPr>
          <w:sz w:val="22"/>
          <w:szCs w:val="22"/>
        </w:rPr>
      </w:pPr>
      <w:r>
        <w:rPr>
          <w:sz w:val="22"/>
          <w:szCs w:val="22"/>
        </w:rPr>
        <w:t>specialista nákupu</w:t>
      </w:r>
    </w:p>
    <w:p w14:paraId="67569E9F" w14:textId="77777777" w:rsidR="002904DE" w:rsidRPr="00BF60EF" w:rsidRDefault="002904DE" w:rsidP="00393EAD">
      <w:pPr>
        <w:spacing w:after="200"/>
        <w:jc w:val="left"/>
        <w:rPr>
          <w:szCs w:val="22"/>
        </w:rPr>
      </w:pPr>
    </w:p>
    <w:sectPr w:rsidR="002904DE" w:rsidRPr="00BF60EF" w:rsidSect="00EF752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806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76F1E" w14:textId="77777777" w:rsidR="00385A38" w:rsidRDefault="00385A38" w:rsidP="00360830">
      <w:r>
        <w:separator/>
      </w:r>
    </w:p>
  </w:endnote>
  <w:endnote w:type="continuationSeparator" w:id="0">
    <w:p w14:paraId="39DFA081" w14:textId="77777777" w:rsidR="00385A38" w:rsidRDefault="00385A3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96981" w14:textId="581932A3" w:rsidR="00F658F1" w:rsidRDefault="004F7C5B" w:rsidP="00A72371">
    <w:pPr>
      <w:pStyle w:val="Pata"/>
      <w:ind w:firstLine="9217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658F1" w:rsidRPr="00F539F2">
              <w:t xml:space="preserve">strana </w:t>
            </w:r>
            <w:r w:rsidR="00E742F0">
              <w:fldChar w:fldCharType="begin"/>
            </w:r>
            <w:r w:rsidR="00E742F0">
              <w:instrText>PAGE</w:instrText>
            </w:r>
            <w:r w:rsidR="00E742F0">
              <w:fldChar w:fldCharType="separate"/>
            </w:r>
            <w:r>
              <w:rPr>
                <w:noProof/>
              </w:rPr>
              <w:t>7</w:t>
            </w:r>
            <w:r w:rsidR="00E742F0">
              <w:rPr>
                <w:noProof/>
              </w:rPr>
              <w:fldChar w:fldCharType="end"/>
            </w:r>
            <w:r w:rsidR="00F658F1" w:rsidRPr="00F539F2">
              <w:t>/</w:t>
            </w:r>
            <w:r w:rsidR="00E742F0">
              <w:fldChar w:fldCharType="begin"/>
            </w:r>
            <w:r w:rsidR="00E742F0">
              <w:instrText>NUMPAGES</w:instrText>
            </w:r>
            <w:r w:rsidR="00E742F0">
              <w:fldChar w:fldCharType="separate"/>
            </w:r>
            <w:r>
              <w:rPr>
                <w:noProof/>
              </w:rPr>
              <w:t>7</w:t>
            </w:r>
            <w:r w:rsidR="00E742F0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972B9" w14:textId="77777777" w:rsidR="00F658F1" w:rsidRPr="001526C2" w:rsidRDefault="00F658F1" w:rsidP="001526C2">
    <w:pPr>
      <w:pStyle w:val="Pata"/>
    </w:pPr>
    <w:r>
      <w:tab/>
    </w:r>
  </w:p>
  <w:p w14:paraId="257307B0" w14:textId="783A5BF1" w:rsidR="00F658F1" w:rsidRDefault="004F7C5B" w:rsidP="00A72371">
    <w:pPr>
      <w:pStyle w:val="Pata"/>
      <w:ind w:firstLine="9217"/>
      <w:jc w:val="center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F658F1" w:rsidRPr="001526C2">
              <w:t xml:space="preserve">strana </w:t>
            </w:r>
            <w:r w:rsidR="00E742F0">
              <w:fldChar w:fldCharType="begin"/>
            </w:r>
            <w:r w:rsidR="00E742F0">
              <w:instrText>PAGE</w:instrText>
            </w:r>
            <w:r w:rsidR="00E742F0">
              <w:fldChar w:fldCharType="separate"/>
            </w:r>
            <w:r>
              <w:rPr>
                <w:noProof/>
              </w:rPr>
              <w:t>1</w:t>
            </w:r>
            <w:r w:rsidR="00E742F0">
              <w:rPr>
                <w:noProof/>
              </w:rPr>
              <w:fldChar w:fldCharType="end"/>
            </w:r>
            <w:r w:rsidR="00F658F1" w:rsidRPr="001526C2">
              <w:t>/</w:t>
            </w:r>
            <w:r w:rsidR="00E742F0">
              <w:fldChar w:fldCharType="begin"/>
            </w:r>
            <w:r w:rsidR="00E742F0">
              <w:instrText>NUMPAGES</w:instrText>
            </w:r>
            <w:r w:rsidR="00E742F0">
              <w:fldChar w:fldCharType="separate"/>
            </w:r>
            <w:r>
              <w:rPr>
                <w:noProof/>
              </w:rPr>
              <w:t>7</w:t>
            </w:r>
            <w:r w:rsidR="00E742F0">
              <w:rPr>
                <w:noProof/>
              </w:rPr>
              <w:fldChar w:fldCharType="end"/>
            </w:r>
            <w:r w:rsidR="00F658F1" w:rsidRPr="001526C2">
              <w:tab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1A31CF" w14:textId="77777777" w:rsidR="00385A38" w:rsidRDefault="00385A38" w:rsidP="00360830">
      <w:r>
        <w:separator/>
      </w:r>
    </w:p>
  </w:footnote>
  <w:footnote w:type="continuationSeparator" w:id="0">
    <w:p w14:paraId="7D205E6E" w14:textId="77777777" w:rsidR="00385A38" w:rsidRDefault="00385A3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919D9" w14:textId="2D14860E" w:rsidR="00F658F1" w:rsidRPr="004F7C5B" w:rsidRDefault="00073DD6">
    <w:pPr>
      <w:pStyle w:val="Zhlav"/>
      <w:rPr>
        <w:i/>
      </w:rPr>
    </w:pPr>
    <w:r w:rsidRPr="004F7C5B">
      <w:rPr>
        <w:i/>
        <w:noProof/>
        <w:lang w:eastAsia="cs-CZ"/>
      </w:rPr>
      <w:drawing>
        <wp:anchor distT="0" distB="0" distL="114300" distR="114300" simplePos="0" relativeHeight="251663872" behindDoc="0" locked="0" layoutInCell="1" allowOverlap="1" wp14:anchorId="5C5609A0" wp14:editId="6BBC2FE4">
          <wp:simplePos x="0" y="0"/>
          <wp:positionH relativeFrom="margin">
            <wp:posOffset>4295775</wp:posOffset>
          </wp:positionH>
          <wp:positionV relativeFrom="page">
            <wp:posOffset>264795</wp:posOffset>
          </wp:positionV>
          <wp:extent cx="2179320" cy="615315"/>
          <wp:effectExtent l="19050" t="0" r="0" b="0"/>
          <wp:wrapSquare wrapText="bothSides"/>
          <wp:docPr id="3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F7C5B">
      <w:rPr>
        <w:i/>
        <w:noProof/>
        <w:lang w:eastAsia="cs-CZ"/>
      </w:rPr>
      <w:drawing>
        <wp:anchor distT="0" distB="0" distL="114300" distR="114300" simplePos="0" relativeHeight="251661824" behindDoc="0" locked="0" layoutInCell="1" allowOverlap="1" wp14:anchorId="2D8625D4" wp14:editId="0E66145B">
          <wp:simplePos x="0" y="0"/>
          <wp:positionH relativeFrom="page">
            <wp:posOffset>559435</wp:posOffset>
          </wp:positionH>
          <wp:positionV relativeFrom="page">
            <wp:posOffset>331470</wp:posOffset>
          </wp:positionV>
          <wp:extent cx="1866900" cy="504825"/>
          <wp:effectExtent l="19050" t="0" r="0" b="0"/>
          <wp:wrapSquare wrapText="bothSides"/>
          <wp:docPr id="6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7C5B" w:rsidRPr="004F7C5B">
      <w:rPr>
        <w:i/>
      </w:rPr>
      <w:t xml:space="preserve">Revize č. 1 ze dne </w:t>
    </w:r>
    <w:proofErr w:type="gramStart"/>
    <w:r w:rsidR="004F7C5B" w:rsidRPr="004F7C5B">
      <w:rPr>
        <w:i/>
      </w:rPr>
      <w:t>04.03.2024</w:t>
    </w:r>
    <w:proofErr w:type="gram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DCDBD" w14:textId="3419A941" w:rsidR="00F658F1" w:rsidRPr="004F7C5B" w:rsidRDefault="00073DD6" w:rsidP="00EF7529">
    <w:pPr>
      <w:pStyle w:val="Zhlav"/>
      <w:tabs>
        <w:tab w:val="clear" w:pos="4536"/>
        <w:tab w:val="clear" w:pos="9072"/>
      </w:tabs>
      <w:spacing w:before="120"/>
      <w:rPr>
        <w:i/>
      </w:rPr>
    </w:pPr>
    <w:r w:rsidRPr="004F7C5B">
      <w:rPr>
        <w:i/>
        <w:noProof/>
        <w:lang w:eastAsia="cs-CZ"/>
      </w:rPr>
      <w:drawing>
        <wp:anchor distT="0" distB="0" distL="114300" distR="114300" simplePos="0" relativeHeight="251659776" behindDoc="0" locked="0" layoutInCell="1" allowOverlap="1" wp14:anchorId="7D278E78" wp14:editId="71918043">
          <wp:simplePos x="0" y="0"/>
          <wp:positionH relativeFrom="margin">
            <wp:posOffset>4295775</wp:posOffset>
          </wp:positionH>
          <wp:positionV relativeFrom="page">
            <wp:posOffset>293370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F7C5B">
      <w:rPr>
        <w:i/>
        <w:noProof/>
        <w:lang w:eastAsia="cs-CZ"/>
      </w:rPr>
      <w:drawing>
        <wp:anchor distT="0" distB="0" distL="114300" distR="114300" simplePos="0" relativeHeight="251657728" behindDoc="0" locked="0" layoutInCell="1" allowOverlap="1" wp14:anchorId="75F26F1E" wp14:editId="709DB793">
          <wp:simplePos x="0" y="0"/>
          <wp:positionH relativeFrom="page">
            <wp:posOffset>559435</wp:posOffset>
          </wp:positionH>
          <wp:positionV relativeFrom="page">
            <wp:posOffset>302895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7C5B" w:rsidRPr="004F7C5B">
      <w:rPr>
        <w:i/>
      </w:rPr>
      <w:t xml:space="preserve">Revize č. 1 ze dne </w:t>
    </w:r>
    <w:proofErr w:type="gramStart"/>
    <w:r w:rsidR="004F7C5B" w:rsidRPr="004F7C5B">
      <w:rPr>
        <w:i/>
      </w:rPr>
      <w:t>04.03.2024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E7A0E"/>
    <w:multiLevelType w:val="hybridMultilevel"/>
    <w:tmpl w:val="98C66198"/>
    <w:lvl w:ilvl="0" w:tplc="C92ADBA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8F558A8"/>
    <w:multiLevelType w:val="multilevel"/>
    <w:tmpl w:val="19449F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FA6334"/>
    <w:multiLevelType w:val="multilevel"/>
    <w:tmpl w:val="1480D7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AAE6F41"/>
    <w:multiLevelType w:val="hybridMultilevel"/>
    <w:tmpl w:val="28EA2014"/>
    <w:lvl w:ilvl="0" w:tplc="55BA1B5E">
      <w:numFmt w:val="bullet"/>
      <w:lvlText w:val="-"/>
      <w:lvlJc w:val="left"/>
      <w:pPr>
        <w:ind w:left="2062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5" w15:restartNumberingAfterBreak="0">
    <w:nsid w:val="0DA81F08"/>
    <w:multiLevelType w:val="hybridMultilevel"/>
    <w:tmpl w:val="5A68AEAA"/>
    <w:lvl w:ilvl="0" w:tplc="765656DE">
      <w:numFmt w:val="bullet"/>
      <w:lvlText w:val="-"/>
      <w:lvlJc w:val="left"/>
      <w:pPr>
        <w:tabs>
          <w:tab w:val="num" w:pos="1167"/>
        </w:tabs>
        <w:ind w:left="1167" w:hanging="360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11B741DA"/>
    <w:multiLevelType w:val="hybridMultilevel"/>
    <w:tmpl w:val="FD1EEFE8"/>
    <w:lvl w:ilvl="0" w:tplc="DA964DB2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70" w:hanging="360"/>
      </w:pPr>
    </w:lvl>
    <w:lvl w:ilvl="2" w:tplc="0405001B" w:tentative="1">
      <w:start w:val="1"/>
      <w:numFmt w:val="lowerRoman"/>
      <w:lvlText w:val="%3."/>
      <w:lvlJc w:val="right"/>
      <w:pPr>
        <w:ind w:left="2490" w:hanging="180"/>
      </w:pPr>
    </w:lvl>
    <w:lvl w:ilvl="3" w:tplc="0405000F" w:tentative="1">
      <w:start w:val="1"/>
      <w:numFmt w:val="decimal"/>
      <w:lvlText w:val="%4."/>
      <w:lvlJc w:val="left"/>
      <w:pPr>
        <w:ind w:left="3210" w:hanging="360"/>
      </w:pPr>
    </w:lvl>
    <w:lvl w:ilvl="4" w:tplc="04050019" w:tentative="1">
      <w:start w:val="1"/>
      <w:numFmt w:val="lowerLetter"/>
      <w:lvlText w:val="%5."/>
      <w:lvlJc w:val="left"/>
      <w:pPr>
        <w:ind w:left="3930" w:hanging="360"/>
      </w:pPr>
    </w:lvl>
    <w:lvl w:ilvl="5" w:tplc="0405001B" w:tentative="1">
      <w:start w:val="1"/>
      <w:numFmt w:val="lowerRoman"/>
      <w:lvlText w:val="%6."/>
      <w:lvlJc w:val="right"/>
      <w:pPr>
        <w:ind w:left="4650" w:hanging="180"/>
      </w:pPr>
    </w:lvl>
    <w:lvl w:ilvl="6" w:tplc="0405000F" w:tentative="1">
      <w:start w:val="1"/>
      <w:numFmt w:val="decimal"/>
      <w:lvlText w:val="%7."/>
      <w:lvlJc w:val="left"/>
      <w:pPr>
        <w:ind w:left="5370" w:hanging="360"/>
      </w:pPr>
    </w:lvl>
    <w:lvl w:ilvl="7" w:tplc="04050019" w:tentative="1">
      <w:start w:val="1"/>
      <w:numFmt w:val="lowerLetter"/>
      <w:lvlText w:val="%8."/>
      <w:lvlJc w:val="left"/>
      <w:pPr>
        <w:ind w:left="6090" w:hanging="360"/>
      </w:pPr>
    </w:lvl>
    <w:lvl w:ilvl="8" w:tplc="040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7" w15:restartNumberingAfterBreak="0">
    <w:nsid w:val="1CCF5808"/>
    <w:multiLevelType w:val="multilevel"/>
    <w:tmpl w:val="8D046AC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pStyle w:val="acnormalbulleted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8" w15:restartNumberingAfterBreak="0">
    <w:nsid w:val="1E752E0A"/>
    <w:multiLevelType w:val="hybridMultilevel"/>
    <w:tmpl w:val="C63EC3EE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0D84651"/>
    <w:multiLevelType w:val="hybridMultilevel"/>
    <w:tmpl w:val="76E25212"/>
    <w:lvl w:ilvl="0" w:tplc="DC428B6A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1D659C"/>
    <w:multiLevelType w:val="multilevel"/>
    <w:tmpl w:val="A2DA07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D7E7725"/>
    <w:multiLevelType w:val="hybridMultilevel"/>
    <w:tmpl w:val="14601E94"/>
    <w:lvl w:ilvl="0" w:tplc="4D6A35C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FA044E"/>
    <w:multiLevelType w:val="multilevel"/>
    <w:tmpl w:val="A4DE88F2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33" w:hanging="45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  <w:b/>
      </w:rPr>
    </w:lvl>
  </w:abstractNum>
  <w:abstractNum w:abstractNumId="14" w15:restartNumberingAfterBreak="0">
    <w:nsid w:val="30BA09D2"/>
    <w:multiLevelType w:val="multilevel"/>
    <w:tmpl w:val="9B522A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25D20AB"/>
    <w:multiLevelType w:val="hybridMultilevel"/>
    <w:tmpl w:val="1712885C"/>
    <w:lvl w:ilvl="0" w:tplc="D8DAD2C8">
      <w:start w:val="1"/>
      <w:numFmt w:val="upperLetter"/>
      <w:lvlText w:val="%1."/>
      <w:lvlJc w:val="left"/>
      <w:pPr>
        <w:ind w:left="927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3D34936"/>
    <w:multiLevelType w:val="hybridMultilevel"/>
    <w:tmpl w:val="7EC010F0"/>
    <w:lvl w:ilvl="0" w:tplc="0405001B">
      <w:start w:val="1"/>
      <w:numFmt w:val="decimal"/>
      <w:pStyle w:val="CZodstavec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17C0444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 w:val="0"/>
      </w:rPr>
    </w:lvl>
    <w:lvl w:ilvl="2" w:tplc="040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6C9E431A">
      <w:start w:val="1"/>
      <w:numFmt w:val="upperRoman"/>
      <w:lvlText w:val="(%4)"/>
      <w:lvlJc w:val="left"/>
      <w:pPr>
        <w:ind w:left="2956" w:hanging="720"/>
      </w:pPr>
      <w:rPr>
        <w:rFonts w:ascii="Garamond" w:eastAsia="Times New Roman" w:hAnsi="Garamond" w:cs="Arial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7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225C15"/>
    <w:multiLevelType w:val="hybridMultilevel"/>
    <w:tmpl w:val="A740C7FC"/>
    <w:lvl w:ilvl="0" w:tplc="FE047BA6">
      <w:start w:val="1"/>
      <w:numFmt w:val="decimal"/>
      <w:lvlText w:val="4.1.%1."/>
      <w:lvlJc w:val="left"/>
      <w:pPr>
        <w:ind w:left="27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3420" w:hanging="360"/>
      </w:pPr>
    </w:lvl>
    <w:lvl w:ilvl="2" w:tplc="0405001B" w:tentative="1">
      <w:start w:val="1"/>
      <w:numFmt w:val="lowerRoman"/>
      <w:lvlText w:val="%3."/>
      <w:lvlJc w:val="right"/>
      <w:pPr>
        <w:ind w:left="4140" w:hanging="180"/>
      </w:pPr>
    </w:lvl>
    <w:lvl w:ilvl="3" w:tplc="0405000F" w:tentative="1">
      <w:start w:val="1"/>
      <w:numFmt w:val="decimal"/>
      <w:lvlText w:val="%4."/>
      <w:lvlJc w:val="left"/>
      <w:pPr>
        <w:ind w:left="4860" w:hanging="360"/>
      </w:pPr>
    </w:lvl>
    <w:lvl w:ilvl="4" w:tplc="04050019" w:tentative="1">
      <w:start w:val="1"/>
      <w:numFmt w:val="lowerLetter"/>
      <w:lvlText w:val="%5."/>
      <w:lvlJc w:val="left"/>
      <w:pPr>
        <w:ind w:left="5580" w:hanging="360"/>
      </w:pPr>
    </w:lvl>
    <w:lvl w:ilvl="5" w:tplc="0405001B" w:tentative="1">
      <w:start w:val="1"/>
      <w:numFmt w:val="lowerRoman"/>
      <w:lvlText w:val="%6."/>
      <w:lvlJc w:val="right"/>
      <w:pPr>
        <w:ind w:left="6300" w:hanging="180"/>
      </w:pPr>
    </w:lvl>
    <w:lvl w:ilvl="6" w:tplc="0405000F" w:tentative="1">
      <w:start w:val="1"/>
      <w:numFmt w:val="decimal"/>
      <w:lvlText w:val="%7."/>
      <w:lvlJc w:val="left"/>
      <w:pPr>
        <w:ind w:left="7020" w:hanging="360"/>
      </w:pPr>
    </w:lvl>
    <w:lvl w:ilvl="7" w:tplc="04050019" w:tentative="1">
      <w:start w:val="1"/>
      <w:numFmt w:val="lowerLetter"/>
      <w:lvlText w:val="%8."/>
      <w:lvlJc w:val="left"/>
      <w:pPr>
        <w:ind w:left="7740" w:hanging="360"/>
      </w:pPr>
    </w:lvl>
    <w:lvl w:ilvl="8" w:tplc="040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9" w15:restartNumberingAfterBreak="0">
    <w:nsid w:val="55B36DFB"/>
    <w:multiLevelType w:val="hybridMultilevel"/>
    <w:tmpl w:val="1C1263CC"/>
    <w:lvl w:ilvl="0" w:tplc="C9148E66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EB8E2602">
      <w:numFmt w:val="bullet"/>
      <w:lvlText w:val="–"/>
      <w:lvlJc w:val="left"/>
      <w:pPr>
        <w:ind w:left="2215" w:hanging="360"/>
      </w:pPr>
      <w:rPr>
        <w:rFonts w:ascii="Times New Roman" w:eastAsia="Times New Roman" w:hAnsi="Times New Roman" w:cs="Times New Roman" w:hint="default"/>
      </w:rPr>
    </w:lvl>
    <w:lvl w:ilvl="2" w:tplc="E7F4FD36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9D5EB07A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CB201396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CE52B3E4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C9D0EBC6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C7220018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F2D0CC48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0" w15:restartNumberingAfterBreak="0">
    <w:nsid w:val="56E424EB"/>
    <w:multiLevelType w:val="multilevel"/>
    <w:tmpl w:val="BE460BF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63492E7A"/>
    <w:multiLevelType w:val="hybridMultilevel"/>
    <w:tmpl w:val="77B83D64"/>
    <w:lvl w:ilvl="0" w:tplc="765656DE">
      <w:numFmt w:val="bullet"/>
      <w:lvlText w:val="-"/>
      <w:lvlJc w:val="left"/>
      <w:pPr>
        <w:ind w:left="1353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2" w15:restartNumberingAfterBreak="0">
    <w:nsid w:val="63D76BBB"/>
    <w:multiLevelType w:val="hybridMultilevel"/>
    <w:tmpl w:val="C96A8B3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8A3F13"/>
    <w:multiLevelType w:val="hybridMultilevel"/>
    <w:tmpl w:val="EFF2B80C"/>
    <w:lvl w:ilvl="0" w:tplc="0D3AE190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50520A5"/>
    <w:multiLevelType w:val="hybridMultilevel"/>
    <w:tmpl w:val="99F02670"/>
    <w:lvl w:ilvl="0" w:tplc="F104ED74">
      <w:start w:val="1"/>
      <w:numFmt w:val="lowerLetter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5"/>
  </w:num>
  <w:num w:numId="5">
    <w:abstractNumId w:val="14"/>
  </w:num>
  <w:num w:numId="6">
    <w:abstractNumId w:val="16"/>
  </w:num>
  <w:num w:numId="7">
    <w:abstractNumId w:val="1"/>
  </w:num>
  <w:num w:numId="8">
    <w:abstractNumId w:val="23"/>
  </w:num>
  <w:num w:numId="9">
    <w:abstractNumId w:val="4"/>
  </w:num>
  <w:num w:numId="10">
    <w:abstractNumId w:val="7"/>
  </w:num>
  <w:num w:numId="11">
    <w:abstractNumId w:val="12"/>
  </w:num>
  <w:num w:numId="12">
    <w:abstractNumId w:val="2"/>
  </w:num>
  <w:num w:numId="13">
    <w:abstractNumId w:val="3"/>
  </w:num>
  <w:num w:numId="14">
    <w:abstractNumId w:val="11"/>
  </w:num>
  <w:num w:numId="15">
    <w:abstractNumId w:val="8"/>
  </w:num>
  <w:num w:numId="16">
    <w:abstractNumId w:val="19"/>
  </w:num>
  <w:num w:numId="17">
    <w:abstractNumId w:val="20"/>
  </w:num>
  <w:num w:numId="18">
    <w:abstractNumId w:val="24"/>
  </w:num>
  <w:num w:numId="19">
    <w:abstractNumId w:val="21"/>
  </w:num>
  <w:num w:numId="20">
    <w:abstractNumId w:val="13"/>
  </w:num>
  <w:num w:numId="21">
    <w:abstractNumId w:val="9"/>
  </w:num>
  <w:num w:numId="22">
    <w:abstractNumId w:val="6"/>
  </w:num>
  <w:num w:numId="23">
    <w:abstractNumId w:val="18"/>
  </w:num>
  <w:num w:numId="24">
    <w:abstractNumId w:val="15"/>
  </w:num>
  <w:num w:numId="25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5DA"/>
    <w:rsid w:val="000024C9"/>
    <w:rsid w:val="00002943"/>
    <w:rsid w:val="00003A28"/>
    <w:rsid w:val="00004684"/>
    <w:rsid w:val="0000566A"/>
    <w:rsid w:val="00005D16"/>
    <w:rsid w:val="0000610E"/>
    <w:rsid w:val="0000791F"/>
    <w:rsid w:val="00007B78"/>
    <w:rsid w:val="00012348"/>
    <w:rsid w:val="00014DF7"/>
    <w:rsid w:val="00015B4E"/>
    <w:rsid w:val="0001625E"/>
    <w:rsid w:val="00016B79"/>
    <w:rsid w:val="00020CCD"/>
    <w:rsid w:val="0002296B"/>
    <w:rsid w:val="00022BF4"/>
    <w:rsid w:val="000238A0"/>
    <w:rsid w:val="000249A4"/>
    <w:rsid w:val="00025927"/>
    <w:rsid w:val="00026C90"/>
    <w:rsid w:val="00030CDB"/>
    <w:rsid w:val="0003104F"/>
    <w:rsid w:val="000320EF"/>
    <w:rsid w:val="000327AA"/>
    <w:rsid w:val="00033021"/>
    <w:rsid w:val="000336EC"/>
    <w:rsid w:val="00034AF0"/>
    <w:rsid w:val="00034C1A"/>
    <w:rsid w:val="00034DF7"/>
    <w:rsid w:val="000403A7"/>
    <w:rsid w:val="00045207"/>
    <w:rsid w:val="0004543B"/>
    <w:rsid w:val="000464F9"/>
    <w:rsid w:val="000468CA"/>
    <w:rsid w:val="00050A68"/>
    <w:rsid w:val="0005140E"/>
    <w:rsid w:val="00053076"/>
    <w:rsid w:val="0005456A"/>
    <w:rsid w:val="00057E10"/>
    <w:rsid w:val="000609F9"/>
    <w:rsid w:val="00061236"/>
    <w:rsid w:val="000619F8"/>
    <w:rsid w:val="00063B19"/>
    <w:rsid w:val="000646E0"/>
    <w:rsid w:val="000646FB"/>
    <w:rsid w:val="00065FAB"/>
    <w:rsid w:val="00067618"/>
    <w:rsid w:val="00067BB8"/>
    <w:rsid w:val="00067D38"/>
    <w:rsid w:val="0007048B"/>
    <w:rsid w:val="00070837"/>
    <w:rsid w:val="00070B32"/>
    <w:rsid w:val="00072840"/>
    <w:rsid w:val="00072CA5"/>
    <w:rsid w:val="0007345D"/>
    <w:rsid w:val="00073DA1"/>
    <w:rsid w:val="00073DD6"/>
    <w:rsid w:val="00080428"/>
    <w:rsid w:val="0008050F"/>
    <w:rsid w:val="0008218B"/>
    <w:rsid w:val="000835B3"/>
    <w:rsid w:val="000837C5"/>
    <w:rsid w:val="00086FD4"/>
    <w:rsid w:val="0009165C"/>
    <w:rsid w:val="00092931"/>
    <w:rsid w:val="0009764A"/>
    <w:rsid w:val="000A01FD"/>
    <w:rsid w:val="000A232A"/>
    <w:rsid w:val="000A2960"/>
    <w:rsid w:val="000A3486"/>
    <w:rsid w:val="000A4237"/>
    <w:rsid w:val="000A423F"/>
    <w:rsid w:val="000A59BF"/>
    <w:rsid w:val="000A77C7"/>
    <w:rsid w:val="000B025A"/>
    <w:rsid w:val="000B3018"/>
    <w:rsid w:val="000B5469"/>
    <w:rsid w:val="000B5712"/>
    <w:rsid w:val="000C06F8"/>
    <w:rsid w:val="000C133B"/>
    <w:rsid w:val="000C1A7A"/>
    <w:rsid w:val="000C3DFA"/>
    <w:rsid w:val="000C4E61"/>
    <w:rsid w:val="000C5B9D"/>
    <w:rsid w:val="000D53CE"/>
    <w:rsid w:val="000D76FF"/>
    <w:rsid w:val="000E3C8B"/>
    <w:rsid w:val="000E618B"/>
    <w:rsid w:val="000F5FA9"/>
    <w:rsid w:val="000F608D"/>
    <w:rsid w:val="000F7622"/>
    <w:rsid w:val="000F7C13"/>
    <w:rsid w:val="0010277B"/>
    <w:rsid w:val="00104925"/>
    <w:rsid w:val="00105F15"/>
    <w:rsid w:val="00110139"/>
    <w:rsid w:val="001111CE"/>
    <w:rsid w:val="00111821"/>
    <w:rsid w:val="00111ACD"/>
    <w:rsid w:val="00112682"/>
    <w:rsid w:val="0011277D"/>
    <w:rsid w:val="00112E31"/>
    <w:rsid w:val="00115B43"/>
    <w:rsid w:val="0012069C"/>
    <w:rsid w:val="00121A9A"/>
    <w:rsid w:val="00122086"/>
    <w:rsid w:val="00122718"/>
    <w:rsid w:val="00123754"/>
    <w:rsid w:val="00124355"/>
    <w:rsid w:val="00130940"/>
    <w:rsid w:val="00133623"/>
    <w:rsid w:val="0013630E"/>
    <w:rsid w:val="00136F16"/>
    <w:rsid w:val="0013798D"/>
    <w:rsid w:val="00142655"/>
    <w:rsid w:val="00142703"/>
    <w:rsid w:val="00142B00"/>
    <w:rsid w:val="00144F1A"/>
    <w:rsid w:val="00145A19"/>
    <w:rsid w:val="00151304"/>
    <w:rsid w:val="001526C2"/>
    <w:rsid w:val="001529EE"/>
    <w:rsid w:val="001539A2"/>
    <w:rsid w:val="00160E4B"/>
    <w:rsid w:val="00164C87"/>
    <w:rsid w:val="001656D2"/>
    <w:rsid w:val="00166878"/>
    <w:rsid w:val="00166D82"/>
    <w:rsid w:val="00166E19"/>
    <w:rsid w:val="00171C99"/>
    <w:rsid w:val="00173005"/>
    <w:rsid w:val="00174074"/>
    <w:rsid w:val="0017763E"/>
    <w:rsid w:val="00184548"/>
    <w:rsid w:val="00185722"/>
    <w:rsid w:val="0018669D"/>
    <w:rsid w:val="0019201B"/>
    <w:rsid w:val="0019288A"/>
    <w:rsid w:val="0019349A"/>
    <w:rsid w:val="00194897"/>
    <w:rsid w:val="001A0D4B"/>
    <w:rsid w:val="001A1613"/>
    <w:rsid w:val="001A25A5"/>
    <w:rsid w:val="001A3325"/>
    <w:rsid w:val="001A4645"/>
    <w:rsid w:val="001A4D91"/>
    <w:rsid w:val="001A5041"/>
    <w:rsid w:val="001A66ED"/>
    <w:rsid w:val="001A6D98"/>
    <w:rsid w:val="001A754E"/>
    <w:rsid w:val="001A7AA7"/>
    <w:rsid w:val="001B055B"/>
    <w:rsid w:val="001B0A71"/>
    <w:rsid w:val="001B10BD"/>
    <w:rsid w:val="001B179D"/>
    <w:rsid w:val="001B1827"/>
    <w:rsid w:val="001B2828"/>
    <w:rsid w:val="001B32CD"/>
    <w:rsid w:val="001B3CDB"/>
    <w:rsid w:val="001B709C"/>
    <w:rsid w:val="001B7787"/>
    <w:rsid w:val="001B7D28"/>
    <w:rsid w:val="001C0EB7"/>
    <w:rsid w:val="001C37F2"/>
    <w:rsid w:val="001C38F5"/>
    <w:rsid w:val="001C4BCA"/>
    <w:rsid w:val="001C5032"/>
    <w:rsid w:val="001C60F5"/>
    <w:rsid w:val="001C73C1"/>
    <w:rsid w:val="001D031D"/>
    <w:rsid w:val="001D0CC2"/>
    <w:rsid w:val="001D16C2"/>
    <w:rsid w:val="001D279C"/>
    <w:rsid w:val="001D2EF3"/>
    <w:rsid w:val="001E020D"/>
    <w:rsid w:val="001E325D"/>
    <w:rsid w:val="001E4108"/>
    <w:rsid w:val="001E4273"/>
    <w:rsid w:val="001E4DD0"/>
    <w:rsid w:val="001E4ED1"/>
    <w:rsid w:val="001E5DFE"/>
    <w:rsid w:val="001E6212"/>
    <w:rsid w:val="001E6BE5"/>
    <w:rsid w:val="001F084F"/>
    <w:rsid w:val="001F3C43"/>
    <w:rsid w:val="001F55DC"/>
    <w:rsid w:val="00204918"/>
    <w:rsid w:val="002059E4"/>
    <w:rsid w:val="0020702B"/>
    <w:rsid w:val="00210200"/>
    <w:rsid w:val="002117FC"/>
    <w:rsid w:val="00213189"/>
    <w:rsid w:val="00213266"/>
    <w:rsid w:val="00223207"/>
    <w:rsid w:val="00223C6B"/>
    <w:rsid w:val="00224081"/>
    <w:rsid w:val="0022495B"/>
    <w:rsid w:val="00224EAF"/>
    <w:rsid w:val="00225453"/>
    <w:rsid w:val="00230E86"/>
    <w:rsid w:val="0023223E"/>
    <w:rsid w:val="00233A34"/>
    <w:rsid w:val="00234508"/>
    <w:rsid w:val="00237A47"/>
    <w:rsid w:val="00240AA9"/>
    <w:rsid w:val="002444CB"/>
    <w:rsid w:val="002471BA"/>
    <w:rsid w:val="00250894"/>
    <w:rsid w:val="00250E88"/>
    <w:rsid w:val="00251FFF"/>
    <w:rsid w:val="00252A22"/>
    <w:rsid w:val="002534FE"/>
    <w:rsid w:val="00254072"/>
    <w:rsid w:val="00255A4B"/>
    <w:rsid w:val="002567EA"/>
    <w:rsid w:val="002570BA"/>
    <w:rsid w:val="00257A69"/>
    <w:rsid w:val="00257CEB"/>
    <w:rsid w:val="002603B0"/>
    <w:rsid w:val="00260C28"/>
    <w:rsid w:val="002619F5"/>
    <w:rsid w:val="00261AFF"/>
    <w:rsid w:val="00264816"/>
    <w:rsid w:val="00264A7E"/>
    <w:rsid w:val="00265E53"/>
    <w:rsid w:val="00267674"/>
    <w:rsid w:val="00267949"/>
    <w:rsid w:val="00271BCB"/>
    <w:rsid w:val="00275485"/>
    <w:rsid w:val="00276D8B"/>
    <w:rsid w:val="0028028F"/>
    <w:rsid w:val="002806E0"/>
    <w:rsid w:val="00280F10"/>
    <w:rsid w:val="00284EF0"/>
    <w:rsid w:val="00285512"/>
    <w:rsid w:val="00287198"/>
    <w:rsid w:val="002904DE"/>
    <w:rsid w:val="00290A2B"/>
    <w:rsid w:val="00290E72"/>
    <w:rsid w:val="00291B57"/>
    <w:rsid w:val="00292A01"/>
    <w:rsid w:val="00292E2A"/>
    <w:rsid w:val="00294D01"/>
    <w:rsid w:val="00295CC0"/>
    <w:rsid w:val="0029663E"/>
    <w:rsid w:val="0029699C"/>
    <w:rsid w:val="00297771"/>
    <w:rsid w:val="002A2FC9"/>
    <w:rsid w:val="002A3135"/>
    <w:rsid w:val="002A5FAB"/>
    <w:rsid w:val="002A75BE"/>
    <w:rsid w:val="002A77AD"/>
    <w:rsid w:val="002A7EA6"/>
    <w:rsid w:val="002B06EE"/>
    <w:rsid w:val="002B66F0"/>
    <w:rsid w:val="002B73A0"/>
    <w:rsid w:val="002C0187"/>
    <w:rsid w:val="002C08F2"/>
    <w:rsid w:val="002C093D"/>
    <w:rsid w:val="002C1BDC"/>
    <w:rsid w:val="002C5888"/>
    <w:rsid w:val="002C6912"/>
    <w:rsid w:val="002C6E20"/>
    <w:rsid w:val="002C6F59"/>
    <w:rsid w:val="002D1FDD"/>
    <w:rsid w:val="002D2431"/>
    <w:rsid w:val="002D5569"/>
    <w:rsid w:val="002D6C17"/>
    <w:rsid w:val="002D7A3B"/>
    <w:rsid w:val="002D7F9B"/>
    <w:rsid w:val="002D7FA2"/>
    <w:rsid w:val="002E2AB6"/>
    <w:rsid w:val="002E3D5D"/>
    <w:rsid w:val="002E536D"/>
    <w:rsid w:val="002E67BD"/>
    <w:rsid w:val="002E6A59"/>
    <w:rsid w:val="002E6D56"/>
    <w:rsid w:val="002E7351"/>
    <w:rsid w:val="002F25FE"/>
    <w:rsid w:val="002F6299"/>
    <w:rsid w:val="002F6C3A"/>
    <w:rsid w:val="003008B5"/>
    <w:rsid w:val="00302F7D"/>
    <w:rsid w:val="0030307E"/>
    <w:rsid w:val="003032C0"/>
    <w:rsid w:val="00303536"/>
    <w:rsid w:val="003036D8"/>
    <w:rsid w:val="0030653F"/>
    <w:rsid w:val="00307392"/>
    <w:rsid w:val="003078A2"/>
    <w:rsid w:val="003123CC"/>
    <w:rsid w:val="00313250"/>
    <w:rsid w:val="003139ED"/>
    <w:rsid w:val="00314D9F"/>
    <w:rsid w:val="0031752E"/>
    <w:rsid w:val="0031764A"/>
    <w:rsid w:val="003178F0"/>
    <w:rsid w:val="003207D4"/>
    <w:rsid w:val="00321BBF"/>
    <w:rsid w:val="00322D1B"/>
    <w:rsid w:val="003239F4"/>
    <w:rsid w:val="0032524E"/>
    <w:rsid w:val="003252CE"/>
    <w:rsid w:val="003266DC"/>
    <w:rsid w:val="00330237"/>
    <w:rsid w:val="003305A3"/>
    <w:rsid w:val="00331AFC"/>
    <w:rsid w:val="00331C2C"/>
    <w:rsid w:val="0033452A"/>
    <w:rsid w:val="00342D87"/>
    <w:rsid w:val="003455F7"/>
    <w:rsid w:val="00346642"/>
    <w:rsid w:val="00346D92"/>
    <w:rsid w:val="003513C5"/>
    <w:rsid w:val="003517FE"/>
    <w:rsid w:val="00351C02"/>
    <w:rsid w:val="00353544"/>
    <w:rsid w:val="003535AE"/>
    <w:rsid w:val="00354B05"/>
    <w:rsid w:val="00355241"/>
    <w:rsid w:val="00355A63"/>
    <w:rsid w:val="003565E1"/>
    <w:rsid w:val="00357535"/>
    <w:rsid w:val="00360830"/>
    <w:rsid w:val="0036164E"/>
    <w:rsid w:val="00362826"/>
    <w:rsid w:val="0036537E"/>
    <w:rsid w:val="00365FD9"/>
    <w:rsid w:val="00366FF8"/>
    <w:rsid w:val="00370CD0"/>
    <w:rsid w:val="00372B12"/>
    <w:rsid w:val="0037350D"/>
    <w:rsid w:val="003739D1"/>
    <w:rsid w:val="0037692A"/>
    <w:rsid w:val="003776E2"/>
    <w:rsid w:val="00380500"/>
    <w:rsid w:val="00380FA2"/>
    <w:rsid w:val="00384520"/>
    <w:rsid w:val="00385A38"/>
    <w:rsid w:val="003860FF"/>
    <w:rsid w:val="00386C56"/>
    <w:rsid w:val="00386F60"/>
    <w:rsid w:val="00393EAD"/>
    <w:rsid w:val="00393F29"/>
    <w:rsid w:val="00396514"/>
    <w:rsid w:val="003A0AD0"/>
    <w:rsid w:val="003A47FF"/>
    <w:rsid w:val="003A720B"/>
    <w:rsid w:val="003B1E7F"/>
    <w:rsid w:val="003B2C59"/>
    <w:rsid w:val="003B3EC4"/>
    <w:rsid w:val="003B446A"/>
    <w:rsid w:val="003B4F68"/>
    <w:rsid w:val="003B74C1"/>
    <w:rsid w:val="003C0EB6"/>
    <w:rsid w:val="003C1F48"/>
    <w:rsid w:val="003C3E52"/>
    <w:rsid w:val="003C44F6"/>
    <w:rsid w:val="003C46F4"/>
    <w:rsid w:val="003C5C55"/>
    <w:rsid w:val="003C659B"/>
    <w:rsid w:val="003C760B"/>
    <w:rsid w:val="003D02B6"/>
    <w:rsid w:val="003D5825"/>
    <w:rsid w:val="003D7765"/>
    <w:rsid w:val="003D7F81"/>
    <w:rsid w:val="003E058C"/>
    <w:rsid w:val="003E241E"/>
    <w:rsid w:val="003E292F"/>
    <w:rsid w:val="003E3360"/>
    <w:rsid w:val="003E4A69"/>
    <w:rsid w:val="003E5041"/>
    <w:rsid w:val="003E550C"/>
    <w:rsid w:val="003E5FAF"/>
    <w:rsid w:val="003E6DF1"/>
    <w:rsid w:val="003F1BDC"/>
    <w:rsid w:val="003F2FA4"/>
    <w:rsid w:val="003F530B"/>
    <w:rsid w:val="003F5E84"/>
    <w:rsid w:val="003F60F2"/>
    <w:rsid w:val="003F6CED"/>
    <w:rsid w:val="00400522"/>
    <w:rsid w:val="004006E5"/>
    <w:rsid w:val="00400A91"/>
    <w:rsid w:val="00402AC3"/>
    <w:rsid w:val="00403D30"/>
    <w:rsid w:val="004047EE"/>
    <w:rsid w:val="00405921"/>
    <w:rsid w:val="004066B7"/>
    <w:rsid w:val="004123F3"/>
    <w:rsid w:val="0041251A"/>
    <w:rsid w:val="00413D51"/>
    <w:rsid w:val="00415411"/>
    <w:rsid w:val="00415A01"/>
    <w:rsid w:val="004163A1"/>
    <w:rsid w:val="00416B1B"/>
    <w:rsid w:val="00417400"/>
    <w:rsid w:val="00420FFA"/>
    <w:rsid w:val="004218C0"/>
    <w:rsid w:val="004256D9"/>
    <w:rsid w:val="004268F6"/>
    <w:rsid w:val="00426D04"/>
    <w:rsid w:val="00430C16"/>
    <w:rsid w:val="00431B1B"/>
    <w:rsid w:val="004323D3"/>
    <w:rsid w:val="004361BF"/>
    <w:rsid w:val="004368E3"/>
    <w:rsid w:val="004376C3"/>
    <w:rsid w:val="004377C1"/>
    <w:rsid w:val="00437D84"/>
    <w:rsid w:val="00443A52"/>
    <w:rsid w:val="00444200"/>
    <w:rsid w:val="00445DFA"/>
    <w:rsid w:val="00450110"/>
    <w:rsid w:val="00451AB4"/>
    <w:rsid w:val="0045245A"/>
    <w:rsid w:val="004524EE"/>
    <w:rsid w:val="0045297F"/>
    <w:rsid w:val="004579FC"/>
    <w:rsid w:val="0046124D"/>
    <w:rsid w:val="004617D6"/>
    <w:rsid w:val="00461A54"/>
    <w:rsid w:val="00461DBB"/>
    <w:rsid w:val="0046345E"/>
    <w:rsid w:val="00464C70"/>
    <w:rsid w:val="00465B4B"/>
    <w:rsid w:val="00466283"/>
    <w:rsid w:val="00466B9C"/>
    <w:rsid w:val="004677C8"/>
    <w:rsid w:val="00467ED0"/>
    <w:rsid w:val="00481A75"/>
    <w:rsid w:val="0048431F"/>
    <w:rsid w:val="00486C09"/>
    <w:rsid w:val="00486C50"/>
    <w:rsid w:val="00487E6D"/>
    <w:rsid w:val="004936F7"/>
    <w:rsid w:val="004952F6"/>
    <w:rsid w:val="004965B3"/>
    <w:rsid w:val="00497284"/>
    <w:rsid w:val="00497A93"/>
    <w:rsid w:val="004A09EA"/>
    <w:rsid w:val="004A239C"/>
    <w:rsid w:val="004A3696"/>
    <w:rsid w:val="004A6AA4"/>
    <w:rsid w:val="004A7352"/>
    <w:rsid w:val="004B044F"/>
    <w:rsid w:val="004B0A0A"/>
    <w:rsid w:val="004B24C6"/>
    <w:rsid w:val="004B2C8D"/>
    <w:rsid w:val="004B39A8"/>
    <w:rsid w:val="004C345B"/>
    <w:rsid w:val="004C3F54"/>
    <w:rsid w:val="004D0094"/>
    <w:rsid w:val="004D0631"/>
    <w:rsid w:val="004D26F1"/>
    <w:rsid w:val="004D2E40"/>
    <w:rsid w:val="004D3565"/>
    <w:rsid w:val="004D3DBF"/>
    <w:rsid w:val="004D5986"/>
    <w:rsid w:val="004E0AF0"/>
    <w:rsid w:val="004E1277"/>
    <w:rsid w:val="004E24FA"/>
    <w:rsid w:val="004E2610"/>
    <w:rsid w:val="004E2E4E"/>
    <w:rsid w:val="004E334C"/>
    <w:rsid w:val="004E4F93"/>
    <w:rsid w:val="004E5959"/>
    <w:rsid w:val="004E5BFB"/>
    <w:rsid w:val="004E694D"/>
    <w:rsid w:val="004F12C2"/>
    <w:rsid w:val="004F1A57"/>
    <w:rsid w:val="004F22AA"/>
    <w:rsid w:val="004F415D"/>
    <w:rsid w:val="004F5F64"/>
    <w:rsid w:val="004F705C"/>
    <w:rsid w:val="004F7B7A"/>
    <w:rsid w:val="004F7C5B"/>
    <w:rsid w:val="004F7CBF"/>
    <w:rsid w:val="00500D8D"/>
    <w:rsid w:val="005016D7"/>
    <w:rsid w:val="005019D0"/>
    <w:rsid w:val="005034B8"/>
    <w:rsid w:val="00503D6F"/>
    <w:rsid w:val="005042C6"/>
    <w:rsid w:val="00506B7E"/>
    <w:rsid w:val="00506DFB"/>
    <w:rsid w:val="0051285C"/>
    <w:rsid w:val="0051366F"/>
    <w:rsid w:val="005158F4"/>
    <w:rsid w:val="00520B39"/>
    <w:rsid w:val="00523DA9"/>
    <w:rsid w:val="005241A9"/>
    <w:rsid w:val="00524680"/>
    <w:rsid w:val="00526A43"/>
    <w:rsid w:val="005306E0"/>
    <w:rsid w:val="00530FD6"/>
    <w:rsid w:val="00531695"/>
    <w:rsid w:val="00531751"/>
    <w:rsid w:val="00531828"/>
    <w:rsid w:val="00532856"/>
    <w:rsid w:val="00533FD1"/>
    <w:rsid w:val="00534FFF"/>
    <w:rsid w:val="00536802"/>
    <w:rsid w:val="0054244C"/>
    <w:rsid w:val="0054678D"/>
    <w:rsid w:val="00546F3F"/>
    <w:rsid w:val="0054799A"/>
    <w:rsid w:val="00550574"/>
    <w:rsid w:val="005540F5"/>
    <w:rsid w:val="00555AAB"/>
    <w:rsid w:val="00561A0D"/>
    <w:rsid w:val="005628CB"/>
    <w:rsid w:val="00571FDD"/>
    <w:rsid w:val="00572437"/>
    <w:rsid w:val="00573518"/>
    <w:rsid w:val="005738FC"/>
    <w:rsid w:val="00574F4F"/>
    <w:rsid w:val="0057538D"/>
    <w:rsid w:val="00575A9E"/>
    <w:rsid w:val="00577C10"/>
    <w:rsid w:val="0058076C"/>
    <w:rsid w:val="0058244D"/>
    <w:rsid w:val="00583058"/>
    <w:rsid w:val="00585F05"/>
    <w:rsid w:val="00591744"/>
    <w:rsid w:val="0059262E"/>
    <w:rsid w:val="00593B6E"/>
    <w:rsid w:val="00595A45"/>
    <w:rsid w:val="005969E7"/>
    <w:rsid w:val="00597D71"/>
    <w:rsid w:val="005A1365"/>
    <w:rsid w:val="005A4776"/>
    <w:rsid w:val="005A59B7"/>
    <w:rsid w:val="005A5FEA"/>
    <w:rsid w:val="005A6005"/>
    <w:rsid w:val="005B00BB"/>
    <w:rsid w:val="005B1387"/>
    <w:rsid w:val="005B3D8E"/>
    <w:rsid w:val="005B476B"/>
    <w:rsid w:val="005B50CE"/>
    <w:rsid w:val="005B77C7"/>
    <w:rsid w:val="005B7DF1"/>
    <w:rsid w:val="005C0A65"/>
    <w:rsid w:val="005C42A9"/>
    <w:rsid w:val="005C5062"/>
    <w:rsid w:val="005C6A51"/>
    <w:rsid w:val="005C7588"/>
    <w:rsid w:val="005C7DA8"/>
    <w:rsid w:val="005C7F60"/>
    <w:rsid w:val="005D05DA"/>
    <w:rsid w:val="005D1E03"/>
    <w:rsid w:val="005D262A"/>
    <w:rsid w:val="005D28B6"/>
    <w:rsid w:val="005D48F8"/>
    <w:rsid w:val="005E14C1"/>
    <w:rsid w:val="005E16D1"/>
    <w:rsid w:val="005E439E"/>
    <w:rsid w:val="005E5BB4"/>
    <w:rsid w:val="005E702E"/>
    <w:rsid w:val="005F0208"/>
    <w:rsid w:val="005F0D43"/>
    <w:rsid w:val="005F3146"/>
    <w:rsid w:val="005F525A"/>
    <w:rsid w:val="005F6259"/>
    <w:rsid w:val="005F6A3C"/>
    <w:rsid w:val="005F709A"/>
    <w:rsid w:val="00600037"/>
    <w:rsid w:val="0060137E"/>
    <w:rsid w:val="00601F30"/>
    <w:rsid w:val="0060265A"/>
    <w:rsid w:val="00602DA6"/>
    <w:rsid w:val="00603E0E"/>
    <w:rsid w:val="00603EA0"/>
    <w:rsid w:val="006062F9"/>
    <w:rsid w:val="006072C9"/>
    <w:rsid w:val="006076FC"/>
    <w:rsid w:val="00610A7C"/>
    <w:rsid w:val="00610F74"/>
    <w:rsid w:val="00612173"/>
    <w:rsid w:val="00612B68"/>
    <w:rsid w:val="006138D8"/>
    <w:rsid w:val="00613DC2"/>
    <w:rsid w:val="00614136"/>
    <w:rsid w:val="0061413A"/>
    <w:rsid w:val="0061511E"/>
    <w:rsid w:val="00616963"/>
    <w:rsid w:val="006207E2"/>
    <w:rsid w:val="00623846"/>
    <w:rsid w:val="00624522"/>
    <w:rsid w:val="00626730"/>
    <w:rsid w:val="00630A56"/>
    <w:rsid w:val="00630C17"/>
    <w:rsid w:val="00630E8C"/>
    <w:rsid w:val="00632A1B"/>
    <w:rsid w:val="006336B7"/>
    <w:rsid w:val="00634653"/>
    <w:rsid w:val="006407C2"/>
    <w:rsid w:val="00640F81"/>
    <w:rsid w:val="00641C75"/>
    <w:rsid w:val="00642E74"/>
    <w:rsid w:val="00643AB2"/>
    <w:rsid w:val="00644EA3"/>
    <w:rsid w:val="00644F7C"/>
    <w:rsid w:val="00646388"/>
    <w:rsid w:val="006502FF"/>
    <w:rsid w:val="00653353"/>
    <w:rsid w:val="00654BAD"/>
    <w:rsid w:val="00656F78"/>
    <w:rsid w:val="0065709A"/>
    <w:rsid w:val="00657924"/>
    <w:rsid w:val="00660519"/>
    <w:rsid w:val="006612F3"/>
    <w:rsid w:val="00663DDE"/>
    <w:rsid w:val="006732BA"/>
    <w:rsid w:val="00674ACF"/>
    <w:rsid w:val="00676433"/>
    <w:rsid w:val="00677207"/>
    <w:rsid w:val="006806AA"/>
    <w:rsid w:val="0068199D"/>
    <w:rsid w:val="00683442"/>
    <w:rsid w:val="00686C4F"/>
    <w:rsid w:val="00686EF8"/>
    <w:rsid w:val="00691CE3"/>
    <w:rsid w:val="006932D2"/>
    <w:rsid w:val="00693453"/>
    <w:rsid w:val="0069430A"/>
    <w:rsid w:val="006943ED"/>
    <w:rsid w:val="00695A30"/>
    <w:rsid w:val="00695BCD"/>
    <w:rsid w:val="00695E4E"/>
    <w:rsid w:val="00696E21"/>
    <w:rsid w:val="006A08C0"/>
    <w:rsid w:val="006A20EA"/>
    <w:rsid w:val="006A3185"/>
    <w:rsid w:val="006A5F4D"/>
    <w:rsid w:val="006A789C"/>
    <w:rsid w:val="006B0E7B"/>
    <w:rsid w:val="006B0F45"/>
    <w:rsid w:val="006B1E9B"/>
    <w:rsid w:val="006B37C7"/>
    <w:rsid w:val="006B4A49"/>
    <w:rsid w:val="006B625F"/>
    <w:rsid w:val="006B6EF6"/>
    <w:rsid w:val="006C2266"/>
    <w:rsid w:val="006C259E"/>
    <w:rsid w:val="006D0D99"/>
    <w:rsid w:val="006D138E"/>
    <w:rsid w:val="006D2186"/>
    <w:rsid w:val="006D3369"/>
    <w:rsid w:val="006D3894"/>
    <w:rsid w:val="006D38E3"/>
    <w:rsid w:val="006D4E2B"/>
    <w:rsid w:val="006D5BE0"/>
    <w:rsid w:val="006E01BE"/>
    <w:rsid w:val="006E1EF6"/>
    <w:rsid w:val="006E2D8F"/>
    <w:rsid w:val="006E2F76"/>
    <w:rsid w:val="006E3000"/>
    <w:rsid w:val="006E347D"/>
    <w:rsid w:val="006E3615"/>
    <w:rsid w:val="006E58DE"/>
    <w:rsid w:val="006F3BB6"/>
    <w:rsid w:val="006F6CD6"/>
    <w:rsid w:val="006F7ECD"/>
    <w:rsid w:val="00701310"/>
    <w:rsid w:val="00702336"/>
    <w:rsid w:val="0070446E"/>
    <w:rsid w:val="007052E7"/>
    <w:rsid w:val="0070532F"/>
    <w:rsid w:val="007068FB"/>
    <w:rsid w:val="00710762"/>
    <w:rsid w:val="00714881"/>
    <w:rsid w:val="00714F0B"/>
    <w:rsid w:val="00714FB3"/>
    <w:rsid w:val="0071551B"/>
    <w:rsid w:val="00716993"/>
    <w:rsid w:val="007176C8"/>
    <w:rsid w:val="007179A8"/>
    <w:rsid w:val="007221DF"/>
    <w:rsid w:val="00723654"/>
    <w:rsid w:val="00725979"/>
    <w:rsid w:val="0072647F"/>
    <w:rsid w:val="00727E55"/>
    <w:rsid w:val="007307D2"/>
    <w:rsid w:val="00735AB2"/>
    <w:rsid w:val="00737B9B"/>
    <w:rsid w:val="00741591"/>
    <w:rsid w:val="007417BF"/>
    <w:rsid w:val="00742FA5"/>
    <w:rsid w:val="0074361E"/>
    <w:rsid w:val="007436AA"/>
    <w:rsid w:val="0074591D"/>
    <w:rsid w:val="007477B6"/>
    <w:rsid w:val="007513C1"/>
    <w:rsid w:val="00753258"/>
    <w:rsid w:val="0075328E"/>
    <w:rsid w:val="007547DE"/>
    <w:rsid w:val="0075586D"/>
    <w:rsid w:val="0076364F"/>
    <w:rsid w:val="007642FF"/>
    <w:rsid w:val="0076430D"/>
    <w:rsid w:val="007650A7"/>
    <w:rsid w:val="00765345"/>
    <w:rsid w:val="007653A8"/>
    <w:rsid w:val="00770FCA"/>
    <w:rsid w:val="00771ADE"/>
    <w:rsid w:val="007753DC"/>
    <w:rsid w:val="0077777E"/>
    <w:rsid w:val="00780D12"/>
    <w:rsid w:val="007819C1"/>
    <w:rsid w:val="00781CF5"/>
    <w:rsid w:val="00783FA6"/>
    <w:rsid w:val="00784B1E"/>
    <w:rsid w:val="00784B2A"/>
    <w:rsid w:val="0078538D"/>
    <w:rsid w:val="00787E11"/>
    <w:rsid w:val="0079273F"/>
    <w:rsid w:val="00793240"/>
    <w:rsid w:val="00793BF4"/>
    <w:rsid w:val="007958C8"/>
    <w:rsid w:val="00796DB5"/>
    <w:rsid w:val="00797A29"/>
    <w:rsid w:val="007A0C29"/>
    <w:rsid w:val="007A102B"/>
    <w:rsid w:val="007A1FE0"/>
    <w:rsid w:val="007A2BE9"/>
    <w:rsid w:val="007A38F1"/>
    <w:rsid w:val="007A47A8"/>
    <w:rsid w:val="007A5FEE"/>
    <w:rsid w:val="007A6AF6"/>
    <w:rsid w:val="007A724B"/>
    <w:rsid w:val="007B032F"/>
    <w:rsid w:val="007B0C5F"/>
    <w:rsid w:val="007B131A"/>
    <w:rsid w:val="007B3470"/>
    <w:rsid w:val="007B5C96"/>
    <w:rsid w:val="007C3F86"/>
    <w:rsid w:val="007C4210"/>
    <w:rsid w:val="007C76F4"/>
    <w:rsid w:val="007C775E"/>
    <w:rsid w:val="007D00A2"/>
    <w:rsid w:val="007D01CC"/>
    <w:rsid w:val="007D183C"/>
    <w:rsid w:val="007D1B02"/>
    <w:rsid w:val="007D1C25"/>
    <w:rsid w:val="007D2F14"/>
    <w:rsid w:val="007D33A8"/>
    <w:rsid w:val="007D3AC7"/>
    <w:rsid w:val="007D7D33"/>
    <w:rsid w:val="007E09C8"/>
    <w:rsid w:val="007E0C3C"/>
    <w:rsid w:val="007E0F48"/>
    <w:rsid w:val="007E17DC"/>
    <w:rsid w:val="007E2C37"/>
    <w:rsid w:val="007E3539"/>
    <w:rsid w:val="007E5D10"/>
    <w:rsid w:val="007E7DC1"/>
    <w:rsid w:val="007F0BD4"/>
    <w:rsid w:val="007F1095"/>
    <w:rsid w:val="007F14B5"/>
    <w:rsid w:val="007F2544"/>
    <w:rsid w:val="007F3444"/>
    <w:rsid w:val="007F415A"/>
    <w:rsid w:val="007F6674"/>
    <w:rsid w:val="007F70D8"/>
    <w:rsid w:val="007F7279"/>
    <w:rsid w:val="007F7E45"/>
    <w:rsid w:val="00802B34"/>
    <w:rsid w:val="00802C52"/>
    <w:rsid w:val="00803F1C"/>
    <w:rsid w:val="008046B6"/>
    <w:rsid w:val="008061C5"/>
    <w:rsid w:val="008066AE"/>
    <w:rsid w:val="008073E6"/>
    <w:rsid w:val="00811B71"/>
    <w:rsid w:val="00811EA1"/>
    <w:rsid w:val="00814462"/>
    <w:rsid w:val="008146B7"/>
    <w:rsid w:val="00815CFE"/>
    <w:rsid w:val="00816A3B"/>
    <w:rsid w:val="0081705F"/>
    <w:rsid w:val="008205C6"/>
    <w:rsid w:val="008206C5"/>
    <w:rsid w:val="00820D68"/>
    <w:rsid w:val="008210D5"/>
    <w:rsid w:val="00821272"/>
    <w:rsid w:val="008224EA"/>
    <w:rsid w:val="00824C87"/>
    <w:rsid w:val="0082714A"/>
    <w:rsid w:val="00830B11"/>
    <w:rsid w:val="00830BDD"/>
    <w:rsid w:val="008321DD"/>
    <w:rsid w:val="00832218"/>
    <w:rsid w:val="00834987"/>
    <w:rsid w:val="00835590"/>
    <w:rsid w:val="0083579A"/>
    <w:rsid w:val="00836E77"/>
    <w:rsid w:val="00843193"/>
    <w:rsid w:val="00844895"/>
    <w:rsid w:val="00845D37"/>
    <w:rsid w:val="008465F2"/>
    <w:rsid w:val="00846771"/>
    <w:rsid w:val="008467A8"/>
    <w:rsid w:val="0084748F"/>
    <w:rsid w:val="00847C55"/>
    <w:rsid w:val="00850D17"/>
    <w:rsid w:val="00851BD3"/>
    <w:rsid w:val="00853568"/>
    <w:rsid w:val="008542B6"/>
    <w:rsid w:val="0085726F"/>
    <w:rsid w:val="00857FF0"/>
    <w:rsid w:val="008619DD"/>
    <w:rsid w:val="00870D7E"/>
    <w:rsid w:val="00871976"/>
    <w:rsid w:val="00871DFC"/>
    <w:rsid w:val="00871E0A"/>
    <w:rsid w:val="00873455"/>
    <w:rsid w:val="00874099"/>
    <w:rsid w:val="00874AA7"/>
    <w:rsid w:val="00875455"/>
    <w:rsid w:val="0088059A"/>
    <w:rsid w:val="008806F4"/>
    <w:rsid w:val="008808BD"/>
    <w:rsid w:val="008827EF"/>
    <w:rsid w:val="00882DC3"/>
    <w:rsid w:val="00883033"/>
    <w:rsid w:val="008832EF"/>
    <w:rsid w:val="008862E2"/>
    <w:rsid w:val="008870B0"/>
    <w:rsid w:val="00887B54"/>
    <w:rsid w:val="008906EA"/>
    <w:rsid w:val="008920B8"/>
    <w:rsid w:val="008924A8"/>
    <w:rsid w:val="0089466F"/>
    <w:rsid w:val="008961F9"/>
    <w:rsid w:val="00896D35"/>
    <w:rsid w:val="008A0038"/>
    <w:rsid w:val="008A0399"/>
    <w:rsid w:val="008A0D0C"/>
    <w:rsid w:val="008A280F"/>
    <w:rsid w:val="008A2CDE"/>
    <w:rsid w:val="008A46CC"/>
    <w:rsid w:val="008A6DBE"/>
    <w:rsid w:val="008B06DA"/>
    <w:rsid w:val="008B0B78"/>
    <w:rsid w:val="008B2BEF"/>
    <w:rsid w:val="008B2D08"/>
    <w:rsid w:val="008B2DCB"/>
    <w:rsid w:val="008B5C75"/>
    <w:rsid w:val="008B6737"/>
    <w:rsid w:val="008C03E5"/>
    <w:rsid w:val="008C0701"/>
    <w:rsid w:val="008C09BD"/>
    <w:rsid w:val="008D0AE1"/>
    <w:rsid w:val="008D246A"/>
    <w:rsid w:val="008D73AD"/>
    <w:rsid w:val="008D7B27"/>
    <w:rsid w:val="008E4AB1"/>
    <w:rsid w:val="008E68CA"/>
    <w:rsid w:val="008E7F30"/>
    <w:rsid w:val="008F0568"/>
    <w:rsid w:val="008F0855"/>
    <w:rsid w:val="008F087E"/>
    <w:rsid w:val="008F1DA8"/>
    <w:rsid w:val="008F268E"/>
    <w:rsid w:val="008F5C05"/>
    <w:rsid w:val="008F6ED9"/>
    <w:rsid w:val="0090296B"/>
    <w:rsid w:val="009029F7"/>
    <w:rsid w:val="00903AC8"/>
    <w:rsid w:val="009048BD"/>
    <w:rsid w:val="00904C86"/>
    <w:rsid w:val="009067FE"/>
    <w:rsid w:val="00906C90"/>
    <w:rsid w:val="00911017"/>
    <w:rsid w:val="00911018"/>
    <w:rsid w:val="0091160D"/>
    <w:rsid w:val="00914723"/>
    <w:rsid w:val="00914CC0"/>
    <w:rsid w:val="00915AFD"/>
    <w:rsid w:val="0091613C"/>
    <w:rsid w:val="009163F5"/>
    <w:rsid w:val="009175A3"/>
    <w:rsid w:val="00921815"/>
    <w:rsid w:val="00921CC3"/>
    <w:rsid w:val="00923B4F"/>
    <w:rsid w:val="00924B40"/>
    <w:rsid w:val="00925B1B"/>
    <w:rsid w:val="00926AB1"/>
    <w:rsid w:val="00930BCB"/>
    <w:rsid w:val="00931117"/>
    <w:rsid w:val="00932BB7"/>
    <w:rsid w:val="009337FF"/>
    <w:rsid w:val="009345A0"/>
    <w:rsid w:val="009350E8"/>
    <w:rsid w:val="00937D63"/>
    <w:rsid w:val="00941882"/>
    <w:rsid w:val="00942B40"/>
    <w:rsid w:val="00944DDD"/>
    <w:rsid w:val="00945A91"/>
    <w:rsid w:val="00946BD7"/>
    <w:rsid w:val="00947AA3"/>
    <w:rsid w:val="00951910"/>
    <w:rsid w:val="009528FC"/>
    <w:rsid w:val="009554FE"/>
    <w:rsid w:val="009555C3"/>
    <w:rsid w:val="0096090B"/>
    <w:rsid w:val="00962141"/>
    <w:rsid w:val="0096441B"/>
    <w:rsid w:val="00965D7A"/>
    <w:rsid w:val="00966664"/>
    <w:rsid w:val="009679B3"/>
    <w:rsid w:val="00970B64"/>
    <w:rsid w:val="00970E2A"/>
    <w:rsid w:val="009718E0"/>
    <w:rsid w:val="00972A82"/>
    <w:rsid w:val="009772C7"/>
    <w:rsid w:val="00977738"/>
    <w:rsid w:val="00977BC0"/>
    <w:rsid w:val="0098101F"/>
    <w:rsid w:val="0098397A"/>
    <w:rsid w:val="0098525E"/>
    <w:rsid w:val="00987E0A"/>
    <w:rsid w:val="00995EA7"/>
    <w:rsid w:val="00996AC1"/>
    <w:rsid w:val="00996B32"/>
    <w:rsid w:val="00997030"/>
    <w:rsid w:val="009A2787"/>
    <w:rsid w:val="009A4D9D"/>
    <w:rsid w:val="009A568F"/>
    <w:rsid w:val="009B0D39"/>
    <w:rsid w:val="009B2718"/>
    <w:rsid w:val="009B2F7A"/>
    <w:rsid w:val="009B5436"/>
    <w:rsid w:val="009B793B"/>
    <w:rsid w:val="009B7A79"/>
    <w:rsid w:val="009B7B50"/>
    <w:rsid w:val="009B7CF2"/>
    <w:rsid w:val="009C2D66"/>
    <w:rsid w:val="009C4D51"/>
    <w:rsid w:val="009C77D8"/>
    <w:rsid w:val="009D2196"/>
    <w:rsid w:val="009D3C0D"/>
    <w:rsid w:val="009D3E25"/>
    <w:rsid w:val="009D5D5F"/>
    <w:rsid w:val="009D5F6A"/>
    <w:rsid w:val="009D7E47"/>
    <w:rsid w:val="009E4A9C"/>
    <w:rsid w:val="009E60DF"/>
    <w:rsid w:val="009F3AF9"/>
    <w:rsid w:val="009F4335"/>
    <w:rsid w:val="009F472F"/>
    <w:rsid w:val="009F47EA"/>
    <w:rsid w:val="009F49AE"/>
    <w:rsid w:val="009F5CEC"/>
    <w:rsid w:val="009F7998"/>
    <w:rsid w:val="00A00C62"/>
    <w:rsid w:val="00A042D1"/>
    <w:rsid w:val="00A04BCC"/>
    <w:rsid w:val="00A04E8A"/>
    <w:rsid w:val="00A07672"/>
    <w:rsid w:val="00A10DC7"/>
    <w:rsid w:val="00A10F10"/>
    <w:rsid w:val="00A12DC1"/>
    <w:rsid w:val="00A13894"/>
    <w:rsid w:val="00A146A4"/>
    <w:rsid w:val="00A14CDA"/>
    <w:rsid w:val="00A14E44"/>
    <w:rsid w:val="00A156C1"/>
    <w:rsid w:val="00A17663"/>
    <w:rsid w:val="00A21B9E"/>
    <w:rsid w:val="00A22122"/>
    <w:rsid w:val="00A23257"/>
    <w:rsid w:val="00A2373C"/>
    <w:rsid w:val="00A31285"/>
    <w:rsid w:val="00A316FD"/>
    <w:rsid w:val="00A3341B"/>
    <w:rsid w:val="00A350F3"/>
    <w:rsid w:val="00A374C9"/>
    <w:rsid w:val="00A41FD2"/>
    <w:rsid w:val="00A43162"/>
    <w:rsid w:val="00A4487B"/>
    <w:rsid w:val="00A44C93"/>
    <w:rsid w:val="00A44F5B"/>
    <w:rsid w:val="00A453CA"/>
    <w:rsid w:val="00A45F0C"/>
    <w:rsid w:val="00A46451"/>
    <w:rsid w:val="00A46595"/>
    <w:rsid w:val="00A50613"/>
    <w:rsid w:val="00A51597"/>
    <w:rsid w:val="00A53027"/>
    <w:rsid w:val="00A54669"/>
    <w:rsid w:val="00A56337"/>
    <w:rsid w:val="00A565B0"/>
    <w:rsid w:val="00A565CE"/>
    <w:rsid w:val="00A56EBC"/>
    <w:rsid w:val="00A571F8"/>
    <w:rsid w:val="00A5791C"/>
    <w:rsid w:val="00A602C3"/>
    <w:rsid w:val="00A609A1"/>
    <w:rsid w:val="00A61A42"/>
    <w:rsid w:val="00A61EBC"/>
    <w:rsid w:val="00A62FA5"/>
    <w:rsid w:val="00A65D8B"/>
    <w:rsid w:val="00A70918"/>
    <w:rsid w:val="00A713E9"/>
    <w:rsid w:val="00A72371"/>
    <w:rsid w:val="00A725E8"/>
    <w:rsid w:val="00A7374D"/>
    <w:rsid w:val="00A74C13"/>
    <w:rsid w:val="00A769DC"/>
    <w:rsid w:val="00A76A19"/>
    <w:rsid w:val="00A77524"/>
    <w:rsid w:val="00A81C75"/>
    <w:rsid w:val="00A82DA2"/>
    <w:rsid w:val="00A82DAD"/>
    <w:rsid w:val="00A83A33"/>
    <w:rsid w:val="00A83C55"/>
    <w:rsid w:val="00A86C6B"/>
    <w:rsid w:val="00A870D4"/>
    <w:rsid w:val="00A8744E"/>
    <w:rsid w:val="00A92ED3"/>
    <w:rsid w:val="00A95386"/>
    <w:rsid w:val="00A9756F"/>
    <w:rsid w:val="00AA1396"/>
    <w:rsid w:val="00AA1741"/>
    <w:rsid w:val="00AA1FEA"/>
    <w:rsid w:val="00AA23D3"/>
    <w:rsid w:val="00AA2455"/>
    <w:rsid w:val="00AA2693"/>
    <w:rsid w:val="00AA5ABD"/>
    <w:rsid w:val="00AA6ACD"/>
    <w:rsid w:val="00AA7C87"/>
    <w:rsid w:val="00AB13F2"/>
    <w:rsid w:val="00AB18F3"/>
    <w:rsid w:val="00AB1A8B"/>
    <w:rsid w:val="00AB2089"/>
    <w:rsid w:val="00AB3F02"/>
    <w:rsid w:val="00AB4296"/>
    <w:rsid w:val="00AB5A07"/>
    <w:rsid w:val="00AB6FCF"/>
    <w:rsid w:val="00AC0DA5"/>
    <w:rsid w:val="00AC100B"/>
    <w:rsid w:val="00AC265A"/>
    <w:rsid w:val="00AC2979"/>
    <w:rsid w:val="00AC61E9"/>
    <w:rsid w:val="00AC7512"/>
    <w:rsid w:val="00AD0125"/>
    <w:rsid w:val="00AD0597"/>
    <w:rsid w:val="00AD30FB"/>
    <w:rsid w:val="00AD4108"/>
    <w:rsid w:val="00AD4336"/>
    <w:rsid w:val="00AD5ACB"/>
    <w:rsid w:val="00AD7832"/>
    <w:rsid w:val="00AE29F0"/>
    <w:rsid w:val="00AE3C34"/>
    <w:rsid w:val="00AF0C03"/>
    <w:rsid w:val="00AF18A2"/>
    <w:rsid w:val="00AF1FF6"/>
    <w:rsid w:val="00AF2175"/>
    <w:rsid w:val="00AF285F"/>
    <w:rsid w:val="00AF2968"/>
    <w:rsid w:val="00AF43E3"/>
    <w:rsid w:val="00AF5117"/>
    <w:rsid w:val="00AF51F6"/>
    <w:rsid w:val="00AF6097"/>
    <w:rsid w:val="00B02374"/>
    <w:rsid w:val="00B02944"/>
    <w:rsid w:val="00B03317"/>
    <w:rsid w:val="00B04AC2"/>
    <w:rsid w:val="00B116B2"/>
    <w:rsid w:val="00B11C80"/>
    <w:rsid w:val="00B12706"/>
    <w:rsid w:val="00B1337B"/>
    <w:rsid w:val="00B136C4"/>
    <w:rsid w:val="00B15006"/>
    <w:rsid w:val="00B15873"/>
    <w:rsid w:val="00B21434"/>
    <w:rsid w:val="00B22A78"/>
    <w:rsid w:val="00B23CFE"/>
    <w:rsid w:val="00B257FE"/>
    <w:rsid w:val="00B25ED9"/>
    <w:rsid w:val="00B27D46"/>
    <w:rsid w:val="00B306B5"/>
    <w:rsid w:val="00B3138F"/>
    <w:rsid w:val="00B31897"/>
    <w:rsid w:val="00B320F8"/>
    <w:rsid w:val="00B323E2"/>
    <w:rsid w:val="00B32AC5"/>
    <w:rsid w:val="00B32AD7"/>
    <w:rsid w:val="00B33AAA"/>
    <w:rsid w:val="00B352D7"/>
    <w:rsid w:val="00B40D59"/>
    <w:rsid w:val="00B456E4"/>
    <w:rsid w:val="00B460A9"/>
    <w:rsid w:val="00B479D4"/>
    <w:rsid w:val="00B50C2B"/>
    <w:rsid w:val="00B51E1F"/>
    <w:rsid w:val="00B60939"/>
    <w:rsid w:val="00B618E4"/>
    <w:rsid w:val="00B63507"/>
    <w:rsid w:val="00B651A6"/>
    <w:rsid w:val="00B65668"/>
    <w:rsid w:val="00B7005E"/>
    <w:rsid w:val="00B70593"/>
    <w:rsid w:val="00B706FE"/>
    <w:rsid w:val="00B709D9"/>
    <w:rsid w:val="00B7151B"/>
    <w:rsid w:val="00B72B9D"/>
    <w:rsid w:val="00B72E28"/>
    <w:rsid w:val="00B73CC1"/>
    <w:rsid w:val="00B779C9"/>
    <w:rsid w:val="00B805E7"/>
    <w:rsid w:val="00B81051"/>
    <w:rsid w:val="00B81593"/>
    <w:rsid w:val="00B82116"/>
    <w:rsid w:val="00B8351F"/>
    <w:rsid w:val="00B84624"/>
    <w:rsid w:val="00B87461"/>
    <w:rsid w:val="00B87EDF"/>
    <w:rsid w:val="00B93319"/>
    <w:rsid w:val="00B962C0"/>
    <w:rsid w:val="00BA044D"/>
    <w:rsid w:val="00BA1BEB"/>
    <w:rsid w:val="00BA421D"/>
    <w:rsid w:val="00BA7194"/>
    <w:rsid w:val="00BB2D03"/>
    <w:rsid w:val="00BB4025"/>
    <w:rsid w:val="00BB7996"/>
    <w:rsid w:val="00BC3FF7"/>
    <w:rsid w:val="00BC686E"/>
    <w:rsid w:val="00BC7256"/>
    <w:rsid w:val="00BD1BA2"/>
    <w:rsid w:val="00BD298E"/>
    <w:rsid w:val="00BD478F"/>
    <w:rsid w:val="00BD4EE1"/>
    <w:rsid w:val="00BD744F"/>
    <w:rsid w:val="00BE0199"/>
    <w:rsid w:val="00BE1218"/>
    <w:rsid w:val="00BE5C6E"/>
    <w:rsid w:val="00BE5D29"/>
    <w:rsid w:val="00BE62BF"/>
    <w:rsid w:val="00BF1728"/>
    <w:rsid w:val="00BF1C16"/>
    <w:rsid w:val="00BF3B48"/>
    <w:rsid w:val="00BF4FA6"/>
    <w:rsid w:val="00BF5932"/>
    <w:rsid w:val="00BF7200"/>
    <w:rsid w:val="00C01140"/>
    <w:rsid w:val="00C051C7"/>
    <w:rsid w:val="00C05BDF"/>
    <w:rsid w:val="00C11244"/>
    <w:rsid w:val="00C12AB1"/>
    <w:rsid w:val="00C13B9B"/>
    <w:rsid w:val="00C162A1"/>
    <w:rsid w:val="00C16537"/>
    <w:rsid w:val="00C20DAD"/>
    <w:rsid w:val="00C21181"/>
    <w:rsid w:val="00C21C15"/>
    <w:rsid w:val="00C221D6"/>
    <w:rsid w:val="00C2748B"/>
    <w:rsid w:val="00C320ED"/>
    <w:rsid w:val="00C33279"/>
    <w:rsid w:val="00C3340A"/>
    <w:rsid w:val="00C34AD1"/>
    <w:rsid w:val="00C3593E"/>
    <w:rsid w:val="00C37193"/>
    <w:rsid w:val="00C3720A"/>
    <w:rsid w:val="00C40DCB"/>
    <w:rsid w:val="00C413D3"/>
    <w:rsid w:val="00C472C2"/>
    <w:rsid w:val="00C47B18"/>
    <w:rsid w:val="00C52328"/>
    <w:rsid w:val="00C53939"/>
    <w:rsid w:val="00C5638F"/>
    <w:rsid w:val="00C56C89"/>
    <w:rsid w:val="00C57546"/>
    <w:rsid w:val="00C6055C"/>
    <w:rsid w:val="00C60B9A"/>
    <w:rsid w:val="00C627D7"/>
    <w:rsid w:val="00C62CCF"/>
    <w:rsid w:val="00C64EEB"/>
    <w:rsid w:val="00C65847"/>
    <w:rsid w:val="00C66A31"/>
    <w:rsid w:val="00C71114"/>
    <w:rsid w:val="00C72CBE"/>
    <w:rsid w:val="00C731A5"/>
    <w:rsid w:val="00C75125"/>
    <w:rsid w:val="00C809AD"/>
    <w:rsid w:val="00C8422C"/>
    <w:rsid w:val="00C8664A"/>
    <w:rsid w:val="00C87B61"/>
    <w:rsid w:val="00C971E3"/>
    <w:rsid w:val="00C97946"/>
    <w:rsid w:val="00CA1A2F"/>
    <w:rsid w:val="00CA20F1"/>
    <w:rsid w:val="00CA3A62"/>
    <w:rsid w:val="00CA5CC2"/>
    <w:rsid w:val="00CA670A"/>
    <w:rsid w:val="00CA7C07"/>
    <w:rsid w:val="00CB08D1"/>
    <w:rsid w:val="00CB0FAD"/>
    <w:rsid w:val="00CB190F"/>
    <w:rsid w:val="00CB29EB"/>
    <w:rsid w:val="00CB2E5A"/>
    <w:rsid w:val="00CB5F7B"/>
    <w:rsid w:val="00CB6071"/>
    <w:rsid w:val="00CB7A41"/>
    <w:rsid w:val="00CB7D0B"/>
    <w:rsid w:val="00CC0845"/>
    <w:rsid w:val="00CC249D"/>
    <w:rsid w:val="00CC5BFF"/>
    <w:rsid w:val="00CC7102"/>
    <w:rsid w:val="00CD23B8"/>
    <w:rsid w:val="00CD49C3"/>
    <w:rsid w:val="00CD546D"/>
    <w:rsid w:val="00CD562D"/>
    <w:rsid w:val="00CD61BF"/>
    <w:rsid w:val="00CD66EA"/>
    <w:rsid w:val="00CD670E"/>
    <w:rsid w:val="00CD78A1"/>
    <w:rsid w:val="00CE05B8"/>
    <w:rsid w:val="00CE3229"/>
    <w:rsid w:val="00CE3C6E"/>
    <w:rsid w:val="00CE61C9"/>
    <w:rsid w:val="00CE61E2"/>
    <w:rsid w:val="00CE694B"/>
    <w:rsid w:val="00CE6C4F"/>
    <w:rsid w:val="00CF3BFE"/>
    <w:rsid w:val="00CF53C7"/>
    <w:rsid w:val="00CF7967"/>
    <w:rsid w:val="00CF7991"/>
    <w:rsid w:val="00D015DD"/>
    <w:rsid w:val="00D02A00"/>
    <w:rsid w:val="00D046DA"/>
    <w:rsid w:val="00D047B8"/>
    <w:rsid w:val="00D05F01"/>
    <w:rsid w:val="00D06BC6"/>
    <w:rsid w:val="00D10AA0"/>
    <w:rsid w:val="00D11027"/>
    <w:rsid w:val="00D11AC1"/>
    <w:rsid w:val="00D11E34"/>
    <w:rsid w:val="00D12207"/>
    <w:rsid w:val="00D128E7"/>
    <w:rsid w:val="00D12D96"/>
    <w:rsid w:val="00D13502"/>
    <w:rsid w:val="00D13920"/>
    <w:rsid w:val="00D14260"/>
    <w:rsid w:val="00D1640D"/>
    <w:rsid w:val="00D17B9B"/>
    <w:rsid w:val="00D20FE1"/>
    <w:rsid w:val="00D24B69"/>
    <w:rsid w:val="00D24BA5"/>
    <w:rsid w:val="00D24E58"/>
    <w:rsid w:val="00D24FE3"/>
    <w:rsid w:val="00D26F9E"/>
    <w:rsid w:val="00D33627"/>
    <w:rsid w:val="00D33DA1"/>
    <w:rsid w:val="00D34204"/>
    <w:rsid w:val="00D35745"/>
    <w:rsid w:val="00D51943"/>
    <w:rsid w:val="00D53039"/>
    <w:rsid w:val="00D5366F"/>
    <w:rsid w:val="00D55773"/>
    <w:rsid w:val="00D60B26"/>
    <w:rsid w:val="00D66A59"/>
    <w:rsid w:val="00D66AB8"/>
    <w:rsid w:val="00D70275"/>
    <w:rsid w:val="00D71935"/>
    <w:rsid w:val="00D72154"/>
    <w:rsid w:val="00D73C1C"/>
    <w:rsid w:val="00D74576"/>
    <w:rsid w:val="00D74866"/>
    <w:rsid w:val="00D7529D"/>
    <w:rsid w:val="00D75846"/>
    <w:rsid w:val="00D761CB"/>
    <w:rsid w:val="00D76717"/>
    <w:rsid w:val="00D76E42"/>
    <w:rsid w:val="00D80936"/>
    <w:rsid w:val="00D821BE"/>
    <w:rsid w:val="00D829CE"/>
    <w:rsid w:val="00D82EE0"/>
    <w:rsid w:val="00D8389E"/>
    <w:rsid w:val="00D8454F"/>
    <w:rsid w:val="00D856DD"/>
    <w:rsid w:val="00D91134"/>
    <w:rsid w:val="00D9416E"/>
    <w:rsid w:val="00D944C9"/>
    <w:rsid w:val="00D9609C"/>
    <w:rsid w:val="00DA1D63"/>
    <w:rsid w:val="00DA23C7"/>
    <w:rsid w:val="00DA263A"/>
    <w:rsid w:val="00DA3AE9"/>
    <w:rsid w:val="00DA76B7"/>
    <w:rsid w:val="00DB14E8"/>
    <w:rsid w:val="00DB2AA3"/>
    <w:rsid w:val="00DB322E"/>
    <w:rsid w:val="00DB5C8C"/>
    <w:rsid w:val="00DB64BA"/>
    <w:rsid w:val="00DB718F"/>
    <w:rsid w:val="00DB7977"/>
    <w:rsid w:val="00DB7FCB"/>
    <w:rsid w:val="00DC0193"/>
    <w:rsid w:val="00DC0635"/>
    <w:rsid w:val="00DC0CA2"/>
    <w:rsid w:val="00DC0E6E"/>
    <w:rsid w:val="00DD1032"/>
    <w:rsid w:val="00DD2B4E"/>
    <w:rsid w:val="00DD2DA8"/>
    <w:rsid w:val="00DD31B1"/>
    <w:rsid w:val="00DD4161"/>
    <w:rsid w:val="00DD50F7"/>
    <w:rsid w:val="00DD660B"/>
    <w:rsid w:val="00DD764E"/>
    <w:rsid w:val="00DE5244"/>
    <w:rsid w:val="00DE5861"/>
    <w:rsid w:val="00DE5CAE"/>
    <w:rsid w:val="00DE76ED"/>
    <w:rsid w:val="00DF244E"/>
    <w:rsid w:val="00DF55F7"/>
    <w:rsid w:val="00DF5A0E"/>
    <w:rsid w:val="00E008BF"/>
    <w:rsid w:val="00E03DFA"/>
    <w:rsid w:val="00E06734"/>
    <w:rsid w:val="00E06F33"/>
    <w:rsid w:val="00E107A7"/>
    <w:rsid w:val="00E10F97"/>
    <w:rsid w:val="00E11804"/>
    <w:rsid w:val="00E12456"/>
    <w:rsid w:val="00E130B1"/>
    <w:rsid w:val="00E13427"/>
    <w:rsid w:val="00E1389F"/>
    <w:rsid w:val="00E15255"/>
    <w:rsid w:val="00E15A7F"/>
    <w:rsid w:val="00E1601B"/>
    <w:rsid w:val="00E173A8"/>
    <w:rsid w:val="00E1749E"/>
    <w:rsid w:val="00E179B1"/>
    <w:rsid w:val="00E21073"/>
    <w:rsid w:val="00E21696"/>
    <w:rsid w:val="00E24922"/>
    <w:rsid w:val="00E24D5E"/>
    <w:rsid w:val="00E25424"/>
    <w:rsid w:val="00E33B79"/>
    <w:rsid w:val="00E34317"/>
    <w:rsid w:val="00E34678"/>
    <w:rsid w:val="00E359DB"/>
    <w:rsid w:val="00E36696"/>
    <w:rsid w:val="00E40315"/>
    <w:rsid w:val="00E42612"/>
    <w:rsid w:val="00E4300C"/>
    <w:rsid w:val="00E450BD"/>
    <w:rsid w:val="00E4757D"/>
    <w:rsid w:val="00E500E2"/>
    <w:rsid w:val="00E51243"/>
    <w:rsid w:val="00E548DB"/>
    <w:rsid w:val="00E559BF"/>
    <w:rsid w:val="00E6062B"/>
    <w:rsid w:val="00E63B9C"/>
    <w:rsid w:val="00E649C0"/>
    <w:rsid w:val="00E66AC2"/>
    <w:rsid w:val="00E66E98"/>
    <w:rsid w:val="00E7007E"/>
    <w:rsid w:val="00E7018F"/>
    <w:rsid w:val="00E70C13"/>
    <w:rsid w:val="00E72F86"/>
    <w:rsid w:val="00E73066"/>
    <w:rsid w:val="00E742F0"/>
    <w:rsid w:val="00E756CD"/>
    <w:rsid w:val="00E76161"/>
    <w:rsid w:val="00E775D0"/>
    <w:rsid w:val="00E8013F"/>
    <w:rsid w:val="00E857E0"/>
    <w:rsid w:val="00E85D2C"/>
    <w:rsid w:val="00E872C0"/>
    <w:rsid w:val="00E8779D"/>
    <w:rsid w:val="00E90E7F"/>
    <w:rsid w:val="00E95BA5"/>
    <w:rsid w:val="00E96F7F"/>
    <w:rsid w:val="00E97346"/>
    <w:rsid w:val="00E97538"/>
    <w:rsid w:val="00EA1ECF"/>
    <w:rsid w:val="00EA2B77"/>
    <w:rsid w:val="00EA3A0E"/>
    <w:rsid w:val="00EA4622"/>
    <w:rsid w:val="00EA6B11"/>
    <w:rsid w:val="00EB050C"/>
    <w:rsid w:val="00EB12CD"/>
    <w:rsid w:val="00EB17FC"/>
    <w:rsid w:val="00EB34D3"/>
    <w:rsid w:val="00EB3C7A"/>
    <w:rsid w:val="00EB4069"/>
    <w:rsid w:val="00EB4D2A"/>
    <w:rsid w:val="00EB74CE"/>
    <w:rsid w:val="00EC28AC"/>
    <w:rsid w:val="00EC32D6"/>
    <w:rsid w:val="00EC634B"/>
    <w:rsid w:val="00ED00BF"/>
    <w:rsid w:val="00ED08EF"/>
    <w:rsid w:val="00ED0A3D"/>
    <w:rsid w:val="00ED1C93"/>
    <w:rsid w:val="00ED2454"/>
    <w:rsid w:val="00ED31B9"/>
    <w:rsid w:val="00ED457B"/>
    <w:rsid w:val="00ED7898"/>
    <w:rsid w:val="00EE01E7"/>
    <w:rsid w:val="00EE043E"/>
    <w:rsid w:val="00EE211B"/>
    <w:rsid w:val="00EE25F7"/>
    <w:rsid w:val="00EE2A7C"/>
    <w:rsid w:val="00EE2E37"/>
    <w:rsid w:val="00EE2F17"/>
    <w:rsid w:val="00EE47C5"/>
    <w:rsid w:val="00EE4D2F"/>
    <w:rsid w:val="00EE50B5"/>
    <w:rsid w:val="00EE536E"/>
    <w:rsid w:val="00EE7307"/>
    <w:rsid w:val="00EF0C1D"/>
    <w:rsid w:val="00EF2002"/>
    <w:rsid w:val="00EF470E"/>
    <w:rsid w:val="00EF6BC7"/>
    <w:rsid w:val="00EF7529"/>
    <w:rsid w:val="00EF7591"/>
    <w:rsid w:val="00F04987"/>
    <w:rsid w:val="00F04EA3"/>
    <w:rsid w:val="00F05066"/>
    <w:rsid w:val="00F125F8"/>
    <w:rsid w:val="00F12FA0"/>
    <w:rsid w:val="00F15BD6"/>
    <w:rsid w:val="00F171FF"/>
    <w:rsid w:val="00F17276"/>
    <w:rsid w:val="00F172D1"/>
    <w:rsid w:val="00F2094F"/>
    <w:rsid w:val="00F21EC8"/>
    <w:rsid w:val="00F234B1"/>
    <w:rsid w:val="00F23660"/>
    <w:rsid w:val="00F261F1"/>
    <w:rsid w:val="00F272A5"/>
    <w:rsid w:val="00F276C7"/>
    <w:rsid w:val="00F304F2"/>
    <w:rsid w:val="00F309BF"/>
    <w:rsid w:val="00F3235B"/>
    <w:rsid w:val="00F32850"/>
    <w:rsid w:val="00F32943"/>
    <w:rsid w:val="00F32DDF"/>
    <w:rsid w:val="00F33E4A"/>
    <w:rsid w:val="00F34205"/>
    <w:rsid w:val="00F34AA8"/>
    <w:rsid w:val="00F35CCB"/>
    <w:rsid w:val="00F36C0F"/>
    <w:rsid w:val="00F3736E"/>
    <w:rsid w:val="00F374E2"/>
    <w:rsid w:val="00F37C8A"/>
    <w:rsid w:val="00F42001"/>
    <w:rsid w:val="00F42941"/>
    <w:rsid w:val="00F42F63"/>
    <w:rsid w:val="00F43E53"/>
    <w:rsid w:val="00F44323"/>
    <w:rsid w:val="00F44719"/>
    <w:rsid w:val="00F44829"/>
    <w:rsid w:val="00F459D4"/>
    <w:rsid w:val="00F539F2"/>
    <w:rsid w:val="00F53A33"/>
    <w:rsid w:val="00F54FB8"/>
    <w:rsid w:val="00F54FF9"/>
    <w:rsid w:val="00F55A59"/>
    <w:rsid w:val="00F5722E"/>
    <w:rsid w:val="00F61446"/>
    <w:rsid w:val="00F6190B"/>
    <w:rsid w:val="00F61EB8"/>
    <w:rsid w:val="00F62A33"/>
    <w:rsid w:val="00F658F1"/>
    <w:rsid w:val="00F67D8B"/>
    <w:rsid w:val="00F70140"/>
    <w:rsid w:val="00F7083C"/>
    <w:rsid w:val="00F70F99"/>
    <w:rsid w:val="00F72473"/>
    <w:rsid w:val="00F72C1E"/>
    <w:rsid w:val="00F744C4"/>
    <w:rsid w:val="00F7530D"/>
    <w:rsid w:val="00F80084"/>
    <w:rsid w:val="00F802B9"/>
    <w:rsid w:val="00F812A4"/>
    <w:rsid w:val="00F81CE6"/>
    <w:rsid w:val="00F84B21"/>
    <w:rsid w:val="00F87FDB"/>
    <w:rsid w:val="00F90EB9"/>
    <w:rsid w:val="00F9245D"/>
    <w:rsid w:val="00F93DFB"/>
    <w:rsid w:val="00F94B91"/>
    <w:rsid w:val="00F952DE"/>
    <w:rsid w:val="00F953B3"/>
    <w:rsid w:val="00F95597"/>
    <w:rsid w:val="00F963B6"/>
    <w:rsid w:val="00F96E38"/>
    <w:rsid w:val="00F97038"/>
    <w:rsid w:val="00F97358"/>
    <w:rsid w:val="00F9766C"/>
    <w:rsid w:val="00F97F7F"/>
    <w:rsid w:val="00F97FF4"/>
    <w:rsid w:val="00FA003E"/>
    <w:rsid w:val="00FA05E8"/>
    <w:rsid w:val="00FA3617"/>
    <w:rsid w:val="00FA3D75"/>
    <w:rsid w:val="00FA61C2"/>
    <w:rsid w:val="00FA6B24"/>
    <w:rsid w:val="00FA6FA0"/>
    <w:rsid w:val="00FA7215"/>
    <w:rsid w:val="00FB0C48"/>
    <w:rsid w:val="00FB2B81"/>
    <w:rsid w:val="00FB3A7C"/>
    <w:rsid w:val="00FB3FDB"/>
    <w:rsid w:val="00FB6B6E"/>
    <w:rsid w:val="00FB6BD3"/>
    <w:rsid w:val="00FC01CF"/>
    <w:rsid w:val="00FC0580"/>
    <w:rsid w:val="00FC1985"/>
    <w:rsid w:val="00FC45AF"/>
    <w:rsid w:val="00FC4A26"/>
    <w:rsid w:val="00FC532F"/>
    <w:rsid w:val="00FD2B08"/>
    <w:rsid w:val="00FD694A"/>
    <w:rsid w:val="00FE112D"/>
    <w:rsid w:val="00FE2024"/>
    <w:rsid w:val="00FE3921"/>
    <w:rsid w:val="00FE4452"/>
    <w:rsid w:val="00FE73EA"/>
    <w:rsid w:val="00FF1B48"/>
    <w:rsid w:val="00FF43F3"/>
    <w:rsid w:val="00FF4905"/>
    <w:rsid w:val="00FF496A"/>
    <w:rsid w:val="00FF58CF"/>
    <w:rsid w:val="00FF6B5B"/>
    <w:rsid w:val="00FF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0BE627F1"/>
  <w15:docId w15:val="{811E6BCB-CF22-4A29-B4FB-4372D911B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95A45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,Odstavec_muj,Odrazky,Bullet List,Puce,Heading2"/>
    <w:basedOn w:val="Normln"/>
    <w:link w:val="OdstavecseseznamemChar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nhideWhenUsed/>
    <w:rsid w:val="00EB74CE"/>
    <w:rPr>
      <w:color w:val="auto"/>
      <w:u w:val="single"/>
    </w:rPr>
  </w:style>
  <w:style w:type="paragraph" w:styleId="Zkladntext">
    <w:name w:val="Body Text"/>
    <w:aliases w:val="subtitle2,Základní tZákladní text"/>
    <w:basedOn w:val="Normln"/>
    <w:link w:val="ZkladntextChar"/>
    <w:rsid w:val="00D33627"/>
    <w:pPr>
      <w:spacing w:after="0"/>
    </w:pPr>
    <w:rPr>
      <w:sz w:val="24"/>
      <w:szCs w:val="24"/>
    </w:rPr>
  </w:style>
  <w:style w:type="character" w:customStyle="1" w:styleId="ZkladntextChar">
    <w:name w:val="Základní text Char"/>
    <w:aliases w:val="subtitle2 Char,Základní tZákladní text Char"/>
    <w:basedOn w:val="Standardnpsmoodstavce"/>
    <w:link w:val="Zkladntext"/>
    <w:rsid w:val="00D336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D33627"/>
    <w:pPr>
      <w:spacing w:after="0"/>
      <w:ind w:left="360" w:hanging="360"/>
    </w:pPr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D336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D33627"/>
    <w:pPr>
      <w:spacing w:after="0"/>
    </w:pPr>
    <w:rPr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D3362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D33627"/>
    <w:pPr>
      <w:spacing w:after="0"/>
      <w:jc w:val="center"/>
    </w:pPr>
    <w:rPr>
      <w:b/>
      <w:bCs/>
      <w:sz w:val="28"/>
      <w:szCs w:val="24"/>
    </w:rPr>
  </w:style>
  <w:style w:type="character" w:customStyle="1" w:styleId="NzevChar">
    <w:name w:val="Název Char"/>
    <w:basedOn w:val="Standardnpsmoodstavce"/>
    <w:link w:val="Nzev"/>
    <w:rsid w:val="00D33627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D33627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D33627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adrvpr">
    <w:name w:val="adr vpr"/>
    <w:basedOn w:val="Normln"/>
    <w:rsid w:val="00487E6D"/>
    <w:pPr>
      <w:tabs>
        <w:tab w:val="left" w:pos="7513"/>
      </w:tabs>
      <w:spacing w:after="0"/>
      <w:ind w:left="-993" w:right="-426"/>
      <w:jc w:val="left"/>
    </w:pPr>
  </w:style>
  <w:style w:type="paragraph" w:styleId="Textkomente">
    <w:name w:val="annotation text"/>
    <w:basedOn w:val="Normln"/>
    <w:link w:val="TextkomenteChar"/>
    <w:unhideWhenUsed/>
    <w:rsid w:val="00AD4336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AD433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,Odstavec_muj Char"/>
    <w:link w:val="Odstavecseseznamem"/>
    <w:uiPriority w:val="34"/>
    <w:rsid w:val="00E857E0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nhideWhenUsed/>
    <w:rsid w:val="00571FD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71FD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67D38"/>
    <w:rPr>
      <w:sz w:val="16"/>
      <w:szCs w:val="16"/>
    </w:rPr>
  </w:style>
  <w:style w:type="paragraph" w:styleId="Revize">
    <w:name w:val="Revision"/>
    <w:hidden/>
    <w:uiPriority w:val="99"/>
    <w:semiHidden/>
    <w:rsid w:val="00067D38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Styl1">
    <w:name w:val="Styl1"/>
    <w:basedOn w:val="Normln"/>
    <w:qFormat/>
    <w:rsid w:val="00945A91"/>
    <w:pPr>
      <w:spacing w:after="0"/>
      <w:ind w:left="900" w:hanging="720"/>
    </w:pPr>
    <w:rPr>
      <w:szCs w:val="24"/>
    </w:rPr>
  </w:style>
  <w:style w:type="character" w:customStyle="1" w:styleId="WW-Absatz-Standardschriftart1111111">
    <w:name w:val="WW-Absatz-Standardschriftart1111111"/>
    <w:rsid w:val="00290E72"/>
  </w:style>
  <w:style w:type="paragraph" w:customStyle="1" w:styleId="CZodstavec">
    <w:name w:val="CZ odstavec"/>
    <w:rsid w:val="004A7352"/>
    <w:pPr>
      <w:numPr>
        <w:numId w:val="6"/>
      </w:numPr>
      <w:spacing w:after="120" w:line="288" w:lineRule="auto"/>
      <w:jc w:val="both"/>
    </w:pPr>
    <w:rPr>
      <w:rFonts w:ascii="Century Gothic" w:eastAsia="Calibri" w:hAnsi="Century Gothic" w:cs="Times New Roman"/>
      <w:sz w:val="20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F84B21"/>
    <w:rPr>
      <w:color w:val="800080" w:themeColor="followedHyperlink"/>
      <w:u w:val="single"/>
    </w:rPr>
  </w:style>
  <w:style w:type="paragraph" w:styleId="Bezmezer">
    <w:name w:val="No Spacing"/>
    <w:basedOn w:val="Normln"/>
    <w:link w:val="BezmezerChar"/>
    <w:uiPriority w:val="99"/>
    <w:qFormat/>
    <w:rsid w:val="005C7DA8"/>
    <w:pPr>
      <w:spacing w:after="0"/>
      <w:jc w:val="left"/>
    </w:pPr>
    <w:rPr>
      <w:rFonts w:ascii="Calibri" w:eastAsia="Calibri" w:hAnsi="Calibri"/>
      <w:szCs w:val="22"/>
    </w:rPr>
  </w:style>
  <w:style w:type="character" w:customStyle="1" w:styleId="BezmezerChar">
    <w:name w:val="Bez mezer Char"/>
    <w:basedOn w:val="Standardnpsmoodstavce"/>
    <w:link w:val="Bezmezer"/>
    <w:uiPriority w:val="99"/>
    <w:rsid w:val="005C7DA8"/>
    <w:rPr>
      <w:rFonts w:ascii="Calibri" w:eastAsia="Calibri" w:hAnsi="Calibri" w:cs="Times New Roman"/>
      <w:lang w:eastAsia="cs-CZ"/>
    </w:rPr>
  </w:style>
  <w:style w:type="character" w:styleId="Siln">
    <w:name w:val="Strong"/>
    <w:basedOn w:val="Standardnpsmoodstavce"/>
    <w:uiPriority w:val="22"/>
    <w:qFormat/>
    <w:rsid w:val="002904DE"/>
    <w:rPr>
      <w:b/>
      <w:bCs/>
    </w:rPr>
  </w:style>
  <w:style w:type="paragraph" w:customStyle="1" w:styleId="acnormalbulleted">
    <w:name w:val="ac_normal_bulleted"/>
    <w:basedOn w:val="Normln"/>
    <w:next w:val="Normln"/>
    <w:autoRedefine/>
    <w:qFormat/>
    <w:rsid w:val="00C75125"/>
    <w:pPr>
      <w:numPr>
        <w:ilvl w:val="1"/>
        <w:numId w:val="10"/>
      </w:numPr>
      <w:spacing w:before="120"/>
      <w:ind w:left="426" w:hanging="425"/>
    </w:pPr>
    <w:rPr>
      <w:rFonts w:eastAsia="Calibri"/>
      <w:szCs w:val="22"/>
      <w:lang w:eastAsia="en-US"/>
    </w:rPr>
  </w:style>
  <w:style w:type="paragraph" w:styleId="Textvbloku">
    <w:name w:val="Block Text"/>
    <w:basedOn w:val="Normln"/>
    <w:uiPriority w:val="99"/>
    <w:unhideWhenUsed/>
    <w:rsid w:val="00D7529D"/>
    <w:pPr>
      <w:overflowPunct w:val="0"/>
      <w:autoSpaceDE w:val="0"/>
      <w:autoSpaceDN w:val="0"/>
      <w:ind w:left="-142" w:right="-284"/>
    </w:pPr>
    <w:rPr>
      <w:rFonts w:ascii="Arial" w:eastAsiaTheme="minorHAnsi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ily.proebiz.com/provider/promoter/0027357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3E5B5-918C-473C-8D14-AEDCE9026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2982</Words>
  <Characters>17594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20535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pechas</dc:creator>
  <cp:lastModifiedBy>Kubátková Hana, Ing.</cp:lastModifiedBy>
  <cp:revision>3</cp:revision>
  <cp:lastPrinted>2024-02-21T11:41:00Z</cp:lastPrinted>
  <dcterms:created xsi:type="dcterms:W3CDTF">2024-03-04T12:36:00Z</dcterms:created>
  <dcterms:modified xsi:type="dcterms:W3CDTF">2024-03-04T13:03:00Z</dcterms:modified>
</cp:coreProperties>
</file>