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</w:p>
    <w:p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105778">
        <w:rPr>
          <w:rFonts w:ascii="Book Antiqua" w:hAnsi="Book Antiqua"/>
          <w:b/>
          <w:caps/>
          <w:lang w:eastAsia="zh-CN"/>
        </w:rPr>
        <w:t>é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:rsidR="006605FD" w:rsidRPr="00CA33FB" w:rsidRDefault="00FE3122" w:rsidP="006605FD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Veřejná zakázka</w:t>
      </w:r>
    </w:p>
    <w:p w:rsidR="006605FD" w:rsidRPr="00C75051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731E9">
        <w:rPr>
          <w:rFonts w:ascii="Book Antiqua" w:hAnsi="Book Antiqua"/>
          <w:b/>
          <w:sz w:val="24"/>
          <w:szCs w:val="24"/>
          <w:lang w:eastAsia="zh-CN"/>
        </w:rPr>
        <w:t>„</w:t>
      </w:r>
      <w:r w:rsidR="00103304" w:rsidRPr="00103304">
        <w:rPr>
          <w:rFonts w:ascii="Book Antiqua" w:hAnsi="Book Antiqua"/>
          <w:b/>
          <w:bCs/>
          <w:sz w:val="24"/>
          <w:szCs w:val="24"/>
          <w:lang w:eastAsia="zh-CN"/>
        </w:rPr>
        <w:t>Snížení energetické náročnosti komunitního centra ve Výsluní</w:t>
      </w:r>
      <w:r w:rsidRPr="00D731E9">
        <w:rPr>
          <w:rFonts w:ascii="Book Antiqua" w:hAnsi="Book Antiqua"/>
          <w:b/>
          <w:sz w:val="24"/>
          <w:szCs w:val="24"/>
          <w:lang w:eastAsia="zh-CN"/>
        </w:rPr>
        <w:t>“</w:t>
      </w:r>
      <w:r w:rsidRPr="00C75051">
        <w:rPr>
          <w:rFonts w:ascii="Book Antiqua" w:hAnsi="Book Antiqua"/>
          <w:b/>
          <w:sz w:val="24"/>
          <w:szCs w:val="24"/>
          <w:lang w:eastAsia="zh-CN"/>
        </w:rPr>
        <w:t xml:space="preserve"> </w:t>
      </w:r>
    </w:p>
    <w:p w:rsidR="004C187A" w:rsidRPr="00AE2797" w:rsidRDefault="007B28CE" w:rsidP="007B28CE">
      <w:pPr>
        <w:tabs>
          <w:tab w:val="left" w:pos="5236"/>
        </w:tabs>
        <w:suppressAutoHyphens/>
        <w:spacing w:after="0"/>
        <w:rPr>
          <w:rFonts w:ascii="Book Antiqua" w:hAnsi="Book Antiqua"/>
          <w:sz w:val="16"/>
          <w:szCs w:val="16"/>
          <w:lang w:eastAsia="zh-CN"/>
        </w:rPr>
      </w:pPr>
      <w:r>
        <w:rPr>
          <w:rFonts w:ascii="Book Antiqua" w:hAnsi="Book Antiqua"/>
          <w:sz w:val="16"/>
          <w:szCs w:val="16"/>
          <w:lang w:eastAsia="zh-CN"/>
        </w:rPr>
        <w:tab/>
      </w:r>
    </w:p>
    <w:tbl>
      <w:tblPr>
        <w:tblW w:w="14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284"/>
        <w:gridCol w:w="10631"/>
      </w:tblGrid>
      <w:tr w:rsidR="004C187A" w:rsidRPr="00346D0D" w:rsidTr="009561D9">
        <w:trPr>
          <w:trHeight w:val="445"/>
        </w:trPr>
        <w:tc>
          <w:tcPr>
            <w:tcW w:w="3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4C187A" w:rsidRPr="00346D0D" w:rsidRDefault="004C187A" w:rsidP="00C56544">
            <w:pPr>
              <w:spacing w:before="80" w:after="8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1091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4C187A" w:rsidRPr="00346D0D" w:rsidRDefault="004C187A" w:rsidP="009561D9">
            <w:pPr>
              <w:spacing w:before="80" w:after="80"/>
              <w:rPr>
                <w:rFonts w:ascii="Book Antiqua" w:hAnsi="Book Antiqua"/>
                <w:b/>
              </w:rPr>
            </w:pPr>
          </w:p>
        </w:tc>
      </w:tr>
      <w:tr w:rsidR="004C187A" w:rsidRPr="00346D0D" w:rsidTr="009561D9">
        <w:tc>
          <w:tcPr>
            <w:tcW w:w="327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C187A" w:rsidRPr="000A7E7D" w:rsidRDefault="004C187A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  <w:tc>
          <w:tcPr>
            <w:tcW w:w="1091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C187A" w:rsidRPr="00346D0D" w:rsidRDefault="004C187A" w:rsidP="009561D9">
            <w:pPr>
              <w:rPr>
                <w:rFonts w:ascii="Book Antiqua" w:hAnsi="Book Antiqua"/>
              </w:rPr>
            </w:pPr>
          </w:p>
        </w:tc>
      </w:tr>
      <w:tr w:rsidR="004C187A" w:rsidRPr="00346D0D" w:rsidTr="009561D9">
        <w:tc>
          <w:tcPr>
            <w:tcW w:w="327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C187A" w:rsidRPr="000A7E7D" w:rsidRDefault="004C187A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  <w:tc>
          <w:tcPr>
            <w:tcW w:w="1091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C187A" w:rsidRPr="00346D0D" w:rsidRDefault="004C187A" w:rsidP="009561D9">
            <w:pPr>
              <w:rPr>
                <w:rFonts w:ascii="Book Antiqua" w:hAnsi="Book Antiqua"/>
              </w:rPr>
            </w:pPr>
          </w:p>
        </w:tc>
      </w:tr>
      <w:tr w:rsidR="004C187A" w:rsidRPr="00346D0D" w:rsidTr="00282825">
        <w:tc>
          <w:tcPr>
            <w:tcW w:w="1419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187A" w:rsidRPr="00346D0D" w:rsidRDefault="004C187A" w:rsidP="00C56544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</w:tr>
      <w:tr w:rsidR="004C187A" w:rsidRPr="000A7E7D" w:rsidTr="00282825">
        <w:trPr>
          <w:trHeight w:val="512"/>
        </w:trPr>
        <w:tc>
          <w:tcPr>
            <w:tcW w:w="141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4C187A" w:rsidRPr="004C187A" w:rsidRDefault="00282825" w:rsidP="004C187A">
            <w:pPr>
              <w:widowControl w:val="0"/>
              <w:spacing w:after="0" w:line="240" w:lineRule="auto"/>
              <w:jc w:val="center"/>
              <w:rPr>
                <w:rFonts w:ascii="Book Antiqua" w:eastAsia="Courier New" w:hAnsi="Book Antiqua"/>
                <w:b/>
                <w:bCs/>
                <w:lang w:eastAsia="cs-CZ" w:bidi="cs-CZ"/>
              </w:rPr>
            </w:pPr>
            <w:r>
              <w:rPr>
                <w:rFonts w:ascii="Book Antiqua" w:eastAsia="Courier New" w:hAnsi="Book Antiqua"/>
                <w:b/>
                <w:bCs/>
                <w:lang w:eastAsia="cs-CZ" w:bidi="cs-CZ"/>
              </w:rPr>
              <w:t>ZÁKLADNÍ ZPŮSOBILOST</w:t>
            </w:r>
          </w:p>
        </w:tc>
      </w:tr>
      <w:tr w:rsidR="00670584" w:rsidRPr="000A7E7D" w:rsidTr="00AE2797">
        <w:trPr>
          <w:trHeight w:val="1122"/>
        </w:trPr>
        <w:tc>
          <w:tcPr>
            <w:tcW w:w="1419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28CE" w:rsidRDefault="007B28CE" w:rsidP="007B28C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 Antiqua" w:hAnsi="Book Antiqua"/>
              </w:rPr>
            </w:pPr>
            <w:r w:rsidRPr="003F16E8">
              <w:rPr>
                <w:rFonts w:ascii="Book Antiqua" w:hAnsi="Book Antiqua"/>
              </w:rPr>
              <w:t>Já, níže podepsaný, jako statutární zástupce účastníka, tímto čestně prohlašuji, že</w:t>
            </w:r>
            <w:r>
              <w:rPr>
                <w:rFonts w:ascii="Book Antiqua" w:hAnsi="Book Antiqua"/>
              </w:rPr>
              <w:t xml:space="preserve"> účastník</w:t>
            </w:r>
            <w:r w:rsidRPr="003F16E8">
              <w:rPr>
                <w:rFonts w:ascii="Book Antiqua" w:hAnsi="Book Antiqua"/>
              </w:rPr>
              <w:t xml:space="preserve"> </w:t>
            </w:r>
          </w:p>
          <w:p w:rsidR="007B28CE" w:rsidRPr="00F8666F" w:rsidRDefault="007B28CE" w:rsidP="007B28C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 Antiqua" w:hAnsi="Book Antiqua"/>
                <w:sz w:val="2"/>
                <w:szCs w:val="2"/>
              </w:rPr>
            </w:pPr>
          </w:p>
          <w:p w:rsidR="007B28CE" w:rsidRPr="003F16E8" w:rsidRDefault="007B28CE" w:rsidP="007B28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 Antiqua" w:eastAsia="SimSun" w:hAnsi="Book Antiqua"/>
              </w:rPr>
            </w:pPr>
            <w:r w:rsidRPr="003F16E8">
              <w:rPr>
                <w:rFonts w:ascii="Book Antiqua" w:eastAsia="SimSun" w:hAnsi="Book Antiqua"/>
              </w:rPr>
              <w:t>splňuje podmínky základní způsobilosti stanovené v zadávacích podmínkách k výše uvedené veřejné zakázce;</w:t>
            </w:r>
          </w:p>
          <w:p w:rsidR="007B28CE" w:rsidRPr="003F16E8" w:rsidRDefault="007B28CE" w:rsidP="007B28C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36"/>
              <w:jc w:val="both"/>
              <w:rPr>
                <w:rFonts w:ascii="Book Antiqua" w:eastAsia="SimSun" w:hAnsi="Book Antiqua"/>
              </w:rPr>
            </w:pPr>
            <w:r w:rsidRPr="003F16E8">
              <w:rPr>
                <w:rFonts w:ascii="Book Antiqua" w:eastAsia="SimSun" w:hAnsi="Book Antiqua"/>
              </w:rPr>
              <w:t>V případě, že účastníkem je právnická osoba, účastník současně čestně prohlašuje, že splňuje základní způsobilost uvedenou v § 74 odst. 2 zákona č. 134/2016 Sb., o zadávání veřejných zakázek, ve znění pozdějších předpisů (dále také „</w:t>
            </w:r>
            <w:r w:rsidRPr="003F16E8">
              <w:rPr>
                <w:rFonts w:ascii="Book Antiqua" w:eastAsia="SimSun" w:hAnsi="Book Antiqua"/>
                <w:b/>
              </w:rPr>
              <w:t>zákon</w:t>
            </w:r>
            <w:r w:rsidRPr="003F16E8">
              <w:rPr>
                <w:rFonts w:ascii="Book Antiqua" w:eastAsia="SimSun" w:hAnsi="Book Antiqua"/>
              </w:rPr>
              <w:t>“).</w:t>
            </w:r>
          </w:p>
          <w:p w:rsidR="007B28CE" w:rsidRDefault="007B28CE" w:rsidP="007B28C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36"/>
              <w:jc w:val="both"/>
              <w:rPr>
                <w:rFonts w:ascii="Book Antiqua" w:eastAsia="SimSun" w:hAnsi="Book Antiqua"/>
              </w:rPr>
            </w:pPr>
            <w:r w:rsidRPr="003F16E8">
              <w:rPr>
                <w:rFonts w:ascii="Book Antiqua" w:eastAsia="SimSun" w:hAnsi="Book Antiqua"/>
              </w:rPr>
              <w:t>V případě, že účastníkem je pobočka závodu zahraniční právnické osoby, účastník současně čestně prohlašuje, že splňuje základní způsobilost</w:t>
            </w:r>
            <w:r>
              <w:rPr>
                <w:rFonts w:ascii="Book Antiqua" w:eastAsia="SimSun" w:hAnsi="Book Antiqua"/>
              </w:rPr>
              <w:t xml:space="preserve"> uvedenou v § 74 odst. 3 zákona;</w:t>
            </w:r>
          </w:p>
          <w:p w:rsidR="007B28CE" w:rsidRDefault="007B28CE" w:rsidP="007B28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Book Antiqua" w:hAnsi="Book Antiqua"/>
              </w:rPr>
            </w:pPr>
            <w:r w:rsidRPr="00CA33FB">
              <w:rPr>
                <w:rFonts w:ascii="Book Antiqua" w:hAnsi="Book Antiqua"/>
              </w:rPr>
              <w:t>nemá v České republice nebo v zemi svého sídla v evidenci daní zachycen splatný daňový nedoplatek ve vztahu ke spotřební dani a</w:t>
            </w:r>
          </w:p>
          <w:p w:rsidR="007B28CE" w:rsidRPr="00B059DD" w:rsidRDefault="007B28CE" w:rsidP="00D121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SimSun" w:hAnsi="Book Antiqua"/>
              </w:rPr>
            </w:pPr>
            <w:r w:rsidRPr="00CA33FB">
              <w:rPr>
                <w:rFonts w:ascii="Book Antiqua" w:hAnsi="Book Antiqua"/>
              </w:rPr>
              <w:t>nemá v České republice nebo v zemi svého sídla splatný nedoplatek na pojistném nebo na penále na veřejné zdravotní pojištění</w:t>
            </w:r>
            <w:r>
              <w:rPr>
                <w:rFonts w:ascii="Book Antiqua" w:hAnsi="Book Antiqua"/>
              </w:rPr>
              <w:t>.</w:t>
            </w:r>
            <w:r w:rsidRPr="00CA33FB">
              <w:rPr>
                <w:rFonts w:ascii="Book Antiqua" w:hAnsi="Book Antiqua"/>
              </w:rPr>
              <w:t xml:space="preserve">  </w:t>
            </w:r>
          </w:p>
          <w:p w:rsidR="007B28CE" w:rsidRPr="00C97345" w:rsidRDefault="007B28CE" w:rsidP="007B28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Book Antiqua" w:hAnsi="Book Antiqua"/>
              </w:rPr>
            </w:pPr>
            <w:r w:rsidRPr="003F16E8">
              <w:rPr>
                <w:rFonts w:ascii="Book Antiqua" w:eastAsia="SimSun" w:hAnsi="Book Antiqua"/>
              </w:rPr>
              <w:t>splňuje podmínky profesní způsobilosti stanovené v zadávacích podmínkách k výše uvedené veřejné zakázce</w:t>
            </w:r>
            <w:r>
              <w:rPr>
                <w:rFonts w:ascii="Book Antiqua" w:eastAsia="SimSun" w:hAnsi="Book Antiqua"/>
              </w:rPr>
              <w:t>.</w:t>
            </w:r>
          </w:p>
          <w:p w:rsidR="00670584" w:rsidRPr="005621DD" w:rsidRDefault="00670584" w:rsidP="007B28CE">
            <w:pPr>
              <w:tabs>
                <w:tab w:val="num" w:pos="774"/>
              </w:tabs>
              <w:autoSpaceDE w:val="0"/>
              <w:autoSpaceDN w:val="0"/>
              <w:adjustRightInd w:val="0"/>
              <w:spacing w:after="0"/>
              <w:rPr>
                <w:rFonts w:ascii="Book Antiqua" w:hAnsi="Book Antiqua"/>
              </w:rPr>
            </w:pPr>
          </w:p>
        </w:tc>
      </w:tr>
      <w:tr w:rsidR="00670584" w:rsidRPr="000A7E7D" w:rsidTr="005621DD">
        <w:trPr>
          <w:trHeight w:val="512"/>
        </w:trPr>
        <w:tc>
          <w:tcPr>
            <w:tcW w:w="141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670584" w:rsidRPr="004C187A" w:rsidRDefault="00282825" w:rsidP="004C187A">
            <w:pPr>
              <w:widowControl w:val="0"/>
              <w:spacing w:after="0" w:line="240" w:lineRule="auto"/>
              <w:jc w:val="center"/>
              <w:rPr>
                <w:rFonts w:ascii="Book Antiqua" w:eastAsia="Courier New" w:hAnsi="Book Antiqua"/>
                <w:b/>
                <w:bCs/>
                <w:lang w:eastAsia="cs-CZ" w:bidi="cs-CZ"/>
              </w:rPr>
            </w:pPr>
            <w:r>
              <w:rPr>
                <w:rFonts w:ascii="Book Antiqua" w:eastAsia="Courier New" w:hAnsi="Book Antiqua"/>
                <w:b/>
                <w:bCs/>
                <w:lang w:eastAsia="cs-CZ" w:bidi="cs-CZ"/>
              </w:rPr>
              <w:t>TECHNICKÁ KVALIFIKACE</w:t>
            </w:r>
          </w:p>
        </w:tc>
      </w:tr>
      <w:tr w:rsidR="00022082" w:rsidRPr="000A7E7D" w:rsidTr="00022082">
        <w:trPr>
          <w:trHeight w:val="874"/>
        </w:trPr>
        <w:tc>
          <w:tcPr>
            <w:tcW w:w="141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082" w:rsidRPr="00022082" w:rsidRDefault="00022082" w:rsidP="00022082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Book Antiqua" w:eastAsia="SimSun" w:hAnsi="Book Antiqua"/>
              </w:rPr>
            </w:pPr>
            <w:r w:rsidRPr="003F16E8">
              <w:rPr>
                <w:rFonts w:ascii="Book Antiqua" w:hAnsi="Book Antiqua"/>
              </w:rPr>
              <w:t xml:space="preserve">Já, níže podepsaný, jako statutární zástupce účastníka, tímto čestně prohlašuji, že </w:t>
            </w:r>
            <w:r>
              <w:rPr>
                <w:rFonts w:ascii="Book Antiqua" w:eastAsia="SimSun" w:hAnsi="Book Antiqua"/>
              </w:rPr>
              <w:t>účastník splňuje</w:t>
            </w:r>
            <w:r w:rsidRPr="003F16E8">
              <w:rPr>
                <w:rFonts w:ascii="Book Antiqua" w:eastAsia="SimSun" w:hAnsi="Book Antiqua"/>
              </w:rPr>
              <w:t xml:space="preserve"> kritéria technické kvalifikace stanovené v</w:t>
            </w:r>
            <w:r>
              <w:rPr>
                <w:rFonts w:ascii="Book Antiqua" w:eastAsia="SimSun" w:hAnsi="Book Antiqua"/>
              </w:rPr>
              <w:t> </w:t>
            </w:r>
            <w:r w:rsidRPr="003F16E8">
              <w:rPr>
                <w:rFonts w:ascii="Book Antiqua" w:eastAsia="SimSun" w:hAnsi="Book Antiqua"/>
              </w:rPr>
              <w:t>zadávacích podmínkách k výše uvedené</w:t>
            </w:r>
            <w:r>
              <w:rPr>
                <w:rFonts w:ascii="Book Antiqua" w:eastAsia="SimSun" w:hAnsi="Book Antiqua"/>
              </w:rPr>
              <w:t xml:space="preserve"> veřejné zakázce</w:t>
            </w:r>
            <w:r w:rsidRPr="003F16E8">
              <w:rPr>
                <w:rFonts w:ascii="Book Antiqua" w:eastAsia="SimSun" w:hAnsi="Book Antiqua"/>
              </w:rPr>
              <w:t xml:space="preserve"> a</w:t>
            </w:r>
            <w:r>
              <w:rPr>
                <w:rFonts w:ascii="Book Antiqua" w:eastAsia="SimSun" w:hAnsi="Book Antiqua"/>
              </w:rPr>
              <w:t> </w:t>
            </w:r>
            <w:r w:rsidRPr="003F16E8">
              <w:rPr>
                <w:rFonts w:ascii="Book Antiqua" w:eastAsia="SimSun" w:hAnsi="Book Antiqua"/>
              </w:rPr>
              <w:t>rovněž, že</w:t>
            </w:r>
            <w:r>
              <w:rPr>
                <w:rFonts w:ascii="Book Antiqua" w:eastAsia="SimSun" w:hAnsi="Book Antiqua"/>
              </w:rPr>
              <w:t> </w:t>
            </w:r>
            <w:r w:rsidRPr="003F16E8">
              <w:rPr>
                <w:rFonts w:ascii="Book Antiqua" w:eastAsia="SimSun" w:hAnsi="Book Antiqua"/>
              </w:rPr>
              <w:t>realizoval níže uvedené zakázky:</w:t>
            </w:r>
          </w:p>
        </w:tc>
      </w:tr>
      <w:tr w:rsidR="00670584" w:rsidRPr="000A7E7D" w:rsidTr="003661E4">
        <w:trPr>
          <w:trHeight w:val="9073"/>
        </w:trPr>
        <w:tc>
          <w:tcPr>
            <w:tcW w:w="141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W w:w="13891" w:type="dxa"/>
              <w:tblInd w:w="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0"/>
              <w:gridCol w:w="2781"/>
              <w:gridCol w:w="2385"/>
              <w:gridCol w:w="1985"/>
              <w:gridCol w:w="1852"/>
              <w:gridCol w:w="2258"/>
            </w:tblGrid>
            <w:tr w:rsidR="00366384" w:rsidRPr="009A6390" w:rsidTr="00D121CA">
              <w:tc>
                <w:tcPr>
                  <w:tcW w:w="2630" w:type="dxa"/>
                  <w:shd w:val="clear" w:color="auto" w:fill="BFBFBF" w:themeFill="background1" w:themeFillShade="BF"/>
                  <w:vAlign w:val="center"/>
                </w:tcPr>
                <w:p w:rsidR="00366384" w:rsidRPr="00FE3122" w:rsidRDefault="00366384" w:rsidP="00FE3122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E3122">
                    <w:rPr>
                      <w:rFonts w:ascii="Book Antiqua" w:eastAsia="Times New Roman" w:hAnsi="Book Antiqua" w:cs="Times New Roman"/>
                      <w:b/>
                      <w:lang w:eastAsia="zh-CN"/>
                    </w:rPr>
                    <w:lastRenderedPageBreak/>
                    <w:t>Název zakázky</w:t>
                  </w:r>
                </w:p>
              </w:tc>
              <w:tc>
                <w:tcPr>
                  <w:tcW w:w="2781" w:type="dxa"/>
                  <w:shd w:val="clear" w:color="auto" w:fill="BFBFBF" w:themeFill="background1" w:themeFillShade="BF"/>
                  <w:vAlign w:val="center"/>
                </w:tcPr>
                <w:p w:rsidR="00366384" w:rsidRPr="00FE3122" w:rsidRDefault="00366384" w:rsidP="00AE32D4">
                  <w:pPr>
                    <w:suppressAutoHyphens/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E3122">
                    <w:rPr>
                      <w:rFonts w:ascii="Book Antiqua" w:eastAsia="Times New Roman" w:hAnsi="Book Antiqua" w:cs="Times New Roman"/>
                      <w:b/>
                      <w:lang w:eastAsia="zh-CN"/>
                    </w:rPr>
                    <w:t>Identifikace objednatele</w:t>
                  </w:r>
                </w:p>
                <w:p w:rsidR="00366384" w:rsidRPr="00062B35" w:rsidRDefault="00366384" w:rsidP="00366384">
                  <w:pPr>
                    <w:suppressAutoHyphens/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  <w:lang w:eastAsia="zh-CN"/>
                    </w:rPr>
                  </w:pPr>
                  <w:r w:rsidRPr="00062B35">
                    <w:rPr>
                      <w:rFonts w:ascii="Book Antiqua" w:eastAsia="Times New Roman" w:hAnsi="Book Antiqua" w:cs="Times New Roman"/>
                      <w:lang w:eastAsia="zh-CN"/>
                    </w:rPr>
                    <w:t>(název, sídlo)</w:t>
                  </w:r>
                </w:p>
              </w:tc>
              <w:tc>
                <w:tcPr>
                  <w:tcW w:w="2385" w:type="dxa"/>
                  <w:shd w:val="clear" w:color="auto" w:fill="BFBFBF" w:themeFill="background1" w:themeFillShade="BF"/>
                  <w:vAlign w:val="center"/>
                </w:tcPr>
                <w:p w:rsidR="004A3E87" w:rsidRPr="00D121CA" w:rsidRDefault="00366384" w:rsidP="00D121CA">
                  <w:pPr>
                    <w:suppressAutoHyphens/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lang w:eastAsia="zh-CN"/>
                    </w:rPr>
                  </w:pPr>
                  <w:r w:rsidRPr="00FE3122">
                    <w:rPr>
                      <w:rFonts w:ascii="Book Antiqua" w:eastAsia="Times New Roman" w:hAnsi="Book Antiqua" w:cs="Times New Roman"/>
                      <w:b/>
                      <w:bCs/>
                      <w:lang w:eastAsia="zh-CN"/>
                    </w:rPr>
                    <w:t xml:space="preserve">Předmět plnění 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lang w:eastAsia="zh-CN"/>
                    </w:rPr>
                    <w:t>zakázky</w:t>
                  </w:r>
                </w:p>
              </w:tc>
              <w:tc>
                <w:tcPr>
                  <w:tcW w:w="1985" w:type="dxa"/>
                  <w:shd w:val="clear" w:color="auto" w:fill="BFBFBF" w:themeFill="background1" w:themeFillShade="BF"/>
                  <w:vAlign w:val="center"/>
                </w:tcPr>
                <w:p w:rsidR="00366384" w:rsidRPr="00366384" w:rsidRDefault="004A3E87" w:rsidP="00062B35">
                  <w:pPr>
                    <w:suppressAutoHyphens/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lang w:eastAsia="zh-CN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lang w:eastAsia="zh-CN"/>
                    </w:rPr>
                    <w:t>Hodnota zakázky</w:t>
                  </w:r>
                  <w:r w:rsidR="00366384" w:rsidRPr="00366384">
                    <w:rPr>
                      <w:rFonts w:ascii="Book Antiqua" w:eastAsia="Times New Roman" w:hAnsi="Book Antiqua" w:cs="Times New Roman"/>
                      <w:b/>
                      <w:bCs/>
                      <w:lang w:eastAsia="zh-CN"/>
                    </w:rPr>
                    <w:t xml:space="preserve"> v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lang w:eastAsia="zh-CN"/>
                    </w:rPr>
                    <w:t> </w:t>
                  </w:r>
                  <w:r w:rsidR="00366384" w:rsidRPr="00366384">
                    <w:rPr>
                      <w:rFonts w:ascii="Book Antiqua" w:eastAsia="Times New Roman" w:hAnsi="Book Antiqua" w:cs="Times New Roman"/>
                      <w:b/>
                      <w:bCs/>
                      <w:lang w:eastAsia="zh-CN"/>
                    </w:rPr>
                    <w:t>Kč bez DPH</w:t>
                  </w:r>
                </w:p>
              </w:tc>
              <w:tc>
                <w:tcPr>
                  <w:tcW w:w="1852" w:type="dxa"/>
                  <w:shd w:val="clear" w:color="auto" w:fill="BFBFBF" w:themeFill="background1" w:themeFillShade="BF"/>
                  <w:vAlign w:val="center"/>
                </w:tcPr>
                <w:p w:rsidR="00366384" w:rsidRPr="00FE3122" w:rsidRDefault="00366384" w:rsidP="00062B35">
                  <w:pPr>
                    <w:suppressAutoHyphens/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lang w:eastAsia="zh-CN"/>
                    </w:rPr>
                  </w:pPr>
                  <w:r w:rsidRPr="00FE3122">
                    <w:rPr>
                      <w:rFonts w:ascii="Book Antiqua" w:eastAsia="Times New Roman" w:hAnsi="Book Antiqua" w:cs="Times New Roman"/>
                      <w:b/>
                      <w:lang w:eastAsia="zh-CN"/>
                    </w:rPr>
                    <w:t xml:space="preserve">Termín a místo realizace </w:t>
                  </w:r>
                  <w:r w:rsidRPr="00062B35">
                    <w:rPr>
                      <w:rFonts w:ascii="Book Antiqua" w:eastAsia="Times New Roman" w:hAnsi="Book Antiqua" w:cs="Times New Roman"/>
                      <w:lang w:eastAsia="zh-CN"/>
                    </w:rPr>
                    <w:t>(měsíc/rok)</w:t>
                  </w:r>
                </w:p>
              </w:tc>
              <w:tc>
                <w:tcPr>
                  <w:tcW w:w="2258" w:type="dxa"/>
                  <w:shd w:val="clear" w:color="auto" w:fill="BFBFBF" w:themeFill="background1" w:themeFillShade="BF"/>
                  <w:vAlign w:val="center"/>
                </w:tcPr>
                <w:p w:rsidR="00366384" w:rsidRPr="00FE3122" w:rsidRDefault="00366384" w:rsidP="00062B35">
                  <w:pPr>
                    <w:suppressAutoHyphens/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lang w:eastAsia="zh-CN"/>
                    </w:rPr>
                  </w:pPr>
                  <w:r w:rsidRPr="00FE3122">
                    <w:rPr>
                      <w:rFonts w:ascii="Book Antiqua" w:eastAsia="Times New Roman" w:hAnsi="Book Antiqua" w:cs="Times New Roman"/>
                      <w:b/>
                      <w:lang w:eastAsia="zh-CN"/>
                    </w:rPr>
                    <w:t xml:space="preserve">Kontaktní osoba objednatele </w:t>
                  </w:r>
                  <w:r w:rsidRPr="00062B35">
                    <w:rPr>
                      <w:rFonts w:ascii="Book Antiqua" w:eastAsia="Times New Roman" w:hAnsi="Book Antiqua" w:cs="Times New Roman"/>
                      <w:lang w:eastAsia="zh-CN"/>
                    </w:rPr>
                    <w:t>(jméno, email, telefon)</w:t>
                  </w:r>
                </w:p>
              </w:tc>
            </w:tr>
            <w:tr w:rsidR="00366384" w:rsidRPr="00AD71FF" w:rsidTr="00433C0C">
              <w:trPr>
                <w:trHeight w:val="1698"/>
              </w:trPr>
              <w:tc>
                <w:tcPr>
                  <w:tcW w:w="2630" w:type="dxa"/>
                  <w:shd w:val="clear" w:color="auto" w:fill="FFFFFF" w:themeFill="background1"/>
                  <w:vAlign w:val="center"/>
                </w:tcPr>
                <w:p w:rsidR="00366384" w:rsidRPr="006F2D60" w:rsidRDefault="00366384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2781" w:type="dxa"/>
                  <w:shd w:val="clear" w:color="auto" w:fill="FFFFFF" w:themeFill="background1"/>
                  <w:vAlign w:val="center"/>
                </w:tcPr>
                <w:p w:rsidR="00366384" w:rsidRPr="006F2D60" w:rsidRDefault="00366384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2385" w:type="dxa"/>
                  <w:shd w:val="clear" w:color="auto" w:fill="FFFFFF" w:themeFill="background1"/>
                  <w:vAlign w:val="center"/>
                </w:tcPr>
                <w:p w:rsidR="00366384" w:rsidRPr="006F2D60" w:rsidRDefault="00366384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bCs/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366384" w:rsidRPr="006F2D60" w:rsidRDefault="00366384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1852" w:type="dxa"/>
                  <w:shd w:val="clear" w:color="auto" w:fill="FFFFFF" w:themeFill="background1"/>
                  <w:vAlign w:val="center"/>
                </w:tcPr>
                <w:p w:rsidR="00366384" w:rsidRPr="006F2D60" w:rsidRDefault="00366384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2258" w:type="dxa"/>
                  <w:shd w:val="clear" w:color="auto" w:fill="FFFFFF" w:themeFill="background1"/>
                  <w:vAlign w:val="center"/>
                </w:tcPr>
                <w:p w:rsidR="00366384" w:rsidRPr="006F2D60" w:rsidRDefault="00366384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 w:themeColor="text1"/>
                      <w:lang w:eastAsia="zh-CN"/>
                    </w:rPr>
                  </w:pPr>
                </w:p>
              </w:tc>
            </w:tr>
            <w:tr w:rsidR="00062B35" w:rsidRPr="00AD71FF" w:rsidTr="00433C0C">
              <w:trPr>
                <w:trHeight w:val="1819"/>
              </w:trPr>
              <w:tc>
                <w:tcPr>
                  <w:tcW w:w="2630" w:type="dxa"/>
                  <w:shd w:val="clear" w:color="auto" w:fill="FFFFFF" w:themeFill="background1"/>
                  <w:vAlign w:val="center"/>
                </w:tcPr>
                <w:p w:rsidR="00062B35" w:rsidRPr="006F2D60" w:rsidRDefault="00062B35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2781" w:type="dxa"/>
                  <w:shd w:val="clear" w:color="auto" w:fill="FFFFFF" w:themeFill="background1"/>
                  <w:vAlign w:val="center"/>
                </w:tcPr>
                <w:p w:rsidR="00062B35" w:rsidRPr="006F2D60" w:rsidRDefault="00062B35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2385" w:type="dxa"/>
                  <w:shd w:val="clear" w:color="auto" w:fill="FFFFFF" w:themeFill="background1"/>
                  <w:vAlign w:val="center"/>
                </w:tcPr>
                <w:p w:rsidR="00062B35" w:rsidRPr="006F2D60" w:rsidRDefault="00062B35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bCs/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062B35" w:rsidRPr="006F2D60" w:rsidRDefault="00062B35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1852" w:type="dxa"/>
                  <w:shd w:val="clear" w:color="auto" w:fill="FFFFFF" w:themeFill="background1"/>
                  <w:vAlign w:val="center"/>
                </w:tcPr>
                <w:p w:rsidR="00062B35" w:rsidRPr="006F2D60" w:rsidRDefault="00062B35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2258" w:type="dxa"/>
                  <w:shd w:val="clear" w:color="auto" w:fill="FFFFFF" w:themeFill="background1"/>
                  <w:vAlign w:val="center"/>
                </w:tcPr>
                <w:p w:rsidR="00062B35" w:rsidRPr="006F2D60" w:rsidRDefault="00062B35" w:rsidP="00062B35">
                  <w:pPr>
                    <w:suppressAutoHyphens/>
                    <w:spacing w:before="20" w:after="2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 w:themeColor="text1"/>
                      <w:lang w:eastAsia="zh-CN"/>
                    </w:rPr>
                  </w:pPr>
                </w:p>
              </w:tc>
            </w:tr>
          </w:tbl>
          <w:p w:rsidR="00670584" w:rsidRDefault="00670584" w:rsidP="004C187A">
            <w:pPr>
              <w:widowControl w:val="0"/>
              <w:spacing w:after="0" w:line="240" w:lineRule="auto"/>
              <w:jc w:val="center"/>
              <w:rPr>
                <w:rFonts w:ascii="Book Antiqua" w:eastAsia="Courier New" w:hAnsi="Book Antiqua"/>
                <w:b/>
                <w:bCs/>
                <w:lang w:eastAsia="cs-CZ" w:bidi="cs-CZ"/>
              </w:rPr>
            </w:pPr>
          </w:p>
          <w:p w:rsidR="00AE766A" w:rsidRDefault="00AE766A" w:rsidP="004C187A">
            <w:pPr>
              <w:widowControl w:val="0"/>
              <w:spacing w:after="0" w:line="240" w:lineRule="auto"/>
              <w:jc w:val="center"/>
              <w:rPr>
                <w:rFonts w:ascii="Book Antiqua" w:eastAsia="Courier New" w:hAnsi="Book Antiqua"/>
                <w:b/>
                <w:bCs/>
                <w:lang w:eastAsia="cs-CZ" w:bidi="cs-CZ"/>
              </w:rPr>
            </w:pPr>
          </w:p>
          <w:p w:rsidR="00EE21BE" w:rsidRPr="00A91462" w:rsidRDefault="00F576BD" w:rsidP="00EE21BE">
            <w:pPr>
              <w:widowControl w:val="0"/>
              <w:spacing w:after="0" w:line="240" w:lineRule="auto"/>
              <w:rPr>
                <w:rFonts w:ascii="Book Antiqua" w:eastAsia="Courier New" w:hAnsi="Book Antiqua"/>
                <w:b/>
                <w:bCs/>
                <w:u w:val="single"/>
                <w:lang w:eastAsia="cs-CZ" w:bidi="cs-CZ"/>
              </w:rPr>
            </w:pPr>
            <w:r w:rsidRPr="00A91462">
              <w:rPr>
                <w:rFonts w:ascii="Book Antiqua" w:eastAsia="Courier New" w:hAnsi="Book Antiqua"/>
                <w:b/>
                <w:bCs/>
                <w:u w:val="single"/>
                <w:lang w:eastAsia="cs-CZ" w:bidi="cs-CZ"/>
              </w:rPr>
              <w:t>STAVBYVEDOUCÍ</w:t>
            </w:r>
          </w:p>
          <w:p w:rsidR="00567AA5" w:rsidRPr="00A91462" w:rsidRDefault="00567AA5" w:rsidP="00EE21BE">
            <w:pPr>
              <w:widowControl w:val="0"/>
              <w:spacing w:after="0" w:line="240" w:lineRule="auto"/>
              <w:rPr>
                <w:rFonts w:ascii="Book Antiqua" w:eastAsia="Courier New" w:hAnsi="Book Antiqua"/>
                <w:b/>
                <w:bCs/>
                <w:sz w:val="12"/>
                <w:szCs w:val="12"/>
                <w:lang w:eastAsia="cs-CZ" w:bidi="cs-CZ"/>
              </w:rPr>
            </w:pPr>
          </w:p>
          <w:tbl>
            <w:tblPr>
              <w:tblW w:w="13891" w:type="dxa"/>
              <w:tblInd w:w="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11"/>
              <w:gridCol w:w="8480"/>
            </w:tblGrid>
            <w:tr w:rsidR="00567AA5" w:rsidRPr="00A91462" w:rsidTr="00567AA5">
              <w:trPr>
                <w:trHeight w:val="691"/>
              </w:trPr>
              <w:tc>
                <w:tcPr>
                  <w:tcW w:w="5411" w:type="dxa"/>
                  <w:shd w:val="clear" w:color="auto" w:fill="BFBFBF"/>
                  <w:vAlign w:val="center"/>
                </w:tcPr>
                <w:p w:rsidR="00567AA5" w:rsidRPr="00A91462" w:rsidRDefault="00567AA5" w:rsidP="00567AA5">
                  <w:pPr>
                    <w:spacing w:after="0" w:line="240" w:lineRule="auto"/>
                    <w:jc w:val="both"/>
                    <w:rPr>
                      <w:rFonts w:ascii="Book Antiqua" w:hAnsi="Book Antiqua"/>
                      <w:b/>
                    </w:rPr>
                  </w:pPr>
                  <w:r w:rsidRPr="00A91462">
                    <w:rPr>
                      <w:rFonts w:ascii="Book Antiqua" w:hAnsi="Book Antiqua"/>
                      <w:b/>
                    </w:rPr>
                    <w:t>Titul, jméno a příjmení:</w:t>
                  </w:r>
                </w:p>
              </w:tc>
              <w:tc>
                <w:tcPr>
                  <w:tcW w:w="8480" w:type="dxa"/>
                  <w:shd w:val="clear" w:color="auto" w:fill="auto"/>
                  <w:vAlign w:val="center"/>
                </w:tcPr>
                <w:p w:rsidR="00567AA5" w:rsidRPr="00A91462" w:rsidRDefault="00567AA5" w:rsidP="00567AA5">
                  <w:pPr>
                    <w:spacing w:after="0" w:line="240" w:lineRule="auto"/>
                    <w:jc w:val="both"/>
                    <w:rPr>
                      <w:rFonts w:ascii="Book Antiqua" w:hAnsi="Book Antiqua"/>
                      <w:b/>
                    </w:rPr>
                  </w:pPr>
                </w:p>
              </w:tc>
            </w:tr>
            <w:tr w:rsidR="00567AA5" w:rsidRPr="00A91462" w:rsidTr="00567AA5">
              <w:trPr>
                <w:trHeight w:val="741"/>
              </w:trPr>
              <w:tc>
                <w:tcPr>
                  <w:tcW w:w="5411" w:type="dxa"/>
                  <w:vAlign w:val="center"/>
                </w:tcPr>
                <w:p w:rsidR="00567AA5" w:rsidRPr="00A91462" w:rsidRDefault="00567AA5" w:rsidP="00567AA5">
                  <w:pPr>
                    <w:spacing w:after="0" w:line="240" w:lineRule="auto"/>
                    <w:jc w:val="both"/>
                    <w:rPr>
                      <w:rFonts w:ascii="Book Antiqua" w:hAnsi="Book Antiqua"/>
                      <w:b/>
                    </w:rPr>
                  </w:pPr>
                  <w:r w:rsidRPr="00A91462">
                    <w:rPr>
                      <w:rFonts w:ascii="Book Antiqua" w:hAnsi="Book Antiqua"/>
                      <w:bCs/>
                    </w:rPr>
                    <w:t>Vztah této osoby k </w:t>
                  </w:r>
                  <w:r w:rsidR="00984936" w:rsidRPr="00A91462">
                    <w:rPr>
                      <w:rFonts w:ascii="Book Antiqua" w:hAnsi="Book Antiqua"/>
                      <w:bCs/>
                    </w:rPr>
                    <w:t>dodavateli</w:t>
                  </w:r>
                  <w:r w:rsidRPr="00A91462">
                    <w:rPr>
                      <w:rFonts w:ascii="Book Antiqua" w:hAnsi="Book Antiqua"/>
                      <w:bCs/>
                    </w:rPr>
                    <w:t>:</w:t>
                  </w:r>
                </w:p>
                <w:p w:rsidR="00567AA5" w:rsidRPr="00A91462" w:rsidRDefault="00567AA5" w:rsidP="00567AA5">
                  <w:pPr>
                    <w:spacing w:after="0" w:line="240" w:lineRule="auto"/>
                    <w:jc w:val="both"/>
                    <w:rPr>
                      <w:rFonts w:ascii="Book Antiqua" w:hAnsi="Book Antiqua"/>
                      <w:caps/>
                    </w:rPr>
                  </w:pPr>
                  <w:r w:rsidRPr="00A91462">
                    <w:rPr>
                      <w:rFonts w:ascii="Book Antiqua" w:hAnsi="Book Antiqua"/>
                      <w:i/>
                    </w:rPr>
                    <w:t>(např. zaměstnanecký poměr, jiný pracovní poměr, poddodavatel, zaměstnanec poddodavatele, apod.)</w:t>
                  </w:r>
                </w:p>
              </w:tc>
              <w:tc>
                <w:tcPr>
                  <w:tcW w:w="8480" w:type="dxa"/>
                  <w:vAlign w:val="center"/>
                </w:tcPr>
                <w:p w:rsidR="00567AA5" w:rsidRPr="00A91462" w:rsidRDefault="00567AA5" w:rsidP="00567AA5">
                  <w:pPr>
                    <w:spacing w:after="0" w:line="240" w:lineRule="auto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567AA5" w:rsidRPr="00A91462" w:rsidTr="00567AA5">
              <w:trPr>
                <w:trHeight w:val="741"/>
              </w:trPr>
              <w:tc>
                <w:tcPr>
                  <w:tcW w:w="5411" w:type="dxa"/>
                  <w:vAlign w:val="center"/>
                </w:tcPr>
                <w:p w:rsidR="00567AA5" w:rsidRPr="00A91462" w:rsidRDefault="00567AA5" w:rsidP="00DD0ED3">
                  <w:pPr>
                    <w:spacing w:after="0" w:line="240" w:lineRule="auto"/>
                    <w:rPr>
                      <w:rFonts w:ascii="Book Antiqua" w:eastAsia="SimSun" w:hAnsi="Book Antiqua" w:cs="Times New Roman"/>
                      <w:b/>
                      <w:caps/>
                      <w:szCs w:val="20"/>
                    </w:rPr>
                  </w:pPr>
                  <w:r w:rsidRPr="00A91462">
                    <w:rPr>
                      <w:rFonts w:ascii="Book Antiqua" w:hAnsi="Book Antiqua"/>
                    </w:rPr>
                    <w:t>Délka prokazatelné profesní praxe</w:t>
                  </w:r>
                  <w:r w:rsidR="005333ED" w:rsidRPr="00A91462">
                    <w:t xml:space="preserve"> </w:t>
                  </w:r>
                  <w:r w:rsidR="005333ED" w:rsidRPr="00A91462">
                    <w:rPr>
                      <w:rFonts w:ascii="Book Antiqua" w:hAnsi="Book Antiqua"/>
                    </w:rPr>
                    <w:t>na pozici stavbyvedoucího nebo zástupce stavbyvedoucího</w:t>
                  </w:r>
                  <w:r w:rsidRPr="00A91462">
                    <w:rPr>
                      <w:rFonts w:ascii="Book Antiqua" w:hAnsi="Book Antiqua"/>
                    </w:rPr>
                    <w:t xml:space="preserve">: </w:t>
                  </w:r>
                  <w:r w:rsidRPr="00A91462">
                    <w:rPr>
                      <w:rFonts w:ascii="Book Antiqua" w:hAnsi="Book Antiqua"/>
                      <w:i/>
                    </w:rPr>
                    <w:t>od</w:t>
                  </w:r>
                  <w:r w:rsidR="00DD0ED3" w:rsidRPr="00A91462">
                    <w:rPr>
                      <w:rFonts w:ascii="Book Antiqua" w:hAnsi="Book Antiqua"/>
                      <w:i/>
                    </w:rPr>
                    <w:t> </w:t>
                  </w:r>
                  <w:r w:rsidRPr="00A91462">
                    <w:rPr>
                      <w:rFonts w:ascii="Book Antiqua" w:hAnsi="Book Antiqua"/>
                      <w:i/>
                    </w:rPr>
                    <w:t>měsíce/roku – d</w:t>
                  </w:r>
                  <w:r w:rsidR="005333ED" w:rsidRPr="00A91462">
                    <w:rPr>
                      <w:rFonts w:ascii="Book Antiqua" w:hAnsi="Book Antiqua"/>
                      <w:i/>
                    </w:rPr>
                    <w:t>o měsíce/roku (nebo počet let)</w:t>
                  </w:r>
                  <w:r w:rsidR="004E68EE" w:rsidRPr="00A91462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8480" w:type="dxa"/>
                  <w:vAlign w:val="center"/>
                </w:tcPr>
                <w:p w:rsidR="00567AA5" w:rsidRPr="00A91462" w:rsidRDefault="00567AA5" w:rsidP="00567AA5">
                  <w:pPr>
                    <w:spacing w:after="0" w:line="240" w:lineRule="auto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567AA5" w:rsidRPr="00EF4BEA" w:rsidTr="00567AA5">
              <w:trPr>
                <w:trHeight w:val="741"/>
              </w:trPr>
              <w:tc>
                <w:tcPr>
                  <w:tcW w:w="5411" w:type="dxa"/>
                  <w:vAlign w:val="center"/>
                </w:tcPr>
                <w:p w:rsidR="00567AA5" w:rsidRPr="00A91462" w:rsidRDefault="000F2F22" w:rsidP="00E60B04">
                  <w:pPr>
                    <w:spacing w:after="0" w:line="240" w:lineRule="auto"/>
                    <w:rPr>
                      <w:rFonts w:ascii="Book Antiqua" w:hAnsi="Book Antiqua"/>
                    </w:rPr>
                  </w:pPr>
                  <w:r w:rsidRPr="00A91462">
                    <w:rPr>
                      <w:rFonts w:ascii="Book Antiqua" w:hAnsi="Book Antiqua"/>
                    </w:rPr>
                    <w:t>Osvědčení autorizovaného inženýra nebo autorizovaného technika v</w:t>
                  </w:r>
                  <w:r w:rsidR="00E60B04" w:rsidRPr="00A91462">
                    <w:rPr>
                      <w:rFonts w:ascii="Book Antiqua" w:hAnsi="Book Antiqua"/>
                    </w:rPr>
                    <w:t xml:space="preserve"> daném </w:t>
                  </w:r>
                  <w:r w:rsidRPr="00A91462">
                    <w:rPr>
                      <w:rFonts w:ascii="Book Antiqua" w:hAnsi="Book Antiqua"/>
                    </w:rPr>
                    <w:t>oboru</w:t>
                  </w:r>
                  <w:r w:rsidR="004E68EE" w:rsidRPr="00A91462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8480" w:type="dxa"/>
                  <w:vAlign w:val="center"/>
                </w:tcPr>
                <w:p w:rsidR="00567AA5" w:rsidRPr="00984936" w:rsidRDefault="00984936" w:rsidP="006B6CFC">
                  <w:pPr>
                    <w:spacing w:after="0" w:line="240" w:lineRule="auto"/>
                    <w:jc w:val="both"/>
                    <w:rPr>
                      <w:rFonts w:ascii="Book Antiqua" w:hAnsi="Book Antiqua"/>
                    </w:rPr>
                  </w:pPr>
                  <w:r w:rsidRPr="00A91462">
                    <w:rPr>
                      <w:rFonts w:ascii="Book Antiqua" w:hAnsi="Book Antiqua"/>
                    </w:rPr>
                    <w:t xml:space="preserve">kopie </w:t>
                  </w:r>
                  <w:r w:rsidR="006B6CFC" w:rsidRPr="00A91462">
                    <w:rPr>
                      <w:rFonts w:ascii="Book Antiqua" w:hAnsi="Book Antiqua"/>
                    </w:rPr>
                    <w:t xml:space="preserve">osvědčení </w:t>
                  </w:r>
                  <w:r w:rsidR="006B6CFC" w:rsidRPr="00A91462">
                    <w:rPr>
                      <w:rFonts w:ascii="Book Antiqua" w:hAnsi="Book Antiqua"/>
                      <w:i/>
                    </w:rPr>
                    <w:t xml:space="preserve">(případně </w:t>
                  </w:r>
                  <w:r w:rsidRPr="00A91462">
                    <w:rPr>
                      <w:rFonts w:ascii="Book Antiqua" w:hAnsi="Book Antiqua"/>
                      <w:i/>
                    </w:rPr>
                    <w:t>originál</w:t>
                  </w:r>
                  <w:r w:rsidR="006B6CFC" w:rsidRPr="00A91462">
                    <w:rPr>
                      <w:rFonts w:ascii="Book Antiqua" w:hAnsi="Book Antiqua"/>
                      <w:i/>
                    </w:rPr>
                    <w:t>)</w:t>
                  </w:r>
                </w:p>
              </w:tc>
            </w:tr>
          </w:tbl>
          <w:p w:rsidR="00EE21BE" w:rsidRPr="004C187A" w:rsidRDefault="00EE21BE" w:rsidP="00984936">
            <w:pPr>
              <w:widowControl w:val="0"/>
              <w:spacing w:after="0" w:line="240" w:lineRule="auto"/>
              <w:rPr>
                <w:rFonts w:ascii="Book Antiqua" w:eastAsia="Courier New" w:hAnsi="Book Antiqua"/>
                <w:b/>
                <w:bCs/>
                <w:lang w:eastAsia="cs-CZ" w:bidi="cs-CZ"/>
              </w:rPr>
            </w:pPr>
          </w:p>
        </w:tc>
      </w:tr>
      <w:tr w:rsidR="00670584" w:rsidRPr="000A7E7D" w:rsidTr="00A91462">
        <w:trPr>
          <w:trHeight w:val="512"/>
        </w:trPr>
        <w:tc>
          <w:tcPr>
            <w:tcW w:w="141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0584" w:rsidRPr="00A91462" w:rsidRDefault="00632166" w:rsidP="004C187A">
            <w:pPr>
              <w:widowControl w:val="0"/>
              <w:spacing w:after="0" w:line="240" w:lineRule="auto"/>
              <w:jc w:val="center"/>
              <w:rPr>
                <w:rFonts w:ascii="Book Antiqua" w:eastAsia="Courier New" w:hAnsi="Book Antiqua"/>
                <w:b/>
                <w:bCs/>
                <w:caps/>
                <w:lang w:eastAsia="cs-CZ" w:bidi="cs-CZ"/>
              </w:rPr>
            </w:pPr>
            <w:r w:rsidRPr="00A91462">
              <w:rPr>
                <w:rFonts w:ascii="Book Antiqua" w:eastAsia="Courier New" w:hAnsi="Book Antiqua"/>
                <w:b/>
                <w:bCs/>
                <w:caps/>
                <w:lang w:eastAsia="cs-CZ" w:bidi="cs-CZ"/>
              </w:rPr>
              <w:lastRenderedPageBreak/>
              <w:t>Pojištění</w:t>
            </w:r>
          </w:p>
        </w:tc>
      </w:tr>
      <w:tr w:rsidR="004C187A" w:rsidRPr="000A7E7D" w:rsidTr="00A91462">
        <w:trPr>
          <w:trHeight w:val="589"/>
        </w:trPr>
        <w:tc>
          <w:tcPr>
            <w:tcW w:w="1419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3D02" w:rsidRPr="00A91462" w:rsidRDefault="004C187A" w:rsidP="009E7B1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Book Antiqua" w:eastAsia="SimSun" w:hAnsi="Book Antiqua"/>
              </w:rPr>
            </w:pPr>
            <w:r w:rsidRPr="00A91462">
              <w:rPr>
                <w:rFonts w:ascii="Book Antiqua" w:hAnsi="Book Antiqua"/>
              </w:rPr>
              <w:t>Já, níže podepsaný, jako statutární zástupce účastníka, tímto čestně prohlašuji, že</w:t>
            </w:r>
            <w:r w:rsidR="009E7B13" w:rsidRPr="00A91462">
              <w:t xml:space="preserve"> </w:t>
            </w:r>
            <w:r w:rsidR="009E7B13" w:rsidRPr="00A91462">
              <w:rPr>
                <w:rFonts w:ascii="Book Antiqua" w:hAnsi="Book Antiqua"/>
              </w:rPr>
              <w:t>ke dni podpisu smlouvy bude mít platně uzavřené pojištění uvedené ve vzorovém textu smlouvy.</w:t>
            </w:r>
            <w:r w:rsidRPr="00A91462">
              <w:rPr>
                <w:rFonts w:ascii="Book Antiqua" w:hAnsi="Book Antiqua"/>
              </w:rPr>
              <w:t xml:space="preserve"> </w:t>
            </w:r>
            <w:bookmarkStart w:id="0" w:name="_GoBack"/>
            <w:bookmarkEnd w:id="0"/>
          </w:p>
        </w:tc>
      </w:tr>
      <w:tr w:rsidR="004C187A" w:rsidRPr="000A7E7D" w:rsidTr="00670584">
        <w:trPr>
          <w:trHeight w:val="538"/>
        </w:trPr>
        <w:tc>
          <w:tcPr>
            <w:tcW w:w="141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4C187A" w:rsidRPr="00E61611" w:rsidRDefault="00E6161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4C187A" w:rsidRPr="000A7E7D" w:rsidTr="00357CD2">
        <w:trPr>
          <w:trHeight w:val="416"/>
        </w:trPr>
        <w:tc>
          <w:tcPr>
            <w:tcW w:w="1419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611" w:rsidRPr="006B6CFC" w:rsidRDefault="00E6161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EA137E" w:rsidRDefault="00EA137E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</w:t>
            </w:r>
            <w:r w:rsidR="00274483">
              <w:rPr>
                <w:rFonts w:ascii="Book Antiqua" w:hAnsi="Book Antiqua"/>
              </w:rPr>
              <w:t>, že</w:t>
            </w:r>
            <w:r>
              <w:rPr>
                <w:rFonts w:ascii="Book Antiqua" w:hAnsi="Book Antiqua"/>
              </w:rPr>
              <w:t>:</w:t>
            </w:r>
          </w:p>
          <w:p w:rsidR="00EA137E" w:rsidRPr="006B6CFC" w:rsidRDefault="00EA137E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E61611" w:rsidRPr="002E2130" w:rsidRDefault="00E6161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:rsidR="00E61611" w:rsidRPr="00274483" w:rsidRDefault="002A5873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="005B7A2D"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 w:rsidR="005B7A2D">
              <w:rPr>
                <w:rFonts w:ascii="Book Antiqua" w:hAnsi="Book Antiqua"/>
                <w:bCs/>
              </w:rPr>
              <w:t> </w:t>
            </w:r>
            <w:r w:rsidR="005B7A2D" w:rsidRPr="005B7A2D">
              <w:rPr>
                <w:rFonts w:ascii="Book Antiqua" w:hAnsi="Book Antiqua"/>
                <w:bCs/>
              </w:rPr>
              <w:t>července</w:t>
            </w:r>
            <w:r w:rsidR="005B7A2D">
              <w:rPr>
                <w:rFonts w:ascii="Book Antiqua" w:hAnsi="Book Antiqua"/>
                <w:bCs/>
              </w:rPr>
              <w:t> </w:t>
            </w:r>
            <w:r w:rsidR="005B7A2D"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="00E61611" w:rsidRPr="00274483">
              <w:rPr>
                <w:rFonts w:ascii="Book Antiqua" w:hAnsi="Book Antiqua"/>
              </w:rPr>
              <w:t xml:space="preserve">, že </w:t>
            </w:r>
            <w:r w:rsidR="00EA137E" w:rsidRPr="00274483">
              <w:rPr>
                <w:rFonts w:ascii="Book Antiqua" w:hAnsi="Book Antiqua"/>
              </w:rPr>
              <w:t>účastník</w:t>
            </w:r>
            <w:r w:rsidR="00E61611" w:rsidRPr="00274483">
              <w:rPr>
                <w:rFonts w:ascii="Book Antiqua" w:hAnsi="Book Antiqua"/>
              </w:rPr>
              <w:t xml:space="preserve"> není:</w:t>
            </w:r>
          </w:p>
          <w:p w:rsidR="00E61611" w:rsidRPr="00274483" w:rsidRDefault="00E6161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:rsidR="00E61611" w:rsidRPr="00274483" w:rsidRDefault="00E6161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:rsidR="00E61611" w:rsidRPr="00274483" w:rsidRDefault="00E6161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:rsidR="00E61611" w:rsidRPr="005E4854" w:rsidRDefault="00E6161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E61611" w:rsidRPr="00274483" w:rsidRDefault="002A5873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="005B7A2D"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="00E61611" w:rsidRPr="00274483">
              <w:rPr>
                <w:rFonts w:ascii="Book Antiqua" w:hAnsi="Book Antiqua"/>
              </w:rPr>
              <w:t>.</w:t>
            </w:r>
          </w:p>
          <w:p w:rsidR="00E61611" w:rsidRPr="00274483" w:rsidRDefault="00E6161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E61611" w:rsidRPr="002E2130" w:rsidRDefault="00E6161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:rsidR="00E61611" w:rsidRPr="00274483" w:rsidRDefault="002A5873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</w:t>
            </w:r>
            <w:r w:rsidR="00E61611" w:rsidRPr="00274483">
              <w:rPr>
                <w:rFonts w:ascii="Book Antiqua" w:hAnsi="Book Antiqua"/>
              </w:rPr>
              <w:t xml:space="preserve"> ve smyslu:</w:t>
            </w:r>
          </w:p>
          <w:p w:rsidR="00E61611" w:rsidRPr="00274483" w:rsidRDefault="00E6161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</w:t>
            </w:r>
            <w:r w:rsidR="00A23E1B" w:rsidRPr="00274483">
              <w:rPr>
                <w:rFonts w:ascii="Book Antiqua" w:hAnsi="Book Antiqua"/>
              </w:rPr>
              <w:t>)</w:t>
            </w:r>
            <w:r w:rsidRPr="00274483">
              <w:rPr>
                <w:rFonts w:ascii="Book Antiqua" w:hAnsi="Book Antiqua"/>
              </w:rPr>
              <w:tab/>
              <w:t>čl. 2 odst. 2 nařízení Rady (EU) č. 269/2014 ze dne 17. března 2014 o omezujících opatřeních vůči činnostem, které porušují nebo ohrožují územní celistvost, svrchovanost a nezávislost Ukrajiny, v platném znění (dále jen "nařízení č. 269/2014"), a</w:t>
            </w:r>
          </w:p>
          <w:p w:rsidR="00E61611" w:rsidRPr="00274483" w:rsidRDefault="00E6161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</w:t>
            </w:r>
            <w:r w:rsidR="00A23E1B" w:rsidRPr="00274483">
              <w:rPr>
                <w:rFonts w:ascii="Book Antiqua" w:hAnsi="Book Antiqua"/>
              </w:rPr>
              <w:t>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:rsidR="00E61611" w:rsidRPr="00274483" w:rsidRDefault="00E6161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</w:t>
            </w:r>
            <w:r w:rsidR="00A23E1B" w:rsidRPr="00274483">
              <w:rPr>
                <w:rFonts w:ascii="Book Antiqua" w:hAnsi="Book Antiqua"/>
              </w:rPr>
              <w:t>)</w:t>
            </w:r>
            <w:r w:rsidRPr="00274483">
              <w:rPr>
                <w:rFonts w:ascii="Book Antiqua" w:hAnsi="Book Antiqua"/>
              </w:rPr>
              <w:tab/>
              <w:t>čl. 2 odst. 2 nařízení Rady (ES) č. 765/2006 ze dne 18. května 2006 o omezujících opatřeních vůči prezidentu Lukašenkovi a některým představitelům Běloruska, v platném znění (dále jen "nařízení č. 765/2006"),</w:t>
            </w:r>
            <w:r w:rsidR="00A23E1B" w:rsidRPr="00274483">
              <w:rPr>
                <w:rFonts w:ascii="Book Antiqua" w:hAnsi="Book Antiqua"/>
              </w:rPr>
              <w:t xml:space="preserve"> </w:t>
            </w:r>
          </w:p>
          <w:p w:rsidR="001712B4" w:rsidRPr="00274483" w:rsidRDefault="001712B4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E61611" w:rsidRPr="00274483" w:rsidRDefault="00E61611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:rsidR="00E61611" w:rsidRDefault="00E6161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6B6CFC" w:rsidRPr="00274483" w:rsidRDefault="006B6CFC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E61611" w:rsidRPr="00E61611" w:rsidRDefault="002A5873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lastRenderedPageBreak/>
              <w:t>4)</w:t>
            </w:r>
            <w:r>
              <w:rPr>
                <w:rFonts w:ascii="Book Antiqua" w:hAnsi="Book Antiqua"/>
              </w:rPr>
              <w:t xml:space="preserve"> </w:t>
            </w:r>
            <w:r w:rsidR="008B2DDF"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1" w:name="_Hlk115103428"/>
            <w:r w:rsidR="008B2DDF"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1"/>
            <w:r w:rsidR="008B2DDF"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</w:t>
            </w:r>
            <w:r w:rsidR="006B6CFC">
              <w:rPr>
                <w:rFonts w:ascii="Book Antiqua" w:hAnsi="Book Antiqua"/>
                <w:bCs/>
              </w:rPr>
              <w:t> </w:t>
            </w:r>
            <w:r w:rsidR="008B2DDF" w:rsidRPr="008B2DDF">
              <w:rPr>
                <w:rFonts w:ascii="Book Antiqua" w:hAnsi="Book Antiqua"/>
                <w:bCs/>
              </w:rPr>
              <w:t>208/2014 nebo Nařízení č. 765/2006 nebo v jejich prospěch</w:t>
            </w:r>
            <w:r w:rsidR="00E61611" w:rsidRPr="00274483">
              <w:rPr>
                <w:rFonts w:ascii="Book Antiqua" w:hAnsi="Book Antiqua"/>
              </w:rPr>
              <w:t>.</w:t>
            </w:r>
          </w:p>
          <w:p w:rsidR="004C187A" w:rsidRDefault="004C187A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4B0733" w:rsidRPr="004B0733" w:rsidRDefault="004B0733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:rsidR="004B0733" w:rsidRPr="004B0733" w:rsidRDefault="004B0733" w:rsidP="006B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Cs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  <w:p w:rsidR="004B0733" w:rsidRPr="00551890" w:rsidRDefault="004B0733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F71507" w:rsidRPr="000A7E7D" w:rsidTr="009F2F4E">
        <w:trPr>
          <w:trHeight w:val="529"/>
        </w:trPr>
        <w:tc>
          <w:tcPr>
            <w:tcW w:w="141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71507" w:rsidRPr="009F2F4E" w:rsidRDefault="00F71507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9F2F4E" w:rsidRPr="000A7E7D" w:rsidTr="009F2F4E">
        <w:trPr>
          <w:trHeight w:val="1533"/>
        </w:trPr>
        <w:tc>
          <w:tcPr>
            <w:tcW w:w="1419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2F4E" w:rsidRPr="009F2F4E" w:rsidRDefault="009F2F4E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 w:rsidR="00D343FB"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770AC0" w:rsidRPr="000A7E7D" w:rsidTr="00670584">
        <w:trPr>
          <w:trHeight w:val="829"/>
        </w:trPr>
        <w:tc>
          <w:tcPr>
            <w:tcW w:w="141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70AC0" w:rsidRDefault="00770AC0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B51C82" w:rsidRPr="000A7E7D" w:rsidTr="00EE7B0C">
        <w:trPr>
          <w:trHeight w:val="541"/>
        </w:trPr>
        <w:tc>
          <w:tcPr>
            <w:tcW w:w="141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B51C82" w:rsidRPr="000A7E7D" w:rsidRDefault="00B51C82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B51C82" w:rsidRPr="000A7E7D" w:rsidTr="00EE7B0C">
        <w:tc>
          <w:tcPr>
            <w:tcW w:w="356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82" w:rsidRPr="000A7E7D" w:rsidRDefault="00B51C82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  <w:tc>
          <w:tcPr>
            <w:tcW w:w="106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1C82" w:rsidRPr="000A7E7D" w:rsidRDefault="00B51C82" w:rsidP="00EE7B0C">
            <w:pPr>
              <w:rPr>
                <w:rFonts w:ascii="Book Antiqua" w:hAnsi="Book Antiqua"/>
                <w:b/>
              </w:rPr>
            </w:pPr>
          </w:p>
        </w:tc>
      </w:tr>
      <w:tr w:rsidR="00B51C82" w:rsidRPr="000A7E7D" w:rsidTr="00EE7B0C">
        <w:tc>
          <w:tcPr>
            <w:tcW w:w="35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82" w:rsidRPr="000A7E7D" w:rsidRDefault="00B51C82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1C82" w:rsidRPr="000A7E7D" w:rsidRDefault="00B51C82" w:rsidP="00EE7B0C">
            <w:pPr>
              <w:rPr>
                <w:rFonts w:ascii="Book Antiqua" w:hAnsi="Book Antiqua"/>
              </w:rPr>
            </w:pPr>
          </w:p>
        </w:tc>
      </w:tr>
      <w:tr w:rsidR="00B51C82" w:rsidRPr="000A7E7D" w:rsidTr="00EE7B0C">
        <w:tc>
          <w:tcPr>
            <w:tcW w:w="35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82" w:rsidRPr="000A7E7D" w:rsidRDefault="00B51C82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1C82" w:rsidRPr="000A7E7D" w:rsidRDefault="00B51C82" w:rsidP="00EE7B0C">
            <w:pPr>
              <w:rPr>
                <w:rFonts w:ascii="Book Antiqua" w:hAnsi="Book Antiqua"/>
              </w:rPr>
            </w:pPr>
          </w:p>
        </w:tc>
      </w:tr>
      <w:tr w:rsidR="00B51C82" w:rsidRPr="000A7E7D" w:rsidTr="00A91462">
        <w:trPr>
          <w:trHeight w:val="1519"/>
        </w:trPr>
        <w:tc>
          <w:tcPr>
            <w:tcW w:w="356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51C82" w:rsidRPr="000A7E7D" w:rsidRDefault="00B51C82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1C82" w:rsidRPr="000A7E7D" w:rsidRDefault="00B51C82" w:rsidP="00EE7B0C">
            <w:pPr>
              <w:rPr>
                <w:rFonts w:ascii="Book Antiqua" w:hAnsi="Book Antiqua"/>
              </w:rPr>
            </w:pPr>
          </w:p>
        </w:tc>
      </w:tr>
    </w:tbl>
    <w:p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8E3827">
      <w:headerReference w:type="default" r:id="rId8"/>
      <w:footerReference w:type="default" r:id="rId9"/>
      <w:pgSz w:w="16838" w:h="11906" w:orient="landscape"/>
      <w:pgMar w:top="1276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9F" w:rsidRDefault="00B1729F" w:rsidP="00E61611">
      <w:pPr>
        <w:spacing w:after="0" w:line="240" w:lineRule="auto"/>
      </w:pPr>
      <w:r>
        <w:separator/>
      </w:r>
    </w:p>
  </w:endnote>
  <w:endnote w:type="continuationSeparator" w:id="0">
    <w:p w:rsidR="00B1729F" w:rsidRDefault="00B1729F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??ˇ§ˇě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A91462">
          <w:rPr>
            <w:rFonts w:ascii="Book Antiqua" w:hAnsi="Book Antiqua"/>
            <w:noProof/>
            <w:sz w:val="20"/>
            <w:szCs w:val="20"/>
          </w:rPr>
          <w:t>3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E61611" w:rsidRDefault="00E61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9F" w:rsidRDefault="00B1729F" w:rsidP="00E61611">
      <w:pPr>
        <w:spacing w:after="0" w:line="240" w:lineRule="auto"/>
      </w:pPr>
      <w:r>
        <w:separator/>
      </w:r>
    </w:p>
  </w:footnote>
  <w:footnote w:type="continuationSeparator" w:id="0">
    <w:p w:rsidR="00B1729F" w:rsidRDefault="00B1729F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 xml:space="preserve">Příloha – </w:t>
    </w:r>
    <w:r>
      <w:rPr>
        <w:rFonts w:ascii="Book Antiqua" w:hAnsi="Book Antiqua"/>
      </w:rPr>
      <w:t>Č</w:t>
    </w:r>
    <w:r w:rsidRPr="00FE3122">
      <w:rPr>
        <w:rFonts w:ascii="Book Antiqua" w:hAnsi="Book Antiqua"/>
      </w:rPr>
      <w:t>estné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5F"/>
    <w:rsid w:val="00022082"/>
    <w:rsid w:val="00043B3E"/>
    <w:rsid w:val="00062B35"/>
    <w:rsid w:val="00063355"/>
    <w:rsid w:val="000829E0"/>
    <w:rsid w:val="000D1D0F"/>
    <w:rsid w:val="000F2F22"/>
    <w:rsid w:val="00103304"/>
    <w:rsid w:val="00105778"/>
    <w:rsid w:val="00143918"/>
    <w:rsid w:val="001600CF"/>
    <w:rsid w:val="001657A2"/>
    <w:rsid w:val="001712B4"/>
    <w:rsid w:val="00197E8E"/>
    <w:rsid w:val="00235B4E"/>
    <w:rsid w:val="00273939"/>
    <w:rsid w:val="00274483"/>
    <w:rsid w:val="00282825"/>
    <w:rsid w:val="002A5873"/>
    <w:rsid w:val="002E2130"/>
    <w:rsid w:val="002E25B0"/>
    <w:rsid w:val="00357CD2"/>
    <w:rsid w:val="003661E4"/>
    <w:rsid w:val="00366384"/>
    <w:rsid w:val="00392877"/>
    <w:rsid w:val="003B1D53"/>
    <w:rsid w:val="003B3D02"/>
    <w:rsid w:val="003D2273"/>
    <w:rsid w:val="003D5885"/>
    <w:rsid w:val="003E4C1F"/>
    <w:rsid w:val="003E5770"/>
    <w:rsid w:val="00433C0C"/>
    <w:rsid w:val="004A3E87"/>
    <w:rsid w:val="004B0733"/>
    <w:rsid w:val="004C187A"/>
    <w:rsid w:val="004E68EE"/>
    <w:rsid w:val="005333ED"/>
    <w:rsid w:val="0055464B"/>
    <w:rsid w:val="005621DD"/>
    <w:rsid w:val="00567A06"/>
    <w:rsid w:val="00567AA5"/>
    <w:rsid w:val="00593C33"/>
    <w:rsid w:val="005B7A2D"/>
    <w:rsid w:val="005C6D26"/>
    <w:rsid w:val="005E4854"/>
    <w:rsid w:val="00612A13"/>
    <w:rsid w:val="00632166"/>
    <w:rsid w:val="00653FA5"/>
    <w:rsid w:val="006605FD"/>
    <w:rsid w:val="00670584"/>
    <w:rsid w:val="0068259E"/>
    <w:rsid w:val="006A553B"/>
    <w:rsid w:val="006B19DA"/>
    <w:rsid w:val="006B6CFC"/>
    <w:rsid w:val="00723F93"/>
    <w:rsid w:val="00770AC0"/>
    <w:rsid w:val="00786E03"/>
    <w:rsid w:val="007B28CE"/>
    <w:rsid w:val="00885B19"/>
    <w:rsid w:val="008939EC"/>
    <w:rsid w:val="008B2DDF"/>
    <w:rsid w:val="008D5623"/>
    <w:rsid w:val="008E3827"/>
    <w:rsid w:val="008F0A0C"/>
    <w:rsid w:val="00924061"/>
    <w:rsid w:val="009561D9"/>
    <w:rsid w:val="00956FA2"/>
    <w:rsid w:val="00984936"/>
    <w:rsid w:val="009B3D22"/>
    <w:rsid w:val="009C4FB5"/>
    <w:rsid w:val="009E5895"/>
    <w:rsid w:val="009E6AB0"/>
    <w:rsid w:val="009E7B13"/>
    <w:rsid w:val="009F2F4E"/>
    <w:rsid w:val="00A23E1B"/>
    <w:rsid w:val="00A26FD7"/>
    <w:rsid w:val="00A91462"/>
    <w:rsid w:val="00AA709F"/>
    <w:rsid w:val="00AE2797"/>
    <w:rsid w:val="00AE32D4"/>
    <w:rsid w:val="00AE766A"/>
    <w:rsid w:val="00B1729F"/>
    <w:rsid w:val="00B257D0"/>
    <w:rsid w:val="00B51C82"/>
    <w:rsid w:val="00BB32DD"/>
    <w:rsid w:val="00BE7A5F"/>
    <w:rsid w:val="00C16302"/>
    <w:rsid w:val="00C57757"/>
    <w:rsid w:val="00C75051"/>
    <w:rsid w:val="00D10B31"/>
    <w:rsid w:val="00D111C5"/>
    <w:rsid w:val="00D121CA"/>
    <w:rsid w:val="00D343FB"/>
    <w:rsid w:val="00D731E9"/>
    <w:rsid w:val="00DD0ED3"/>
    <w:rsid w:val="00E60B04"/>
    <w:rsid w:val="00E61611"/>
    <w:rsid w:val="00EA137E"/>
    <w:rsid w:val="00EA28E8"/>
    <w:rsid w:val="00EA5B7E"/>
    <w:rsid w:val="00EB73B5"/>
    <w:rsid w:val="00ED2D8D"/>
    <w:rsid w:val="00EE21BE"/>
    <w:rsid w:val="00F26775"/>
    <w:rsid w:val="00F53CCB"/>
    <w:rsid w:val="00F576BD"/>
    <w:rsid w:val="00F60289"/>
    <w:rsid w:val="00F71507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4A309-1819-49F9-90E0-0D4B884C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95CB7-4579-4BCF-AAAA-62AD7FF4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843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AI</cp:lastModifiedBy>
  <cp:revision>61</cp:revision>
  <dcterms:created xsi:type="dcterms:W3CDTF">2023-01-27T07:44:00Z</dcterms:created>
  <dcterms:modified xsi:type="dcterms:W3CDTF">2024-02-16T10:13:00Z</dcterms:modified>
</cp:coreProperties>
</file>