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3CFA" w:rsidRDefault="004F3CFA" w:rsidP="004F3CFA">
      <w:pPr>
        <w:jc w:val="both"/>
        <w:rPr>
          <w:rFonts w:ascii="Arial" w:hAnsi="Arial"/>
        </w:rPr>
      </w:pPr>
    </w:p>
    <w:p w:rsidR="004F3CFA" w:rsidRDefault="004F3CFA" w:rsidP="004F3CFA">
      <w:pPr>
        <w:spacing w:line="360" w:lineRule="auto"/>
        <w:jc w:val="both"/>
        <w:rPr>
          <w:rFonts w:ascii="Arial" w:hAnsi="Arial"/>
        </w:rPr>
      </w:pPr>
    </w:p>
    <w:p w:rsidR="004F3CFA" w:rsidRDefault="004F3CFA" w:rsidP="004F3CFA">
      <w:pPr>
        <w:spacing w:line="360" w:lineRule="auto"/>
        <w:jc w:val="both"/>
        <w:rPr>
          <w:rFonts w:ascii="Arial" w:hAnsi="Arial"/>
        </w:rPr>
      </w:pPr>
    </w:p>
    <w:p w:rsidR="004F3CFA" w:rsidRDefault="004F3CFA" w:rsidP="004F3CFA">
      <w:pPr>
        <w:spacing w:line="360" w:lineRule="auto"/>
        <w:jc w:val="both"/>
        <w:rPr>
          <w:rFonts w:ascii="Arial" w:hAnsi="Arial"/>
        </w:rPr>
      </w:pPr>
    </w:p>
    <w:p w:rsidR="004F3CFA" w:rsidRDefault="004F3CFA" w:rsidP="004F3CFA">
      <w:pPr>
        <w:spacing w:line="360" w:lineRule="auto"/>
        <w:jc w:val="both"/>
        <w:rPr>
          <w:rFonts w:ascii="Arial" w:hAnsi="Arial"/>
        </w:rPr>
      </w:pPr>
    </w:p>
    <w:p w:rsidR="004F3CFA" w:rsidRDefault="004F3CFA" w:rsidP="004F3CFA">
      <w:pPr>
        <w:spacing w:line="360" w:lineRule="auto"/>
        <w:jc w:val="both"/>
        <w:rPr>
          <w:rFonts w:ascii="Arial" w:hAnsi="Arial"/>
        </w:rPr>
      </w:pPr>
    </w:p>
    <w:p w:rsidR="004F3CFA" w:rsidRDefault="004F3CFA" w:rsidP="004F3CFA">
      <w:pPr>
        <w:spacing w:line="360" w:lineRule="auto"/>
        <w:jc w:val="both"/>
        <w:rPr>
          <w:rFonts w:ascii="Arial" w:hAnsi="Arial"/>
        </w:rPr>
      </w:pPr>
      <w:r w:rsidRPr="00184E39">
        <w:pict>
          <v:roundrect id="_x0000_s1026" style="position:absolute;left:0;text-align:left;margin-left:102pt;margin-top:12.9pt;width:381.75pt;height:125.25pt;z-index:251660288;mso-position-horizontal-relative:page" arcsize="10923f" o:allowincell="f" strokeweight="2.75pt">
            <v:shadow on="t" opacity=".5" offset="10pt,-15pt" offset2="8pt,-18pt"/>
            <w10:wrap anchorx="page"/>
          </v:roundrect>
        </w:pict>
      </w:r>
    </w:p>
    <w:p w:rsidR="004F3CFA" w:rsidRDefault="004F3CFA" w:rsidP="004F3CFA">
      <w:pPr>
        <w:spacing w:line="360" w:lineRule="auto"/>
        <w:jc w:val="both"/>
        <w:rPr>
          <w:rFonts w:ascii="Arial" w:hAnsi="Arial"/>
        </w:rPr>
      </w:pPr>
      <w:r w:rsidRPr="00184E39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123.75pt;margin-top:3.15pt;width:339pt;height:105.35pt;z-index:251661312;mso-position-horizontal-relative:page" o:allowincell="f" stroked="f">
            <v:textbox style="mso-next-textbox:#_x0000_s1027">
              <w:txbxContent>
                <w:p w:rsidR="004F3CFA" w:rsidRDefault="004F3CFA" w:rsidP="004F3CFA">
                  <w:pPr>
                    <w:pStyle w:val="Nadpis1"/>
                  </w:pPr>
                </w:p>
                <w:p w:rsidR="004F3CFA" w:rsidRDefault="004F3CFA" w:rsidP="004F3CFA">
                  <w:pPr>
                    <w:pStyle w:val="Nadpis1"/>
                    <w:jc w:val="center"/>
                  </w:pPr>
                  <w:r>
                    <w:t>ODBORNÝ HYDROGEOLOGICKÝ POSUDEK</w:t>
                  </w:r>
                </w:p>
                <w:p w:rsidR="004F3CFA" w:rsidRDefault="004F3CFA" w:rsidP="004F3CFA">
                  <w:pPr>
                    <w:rPr>
                      <w:rFonts w:ascii="Arial" w:hAnsi="Arial"/>
                    </w:rPr>
                  </w:pPr>
                </w:p>
                <w:p w:rsidR="0033380B" w:rsidRDefault="004F3CFA" w:rsidP="004F3CFA">
                  <w:pPr>
                    <w:pStyle w:val="Zkladntext"/>
                  </w:pPr>
                  <w:r>
                    <w:t xml:space="preserve">o možnosti utrácení dešťové </w:t>
                  </w:r>
                  <w:r w:rsidR="0033380B">
                    <w:t>a odpadní</w:t>
                  </w:r>
                  <w:r>
                    <w:t xml:space="preserve"> </w:t>
                  </w:r>
                  <w:r w:rsidR="0033380B">
                    <w:t xml:space="preserve">vody </w:t>
                  </w:r>
                </w:p>
                <w:p w:rsidR="004F3CFA" w:rsidRDefault="004F3CFA" w:rsidP="004F3CFA">
                  <w:pPr>
                    <w:pStyle w:val="Zkladntext"/>
                  </w:pPr>
                  <w:r>
                    <w:t xml:space="preserve">vsakováním do podzemí na parcele číslo 202/1 v katastrálním území 714828 Slezská Ostrava. </w:t>
                  </w:r>
                </w:p>
                <w:p w:rsidR="004F3CFA" w:rsidRDefault="004F3CFA" w:rsidP="004F3CFA">
                  <w:pPr>
                    <w:pStyle w:val="Zkladntext"/>
                  </w:pPr>
                </w:p>
              </w:txbxContent>
            </v:textbox>
            <w10:wrap anchorx="page"/>
          </v:shape>
        </w:pict>
      </w:r>
    </w:p>
    <w:p w:rsidR="004F3CFA" w:rsidRDefault="004F3CFA" w:rsidP="004F3CFA">
      <w:pPr>
        <w:spacing w:line="360" w:lineRule="auto"/>
        <w:jc w:val="both"/>
        <w:rPr>
          <w:rFonts w:ascii="Arial" w:hAnsi="Arial"/>
        </w:rPr>
      </w:pPr>
    </w:p>
    <w:p w:rsidR="004F3CFA" w:rsidRDefault="004F3CFA" w:rsidP="004F3CFA">
      <w:pPr>
        <w:spacing w:line="360" w:lineRule="auto"/>
        <w:jc w:val="both"/>
        <w:rPr>
          <w:rFonts w:ascii="Arial" w:hAnsi="Arial"/>
        </w:rPr>
      </w:pPr>
    </w:p>
    <w:p w:rsidR="004F3CFA" w:rsidRDefault="004F3CFA" w:rsidP="004F3CFA">
      <w:pPr>
        <w:spacing w:line="360" w:lineRule="auto"/>
        <w:jc w:val="both"/>
        <w:rPr>
          <w:rFonts w:ascii="Arial" w:hAnsi="Arial"/>
        </w:rPr>
      </w:pPr>
    </w:p>
    <w:p w:rsidR="004F3CFA" w:rsidRDefault="004F3CFA" w:rsidP="004F3CFA">
      <w:pPr>
        <w:spacing w:line="360" w:lineRule="auto"/>
        <w:jc w:val="both"/>
        <w:rPr>
          <w:rFonts w:ascii="Arial" w:hAnsi="Arial"/>
        </w:rPr>
      </w:pPr>
    </w:p>
    <w:p w:rsidR="004F3CFA" w:rsidRDefault="004F3CFA" w:rsidP="004F3CFA">
      <w:pPr>
        <w:spacing w:line="360" w:lineRule="auto"/>
        <w:jc w:val="both"/>
        <w:rPr>
          <w:rFonts w:ascii="Arial" w:hAnsi="Arial"/>
        </w:rPr>
      </w:pPr>
    </w:p>
    <w:p w:rsidR="004F3CFA" w:rsidRDefault="004F3CFA" w:rsidP="004F3CFA">
      <w:pPr>
        <w:spacing w:line="360" w:lineRule="auto"/>
        <w:jc w:val="both"/>
        <w:rPr>
          <w:rFonts w:ascii="Arial" w:hAnsi="Arial"/>
        </w:rPr>
      </w:pPr>
    </w:p>
    <w:p w:rsidR="004F3CFA" w:rsidRDefault="004F3CFA" w:rsidP="004F3CFA">
      <w:pPr>
        <w:spacing w:line="360" w:lineRule="auto"/>
        <w:jc w:val="both"/>
        <w:rPr>
          <w:rFonts w:ascii="Arial" w:hAnsi="Arial"/>
        </w:rPr>
      </w:pPr>
    </w:p>
    <w:p w:rsidR="004F3CFA" w:rsidRDefault="004F3CFA" w:rsidP="004F3CFA">
      <w:pPr>
        <w:spacing w:line="360" w:lineRule="auto"/>
        <w:jc w:val="both"/>
        <w:rPr>
          <w:rFonts w:ascii="Arial" w:hAnsi="Arial"/>
        </w:rPr>
      </w:pPr>
    </w:p>
    <w:p w:rsidR="004F3CFA" w:rsidRDefault="004F3CFA" w:rsidP="004F3CFA">
      <w:pPr>
        <w:spacing w:line="360" w:lineRule="auto"/>
        <w:jc w:val="both"/>
        <w:rPr>
          <w:rFonts w:ascii="Arial" w:hAnsi="Arial"/>
        </w:rPr>
      </w:pPr>
    </w:p>
    <w:p w:rsidR="004F3CFA" w:rsidRDefault="004F3CFA" w:rsidP="004F3CFA">
      <w:pPr>
        <w:spacing w:line="360" w:lineRule="auto"/>
        <w:jc w:val="both"/>
        <w:rPr>
          <w:rFonts w:ascii="Arial" w:hAnsi="Arial"/>
        </w:rPr>
      </w:pPr>
    </w:p>
    <w:p w:rsidR="004F3CFA" w:rsidRDefault="004F3CFA" w:rsidP="004F3CFA">
      <w:pPr>
        <w:spacing w:line="360" w:lineRule="auto"/>
        <w:jc w:val="both"/>
        <w:rPr>
          <w:rFonts w:ascii="Arial" w:hAnsi="Arial"/>
        </w:rPr>
      </w:pPr>
    </w:p>
    <w:p w:rsidR="004F3CFA" w:rsidRDefault="004F3CFA" w:rsidP="004F3CFA">
      <w:pPr>
        <w:spacing w:line="360" w:lineRule="auto"/>
        <w:jc w:val="both"/>
        <w:rPr>
          <w:rFonts w:ascii="Arial" w:hAnsi="Arial"/>
        </w:rPr>
      </w:pPr>
    </w:p>
    <w:p w:rsidR="004F3CFA" w:rsidRDefault="004F3CFA" w:rsidP="004F3CFA">
      <w:pPr>
        <w:tabs>
          <w:tab w:val="left" w:pos="7395"/>
        </w:tabs>
        <w:spacing w:line="360" w:lineRule="auto"/>
        <w:jc w:val="both"/>
        <w:rPr>
          <w:rFonts w:ascii="Arial" w:hAnsi="Arial"/>
        </w:rPr>
      </w:pPr>
      <w:r>
        <w:rPr>
          <w:rFonts w:ascii="Arial" w:hAnsi="Arial"/>
        </w:rPr>
        <w:tab/>
      </w:r>
    </w:p>
    <w:p w:rsidR="004F3CFA" w:rsidRDefault="004F3CFA" w:rsidP="004F3CFA">
      <w:pPr>
        <w:spacing w:line="360" w:lineRule="auto"/>
        <w:jc w:val="both"/>
        <w:rPr>
          <w:rFonts w:ascii="Arial" w:hAnsi="Arial"/>
        </w:rPr>
      </w:pPr>
    </w:p>
    <w:p w:rsidR="004F3CFA" w:rsidRDefault="004F3CFA" w:rsidP="004F3CFA">
      <w:pPr>
        <w:spacing w:line="360" w:lineRule="auto"/>
        <w:ind w:firstLine="720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</w:t>
      </w:r>
    </w:p>
    <w:p w:rsidR="004F3CFA" w:rsidRDefault="004F3CFA" w:rsidP="004F3CFA">
      <w:pPr>
        <w:spacing w:line="360" w:lineRule="auto"/>
        <w:ind w:firstLine="720"/>
        <w:jc w:val="both"/>
        <w:rPr>
          <w:rFonts w:ascii="Arial" w:hAnsi="Arial"/>
          <w:sz w:val="24"/>
        </w:rPr>
      </w:pPr>
    </w:p>
    <w:p w:rsidR="004F3CFA" w:rsidRDefault="004F3CFA" w:rsidP="004F3CFA">
      <w:pPr>
        <w:spacing w:line="360" w:lineRule="auto"/>
        <w:ind w:firstLine="720"/>
        <w:jc w:val="both"/>
        <w:rPr>
          <w:rFonts w:ascii="Arial" w:hAnsi="Arial"/>
          <w:sz w:val="24"/>
        </w:rPr>
      </w:pPr>
    </w:p>
    <w:p w:rsidR="004F3CFA" w:rsidRDefault="004F3CFA" w:rsidP="004F3CFA">
      <w:pPr>
        <w:spacing w:line="360" w:lineRule="auto"/>
        <w:ind w:firstLine="720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Zpracoval:</w:t>
      </w:r>
    </w:p>
    <w:p w:rsidR="004F3CFA" w:rsidRDefault="004F3CFA" w:rsidP="004F3CFA">
      <w:pPr>
        <w:spacing w:line="360" w:lineRule="auto"/>
        <w:ind w:firstLine="720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                     </w:t>
      </w:r>
    </w:p>
    <w:p w:rsidR="004F3CFA" w:rsidRDefault="004F3CFA" w:rsidP="004F3CFA">
      <w:pPr>
        <w:spacing w:line="360" w:lineRule="auto"/>
        <w:ind w:firstLine="720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                 Ing. Jiří Dvorský, CSc.</w:t>
      </w:r>
    </w:p>
    <w:p w:rsidR="004F3CFA" w:rsidRDefault="004F3CFA" w:rsidP="004F3CFA">
      <w:pPr>
        <w:spacing w:line="360" w:lineRule="auto"/>
        <w:ind w:firstLine="720"/>
        <w:jc w:val="both"/>
        <w:rPr>
          <w:rFonts w:ascii="Arial" w:hAnsi="Arial"/>
          <w:sz w:val="24"/>
        </w:rPr>
      </w:pPr>
    </w:p>
    <w:p w:rsidR="004F3CFA" w:rsidRDefault="004F3CFA" w:rsidP="004F3CFA">
      <w:pPr>
        <w:spacing w:line="360" w:lineRule="auto"/>
        <w:ind w:firstLine="720"/>
        <w:jc w:val="both"/>
        <w:rPr>
          <w:rFonts w:ascii="Arial" w:hAnsi="Arial"/>
          <w:sz w:val="24"/>
        </w:rPr>
      </w:pPr>
    </w:p>
    <w:p w:rsidR="004F3CFA" w:rsidRDefault="004F3CFA" w:rsidP="004F3CFA">
      <w:pPr>
        <w:spacing w:line="360" w:lineRule="auto"/>
        <w:ind w:firstLine="720"/>
        <w:jc w:val="both"/>
        <w:rPr>
          <w:rFonts w:ascii="Arial" w:hAnsi="Arial"/>
          <w:sz w:val="24"/>
        </w:rPr>
      </w:pPr>
    </w:p>
    <w:p w:rsidR="004F3CFA" w:rsidRDefault="004F3CFA" w:rsidP="004F3CFA">
      <w:pPr>
        <w:spacing w:line="360" w:lineRule="auto"/>
        <w:ind w:firstLine="720"/>
        <w:jc w:val="both"/>
        <w:rPr>
          <w:rFonts w:ascii="Arial" w:hAnsi="Arial"/>
          <w:sz w:val="24"/>
        </w:rPr>
      </w:pPr>
    </w:p>
    <w:p w:rsidR="004F3CFA" w:rsidRDefault="004F3CFA" w:rsidP="004F3CFA">
      <w:pPr>
        <w:spacing w:line="360" w:lineRule="auto"/>
        <w:ind w:firstLine="720"/>
        <w:jc w:val="both"/>
        <w:rPr>
          <w:rFonts w:ascii="Arial" w:hAnsi="Arial"/>
          <w:sz w:val="24"/>
        </w:rPr>
      </w:pPr>
    </w:p>
    <w:p w:rsidR="004F3CFA" w:rsidRDefault="004F3CFA" w:rsidP="004F3CFA">
      <w:pPr>
        <w:spacing w:line="360" w:lineRule="auto"/>
        <w:ind w:firstLine="720"/>
        <w:jc w:val="both"/>
        <w:rPr>
          <w:rFonts w:ascii="Arial" w:hAnsi="Arial"/>
          <w:sz w:val="24"/>
        </w:rPr>
      </w:pPr>
    </w:p>
    <w:p w:rsidR="004F3CFA" w:rsidRDefault="004F3CFA" w:rsidP="004F3CFA">
      <w:pPr>
        <w:spacing w:line="360" w:lineRule="auto"/>
        <w:ind w:firstLine="720"/>
        <w:jc w:val="both"/>
        <w:rPr>
          <w:rFonts w:ascii="Arial" w:hAnsi="Arial"/>
          <w:sz w:val="24"/>
        </w:rPr>
      </w:pPr>
    </w:p>
    <w:p w:rsidR="004F3CFA" w:rsidRDefault="004F3CFA" w:rsidP="004F3CFA">
      <w:pPr>
        <w:spacing w:line="360" w:lineRule="auto"/>
        <w:ind w:firstLine="720"/>
        <w:jc w:val="both"/>
        <w:rPr>
          <w:rFonts w:ascii="Arial" w:hAnsi="Arial"/>
          <w:sz w:val="24"/>
        </w:rPr>
      </w:pPr>
    </w:p>
    <w:p w:rsidR="004F3CFA" w:rsidRDefault="004F3CFA" w:rsidP="004F3CFA">
      <w:pPr>
        <w:spacing w:line="360" w:lineRule="auto"/>
        <w:ind w:firstLine="720"/>
        <w:jc w:val="center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Petřvald říjen 2023. </w:t>
      </w:r>
    </w:p>
    <w:p w:rsidR="004F3CFA" w:rsidRDefault="004F3CFA" w:rsidP="004F3CFA">
      <w:pPr>
        <w:spacing w:line="360" w:lineRule="auto"/>
        <w:ind w:firstLine="720"/>
        <w:jc w:val="both"/>
        <w:rPr>
          <w:rFonts w:ascii="Arial" w:hAnsi="Arial"/>
        </w:rPr>
      </w:pPr>
    </w:p>
    <w:p w:rsidR="004F3CFA" w:rsidRDefault="004F3CFA" w:rsidP="004F3CFA">
      <w:pPr>
        <w:spacing w:line="360" w:lineRule="auto"/>
        <w:ind w:left="720"/>
        <w:jc w:val="both"/>
        <w:rPr>
          <w:rFonts w:ascii="Arial" w:hAnsi="Arial"/>
          <w:sz w:val="24"/>
        </w:rPr>
      </w:pPr>
      <w:r>
        <w:rPr>
          <w:rFonts w:ascii="Arial" w:hAnsi="Arial"/>
          <w:b/>
          <w:sz w:val="24"/>
        </w:rPr>
        <w:lastRenderedPageBreak/>
        <w:t>1. Definice posuzované problematiky.</w:t>
      </w:r>
    </w:p>
    <w:p w:rsidR="004F3CFA" w:rsidRDefault="004F3CFA" w:rsidP="004F3CFA">
      <w:pPr>
        <w:spacing w:line="360" w:lineRule="auto"/>
        <w:jc w:val="both"/>
        <w:rPr>
          <w:rFonts w:ascii="Arial" w:hAnsi="Arial"/>
        </w:rPr>
      </w:pPr>
    </w:p>
    <w:p w:rsidR="004F3CFA" w:rsidRPr="00D82A14" w:rsidRDefault="004F3CFA" w:rsidP="004F3CFA">
      <w:pPr>
        <w:pStyle w:val="Zkladntextodsazen"/>
        <w:ind w:firstLine="709"/>
      </w:pPr>
      <w:r>
        <w:t xml:space="preserve">Statutární město Ostrava, městský obvod Slezská Ostrava, Těšínská </w:t>
      </w:r>
      <w:proofErr w:type="gramStart"/>
      <w:r>
        <w:t>35,        710 16</w:t>
      </w:r>
      <w:proofErr w:type="gramEnd"/>
      <w:r>
        <w:t xml:space="preserve"> Ostrava hodlá na parcelách č. 202/1 a 229 </w:t>
      </w:r>
      <w:r w:rsidR="00D82A14">
        <w:t>(</w:t>
      </w:r>
      <w:r>
        <w:t xml:space="preserve">viz příloha </w:t>
      </w:r>
      <w:r w:rsidR="00D82A14">
        <w:t>č</w:t>
      </w:r>
      <w:r>
        <w:t>. 2</w:t>
      </w:r>
      <w:r w:rsidR="00FB6304">
        <w:t>)</w:t>
      </w:r>
      <w:r>
        <w:t xml:space="preserve"> v katastrálním území 714828 Slezská Ostrava postavit budovu technického zázemí na ústředním hřbitově </w:t>
      </w:r>
      <w:r w:rsidR="00D82A14">
        <w:t>Slezská</w:t>
      </w:r>
      <w:r>
        <w:t xml:space="preserve"> Ostrava</w:t>
      </w:r>
      <w:r w:rsidR="00FB6304">
        <w:t xml:space="preserve"> (situace viz příloha č. 5)</w:t>
      </w:r>
      <w:r w:rsidR="00D82A14">
        <w:t>.</w:t>
      </w:r>
      <w:r>
        <w:t xml:space="preserve"> Pro utrácení dešťové vody ze střechy domu </w:t>
      </w:r>
      <w:r w:rsidR="00D82A14">
        <w:t xml:space="preserve">navrhuje projektant jímání dešťové vody do akumulační nádrže objemu 12 </w:t>
      </w:r>
      <w:proofErr w:type="gramStart"/>
      <w:r w:rsidR="00D82A14">
        <w:t>m</w:t>
      </w:r>
      <w:r w:rsidR="00D82A14">
        <w:rPr>
          <w:vertAlign w:val="superscript"/>
        </w:rPr>
        <w:t>3</w:t>
      </w:r>
      <w:r w:rsidR="00D82A14">
        <w:t xml:space="preserve"> </w:t>
      </w:r>
      <w:r w:rsidR="00FB6304">
        <w:t>s  přepadem</w:t>
      </w:r>
      <w:proofErr w:type="gramEnd"/>
      <w:r w:rsidR="00FB6304">
        <w:t xml:space="preserve"> do k</w:t>
      </w:r>
      <w:r w:rsidR="00FB6304">
        <w:t>a</w:t>
      </w:r>
      <w:r w:rsidR="00FB6304">
        <w:t xml:space="preserve">nalizace </w:t>
      </w:r>
      <w:r w:rsidR="00D82A14">
        <w:t xml:space="preserve">pro využívání vody </w:t>
      </w:r>
      <w:r w:rsidR="00FB6304">
        <w:t>k zalévání.</w:t>
      </w:r>
      <w:r w:rsidR="0033380B">
        <w:t xml:space="preserve"> Odpadní voda bude jímána do žumpy na vyvážení.</w:t>
      </w:r>
    </w:p>
    <w:p w:rsidR="004F3CFA" w:rsidRPr="003F131C" w:rsidRDefault="004F3CFA" w:rsidP="004F3CFA">
      <w:pPr>
        <w:pStyle w:val="Zkladntextodsazen"/>
        <w:ind w:firstLine="709"/>
      </w:pPr>
      <w:r w:rsidRPr="003F131C">
        <w:t>Půdorysná plocha střechy domu</w:t>
      </w:r>
      <w:r>
        <w:t xml:space="preserve"> bude </w:t>
      </w:r>
      <w:r w:rsidR="00D82A14">
        <w:t>267</w:t>
      </w:r>
      <w:r w:rsidRPr="003F131C">
        <w:t xml:space="preserve"> m</w:t>
      </w:r>
      <w:r w:rsidRPr="003F131C">
        <w:rPr>
          <w:vertAlign w:val="superscript"/>
        </w:rPr>
        <w:t>2</w:t>
      </w:r>
      <w:r>
        <w:t>.</w:t>
      </w:r>
      <w:r w:rsidRPr="003F131C">
        <w:t xml:space="preserve"> Při průměrném ročním srážk</w:t>
      </w:r>
      <w:r w:rsidRPr="003F131C">
        <w:t>o</w:t>
      </w:r>
      <w:r w:rsidRPr="003F131C">
        <w:t>vém úhrnu 700 mm</w:t>
      </w:r>
      <w:r>
        <w:t xml:space="preserve"> a </w:t>
      </w:r>
      <w:r w:rsidRPr="003F131C">
        <w:t>při koeficientu odtoku vody ze střech</w:t>
      </w:r>
      <w:r>
        <w:t>y</w:t>
      </w:r>
      <w:r w:rsidRPr="003F131C">
        <w:t xml:space="preserve"> </w:t>
      </w:r>
      <w:r w:rsidR="00D82A14">
        <w:t>1 bude</w:t>
      </w:r>
      <w:r w:rsidRPr="003F131C">
        <w:t xml:space="preserve"> ročně </w:t>
      </w:r>
      <w:proofErr w:type="gramStart"/>
      <w:r w:rsidR="00D82A14">
        <w:t xml:space="preserve">jímáno                 </w:t>
      </w:r>
      <w:r w:rsidRPr="003F131C">
        <w:t xml:space="preserve"> cca</w:t>
      </w:r>
      <w:proofErr w:type="gramEnd"/>
      <w:r w:rsidRPr="003F131C">
        <w:t xml:space="preserve"> </w:t>
      </w:r>
      <w:r w:rsidR="00D82A14">
        <w:t>187</w:t>
      </w:r>
      <w:r w:rsidRPr="003F131C">
        <w:t xml:space="preserve"> m</w:t>
      </w:r>
      <w:r w:rsidRPr="003F131C">
        <w:rPr>
          <w:vertAlign w:val="superscript"/>
        </w:rPr>
        <w:t>3</w:t>
      </w:r>
      <w:r w:rsidRPr="003F131C">
        <w:t xml:space="preserve"> dešťové vody</w:t>
      </w:r>
      <w:r>
        <w:t>.</w:t>
      </w:r>
      <w:r w:rsidRPr="003F131C">
        <w:t xml:space="preserve"> </w:t>
      </w:r>
      <w:r>
        <w:t>Redukovaná odvodňovaná plocha  A</w:t>
      </w:r>
      <w:r>
        <w:rPr>
          <w:vertAlign w:val="subscript"/>
        </w:rPr>
        <w:t>red</w:t>
      </w:r>
      <w:r>
        <w:t xml:space="preserve"> = </w:t>
      </w:r>
      <w:r w:rsidR="00D82A14">
        <w:t>287</w:t>
      </w:r>
      <w:r>
        <w:t xml:space="preserve"> m</w:t>
      </w:r>
      <w:r>
        <w:rPr>
          <w:vertAlign w:val="superscript"/>
        </w:rPr>
        <w:t>2</w:t>
      </w:r>
      <w:r>
        <w:t xml:space="preserve">. </w:t>
      </w:r>
    </w:p>
    <w:p w:rsidR="004F3CFA" w:rsidRDefault="004F3CFA" w:rsidP="004F3CFA">
      <w:pPr>
        <w:pStyle w:val="Zkladntextodsazen"/>
      </w:pPr>
      <w:r>
        <w:t>Tento posudek hodnotí uvedený způsob utrácení odpadní a dešťové vody z hlediska geologických a hydrogeologických poměrů zájmové lokality a jejího okolí.</w:t>
      </w:r>
    </w:p>
    <w:p w:rsidR="004F3CFA" w:rsidRDefault="004F3CFA" w:rsidP="004F3CFA">
      <w:pPr>
        <w:spacing w:line="360" w:lineRule="auto"/>
        <w:ind w:firstLine="720"/>
        <w:jc w:val="both"/>
        <w:rPr>
          <w:rFonts w:ascii="Arial" w:hAnsi="Arial"/>
        </w:rPr>
      </w:pPr>
    </w:p>
    <w:p w:rsidR="004F3CFA" w:rsidRPr="00103449" w:rsidRDefault="004F3CFA" w:rsidP="004F3CFA">
      <w:pPr>
        <w:spacing w:line="360" w:lineRule="auto"/>
        <w:ind w:firstLine="720"/>
        <w:jc w:val="both"/>
        <w:rPr>
          <w:rFonts w:ascii="Arial" w:hAnsi="Arial"/>
          <w:sz w:val="24"/>
        </w:rPr>
      </w:pPr>
      <w:r w:rsidRPr="00103449">
        <w:rPr>
          <w:rFonts w:ascii="Arial" w:hAnsi="Arial"/>
          <w:b/>
          <w:sz w:val="24"/>
        </w:rPr>
        <w:t>2. Terénní rekognoskace a její výsledky, geologická prozkoumanost.</w:t>
      </w:r>
    </w:p>
    <w:p w:rsidR="004F3CFA" w:rsidRDefault="004F3CFA" w:rsidP="004F3CFA">
      <w:pPr>
        <w:spacing w:line="360" w:lineRule="auto"/>
        <w:ind w:firstLine="720"/>
        <w:jc w:val="both"/>
        <w:rPr>
          <w:rFonts w:ascii="Arial" w:hAnsi="Arial"/>
          <w:sz w:val="24"/>
        </w:rPr>
      </w:pPr>
    </w:p>
    <w:p w:rsidR="004F3CFA" w:rsidRDefault="004F3CFA" w:rsidP="004F3CFA">
      <w:pPr>
        <w:spacing w:line="360" w:lineRule="auto"/>
        <w:ind w:firstLine="720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Terénní rekognoskaci zájmové parcely a jejího okolí jsem provedl dne </w:t>
      </w:r>
      <w:proofErr w:type="gramStart"/>
      <w:r w:rsidR="00FB6304">
        <w:rPr>
          <w:rFonts w:ascii="Arial" w:hAnsi="Arial"/>
          <w:sz w:val="24"/>
        </w:rPr>
        <w:t>11.10.2023</w:t>
      </w:r>
      <w:proofErr w:type="gramEnd"/>
      <w:r>
        <w:rPr>
          <w:rFonts w:ascii="Arial" w:hAnsi="Arial"/>
          <w:sz w:val="24"/>
        </w:rPr>
        <w:t xml:space="preserve"> Účelem rekognoskace bylo posoudit polohu předmětné parcely vůči vy</w:t>
      </w:r>
      <w:r>
        <w:rPr>
          <w:rFonts w:ascii="Arial" w:hAnsi="Arial"/>
          <w:sz w:val="24"/>
        </w:rPr>
        <w:t>u</w:t>
      </w:r>
      <w:r>
        <w:rPr>
          <w:rFonts w:ascii="Arial" w:hAnsi="Arial"/>
          <w:sz w:val="24"/>
        </w:rPr>
        <w:t>žívaným zdrojům podzemní vody v okolí zájmové lokality a získání informace o hloubce hladiny po</w:t>
      </w:r>
      <w:r>
        <w:rPr>
          <w:rFonts w:ascii="Arial" w:hAnsi="Arial"/>
          <w:sz w:val="24"/>
        </w:rPr>
        <w:t>d</w:t>
      </w:r>
      <w:r>
        <w:rPr>
          <w:rFonts w:ascii="Arial" w:hAnsi="Arial"/>
          <w:sz w:val="24"/>
        </w:rPr>
        <w:t>zemní vody. Výsledky rekognoskace lze shrnout takto:</w:t>
      </w:r>
    </w:p>
    <w:p w:rsidR="004F3CFA" w:rsidRDefault="004F3CFA" w:rsidP="004F3CFA">
      <w:pPr>
        <w:pStyle w:val="Zkladntextodsazen"/>
      </w:pPr>
      <w:r>
        <w:t xml:space="preserve">Zájmová parcela je situována v městské části Slezská Ostrava při </w:t>
      </w:r>
      <w:r w:rsidR="00FB6304">
        <w:t>pravé</w:t>
      </w:r>
      <w:r>
        <w:t xml:space="preserve"> str</w:t>
      </w:r>
      <w:r>
        <w:t>a</w:t>
      </w:r>
      <w:r>
        <w:t xml:space="preserve">ně ulice </w:t>
      </w:r>
      <w:proofErr w:type="gramStart"/>
      <w:r>
        <w:t>Těšínská v  rovném</w:t>
      </w:r>
      <w:proofErr w:type="gramEnd"/>
      <w:r>
        <w:t xml:space="preserve"> území s neznatelným spádem k JZ (viz příloha č. 4). </w:t>
      </w:r>
    </w:p>
    <w:p w:rsidR="004F3CFA" w:rsidRDefault="004F3CFA" w:rsidP="004F3CFA">
      <w:pPr>
        <w:pStyle w:val="Zkladntextodsazen"/>
      </w:pPr>
      <w:r>
        <w:t>Na zájmové parcele ani v jejím okolí není studna ani jiný objekt, ve kterém by bylo možno změřit polohu hladiny podzemní vody.</w:t>
      </w:r>
    </w:p>
    <w:p w:rsidR="004F3CFA" w:rsidRDefault="004F3CFA" w:rsidP="004F3CFA">
      <w:pPr>
        <w:pStyle w:val="Zkladntextodsazen"/>
      </w:pPr>
      <w:r>
        <w:t xml:space="preserve">Jak plyne z údajů na servru vrtné prozkoumanosti České geologické služby, nejblíže zájmové parcely byl odvrtán průzkumný vrt </w:t>
      </w:r>
      <w:r w:rsidR="00FB6304">
        <w:t>SV</w:t>
      </w:r>
      <w:r>
        <w:t xml:space="preserve">-1. Situace vrtu viz </w:t>
      </w:r>
      <w:proofErr w:type="gramStart"/>
      <w:r>
        <w:t>příloha                    č.</w:t>
      </w:r>
      <w:proofErr w:type="gramEnd"/>
      <w:r>
        <w:t xml:space="preserve"> 4, informace o vrtu viz příloha č. 6.</w:t>
      </w:r>
    </w:p>
    <w:p w:rsidR="004F3CFA" w:rsidRDefault="004F3CFA" w:rsidP="004F3CFA">
      <w:pPr>
        <w:pStyle w:val="Zkladntextodsazen"/>
        <w:rPr>
          <w:b/>
        </w:rPr>
      </w:pPr>
    </w:p>
    <w:p w:rsidR="004F3CFA" w:rsidRDefault="004F3CFA" w:rsidP="004F3CFA">
      <w:pPr>
        <w:spacing w:line="360" w:lineRule="auto"/>
        <w:ind w:firstLine="720"/>
        <w:jc w:val="both"/>
        <w:rPr>
          <w:rFonts w:ascii="Arial" w:hAnsi="Arial"/>
          <w:sz w:val="24"/>
        </w:rPr>
      </w:pPr>
      <w:r>
        <w:rPr>
          <w:rFonts w:ascii="Arial" w:hAnsi="Arial"/>
          <w:b/>
          <w:sz w:val="24"/>
        </w:rPr>
        <w:t>3. Přírodní poměry.</w:t>
      </w:r>
    </w:p>
    <w:p w:rsidR="004F3CFA" w:rsidRDefault="004F3CFA" w:rsidP="004F3CFA">
      <w:pPr>
        <w:spacing w:line="360" w:lineRule="auto"/>
        <w:ind w:firstLine="720"/>
        <w:jc w:val="both"/>
        <w:rPr>
          <w:rFonts w:ascii="Arial" w:hAnsi="Arial"/>
          <w:sz w:val="24"/>
        </w:rPr>
      </w:pPr>
    </w:p>
    <w:p w:rsidR="004F3CFA" w:rsidRDefault="004F3CFA" w:rsidP="004F3CFA">
      <w:pPr>
        <w:pStyle w:val="Zkladntextodsazen"/>
      </w:pPr>
      <w:r>
        <w:t xml:space="preserve">Dle dělení, publikovaného J. Czudkem, 1972 a aktualizovaného J. Demkem, 1987 patří zájmová lokalita a její okolí k centrální části Ostravské pánve (ostravská část). Podloží kvartérních sedimentů, které jsou předmětem zájmu tohoto posudku, je </w:t>
      </w:r>
      <w:r>
        <w:lastRenderedPageBreak/>
        <w:t>tvořeno sedimenty produktivního karbonu, plnicími funkci podložního hydrogeologi</w:t>
      </w:r>
      <w:r>
        <w:t>c</w:t>
      </w:r>
      <w:r>
        <w:t xml:space="preserve">kého izolátoru. Tento horninový komplex je prakticky nepropustný. </w:t>
      </w:r>
    </w:p>
    <w:p w:rsidR="004F3CFA" w:rsidRDefault="004F3CFA" w:rsidP="004F3CFA">
      <w:pPr>
        <w:spacing w:line="360" w:lineRule="auto"/>
        <w:ind w:firstLine="720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Klimaticky, dle dělení Quitta (1971), patří zájmová lokalita a její okolí k mírně teplé nížinné a pahorkatinové klimatické oblasti MT 10. Průměrná roční teplota je      7 </w:t>
      </w:r>
      <w:r>
        <w:rPr>
          <w:rFonts w:ascii="Arial" w:hAnsi="Arial"/>
          <w:sz w:val="24"/>
          <w:vertAlign w:val="superscript"/>
        </w:rPr>
        <w:t>0</w:t>
      </w:r>
      <w:r>
        <w:rPr>
          <w:rFonts w:ascii="Arial" w:hAnsi="Arial"/>
          <w:sz w:val="24"/>
        </w:rPr>
        <w:t xml:space="preserve">C, roční srážkový průměr je okolo 700 mm. </w:t>
      </w:r>
    </w:p>
    <w:p w:rsidR="004F3CFA" w:rsidRDefault="004F3CFA" w:rsidP="004F3CFA">
      <w:pPr>
        <w:spacing w:line="360" w:lineRule="auto"/>
        <w:ind w:firstLine="720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Hydrologicky patří zájmové území do hlavního povodí řeky Odry a místního povodí řeky Lučiny, ČHP 2-03-01-0820-0-00. Lučina plní na zájmové lokalitě a v jejím okolí funkci místní erozivní báze. </w:t>
      </w:r>
    </w:p>
    <w:p w:rsidR="004F3CFA" w:rsidRDefault="004F3CFA" w:rsidP="004F3CFA">
      <w:pPr>
        <w:pStyle w:val="Zkladntextodsazen"/>
        <w:tabs>
          <w:tab w:val="left" w:pos="0"/>
        </w:tabs>
      </w:pPr>
      <w:r>
        <w:t xml:space="preserve">Jak plyne z výseku z hydrogeologické mapy ČR 1 : 50 000 list </w:t>
      </w:r>
      <w:r w:rsidRPr="00597364">
        <w:rPr>
          <w:rFonts w:cs="Arial"/>
          <w:szCs w:val="24"/>
        </w:rPr>
        <w:t>15-</w:t>
      </w:r>
      <w:r>
        <w:rPr>
          <w:rFonts w:cs="Arial"/>
          <w:szCs w:val="24"/>
        </w:rPr>
        <w:t>43 Ostrava</w:t>
      </w:r>
      <w:r>
        <w:t xml:space="preserve"> (viz příloha č. 3), první (nejmělčeji uložený) hydrogeologický kolektor s  průlinovou propustností je na zájmové lokalitě a v jejím širším okolí tvořen glacifluviálními písky a písčitými štěrky (kvartér, pleistocén stratigrafický index </w:t>
      </w:r>
      <w:r>
        <w:rPr>
          <w:vertAlign w:val="superscript"/>
        </w:rPr>
        <w:t>g</w:t>
      </w:r>
      <w:r>
        <w:t>Qp</w:t>
      </w:r>
      <w:r>
        <w:rPr>
          <w:vertAlign w:val="superscript"/>
        </w:rPr>
        <w:t>5</w:t>
      </w:r>
      <w:r>
        <w:rPr>
          <w:vertAlign w:val="subscript"/>
        </w:rPr>
        <w:t>n</w:t>
      </w:r>
      <w:r w:rsidRPr="00487103">
        <w:t>,</w:t>
      </w:r>
      <w:r>
        <w:t xml:space="preserve"> hydrogeologický r</w:t>
      </w:r>
      <w:r>
        <w:t>a</w:t>
      </w:r>
      <w:r>
        <w:t>jon 1510 kvartér Odry) s koeficientem transmisivity v řádovém rozmezí 10</w:t>
      </w:r>
      <w:r>
        <w:rPr>
          <w:vertAlign w:val="superscript"/>
        </w:rPr>
        <w:t>-3</w:t>
      </w:r>
      <w:r>
        <w:t xml:space="preserve"> až 10</w:t>
      </w:r>
      <w:r>
        <w:rPr>
          <w:vertAlign w:val="superscript"/>
        </w:rPr>
        <w:t xml:space="preserve">-5 </w:t>
      </w:r>
      <w:r>
        <w:t>m</w:t>
      </w:r>
      <w:r>
        <w:rPr>
          <w:vertAlign w:val="superscript"/>
        </w:rPr>
        <w:t>2</w:t>
      </w:r>
      <w:r>
        <w:t>.s</w:t>
      </w:r>
      <w:r>
        <w:rPr>
          <w:vertAlign w:val="superscript"/>
        </w:rPr>
        <w:t>-1</w:t>
      </w:r>
      <w:r>
        <w:t>. Dle klasifikace Krásného (1986,1990) jde o kolektor se střední až  nízkou pr</w:t>
      </w:r>
      <w:r>
        <w:t>o</w:t>
      </w:r>
      <w:r>
        <w:t xml:space="preserve">pustností. </w:t>
      </w:r>
    </w:p>
    <w:p w:rsidR="004F3CFA" w:rsidRDefault="004F3CFA" w:rsidP="004F3CFA">
      <w:pPr>
        <w:pStyle w:val="Zkladntextodsazen"/>
      </w:pPr>
      <w:r>
        <w:t>Zásoba vody v tomto kolektoru je tvořena a doplňována vsakem části atmosf</w:t>
      </w:r>
      <w:r>
        <w:t>é</w:t>
      </w:r>
      <w:r>
        <w:t>rických srážek. Hladina vody proto v průběhu roku kolísá v závislosti na režimu sr</w:t>
      </w:r>
      <w:r>
        <w:t>á</w:t>
      </w:r>
      <w:r>
        <w:t xml:space="preserve">žek. Údaje o kolísání hladiny podzemní vody nejsou na dané lokalitě k dispozici. Směr proudění podzemní vody je identický se směrem úklonu terénu (viz </w:t>
      </w:r>
      <w:proofErr w:type="gramStart"/>
      <w:r>
        <w:t>příloha                  č.</w:t>
      </w:r>
      <w:proofErr w:type="gramEnd"/>
      <w:r>
        <w:t xml:space="preserve"> 4). </w:t>
      </w:r>
    </w:p>
    <w:p w:rsidR="004F3CFA" w:rsidRDefault="004F3CFA" w:rsidP="004F3CFA">
      <w:pPr>
        <w:spacing w:line="360" w:lineRule="auto"/>
        <w:ind w:firstLine="720"/>
        <w:jc w:val="both"/>
        <w:rPr>
          <w:rFonts w:ascii="Arial" w:hAnsi="Arial"/>
          <w:sz w:val="24"/>
        </w:rPr>
      </w:pPr>
      <w:r>
        <w:rPr>
          <w:rFonts w:ascii="Arial" w:hAnsi="Arial"/>
          <w:b/>
          <w:sz w:val="24"/>
        </w:rPr>
        <w:t>4. Doporučení a závěry.</w:t>
      </w:r>
      <w:r>
        <w:rPr>
          <w:rFonts w:ascii="Arial" w:hAnsi="Arial"/>
          <w:sz w:val="24"/>
        </w:rPr>
        <w:t xml:space="preserve">  </w:t>
      </w:r>
    </w:p>
    <w:p w:rsidR="004F3CFA" w:rsidRDefault="004F3CFA" w:rsidP="004F3CFA">
      <w:pPr>
        <w:spacing w:line="360" w:lineRule="auto"/>
        <w:ind w:firstLine="720"/>
        <w:jc w:val="both"/>
        <w:rPr>
          <w:rFonts w:ascii="Arial" w:hAnsi="Arial"/>
          <w:sz w:val="24"/>
        </w:rPr>
      </w:pPr>
    </w:p>
    <w:p w:rsidR="004F3CFA" w:rsidRDefault="004F3CFA" w:rsidP="004F3CFA">
      <w:pPr>
        <w:spacing w:line="360" w:lineRule="auto"/>
        <w:ind w:firstLine="720"/>
        <w:jc w:val="both"/>
        <w:rPr>
          <w:rFonts w:ascii="Arial" w:hAnsi="Arial"/>
          <w:b/>
          <w:sz w:val="24"/>
        </w:rPr>
      </w:pPr>
      <w:r>
        <w:rPr>
          <w:rFonts w:ascii="Arial" w:hAnsi="Arial"/>
          <w:sz w:val="24"/>
        </w:rPr>
        <w:t xml:space="preserve">Na základě výše uvedených informací konstatuji, že z hlediska geologických a hydrogeologických poměrů lokality i z hlediska dikce platného znění vodního zákona </w:t>
      </w:r>
      <w:r>
        <w:rPr>
          <w:rFonts w:ascii="Arial" w:hAnsi="Arial"/>
          <w:b/>
          <w:sz w:val="24"/>
        </w:rPr>
        <w:t>nelze doporučit, aby byla na předmětné parcele utrácená dešťová</w:t>
      </w:r>
      <w:r w:rsidR="00C60963">
        <w:rPr>
          <w:rFonts w:ascii="Arial" w:hAnsi="Arial"/>
          <w:b/>
          <w:sz w:val="24"/>
        </w:rPr>
        <w:t xml:space="preserve"> voda ze střechy domu a odpadní</w:t>
      </w:r>
      <w:r>
        <w:rPr>
          <w:rFonts w:ascii="Arial" w:hAnsi="Arial"/>
          <w:b/>
          <w:sz w:val="24"/>
        </w:rPr>
        <w:t xml:space="preserve"> vsakováním do podzemí.</w:t>
      </w:r>
      <w:r w:rsidR="00FB6304">
        <w:rPr>
          <w:rFonts w:ascii="Arial" w:hAnsi="Arial"/>
          <w:b/>
          <w:sz w:val="24"/>
        </w:rPr>
        <w:t xml:space="preserve"> Utrácení dešťové </w:t>
      </w:r>
      <w:r w:rsidR="00C60963">
        <w:rPr>
          <w:rFonts w:ascii="Arial" w:hAnsi="Arial"/>
          <w:b/>
          <w:sz w:val="24"/>
        </w:rPr>
        <w:t xml:space="preserve">a odpadní </w:t>
      </w:r>
      <w:r w:rsidR="00FB6304">
        <w:rPr>
          <w:rFonts w:ascii="Arial" w:hAnsi="Arial"/>
          <w:b/>
          <w:sz w:val="24"/>
        </w:rPr>
        <w:t xml:space="preserve">vody doporučuji </w:t>
      </w:r>
      <w:r w:rsidR="00C60963">
        <w:rPr>
          <w:rFonts w:ascii="Arial" w:hAnsi="Arial"/>
          <w:b/>
          <w:sz w:val="24"/>
        </w:rPr>
        <w:t xml:space="preserve">výše uvedeným </w:t>
      </w:r>
      <w:r w:rsidR="00FB6304">
        <w:rPr>
          <w:rFonts w:ascii="Arial" w:hAnsi="Arial"/>
          <w:b/>
          <w:sz w:val="24"/>
        </w:rPr>
        <w:t>pr</w:t>
      </w:r>
      <w:r w:rsidR="00FB6304">
        <w:rPr>
          <w:rFonts w:ascii="Arial" w:hAnsi="Arial"/>
          <w:b/>
          <w:sz w:val="24"/>
        </w:rPr>
        <w:t>o</w:t>
      </w:r>
      <w:r w:rsidR="00FB6304">
        <w:rPr>
          <w:rFonts w:ascii="Arial" w:hAnsi="Arial"/>
          <w:b/>
          <w:sz w:val="24"/>
        </w:rPr>
        <w:t>jektantem navrhovaným způsobem.</w:t>
      </w:r>
    </w:p>
    <w:p w:rsidR="004F3CFA" w:rsidRPr="00990917" w:rsidRDefault="004F3CFA" w:rsidP="00FB6304">
      <w:pPr>
        <w:pStyle w:val="Zkladntextodsazen2"/>
        <w:rPr>
          <w:b w:val="0"/>
        </w:rPr>
      </w:pPr>
      <w:r>
        <w:rPr>
          <w:b w:val="0"/>
          <w:u w:val="single"/>
        </w:rPr>
        <w:t>Odůvodnění:</w:t>
      </w:r>
      <w:r>
        <w:rPr>
          <w:b w:val="0"/>
        </w:rPr>
        <w:t xml:space="preserve"> Jak plyne z profilu vrtu S-1, první hydrogeologický kole</w:t>
      </w:r>
      <w:r>
        <w:rPr>
          <w:b w:val="0"/>
        </w:rPr>
        <w:t>k</w:t>
      </w:r>
      <w:r>
        <w:rPr>
          <w:b w:val="0"/>
        </w:rPr>
        <w:t xml:space="preserve">tor je na zájmové lokalitě v malé hloubce a má malou mocnost. Vsakování dešťové </w:t>
      </w:r>
      <w:r w:rsidR="00C60963">
        <w:rPr>
          <w:b w:val="0"/>
        </w:rPr>
        <w:t xml:space="preserve">a odpadní vody </w:t>
      </w:r>
      <w:r>
        <w:rPr>
          <w:b w:val="0"/>
        </w:rPr>
        <w:t>by způsobilo podmáčení terénu a staveb.</w:t>
      </w:r>
    </w:p>
    <w:p w:rsidR="004F3CFA" w:rsidRDefault="004F3CFA" w:rsidP="004F3CFA">
      <w:pPr>
        <w:pStyle w:val="Zkladntextodsazen2"/>
        <w:rPr>
          <w:b w:val="0"/>
        </w:rPr>
      </w:pPr>
      <w:r>
        <w:rPr>
          <w:b w:val="0"/>
        </w:rPr>
        <w:t>Tento posudek plní funkci vyjádření osoby s odbornou způsobilostí ve smyslu odstavce 9 § 38 platného znění vodního zákona.</w:t>
      </w:r>
    </w:p>
    <w:p w:rsidR="004F3CFA" w:rsidRDefault="004F3CFA" w:rsidP="004F3CFA">
      <w:pPr>
        <w:pStyle w:val="Zkladntextodsazen2"/>
      </w:pPr>
    </w:p>
    <w:p w:rsidR="004F3CFA" w:rsidRDefault="004F3CFA" w:rsidP="004F3CFA">
      <w:pPr>
        <w:pStyle w:val="Zkladntextodsazen2"/>
      </w:pPr>
    </w:p>
    <w:p w:rsidR="004F3CFA" w:rsidRDefault="004F3CFA" w:rsidP="004F3CFA">
      <w:pPr>
        <w:pStyle w:val="Zkladntextodsazen2"/>
      </w:pPr>
      <w:r>
        <w:lastRenderedPageBreak/>
        <w:t>5. Použité podklady.</w:t>
      </w:r>
    </w:p>
    <w:p w:rsidR="004F3CFA" w:rsidRDefault="004F3CFA" w:rsidP="004F3CFA">
      <w:pPr>
        <w:pStyle w:val="Zkladntextodsazen2"/>
        <w:rPr>
          <w:b w:val="0"/>
        </w:rPr>
      </w:pPr>
    </w:p>
    <w:p w:rsidR="004F3CFA" w:rsidRPr="00797E2A" w:rsidRDefault="004F3CFA" w:rsidP="004F3CFA">
      <w:pPr>
        <w:pStyle w:val="Zkladntextodsazen2"/>
        <w:ind w:left="2552" w:hanging="2552"/>
        <w:rPr>
          <w:b w:val="0"/>
          <w:szCs w:val="24"/>
        </w:rPr>
      </w:pPr>
      <w:r w:rsidRPr="00797E2A">
        <w:rPr>
          <w:b w:val="0"/>
          <w:szCs w:val="24"/>
        </w:rPr>
        <w:t>Czudek J. et al., 1972: Geomorfologické členění ČR, Studia geographica, Brno.</w:t>
      </w:r>
    </w:p>
    <w:p w:rsidR="004F3CFA" w:rsidRPr="00797E2A" w:rsidRDefault="004F3CFA" w:rsidP="004F3CFA">
      <w:pPr>
        <w:pStyle w:val="Zkladntextodsazen2"/>
        <w:ind w:left="2552" w:hanging="2552"/>
        <w:rPr>
          <w:b w:val="0"/>
          <w:szCs w:val="24"/>
        </w:rPr>
      </w:pPr>
      <w:r w:rsidRPr="00797E2A">
        <w:rPr>
          <w:b w:val="0"/>
          <w:szCs w:val="24"/>
        </w:rPr>
        <w:t>Demek J. et al., 1987: Zeměpisný lexikon ČSR, hory a nížiny, Academia, Brno</w:t>
      </w:r>
    </w:p>
    <w:p w:rsidR="004F3CFA" w:rsidRDefault="004F3CFA" w:rsidP="004F3CFA">
      <w:pPr>
        <w:pStyle w:val="Zkladntextodsazen2"/>
        <w:ind w:left="2552" w:hanging="2552"/>
        <w:rPr>
          <w:b w:val="0"/>
        </w:rPr>
      </w:pPr>
      <w:r>
        <w:rPr>
          <w:b w:val="0"/>
        </w:rPr>
        <w:t>Quitt E., 1971: Klimatické oblasti Československa, Stud. Geogr. 16, Brno.</w:t>
      </w:r>
    </w:p>
    <w:p w:rsidR="004F3CFA" w:rsidRDefault="004F3CFA" w:rsidP="004F3CFA">
      <w:pPr>
        <w:pStyle w:val="Zkladntextodsazen2"/>
        <w:ind w:left="2127" w:hanging="2127"/>
        <w:rPr>
          <w:b w:val="0"/>
        </w:rPr>
      </w:pPr>
      <w:r>
        <w:rPr>
          <w:b w:val="0"/>
        </w:rPr>
        <w:t xml:space="preserve">Hydrogeologická mapa ČR 1 : 50 000, list </w:t>
      </w:r>
      <w:r w:rsidRPr="006C265C">
        <w:rPr>
          <w:rFonts w:cs="Arial"/>
          <w:b w:val="0"/>
          <w:szCs w:val="24"/>
        </w:rPr>
        <w:t>15-43 Ostrava</w:t>
      </w:r>
    </w:p>
    <w:p w:rsidR="004F3CFA" w:rsidRDefault="004F3CFA" w:rsidP="004F3CFA">
      <w:pPr>
        <w:pStyle w:val="Zkladntextodsazen2"/>
        <w:ind w:left="2127" w:hanging="2127"/>
        <w:rPr>
          <w:b w:val="0"/>
        </w:rPr>
      </w:pPr>
      <w:r>
        <w:rPr>
          <w:b w:val="0"/>
        </w:rPr>
        <w:t>Servr vrtné prozkoumanosti České geologické služby</w:t>
      </w:r>
    </w:p>
    <w:p w:rsidR="004F3CFA" w:rsidRDefault="004F3CFA" w:rsidP="004F3CFA">
      <w:pPr>
        <w:pStyle w:val="Zkladntextodsazen2"/>
        <w:ind w:left="2127" w:hanging="2127"/>
        <w:rPr>
          <w:b w:val="0"/>
        </w:rPr>
      </w:pPr>
      <w:r>
        <w:rPr>
          <w:b w:val="0"/>
        </w:rPr>
        <w:t>ČSN 75 9010</w:t>
      </w:r>
    </w:p>
    <w:p w:rsidR="004F3CFA" w:rsidRPr="00597364" w:rsidRDefault="004F3CFA" w:rsidP="004F3CFA">
      <w:pPr>
        <w:pStyle w:val="Zkladntextodsazen2"/>
        <w:ind w:left="2127" w:hanging="2127"/>
        <w:rPr>
          <w:b w:val="0"/>
        </w:rPr>
      </w:pPr>
      <w:r w:rsidRPr="00597364">
        <w:rPr>
          <w:b w:val="0"/>
        </w:rPr>
        <w:t>ČSN CEN/TR 12566-2</w:t>
      </w:r>
    </w:p>
    <w:p w:rsidR="004F3CFA" w:rsidRDefault="004F3CFA" w:rsidP="004F3CFA">
      <w:pPr>
        <w:pStyle w:val="Nadpis2"/>
      </w:pPr>
      <w:r>
        <w:t>P Ř Í L O H Y</w:t>
      </w:r>
    </w:p>
    <w:p w:rsidR="004F3CFA" w:rsidRDefault="004F3CFA" w:rsidP="004F3CFA"/>
    <w:p w:rsidR="004F3CFA" w:rsidRDefault="004F3CFA" w:rsidP="004F3CFA">
      <w:pPr>
        <w:pStyle w:val="Zhlav"/>
        <w:numPr>
          <w:ilvl w:val="0"/>
          <w:numId w:val="1"/>
        </w:numPr>
        <w:tabs>
          <w:tab w:val="clear" w:pos="1080"/>
          <w:tab w:val="clear" w:pos="4536"/>
          <w:tab w:val="clear" w:pos="9072"/>
          <w:tab w:val="num" w:pos="0"/>
        </w:tabs>
        <w:spacing w:line="360" w:lineRule="auto"/>
        <w:ind w:left="0" w:firstLine="0"/>
        <w:rPr>
          <w:rFonts w:ascii="Arial" w:hAnsi="Arial"/>
        </w:rPr>
      </w:pPr>
      <w:r>
        <w:rPr>
          <w:rFonts w:ascii="Arial" w:hAnsi="Arial"/>
        </w:rPr>
        <w:t>Přehledná mapa zájmové lokality 1 : 20 000</w:t>
      </w:r>
    </w:p>
    <w:p w:rsidR="004F3CFA" w:rsidRDefault="004F3CFA" w:rsidP="004F3CFA">
      <w:pPr>
        <w:numPr>
          <w:ilvl w:val="0"/>
          <w:numId w:val="1"/>
        </w:numPr>
        <w:tabs>
          <w:tab w:val="clear" w:pos="1080"/>
          <w:tab w:val="num" w:pos="0"/>
        </w:tabs>
        <w:spacing w:line="360" w:lineRule="auto"/>
        <w:ind w:left="0" w:firstLine="0"/>
        <w:rPr>
          <w:rFonts w:ascii="Arial" w:hAnsi="Arial"/>
          <w:sz w:val="24"/>
        </w:rPr>
      </w:pPr>
      <w:r>
        <w:rPr>
          <w:rFonts w:ascii="Arial" w:hAnsi="Arial"/>
          <w:sz w:val="24"/>
        </w:rPr>
        <w:t>Katastrální mapa zájmové lokality 1 : 1 000</w:t>
      </w:r>
    </w:p>
    <w:p w:rsidR="004F3CFA" w:rsidRDefault="004F3CFA" w:rsidP="004F3CFA">
      <w:pPr>
        <w:numPr>
          <w:ilvl w:val="0"/>
          <w:numId w:val="1"/>
        </w:numPr>
        <w:tabs>
          <w:tab w:val="clear" w:pos="1080"/>
          <w:tab w:val="num" w:pos="0"/>
        </w:tabs>
        <w:spacing w:line="360" w:lineRule="auto"/>
        <w:ind w:left="0" w:firstLine="0"/>
        <w:rPr>
          <w:rFonts w:ascii="Arial" w:hAnsi="Arial"/>
          <w:sz w:val="24"/>
        </w:rPr>
      </w:pPr>
      <w:r>
        <w:rPr>
          <w:rFonts w:ascii="Arial" w:hAnsi="Arial"/>
          <w:sz w:val="24"/>
        </w:rPr>
        <w:t>Topografická mapa 1 : 5 000</w:t>
      </w:r>
    </w:p>
    <w:p w:rsidR="004F3CFA" w:rsidRDefault="004F3CFA" w:rsidP="004F3CFA">
      <w:pPr>
        <w:numPr>
          <w:ilvl w:val="0"/>
          <w:numId w:val="1"/>
        </w:numPr>
        <w:tabs>
          <w:tab w:val="clear" w:pos="1080"/>
          <w:tab w:val="num" w:pos="0"/>
        </w:tabs>
        <w:spacing w:line="360" w:lineRule="auto"/>
        <w:ind w:left="0" w:firstLine="0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Výsek z hydrogeologické mapy ČR 1 : 50 000, list  </w:t>
      </w:r>
      <w:r w:rsidRPr="00597364">
        <w:rPr>
          <w:rFonts w:ascii="Arial" w:hAnsi="Arial" w:cs="Arial"/>
          <w:sz w:val="24"/>
          <w:szCs w:val="24"/>
        </w:rPr>
        <w:t>15-</w:t>
      </w:r>
      <w:r>
        <w:rPr>
          <w:rFonts w:ascii="Arial" w:hAnsi="Arial" w:cs="Arial"/>
          <w:sz w:val="24"/>
          <w:szCs w:val="24"/>
        </w:rPr>
        <w:t>43 Ostrava</w:t>
      </w:r>
    </w:p>
    <w:p w:rsidR="004F3CFA" w:rsidRDefault="004F3CFA" w:rsidP="004F3CFA">
      <w:pPr>
        <w:numPr>
          <w:ilvl w:val="0"/>
          <w:numId w:val="1"/>
        </w:numPr>
        <w:tabs>
          <w:tab w:val="clear" w:pos="1080"/>
          <w:tab w:val="num" w:pos="0"/>
        </w:tabs>
        <w:spacing w:line="360" w:lineRule="auto"/>
        <w:ind w:left="0" w:firstLine="0"/>
        <w:rPr>
          <w:rFonts w:ascii="Arial" w:hAnsi="Arial"/>
          <w:sz w:val="24"/>
        </w:rPr>
      </w:pPr>
      <w:r>
        <w:rPr>
          <w:rFonts w:ascii="Arial" w:hAnsi="Arial"/>
          <w:sz w:val="24"/>
        </w:rPr>
        <w:t>Situace 1 : 250 (zmenšeno)</w:t>
      </w:r>
    </w:p>
    <w:p w:rsidR="004F3CFA" w:rsidRDefault="004F3CFA" w:rsidP="004F3CFA">
      <w:pPr>
        <w:numPr>
          <w:ilvl w:val="0"/>
          <w:numId w:val="1"/>
        </w:numPr>
        <w:tabs>
          <w:tab w:val="clear" w:pos="1080"/>
          <w:tab w:val="num" w:pos="0"/>
        </w:tabs>
        <w:spacing w:line="360" w:lineRule="auto"/>
        <w:ind w:left="0" w:firstLine="0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Informace o průzkumném vrtu S-1 </w:t>
      </w:r>
    </w:p>
    <w:p w:rsidR="004F3CFA" w:rsidRDefault="004F3CFA" w:rsidP="004F3CFA">
      <w:pPr>
        <w:spacing w:line="360" w:lineRule="auto"/>
      </w:pPr>
      <w:r>
        <w:rPr>
          <w:rFonts w:ascii="Arial" w:hAnsi="Arial"/>
          <w:sz w:val="24"/>
        </w:rPr>
        <w:t xml:space="preserve">7.       </w:t>
      </w:r>
      <w:r w:rsidRPr="00E9383A">
        <w:rPr>
          <w:rFonts w:ascii="Arial" w:hAnsi="Arial"/>
          <w:sz w:val="24"/>
        </w:rPr>
        <w:t>Fotokopie osvědčení odborné způsobilosti autora posudku</w:t>
      </w:r>
    </w:p>
    <w:p w:rsidR="004F3CFA" w:rsidRDefault="004F3CFA" w:rsidP="004F3CFA"/>
    <w:p w:rsidR="004F3CFA" w:rsidRDefault="004F3CFA" w:rsidP="004F3CFA"/>
    <w:p w:rsidR="004F3CFA" w:rsidRDefault="004F3CFA" w:rsidP="004F3CFA"/>
    <w:p w:rsidR="00A6760D" w:rsidRDefault="00781BA7"/>
    <w:sectPr w:rsidR="00A6760D" w:rsidSect="00DA1948">
      <w:headerReference w:type="default" r:id="rId7"/>
      <w:footerReference w:type="even" r:id="rId8"/>
      <w:footerReference w:type="default" r:id="rId9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1BA7" w:rsidRDefault="00781BA7" w:rsidP="004F3CFA">
      <w:r>
        <w:separator/>
      </w:r>
    </w:p>
  </w:endnote>
  <w:endnote w:type="continuationSeparator" w:id="0">
    <w:p w:rsidR="00781BA7" w:rsidRDefault="00781BA7" w:rsidP="004F3C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1948" w:rsidRDefault="00781BA7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DA1948" w:rsidRDefault="00781BA7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1948" w:rsidRDefault="00781BA7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C60963">
      <w:rPr>
        <w:rStyle w:val="slostrnky"/>
        <w:noProof/>
      </w:rPr>
      <w:t>3</w:t>
    </w:r>
    <w:r>
      <w:rPr>
        <w:rStyle w:val="slostrnky"/>
      </w:rPr>
      <w:fldChar w:fldCharType="end"/>
    </w:r>
  </w:p>
  <w:p w:rsidR="00DA1948" w:rsidRDefault="00781BA7">
    <w:pPr>
      <w:pStyle w:val="Zpat"/>
      <w:tabs>
        <w:tab w:val="clear" w:pos="4536"/>
        <w:tab w:val="clear" w:pos="9072"/>
        <w:tab w:val="left" w:pos="6735"/>
      </w:tabs>
      <w:rPr>
        <w:rFonts w:ascii="Arial" w:hAnsi="Arial"/>
        <w:sz w:val="16"/>
      </w:rPr>
    </w:pPr>
    <w:r>
      <w:rPr>
        <w:rFonts w:ascii="Arial" w:hAnsi="Arial"/>
        <w:sz w:val="16"/>
      </w:rPr>
      <w:t xml:space="preserve">Posudek </w:t>
    </w:r>
    <w:r w:rsidR="004F3CFA">
      <w:rPr>
        <w:rFonts w:ascii="Arial" w:hAnsi="Arial"/>
        <w:sz w:val="16"/>
      </w:rPr>
      <w:t>h</w:t>
    </w:r>
    <w:r>
      <w:rPr>
        <w:rFonts w:ascii="Arial" w:hAnsi="Arial"/>
        <w:sz w:val="16"/>
      </w:rPr>
      <w:t>řbitov</w:t>
    </w:r>
    <w:r w:rsidR="004F3CFA">
      <w:rPr>
        <w:rFonts w:ascii="Arial" w:hAnsi="Arial"/>
        <w:sz w:val="16"/>
      </w:rPr>
      <w:t xml:space="preserve"> </w:t>
    </w:r>
    <w:proofErr w:type="gramStart"/>
    <w:r w:rsidR="004F3CFA">
      <w:rPr>
        <w:rFonts w:ascii="Arial" w:hAnsi="Arial"/>
        <w:sz w:val="16"/>
      </w:rPr>
      <w:t xml:space="preserve">Slezská </w:t>
    </w:r>
    <w:r>
      <w:rPr>
        <w:rFonts w:ascii="Arial" w:hAnsi="Arial"/>
        <w:sz w:val="16"/>
      </w:rPr>
      <w:t xml:space="preserve"> Ostrava</w:t>
    </w:r>
    <w:proofErr w:type="gramEnd"/>
    <w:r>
      <w:rPr>
        <w:rFonts w:ascii="Arial" w:hAnsi="Arial"/>
        <w:sz w:val="16"/>
      </w:rPr>
      <w:tab/>
    </w:r>
    <w:r>
      <w:rPr>
        <w:rFonts w:ascii="Arial" w:hAnsi="Arial"/>
        <w:sz w:val="16"/>
      </w:rPr>
      <w:t xml:space="preserve">                        J. Dvorský 20</w:t>
    </w:r>
    <w:r>
      <w:rPr>
        <w:rFonts w:ascii="Arial" w:hAnsi="Arial"/>
        <w:sz w:val="16"/>
      </w:rPr>
      <w:t>22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1BA7" w:rsidRDefault="00781BA7" w:rsidP="004F3CFA">
      <w:r>
        <w:separator/>
      </w:r>
    </w:p>
  </w:footnote>
  <w:footnote w:type="continuationSeparator" w:id="0">
    <w:p w:rsidR="00781BA7" w:rsidRDefault="00781BA7" w:rsidP="004F3CF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3561" w:rsidRDefault="00781BA7" w:rsidP="00C83561">
    <w:pPr>
      <w:pStyle w:val="Zhlav"/>
      <w:jc w:val="center"/>
      <w:rPr>
        <w:rFonts w:ascii="Arial" w:hAnsi="Arial"/>
        <w:sz w:val="16"/>
      </w:rPr>
    </w:pPr>
    <w:r>
      <w:rPr>
        <w:rFonts w:ascii="Arial" w:hAnsi="Arial"/>
        <w:b/>
        <w:sz w:val="16"/>
      </w:rPr>
      <w:t>Jiří Dvorský, Geologické práce,</w:t>
    </w:r>
    <w:r>
      <w:rPr>
        <w:rFonts w:ascii="Arial" w:hAnsi="Arial"/>
        <w:sz w:val="16"/>
      </w:rPr>
      <w:t xml:space="preserve"> 742 60 Petřvald 170, mobil 731 965 002, mail: voda.dvorsky@seznam.cz</w:t>
    </w:r>
  </w:p>
  <w:p w:rsidR="00C83561" w:rsidRDefault="00781BA7" w:rsidP="00C83561">
    <w:pPr>
      <w:pStyle w:val="Zhlav"/>
      <w:jc w:val="center"/>
      <w:rPr>
        <w:rFonts w:ascii="Arial" w:hAnsi="Arial"/>
        <w:sz w:val="16"/>
      </w:rPr>
    </w:pPr>
    <w:r w:rsidRPr="00184E39">
      <w:rPr>
        <w:rFonts w:ascii="Arial" w:hAnsi="Arial"/>
        <w:b/>
        <w:noProof/>
        <w:sz w:val="20"/>
      </w:rPr>
      <w:pict>
        <v:line id="_x0000_s2049" style="position:absolute;left:0;text-align:left;z-index:251660288" from="27.4pt,8.25pt" to="427.15pt,8.25pt" o:allowincell="f" strokeweight="4.5pt">
          <v:stroke linestyle="thinThick"/>
        </v:line>
      </w:pict>
    </w:r>
  </w:p>
  <w:p w:rsidR="00DA1948" w:rsidRDefault="00781BA7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111A9E"/>
    <w:multiLevelType w:val="hybridMultilevel"/>
    <w:tmpl w:val="B68820A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1502FC4"/>
    <w:multiLevelType w:val="multilevel"/>
    <w:tmpl w:val="75F6EE0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4F3CFA"/>
    <w:rsid w:val="0005570C"/>
    <w:rsid w:val="0033380B"/>
    <w:rsid w:val="004F3CFA"/>
    <w:rsid w:val="005014CA"/>
    <w:rsid w:val="0064520F"/>
    <w:rsid w:val="00781BA7"/>
    <w:rsid w:val="00C15636"/>
    <w:rsid w:val="00C60963"/>
    <w:rsid w:val="00D82A14"/>
    <w:rsid w:val="00FB63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F3C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4F3CFA"/>
    <w:pPr>
      <w:keepNext/>
      <w:outlineLvl w:val="0"/>
    </w:pPr>
    <w:rPr>
      <w:rFonts w:ascii="Arial" w:hAnsi="Arial"/>
      <w:b/>
      <w:sz w:val="28"/>
    </w:rPr>
  </w:style>
  <w:style w:type="paragraph" w:styleId="Nadpis2">
    <w:name w:val="heading 2"/>
    <w:basedOn w:val="Normln"/>
    <w:next w:val="Normln"/>
    <w:link w:val="Nadpis2Char"/>
    <w:qFormat/>
    <w:rsid w:val="004F3CFA"/>
    <w:pPr>
      <w:keepNext/>
      <w:spacing w:line="360" w:lineRule="auto"/>
      <w:ind w:firstLine="720"/>
      <w:jc w:val="center"/>
      <w:outlineLvl w:val="1"/>
    </w:pPr>
    <w:rPr>
      <w:rFonts w:ascii="Arial" w:hAnsi="Arial"/>
      <w:b/>
      <w:sz w:val="3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4F3CFA"/>
    <w:rPr>
      <w:rFonts w:ascii="Arial" w:eastAsia="Times New Roman" w:hAnsi="Arial" w:cs="Times New Roman"/>
      <w:b/>
      <w:sz w:val="28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4F3CFA"/>
    <w:rPr>
      <w:rFonts w:ascii="Arial" w:eastAsia="Times New Roman" w:hAnsi="Arial" w:cs="Times New Roman"/>
      <w:b/>
      <w:sz w:val="36"/>
      <w:szCs w:val="20"/>
      <w:lang w:eastAsia="cs-CZ"/>
    </w:rPr>
  </w:style>
  <w:style w:type="paragraph" w:styleId="Zkladntextodsazen">
    <w:name w:val="Body Text Indent"/>
    <w:basedOn w:val="Normln"/>
    <w:link w:val="ZkladntextodsazenChar"/>
    <w:rsid w:val="004F3CFA"/>
    <w:pPr>
      <w:spacing w:line="360" w:lineRule="auto"/>
      <w:ind w:firstLine="720"/>
      <w:jc w:val="both"/>
    </w:pPr>
    <w:rPr>
      <w:rFonts w:ascii="Arial" w:hAnsi="Arial"/>
      <w:sz w:val="24"/>
    </w:rPr>
  </w:style>
  <w:style w:type="character" w:customStyle="1" w:styleId="ZkladntextodsazenChar">
    <w:name w:val="Základní text odsazený Char"/>
    <w:basedOn w:val="Standardnpsmoodstavce"/>
    <w:link w:val="Zkladntextodsazen"/>
    <w:rsid w:val="004F3CFA"/>
    <w:rPr>
      <w:rFonts w:ascii="Arial" w:eastAsia="Times New Roman" w:hAnsi="Arial" w:cs="Times New Roman"/>
      <w:sz w:val="24"/>
      <w:szCs w:val="20"/>
      <w:lang w:eastAsia="cs-CZ"/>
    </w:rPr>
  </w:style>
  <w:style w:type="paragraph" w:styleId="Zkladntextodsazen2">
    <w:name w:val="Body Text Indent 2"/>
    <w:basedOn w:val="Normln"/>
    <w:link w:val="Zkladntextodsazen2Char"/>
    <w:semiHidden/>
    <w:rsid w:val="004F3CFA"/>
    <w:pPr>
      <w:spacing w:line="360" w:lineRule="auto"/>
      <w:ind w:firstLine="720"/>
      <w:jc w:val="both"/>
    </w:pPr>
    <w:rPr>
      <w:rFonts w:ascii="Arial" w:hAnsi="Arial"/>
      <w:b/>
      <w:sz w:val="24"/>
    </w:r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4F3CFA"/>
    <w:rPr>
      <w:rFonts w:ascii="Arial" w:eastAsia="Times New Roman" w:hAnsi="Arial" w:cs="Times New Roman"/>
      <w:b/>
      <w:sz w:val="24"/>
      <w:szCs w:val="20"/>
      <w:lang w:eastAsia="cs-CZ"/>
    </w:rPr>
  </w:style>
  <w:style w:type="paragraph" w:styleId="Zhlav">
    <w:name w:val="header"/>
    <w:basedOn w:val="Normln"/>
    <w:link w:val="ZhlavChar"/>
    <w:rsid w:val="004F3CFA"/>
    <w:pPr>
      <w:tabs>
        <w:tab w:val="center" w:pos="4536"/>
        <w:tab w:val="right" w:pos="9072"/>
      </w:tabs>
    </w:pPr>
    <w:rPr>
      <w:sz w:val="24"/>
    </w:rPr>
  </w:style>
  <w:style w:type="character" w:customStyle="1" w:styleId="ZhlavChar">
    <w:name w:val="Záhlaví Char"/>
    <w:basedOn w:val="Standardnpsmoodstavce"/>
    <w:link w:val="Zhlav"/>
    <w:rsid w:val="004F3CFA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styleId="slostrnky">
    <w:name w:val="page number"/>
    <w:basedOn w:val="Standardnpsmoodstavce"/>
    <w:semiHidden/>
    <w:rsid w:val="004F3CFA"/>
  </w:style>
  <w:style w:type="paragraph" w:styleId="Zpat">
    <w:name w:val="footer"/>
    <w:basedOn w:val="Normln"/>
    <w:link w:val="ZpatChar"/>
    <w:semiHidden/>
    <w:rsid w:val="004F3CFA"/>
    <w:pPr>
      <w:tabs>
        <w:tab w:val="center" w:pos="4536"/>
        <w:tab w:val="right" w:pos="9072"/>
      </w:tabs>
    </w:pPr>
    <w:rPr>
      <w:sz w:val="24"/>
    </w:rPr>
  </w:style>
  <w:style w:type="character" w:customStyle="1" w:styleId="ZpatChar">
    <w:name w:val="Zápatí Char"/>
    <w:basedOn w:val="Standardnpsmoodstavce"/>
    <w:link w:val="Zpat"/>
    <w:semiHidden/>
    <w:rsid w:val="004F3CF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">
    <w:name w:val="Body Text"/>
    <w:basedOn w:val="Normln"/>
    <w:link w:val="ZkladntextChar"/>
    <w:semiHidden/>
    <w:rsid w:val="004F3CFA"/>
    <w:pPr>
      <w:spacing w:line="360" w:lineRule="auto"/>
      <w:jc w:val="center"/>
    </w:pPr>
    <w:rPr>
      <w:rFonts w:ascii="Arial" w:hAnsi="Arial"/>
      <w:b/>
      <w:sz w:val="24"/>
    </w:rPr>
  </w:style>
  <w:style w:type="character" w:customStyle="1" w:styleId="ZkladntextChar">
    <w:name w:val="Základní text Char"/>
    <w:basedOn w:val="Standardnpsmoodstavce"/>
    <w:link w:val="Zkladntext"/>
    <w:semiHidden/>
    <w:rsid w:val="004F3CFA"/>
    <w:rPr>
      <w:rFonts w:ascii="Arial" w:eastAsia="Times New Roman" w:hAnsi="Arial" w:cs="Times New Roman"/>
      <w:b/>
      <w:sz w:val="24"/>
      <w:szCs w:val="20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4</Pages>
  <Words>732</Words>
  <Characters>4324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Dvorský</dc:creator>
  <cp:lastModifiedBy>Dvorský</cp:lastModifiedBy>
  <cp:revision>3</cp:revision>
  <cp:lastPrinted>2023-10-13T08:08:00Z</cp:lastPrinted>
  <dcterms:created xsi:type="dcterms:W3CDTF">2023-10-13T07:34:00Z</dcterms:created>
  <dcterms:modified xsi:type="dcterms:W3CDTF">2023-10-13T08:24:00Z</dcterms:modified>
</cp:coreProperties>
</file>