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CD" w:rsidRDefault="005E72CD" w:rsidP="00603A39">
      <w:pPr>
        <w:spacing w:before="0" w:beforeAutospacing="0" w:after="0" w:afterAutospacing="0"/>
        <w:ind w:left="0" w:right="-1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783157C" wp14:editId="4ADBE254">
            <wp:simplePos x="0" y="0"/>
            <wp:positionH relativeFrom="margin">
              <wp:posOffset>3873260</wp:posOffset>
            </wp:positionH>
            <wp:positionV relativeFrom="page">
              <wp:posOffset>320220</wp:posOffset>
            </wp:positionV>
            <wp:extent cx="2179320" cy="615315"/>
            <wp:effectExtent l="19050" t="0" r="0" b="0"/>
            <wp:wrapSquare wrapText="bothSides"/>
            <wp:docPr id="5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72CD" w:rsidRDefault="005E72CD" w:rsidP="00603A39">
      <w:pPr>
        <w:spacing w:before="0" w:beforeAutospacing="0" w:after="0" w:afterAutospacing="0"/>
        <w:ind w:left="0" w:right="-1"/>
        <w:jc w:val="both"/>
        <w:rPr>
          <w:noProof/>
          <w:lang w:eastAsia="cs-CZ"/>
        </w:rPr>
      </w:pPr>
    </w:p>
    <w:p w:rsidR="005E72CD" w:rsidRDefault="005E72CD" w:rsidP="00603A39">
      <w:pPr>
        <w:spacing w:before="0" w:beforeAutospacing="0" w:after="0" w:afterAutospacing="0"/>
        <w:ind w:left="0" w:right="-1"/>
        <w:jc w:val="both"/>
        <w:rPr>
          <w:noProof/>
          <w:lang w:eastAsia="cs-CZ"/>
        </w:rPr>
      </w:pPr>
    </w:p>
    <w:p w:rsidR="005E72CD" w:rsidRDefault="005E72CD" w:rsidP="00603A39">
      <w:pPr>
        <w:spacing w:before="0" w:beforeAutospacing="0" w:after="0" w:afterAutospacing="0"/>
        <w:ind w:left="0" w:right="-1"/>
        <w:jc w:val="both"/>
        <w:rPr>
          <w:noProof/>
          <w:lang w:eastAsia="cs-CZ"/>
        </w:rPr>
      </w:pPr>
    </w:p>
    <w:p w:rsidR="005E72CD" w:rsidRDefault="005E72CD" w:rsidP="00603A39">
      <w:pPr>
        <w:spacing w:before="0" w:beforeAutospacing="0" w:after="0" w:afterAutospacing="0"/>
        <w:ind w:left="0" w:right="-1"/>
        <w:jc w:val="both"/>
        <w:rPr>
          <w:noProof/>
          <w:lang w:eastAsia="cs-CZ"/>
        </w:rPr>
      </w:pPr>
    </w:p>
    <w:p w:rsidR="005E72CD" w:rsidRDefault="005E72CD" w:rsidP="00603A39">
      <w:pPr>
        <w:spacing w:before="0" w:beforeAutospacing="0" w:after="0" w:afterAutospacing="0"/>
        <w:ind w:left="0" w:right="-1"/>
        <w:jc w:val="both"/>
        <w:rPr>
          <w:rFonts w:ascii="Times New Roman" w:hAnsi="Times New Roman"/>
          <w:sz w:val="22"/>
          <w:szCs w:val="22"/>
        </w:rPr>
      </w:pPr>
    </w:p>
    <w:p w:rsidR="005E72CD" w:rsidRPr="002D7E12" w:rsidRDefault="005E72CD" w:rsidP="005E72CD">
      <w:pPr>
        <w:pStyle w:val="rove2"/>
        <w:numPr>
          <w:ilvl w:val="0"/>
          <w:numId w:val="0"/>
        </w:numPr>
        <w:spacing w:after="0"/>
        <w:ind w:left="709" w:hanging="709"/>
        <w:rPr>
          <w:i/>
          <w:sz w:val="22"/>
          <w:szCs w:val="22"/>
        </w:rPr>
      </w:pPr>
      <w:r w:rsidRPr="00F13998">
        <w:rPr>
          <w:i/>
          <w:sz w:val="22"/>
          <w:szCs w:val="22"/>
        </w:rPr>
        <w:t xml:space="preserve">Příloha č. </w:t>
      </w:r>
      <w:r>
        <w:rPr>
          <w:i/>
          <w:sz w:val="22"/>
          <w:szCs w:val="22"/>
        </w:rPr>
        <w:t>3</w:t>
      </w:r>
      <w:r w:rsidRPr="00F13998">
        <w:rPr>
          <w:i/>
          <w:sz w:val="22"/>
          <w:szCs w:val="22"/>
        </w:rPr>
        <w:t xml:space="preserve"> zadávací dokumentace – Technická specifikace předmětu plnění</w:t>
      </w:r>
    </w:p>
    <w:p w:rsidR="00742ED4" w:rsidRPr="00A83DAA" w:rsidRDefault="005E72CD" w:rsidP="00603A39">
      <w:pPr>
        <w:spacing w:before="0" w:beforeAutospacing="0" w:after="0" w:afterAutospacing="0"/>
        <w:ind w:left="0" w:right="-1"/>
        <w:jc w:val="both"/>
        <w:rPr>
          <w:rFonts w:ascii="Times New Roman" w:hAnsi="Times New Roman"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C75297B" wp14:editId="15C549D9">
            <wp:simplePos x="0" y="0"/>
            <wp:positionH relativeFrom="page">
              <wp:posOffset>720090</wp:posOffset>
            </wp:positionH>
            <wp:positionV relativeFrom="page">
              <wp:posOffset>434340</wp:posOffset>
            </wp:positionV>
            <wp:extent cx="1866900" cy="504825"/>
            <wp:effectExtent l="19050" t="0" r="0" b="0"/>
            <wp:wrapSquare wrapText="bothSides"/>
            <wp:docPr id="12" name="Obrázek 1" descr="A4_LOGO14mm_t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79E8" w:rsidRPr="005E72CD" w:rsidRDefault="00A979E8" w:rsidP="00A979E8">
      <w:pPr>
        <w:pStyle w:val="Nadpis1"/>
        <w:rPr>
          <w:rFonts w:cs="Times New Roman"/>
          <w:b/>
          <w:sz w:val="24"/>
          <w:szCs w:val="24"/>
        </w:rPr>
      </w:pPr>
      <w:r w:rsidRPr="005E72CD">
        <w:rPr>
          <w:rFonts w:cs="Times New Roman"/>
          <w:b/>
          <w:sz w:val="24"/>
          <w:szCs w:val="24"/>
        </w:rPr>
        <w:t>Příloha č. 1 Kupní smlouvy – Technická specifikace předmětu plnění</w:t>
      </w:r>
    </w:p>
    <w:p w:rsidR="00A979E8" w:rsidRPr="00C7159F" w:rsidRDefault="00A979E8" w:rsidP="00A979E8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Smlouva: </w:t>
      </w:r>
      <w:r w:rsidR="00060D15" w:rsidRPr="00060D15">
        <w:rPr>
          <w:rFonts w:ascii="Times New Roman" w:hAnsi="Times New Roman"/>
          <w:b/>
          <w:sz w:val="22"/>
          <w:szCs w:val="22"/>
        </w:rPr>
        <w:t xml:space="preserve">Dodávka 1 ks nového vozidla do 3,5 t s pracovní plošinou  </w:t>
      </w:r>
    </w:p>
    <w:p w:rsidR="00A979E8" w:rsidRPr="00C7159F" w:rsidRDefault="00A979E8" w:rsidP="00A979E8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C7159F">
        <w:rPr>
          <w:rFonts w:ascii="Times New Roman" w:hAnsi="Times New Roman"/>
          <w:b/>
          <w:sz w:val="22"/>
          <w:szCs w:val="22"/>
        </w:rPr>
        <w:t>Číslo smlouvy objednatele:</w:t>
      </w:r>
      <w:r w:rsidRPr="00C7159F">
        <w:t xml:space="preserve"> </w:t>
      </w:r>
      <w:r w:rsidRPr="00C7159F">
        <w:rPr>
          <w:rFonts w:ascii="Times New Roman" w:hAnsi="Times New Roman"/>
          <w:b/>
          <w:sz w:val="22"/>
          <w:szCs w:val="22"/>
        </w:rPr>
        <w:t>DOD20220467</w:t>
      </w:r>
    </w:p>
    <w:p w:rsidR="00A979E8" w:rsidRPr="00C7159F" w:rsidRDefault="00A979E8" w:rsidP="00A979E8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C7159F">
        <w:rPr>
          <w:rFonts w:ascii="Times New Roman" w:hAnsi="Times New Roman"/>
          <w:b/>
          <w:sz w:val="22"/>
          <w:szCs w:val="22"/>
        </w:rPr>
        <w:t xml:space="preserve">Číslo smlouvy dodavatele: </w:t>
      </w:r>
      <w:r w:rsidRPr="00B03C57">
        <w:rPr>
          <w:rFonts w:ascii="Times New Roman" w:hAnsi="Times New Roman"/>
          <w:sz w:val="22"/>
          <w:szCs w:val="22"/>
          <w:highlight w:val="cyan"/>
        </w:rPr>
        <w:t>[DOPLNÍ DODAVATEL]</w:t>
      </w:r>
    </w:p>
    <w:p w:rsidR="00A979E8" w:rsidRPr="00C7159F" w:rsidRDefault="00A979E8" w:rsidP="00A979E8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C7159F">
        <w:rPr>
          <w:rFonts w:ascii="Times New Roman" w:hAnsi="Times New Roman"/>
          <w:b/>
          <w:sz w:val="22"/>
          <w:szCs w:val="22"/>
        </w:rPr>
        <w:t xml:space="preserve">Výrobce: </w:t>
      </w:r>
      <w:r w:rsidRPr="00B03C57">
        <w:rPr>
          <w:rFonts w:ascii="Times New Roman" w:hAnsi="Times New Roman"/>
          <w:sz w:val="22"/>
          <w:szCs w:val="22"/>
          <w:highlight w:val="cyan"/>
        </w:rPr>
        <w:t>[DOPLNÍ DODAVATEL]</w:t>
      </w:r>
    </w:p>
    <w:p w:rsidR="00A979E8" w:rsidRPr="00C7159F" w:rsidRDefault="00A979E8" w:rsidP="00A979E8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C7159F">
        <w:rPr>
          <w:rFonts w:ascii="Times New Roman" w:hAnsi="Times New Roman"/>
          <w:b/>
          <w:sz w:val="22"/>
          <w:szCs w:val="22"/>
        </w:rPr>
        <w:t xml:space="preserve">Typ, označení: </w:t>
      </w:r>
      <w:r w:rsidRPr="00B03C57">
        <w:rPr>
          <w:rFonts w:ascii="Times New Roman" w:hAnsi="Times New Roman"/>
          <w:sz w:val="22"/>
          <w:szCs w:val="22"/>
          <w:highlight w:val="cyan"/>
        </w:rPr>
        <w:t>[DOPLNÍ DODAVATEL]</w:t>
      </w:r>
    </w:p>
    <w:p w:rsidR="00A979E8" w:rsidRDefault="00A979E8" w:rsidP="00A979E8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C7159F">
        <w:rPr>
          <w:rFonts w:ascii="Times New Roman" w:hAnsi="Times New Roman"/>
          <w:b/>
          <w:sz w:val="22"/>
          <w:szCs w:val="22"/>
        </w:rPr>
        <w:t xml:space="preserve">Rok výroby: </w:t>
      </w:r>
      <w:r w:rsidRPr="00B03C57">
        <w:rPr>
          <w:rFonts w:ascii="Times New Roman" w:hAnsi="Times New Roman"/>
          <w:sz w:val="22"/>
          <w:szCs w:val="22"/>
          <w:highlight w:val="cyan"/>
        </w:rPr>
        <w:t>[DOPLNÍ DODAVATEL]</w:t>
      </w:r>
    </w:p>
    <w:p w:rsidR="00A979E8" w:rsidRPr="00A83DAA" w:rsidRDefault="00A979E8" w:rsidP="00A979E8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:rsidR="00A979E8" w:rsidRPr="00AB7CC4" w:rsidRDefault="00A979E8" w:rsidP="00A979E8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A83DAA">
        <w:rPr>
          <w:rFonts w:ascii="Times New Roman" w:hAnsi="Times New Roman"/>
          <w:i/>
          <w:sz w:val="22"/>
          <w:szCs w:val="22"/>
        </w:rPr>
        <w:t xml:space="preserve">Vyjádření k údajům uvedených v této příloze je povinnou součástí technické části nabídky </w:t>
      </w:r>
      <w:r>
        <w:rPr>
          <w:rFonts w:ascii="Times New Roman" w:hAnsi="Times New Roman"/>
          <w:i/>
          <w:sz w:val="22"/>
          <w:szCs w:val="22"/>
        </w:rPr>
        <w:t>dodavatele</w:t>
      </w:r>
      <w:r w:rsidRPr="00A83DAA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Dodavatel uvede k jednotlivým bodům písemné vyjádření slovy ANO/NE, že daný bod splní/nesplní nebo nabídne jiné technické řešení jednotlivých parametrů. </w:t>
      </w:r>
      <w:r w:rsidRPr="00AB7CC4">
        <w:rPr>
          <w:rFonts w:ascii="Times New Roman" w:hAnsi="Times New Roman"/>
          <w:i/>
          <w:color w:val="000000" w:themeColor="text1"/>
          <w:sz w:val="22"/>
        </w:rPr>
        <w:t>Dále u položek označených hvězdičkou (</w:t>
      </w:r>
      <w:r w:rsidRPr="00AB7CC4">
        <w:rPr>
          <w:rFonts w:ascii="Times New Roman" w:hAnsi="Times New Roman"/>
          <w:b/>
          <w:color w:val="FF0000"/>
          <w:sz w:val="22"/>
          <w:lang w:eastAsia="cs-CZ"/>
        </w:rPr>
        <w:t>*</w:t>
      </w:r>
      <w:r w:rsidRPr="00AB7CC4">
        <w:rPr>
          <w:rFonts w:ascii="Times New Roman" w:hAnsi="Times New Roman"/>
          <w:i/>
          <w:color w:val="000000" w:themeColor="text1"/>
          <w:sz w:val="22"/>
          <w:lang w:eastAsia="cs-CZ"/>
        </w:rPr>
        <w:t>)</w:t>
      </w:r>
      <w:r w:rsidRPr="00AB7CC4">
        <w:rPr>
          <w:rFonts w:ascii="Times New Roman" w:hAnsi="Times New Roman"/>
          <w:i/>
          <w:color w:val="000000" w:themeColor="text1"/>
          <w:sz w:val="22"/>
        </w:rPr>
        <w:t xml:space="preserve"> dodavatel doplní skutečné nabízené hodnoty. </w:t>
      </w:r>
      <w:r w:rsidRPr="00FB5DED">
        <w:rPr>
          <w:rFonts w:ascii="Times New Roman" w:hAnsi="Times New Roman"/>
          <w:b/>
          <w:i/>
          <w:color w:val="FF0000"/>
          <w:sz w:val="22"/>
          <w:szCs w:val="22"/>
        </w:rPr>
        <w:t>Zadavatel pro vyloučení pochybností uvádí, je-li někde uvedena maximální hodnota, účastník nesmí nabídnout vyšší hodnotu než je uvedena, je-li někde uvedena minimální hodnota, účastník nemůže nabídnout nižší hodnotu než je uvedena, je-li uvedena hodnota v rozmezí (min. – max.) účastník nemůže nabídnout hodnotu mimo toto rozmezí.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Takto doplněná technická specifikace bude tvořit samostatnou přílohu smlouvy. V případě že dodavatelem předložená technická specifikace k předmětu plnění nebude obsahovat požadovaná patřičná vyjádření, nebo nesplní požadovanou technickou specifikaci, bude nabídka posouzena jako nesplňující zadávací podmínky. Je-li v zadávací dokumentaci definován konkrétní výrobek (nebo technologie), má se za to, že je tím definován minimální požadovaný standard a v nabídce může být nahrazen i výrobkem nebo technologií srovnatelnou.</w:t>
      </w:r>
    </w:p>
    <w:p w:rsidR="006C4759" w:rsidRPr="00A83DAA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10253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3"/>
        <w:gridCol w:w="851"/>
        <w:gridCol w:w="1299"/>
      </w:tblGrid>
      <w:tr w:rsidR="006C4759" w:rsidRPr="00A83DAA" w:rsidTr="00B03C57">
        <w:trPr>
          <w:trHeight w:val="600"/>
        </w:trPr>
        <w:tc>
          <w:tcPr>
            <w:tcW w:w="8103" w:type="dxa"/>
            <w:shd w:val="clear" w:color="auto" w:fill="auto"/>
            <w:vAlign w:val="center"/>
          </w:tcPr>
          <w:p w:rsidR="006C4759" w:rsidRPr="00A83DAA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4759" w:rsidRPr="00A83DAA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DF2422" w:rsidRPr="00A83DAA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  <w:r w:rsidR="00DF2422" w:rsidRPr="00A83DA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/</w:t>
            </w:r>
          </w:p>
          <w:p w:rsidR="006C4759" w:rsidRPr="00A83DAA" w:rsidRDefault="00DF2422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Doplňující popis</w:t>
            </w:r>
          </w:p>
        </w:tc>
      </w:tr>
      <w:tr w:rsidR="00035F16" w:rsidRPr="00A83DAA" w:rsidTr="00B03C57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035F16" w:rsidRPr="00A83DAA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Motor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035F16" w:rsidRPr="00DA359B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035F16" w:rsidRPr="00DA359B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A83DAA" w:rsidTr="00B03C57">
        <w:trPr>
          <w:trHeight w:val="286"/>
        </w:trPr>
        <w:tc>
          <w:tcPr>
            <w:tcW w:w="8103" w:type="dxa"/>
            <w:shd w:val="clear" w:color="auto" w:fill="auto"/>
            <w:vAlign w:val="center"/>
          </w:tcPr>
          <w:p w:rsidR="00814DBA" w:rsidRPr="00A83DAA" w:rsidRDefault="00814DBA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1C1906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vznětový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4DBA" w:rsidRPr="00DA359B" w:rsidRDefault="00814DBA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814DBA" w:rsidRPr="00DA359B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A415C3">
        <w:trPr>
          <w:trHeight w:val="286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emisní norma EURO 6</w:t>
            </w:r>
          </w:p>
        </w:tc>
        <w:tc>
          <w:tcPr>
            <w:tcW w:w="851" w:type="dxa"/>
            <w:shd w:val="clear" w:color="auto" w:fill="8AF3FE"/>
            <w:noWrap/>
            <w:vAlign w:val="center"/>
          </w:tcPr>
          <w:p w:rsidR="00F72C50" w:rsidRPr="00A415C3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highlight w:val="cyan"/>
                <w:lang w:eastAsia="cs-CZ"/>
              </w:rPr>
            </w:pPr>
            <w:r w:rsidRPr="00A415C3">
              <w:rPr>
                <w:rFonts w:ascii="Times New Roman" w:eastAsia="Times New Roman" w:hAnsi="Times New Roman"/>
                <w:color w:val="FF0000"/>
                <w:sz w:val="22"/>
                <w:szCs w:val="22"/>
                <w:highlight w:val="cyan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8AF3FE"/>
            <w:noWrap/>
            <w:vAlign w:val="center"/>
          </w:tcPr>
          <w:p w:rsidR="00F72C50" w:rsidRPr="00A415C3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highlight w:val="cyan"/>
                <w:lang w:eastAsia="cs-CZ"/>
              </w:rPr>
            </w:pPr>
          </w:p>
        </w:tc>
      </w:tr>
      <w:tr w:rsidR="00F72C50" w:rsidRPr="00A83DAA" w:rsidTr="00B03C57">
        <w:trPr>
          <w:trHeight w:val="291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kategorie vozidla N1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A415C3">
        <w:trPr>
          <w:trHeight w:val="267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min. výkon 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0 kW</w:t>
            </w:r>
          </w:p>
        </w:tc>
        <w:tc>
          <w:tcPr>
            <w:tcW w:w="851" w:type="dxa"/>
            <w:shd w:val="clear" w:color="auto" w:fill="8AF3FE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8AF3FE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A415C3">
        <w:trPr>
          <w:trHeight w:val="267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celková hmotnost vozidla max. </w:t>
            </w:r>
            <w:r>
              <w:rPr>
                <w:rFonts w:ascii="Times New Roman" w:hAnsi="Times New Roman"/>
                <w:sz w:val="22"/>
                <w:szCs w:val="22"/>
              </w:rPr>
              <w:t>3 5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00 kg</w:t>
            </w:r>
          </w:p>
        </w:tc>
        <w:tc>
          <w:tcPr>
            <w:tcW w:w="851" w:type="dxa"/>
            <w:shd w:val="clear" w:color="auto" w:fill="8AF3FE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8AF3FE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67"/>
        </w:trPr>
        <w:tc>
          <w:tcPr>
            <w:tcW w:w="8103" w:type="dxa"/>
            <w:shd w:val="clear" w:color="auto" w:fill="auto"/>
            <w:vAlign w:val="center"/>
          </w:tcPr>
          <w:p w:rsidR="00F72C50" w:rsidRPr="00A61B19" w:rsidRDefault="00F72C50" w:rsidP="00F72C50">
            <w:pPr>
              <w:spacing w:after="0"/>
              <w:ind w:left="0"/>
              <w:rPr>
                <w:rFonts w:ascii="Times New Roman" w:hAnsi="Times New Roman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možnost manuálního spuštění regenerace DPF filtru bez použití diagnostiky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315968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A415C3">
        <w:trPr>
          <w:trHeight w:val="249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manuální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možno i automat</w:t>
            </w:r>
          </w:p>
        </w:tc>
        <w:tc>
          <w:tcPr>
            <w:tcW w:w="851" w:type="dxa"/>
            <w:shd w:val="clear" w:color="auto" w:fill="8AF3FE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8AF3FE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A415C3">
        <w:trPr>
          <w:trHeight w:val="267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min 6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. stupňová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C85">
              <w:rPr>
                <w:rFonts w:ascii="Times New Roman" w:hAnsi="Times New Roman"/>
                <w:i/>
                <w:color w:val="0070C0"/>
                <w:sz w:val="22"/>
                <w:szCs w:val="22"/>
              </w:rPr>
              <w:t>(zadavatel preferuje redukovanou)</w:t>
            </w:r>
          </w:p>
        </w:tc>
        <w:tc>
          <w:tcPr>
            <w:tcW w:w="851" w:type="dxa"/>
            <w:shd w:val="clear" w:color="auto" w:fill="8AF3FE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724E34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8AF3FE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A415C3">
        <w:trPr>
          <w:trHeight w:val="267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after="0"/>
              <w:ind w:left="0" w:right="4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mechanická nebo elektronická uzávěrka diferenciálu přední i zadní nápravy</w:t>
            </w:r>
          </w:p>
        </w:tc>
        <w:tc>
          <w:tcPr>
            <w:tcW w:w="851" w:type="dxa"/>
            <w:shd w:val="clear" w:color="auto" w:fill="8AF3FE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724E34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8AF3FE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84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pohon 4 x 4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A415C3">
        <w:trPr>
          <w:trHeight w:val="284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min. rychlost na pozemní komunikaci 100 km/h</w:t>
            </w:r>
          </w:p>
        </w:tc>
        <w:tc>
          <w:tcPr>
            <w:tcW w:w="851" w:type="dxa"/>
            <w:shd w:val="clear" w:color="auto" w:fill="8AF3FE"/>
            <w:noWrap/>
            <w:vAlign w:val="center"/>
          </w:tcPr>
          <w:p w:rsidR="00F72C50" w:rsidRPr="00315968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8AF3FE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91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s posilovačem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91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možnost nastavení sloupku volantu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91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multifunkční volant (ovládání rádia atd.)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Brzdy: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3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lastRenderedPageBreak/>
              <w:t>- 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přední nápravě kotoučové brzdy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A415C3">
        <w:trPr>
          <w:trHeight w:val="273"/>
        </w:trPr>
        <w:tc>
          <w:tcPr>
            <w:tcW w:w="8103" w:type="dxa"/>
            <w:shd w:val="clear" w:color="auto" w:fill="auto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883011">
              <w:rPr>
                <w:rFonts w:ascii="Times New Roman" w:hAnsi="Times New Roman"/>
                <w:sz w:val="22"/>
                <w:szCs w:val="22"/>
              </w:rPr>
              <w:t xml:space="preserve">- na </w:t>
            </w:r>
            <w:r>
              <w:rPr>
                <w:rFonts w:ascii="Times New Roman" w:hAnsi="Times New Roman"/>
                <w:sz w:val="22"/>
                <w:szCs w:val="22"/>
              </w:rPr>
              <w:t>zadní nápravě zadavatel preferuje kotoučové brzdy, připouští i bubnové brzdy</w:t>
            </w:r>
          </w:p>
        </w:tc>
        <w:tc>
          <w:tcPr>
            <w:tcW w:w="851" w:type="dxa"/>
            <w:shd w:val="clear" w:color="auto" w:fill="8AF3FE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EF5CB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8AF3FE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3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asistent pro rozjezdy do kopce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3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protiblokovací systém ABS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3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tempomat s inteligentním asistentem rychlosti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3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elektronický stabilizační systém ESP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3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min. čelní airbagy řidiče a spolujezdce vč. bočních airbagů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Šassi: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31"/>
        </w:trPr>
        <w:tc>
          <w:tcPr>
            <w:tcW w:w="8103" w:type="dxa"/>
            <w:shd w:val="clear" w:color="auto" w:fill="auto"/>
            <w:vAlign w:val="center"/>
          </w:tcPr>
          <w:p w:rsidR="00F72C50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pokud nebude dodáno vozidlo s celkovou hmotností 3,5t, na vozidle instalováno vzduchové pérování na zadní nápravě vč. zvýšení celkové hmotnosti podvozku na 3,5t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Kabina: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A415C3">
        <w:trPr>
          <w:trHeight w:val="284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min</w:t>
            </w:r>
            <w:r>
              <w:rPr>
                <w:rFonts w:ascii="Times New Roman" w:hAnsi="Times New Roman"/>
                <w:sz w:val="22"/>
                <w:szCs w:val="22"/>
              </w:rPr>
              <w:t>. 2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místná </w:t>
            </w:r>
          </w:p>
        </w:tc>
        <w:tc>
          <w:tcPr>
            <w:tcW w:w="851" w:type="dxa"/>
            <w:shd w:val="clear" w:color="auto" w:fill="8AF3FE"/>
            <w:noWrap/>
            <w:vAlign w:val="center"/>
          </w:tcPr>
          <w:p w:rsidR="00F72C50" w:rsidRPr="0004793D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04793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8AF3FE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3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nastavitelné sedadlo řidiče – horizontálně i vertikálně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3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uzamykatelná schrána v kabině řidiče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64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klimatizace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40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imobilizér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centrální zamykání s dálkovým ovládáním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elektricky nastavitelná zpětná zrcátka vyhřívaná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:rsidR="00F72C50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vyhřívané čelní a zadní okno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:rsidR="00F72C50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elektricky ovládaná boční okna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:rsidR="00F72C50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autorádio s BT hands free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antikorozní úprava podvozku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příprava pro radiostanici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GPS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(přívod kabeláže, otvor na anténu) - </w:t>
            </w:r>
            <w:r w:rsidRPr="00A83D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podléhá schválení kupujícím u vítězného dodavatele (kabeláž s anténou dodá zadavatel)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Elektroinstalace podvozku</w:t>
            </w: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157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odpojovač baterií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315968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A415C3">
        <w:trPr>
          <w:trHeight w:val="157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měnič12V/230V s výkonem min. 2kW</w:t>
            </w:r>
          </w:p>
        </w:tc>
        <w:tc>
          <w:tcPr>
            <w:tcW w:w="851" w:type="dxa"/>
            <w:shd w:val="clear" w:color="auto" w:fill="8AF3FE"/>
            <w:noWrap/>
            <w:vAlign w:val="center"/>
          </w:tcPr>
          <w:p w:rsidR="00F72C50" w:rsidRPr="00315968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8AF3FE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157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osvětlení ložné plochy – reflektor na kabině vozidla 2 ks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315968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47"/>
        </w:trPr>
        <w:tc>
          <w:tcPr>
            <w:tcW w:w="8103" w:type="dxa"/>
            <w:shd w:val="clear" w:color="auto" w:fill="auto"/>
            <w:vAlign w:val="center"/>
          </w:tcPr>
          <w:p w:rsidR="00F72C50" w:rsidRPr="00853C4D" w:rsidRDefault="00F72C50" w:rsidP="00F72C50">
            <w:pPr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soft</w:t>
            </w:r>
            <w:r w:rsidR="00AA4C9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w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ar, který umožňuje optimální nastavení otáček motoru u stojícího vozidla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195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ručně ovládaná regenerace filtru pevných částic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33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motohodiny – běh motoru se zařazeným PTO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33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počítadlo zdvihů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Světla: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327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denní svícení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72C50" w:rsidRPr="00A83DAA" w:rsidTr="00B03C57">
        <w:trPr>
          <w:trHeight w:val="284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přední světla do mlhy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72C50" w:rsidRPr="00A83DAA" w:rsidTr="00B03C57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Bezpečnost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podvozku</w:t>
            </w: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72C50" w:rsidRPr="00A83DAA" w:rsidTr="00B03C57">
        <w:trPr>
          <w:trHeight w:val="206"/>
        </w:trPr>
        <w:tc>
          <w:tcPr>
            <w:tcW w:w="8103" w:type="dxa"/>
            <w:shd w:val="clear" w:color="auto" w:fill="auto"/>
            <w:vAlign w:val="center"/>
          </w:tcPr>
          <w:p w:rsidR="00F72C50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odpojovač baterií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72C50" w:rsidRPr="00A83DAA" w:rsidTr="00B03C57">
        <w:trPr>
          <w:trHeight w:val="206"/>
        </w:trPr>
        <w:tc>
          <w:tcPr>
            <w:tcW w:w="8103" w:type="dxa"/>
            <w:shd w:val="clear" w:color="auto" w:fill="auto"/>
            <w:vAlign w:val="center"/>
          </w:tcPr>
          <w:p w:rsidR="00F72C50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uzamykatelné víko palivové nádrže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72C50" w:rsidRPr="00A83DAA" w:rsidTr="00B03C57">
        <w:trPr>
          <w:trHeight w:val="225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rampa zpětných zrcátek v závislosti na šířce nástavby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72C50" w:rsidRPr="00A83DAA" w:rsidTr="00B03C57">
        <w:trPr>
          <w:trHeight w:val="225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- 2x zábleskové světlo oranžové barvy v masce chladiče motoru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72C50" w:rsidRPr="00A83DAA" w:rsidTr="00B03C57">
        <w:trPr>
          <w:trHeight w:val="242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na kab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ině řidiče světelná rampa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v provedení LED oranžové barvy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72C50" w:rsidRPr="00A83DAA" w:rsidTr="00B03C57">
        <w:trPr>
          <w:trHeight w:val="242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světelná rampa v provedení šipky, oranžové barvy v provedení LED na zadní straně nástavby (s možností přepnutí L/P strana a ovládáním z místa řidiče)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72C50" w:rsidRPr="00A83DAA" w:rsidTr="00B03C57">
        <w:trPr>
          <w:trHeight w:val="284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after="0"/>
              <w:ind w:left="0" w:right="15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mechanická ochrana na podvozku pro ochranu motoru a převodovky proti poškození v terénu (nájezdy mimo vozovku atd.)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72C50" w:rsidRPr="00A83DAA" w:rsidTr="00B03C57">
        <w:trPr>
          <w:trHeight w:val="284"/>
        </w:trPr>
        <w:tc>
          <w:tcPr>
            <w:tcW w:w="8103" w:type="dxa"/>
            <w:shd w:val="clear" w:color="auto" w:fill="auto"/>
            <w:vAlign w:val="center"/>
          </w:tcPr>
          <w:p w:rsidR="00F72C50" w:rsidRDefault="00F72C50" w:rsidP="00F72C50">
            <w:pPr>
              <w:spacing w:after="0"/>
              <w:ind w:left="0" w:right="15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zábrany proti bočnímu podjetí mezi nápravami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72C50" w:rsidRPr="00A83DAA" w:rsidTr="00B03C57">
        <w:trPr>
          <w:trHeight w:val="284"/>
        </w:trPr>
        <w:tc>
          <w:tcPr>
            <w:tcW w:w="8103" w:type="dxa"/>
            <w:shd w:val="clear" w:color="auto" w:fill="auto"/>
            <w:vAlign w:val="center"/>
          </w:tcPr>
          <w:p w:rsidR="00F72C50" w:rsidRDefault="00F72C50" w:rsidP="00F72C50">
            <w:pPr>
              <w:spacing w:after="0"/>
              <w:ind w:left="0" w:right="15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kamera s přepínáním barevného obrazu na monitor do kabiny ve výhledu řidiče pro sledování prostoru za vozidlem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72C50" w:rsidRPr="00A83DAA" w:rsidTr="00B03C57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-212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Pneumatiky: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72C50" w:rsidRPr="00A83DAA" w:rsidTr="00B03C57">
        <w:trPr>
          <w:trHeight w:val="277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lastRenderedPageBreak/>
              <w:t>- vozidlo na pneumatikách s označením M+S, vč. rezervy od jednoho výrobce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 odpovídajícím indexem zatížení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2C50" w:rsidRPr="00A83DAA" w:rsidTr="00B03C57">
        <w:trPr>
          <w:trHeight w:val="277"/>
        </w:trPr>
        <w:tc>
          <w:tcPr>
            <w:tcW w:w="8103" w:type="dxa"/>
            <w:shd w:val="clear" w:color="auto" w:fill="auto"/>
            <w:vAlign w:val="center"/>
          </w:tcPr>
          <w:p w:rsidR="00F72C50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zadavatel preferuje uložení rezervy na vozidle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2C50" w:rsidRPr="00A83DAA" w:rsidTr="00B03C57">
        <w:trPr>
          <w:trHeight w:val="277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všechny pneumatiky s jednotným terénním vzorkem pro celoroční provoz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2C50" w:rsidRPr="00A83DAA" w:rsidTr="00B03C57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Výbava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podvozku</w:t>
            </w: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2C50" w:rsidRPr="00A83DAA" w:rsidTr="00B03C57">
        <w:trPr>
          <w:trHeight w:val="111"/>
        </w:trPr>
        <w:tc>
          <w:tcPr>
            <w:tcW w:w="8103" w:type="dxa"/>
            <w:shd w:val="clear" w:color="auto" w:fill="auto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přední a zadní lapače nečistot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85"/>
        </w:trPr>
        <w:tc>
          <w:tcPr>
            <w:tcW w:w="8103" w:type="dxa"/>
            <w:shd w:val="clear" w:color="auto" w:fill="auto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odnímatelné pratelné potahy sedadel tmavé barvy (pro pracovníky údržby, např. látkové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, budou namontovány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61"/>
        </w:trPr>
        <w:tc>
          <w:tcPr>
            <w:tcW w:w="8103" w:type="dxa"/>
            <w:shd w:val="clear" w:color="auto" w:fill="auto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gumové koberce v kabině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9"/>
        </w:trPr>
        <w:tc>
          <w:tcPr>
            <w:tcW w:w="8103" w:type="dxa"/>
            <w:shd w:val="clear" w:color="auto" w:fill="auto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lékárnička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149"/>
        </w:trPr>
        <w:tc>
          <w:tcPr>
            <w:tcW w:w="8103" w:type="dxa"/>
            <w:shd w:val="clear" w:color="auto" w:fill="auto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výstražný trojúhelník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9"/>
        </w:trPr>
        <w:tc>
          <w:tcPr>
            <w:tcW w:w="8103" w:type="dxa"/>
            <w:shd w:val="clear" w:color="auto" w:fill="auto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hasicí přístroj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obsah 6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kg, práškový s kovovou spouštěcí armaturou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v ochranné skříni, uchycený na nástavbě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9"/>
        </w:trPr>
        <w:tc>
          <w:tcPr>
            <w:tcW w:w="8103" w:type="dxa"/>
            <w:shd w:val="clear" w:color="auto" w:fill="auto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A83D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nářadí na výměnu rezervy včetně zvedáku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9"/>
        </w:trPr>
        <w:tc>
          <w:tcPr>
            <w:tcW w:w="8103" w:type="dxa"/>
            <w:shd w:val="clear" w:color="auto" w:fill="auto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tažné zařízení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–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koule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ISO 50 min. 2 000 kg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(zásuvka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12 V, 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7 pólová)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se zápisem v technickém průkazu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9"/>
        </w:trPr>
        <w:tc>
          <w:tcPr>
            <w:tcW w:w="8103" w:type="dxa"/>
            <w:shd w:val="clear" w:color="auto" w:fill="auto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uzamykatelná palivová nádrž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9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- 2 ks výstražná vesta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Default="00F72C50" w:rsidP="00F72C50">
            <w:pPr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Rozměry a hmotnosti podvozku</w:t>
            </w:r>
            <w:r w:rsidRPr="00A83D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: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A415C3">
        <w:trPr>
          <w:trHeight w:val="279"/>
        </w:trPr>
        <w:tc>
          <w:tcPr>
            <w:tcW w:w="8103" w:type="dxa"/>
            <w:shd w:val="clear" w:color="auto" w:fill="auto"/>
          </w:tcPr>
          <w:p w:rsidR="00F72C50" w:rsidRDefault="00F72C50" w:rsidP="00F72C50">
            <w:pPr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max. hmotnost vozidla pro jízdu po pozemní komunikaci 3 500 kg</w:t>
            </w:r>
          </w:p>
        </w:tc>
        <w:tc>
          <w:tcPr>
            <w:tcW w:w="851" w:type="dxa"/>
            <w:shd w:val="clear" w:color="auto" w:fill="8AF3FE"/>
            <w:noWrap/>
            <w:vAlign w:val="center"/>
          </w:tcPr>
          <w:p w:rsidR="00F72C50" w:rsidRPr="00221C59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21C59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8AF3FE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A415C3">
        <w:trPr>
          <w:trHeight w:val="279"/>
        </w:trPr>
        <w:tc>
          <w:tcPr>
            <w:tcW w:w="8103" w:type="dxa"/>
            <w:shd w:val="clear" w:color="auto" w:fill="auto"/>
          </w:tcPr>
          <w:p w:rsidR="00F72C50" w:rsidRDefault="00F72C50" w:rsidP="00F72C50">
            <w:pPr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max. délka vozidla s nástavbou 5 700 mm</w:t>
            </w:r>
          </w:p>
        </w:tc>
        <w:tc>
          <w:tcPr>
            <w:tcW w:w="851" w:type="dxa"/>
            <w:shd w:val="clear" w:color="auto" w:fill="8AF3FE"/>
            <w:noWrap/>
            <w:vAlign w:val="center"/>
          </w:tcPr>
          <w:p w:rsidR="00F72C50" w:rsidRPr="00221C59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21C59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8AF3FE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A415C3">
        <w:trPr>
          <w:trHeight w:val="279"/>
        </w:trPr>
        <w:tc>
          <w:tcPr>
            <w:tcW w:w="8103" w:type="dxa"/>
            <w:shd w:val="clear" w:color="auto" w:fill="auto"/>
          </w:tcPr>
          <w:p w:rsidR="00F72C50" w:rsidRDefault="00F72C50" w:rsidP="00F72C50">
            <w:pPr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max. průjezdná výška vozidla s nástavbou 3 500 mm</w:t>
            </w:r>
          </w:p>
        </w:tc>
        <w:tc>
          <w:tcPr>
            <w:tcW w:w="851" w:type="dxa"/>
            <w:shd w:val="clear" w:color="auto" w:fill="8AF3FE"/>
            <w:noWrap/>
            <w:vAlign w:val="center"/>
          </w:tcPr>
          <w:p w:rsidR="00F72C50" w:rsidRPr="00221C59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21C59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8AF3FE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A415C3">
        <w:trPr>
          <w:trHeight w:val="279"/>
        </w:trPr>
        <w:tc>
          <w:tcPr>
            <w:tcW w:w="8103" w:type="dxa"/>
            <w:shd w:val="clear" w:color="auto" w:fill="auto"/>
          </w:tcPr>
          <w:p w:rsidR="00F72C50" w:rsidRDefault="00F72C50" w:rsidP="00F72C50">
            <w:pPr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max. šířka ustaveného vozidla 2 400 mm</w:t>
            </w:r>
            <w:r w:rsidRPr="004A3534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851" w:type="dxa"/>
            <w:shd w:val="clear" w:color="auto" w:fill="8AF3FE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21C59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8AF3FE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9"/>
        </w:trPr>
        <w:tc>
          <w:tcPr>
            <w:tcW w:w="8103" w:type="dxa"/>
            <w:shd w:val="clear" w:color="auto" w:fill="auto"/>
          </w:tcPr>
          <w:p w:rsidR="00F72C50" w:rsidRDefault="00F72C50" w:rsidP="00F72C50">
            <w:pPr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podvozek musí umožnit přepravu kompletní osádky (2 osoby), povinnou i požadovanou výbavu a dalších 200 kg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Lakování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 podvozku</w:t>
            </w:r>
            <w:r w:rsidRPr="00A83D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: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407"/>
        </w:trPr>
        <w:tc>
          <w:tcPr>
            <w:tcW w:w="8103" w:type="dxa"/>
            <w:shd w:val="clear" w:color="auto" w:fill="auto"/>
            <w:vAlign w:val="center"/>
          </w:tcPr>
          <w:p w:rsidR="00F72C50" w:rsidRPr="00A83DAA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barva vozidla světle modrá (odstín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RAL 5012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) + bezpečnostní polepení vozidla dle ECE </w:t>
            </w:r>
            <w:r w:rsidRPr="005A6CF2">
              <w:rPr>
                <w:rFonts w:ascii="Times New Roman" w:eastAsia="Times New Roman" w:hAnsi="Times New Roman"/>
                <w:i/>
                <w:color w:val="FF0000"/>
                <w:sz w:val="22"/>
                <w:szCs w:val="22"/>
                <w:lang w:eastAsia="cs-CZ"/>
              </w:rPr>
              <w:t>(konečný odstín podléhá schválení zadavatele)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407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Nástavba: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</w:tcPr>
          <w:p w:rsidR="00F72C50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hydraulický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nebo elektrohydraulicky ovládaná pohyblivá zdvihací pracovní plošina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 proporcionální ovládání všech pohybů výložníku z koše i dolního ovládání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- výložník s kloubovo-teleskopickými rameny, nebo teleskopický s JIB  ramenem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Default="00F72C50" w:rsidP="00AC6356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- nástavba vyrobena </w:t>
            </w:r>
            <w:r w:rsidRPr="007F6CC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dle normy ČSN EN 280</w:t>
            </w:r>
            <w:r w:rsidR="00AC635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-1</w:t>
            </w:r>
            <w:r w:rsidRPr="007F6CC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;20</w:t>
            </w:r>
            <w:r w:rsidR="00AC635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23</w:t>
            </w:r>
            <w:r w:rsidRPr="007F6CC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, řídící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</w:t>
            </w:r>
            <w:r w:rsidRPr="007F6CC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systém splňuje ČSN EN 13849-1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7779F3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- plošina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s dvojitou </w:t>
            </w:r>
            <w:r w:rsidRPr="0022304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izolací pro práci pod napětím</w:t>
            </w:r>
            <w:r w:rsidRPr="007779F3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na trakčním vedení tramvajové a trolejbusové dráhy do 1 000 V AC / 1 500 V DC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7779F3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 izolace pracovní plošiny musí splňovat podmínky pro práci na trakčním vedení pod napětím i za mírného deště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474F7B" w:rsidRDefault="00F72C50" w:rsidP="008E593B">
            <w:pPr>
              <w:spacing w:after="0"/>
              <w:ind w:left="0" w:right="150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- součástí technické specifikace bude dodání </w:t>
            </w:r>
            <w:r w:rsidR="00520C0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rozměrového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výkresu</w:t>
            </w:r>
            <w:r w:rsidR="00520C0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se základními rozměrovými kótami navrhovaného technického řešení. Z</w:t>
            </w:r>
            <w:r w:rsidR="008E593B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 </w:t>
            </w:r>
            <w:r w:rsidR="00520C0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výkresu</w:t>
            </w:r>
            <w:r w:rsidR="008E593B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bude patrné rozmístění jednotlivých komponentů požadované výbavy.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/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E593B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8E593B" w:rsidRDefault="008E593B" w:rsidP="008E593B">
            <w:pPr>
              <w:spacing w:after="0"/>
              <w:ind w:left="0" w:right="15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 součástí dokumentace bude i uvedení pohotovostní a celkové hmotnosti se zatížením jednotlivých náprav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E593B" w:rsidRPr="00DA359B" w:rsidRDefault="008E593B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8E593B" w:rsidRPr="00DA359B" w:rsidRDefault="008E593B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E593B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8E593B" w:rsidRDefault="008E593B" w:rsidP="008E593B">
            <w:pPr>
              <w:spacing w:after="0"/>
              <w:ind w:left="0" w:right="15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 dodavatel předloží i závazný výkres pracovního diagramu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E593B" w:rsidRPr="00DA359B" w:rsidRDefault="008E593B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8E593B" w:rsidRPr="00DA359B" w:rsidRDefault="008E593B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408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Parametry nástavby: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A415C3">
        <w:trPr>
          <w:trHeight w:val="278"/>
        </w:trPr>
        <w:tc>
          <w:tcPr>
            <w:tcW w:w="8103" w:type="dxa"/>
            <w:shd w:val="clear" w:color="auto" w:fill="auto"/>
          </w:tcPr>
          <w:p w:rsidR="00F72C50" w:rsidRPr="00EE1EAE" w:rsidRDefault="00F72C50" w:rsidP="00F72C50">
            <w:pPr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 min. pracovní výška 13 m</w:t>
            </w:r>
          </w:p>
        </w:tc>
        <w:tc>
          <w:tcPr>
            <w:tcW w:w="851" w:type="dxa"/>
            <w:shd w:val="clear" w:color="auto" w:fill="8AF3FE"/>
            <w:noWrap/>
            <w:vAlign w:val="center"/>
          </w:tcPr>
          <w:p w:rsidR="00F72C50" w:rsidRPr="005A6CF2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A6CF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8AF3FE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A415C3">
        <w:trPr>
          <w:trHeight w:val="278"/>
        </w:trPr>
        <w:tc>
          <w:tcPr>
            <w:tcW w:w="8103" w:type="dxa"/>
            <w:shd w:val="clear" w:color="auto" w:fill="auto"/>
          </w:tcPr>
          <w:p w:rsidR="00F72C50" w:rsidRPr="00EE1EAE" w:rsidRDefault="00F72C50" w:rsidP="00F72C50">
            <w:pPr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 min. výška podlahy koše 11 m</w:t>
            </w:r>
          </w:p>
        </w:tc>
        <w:tc>
          <w:tcPr>
            <w:tcW w:w="851" w:type="dxa"/>
            <w:shd w:val="clear" w:color="auto" w:fill="8AF3FE"/>
            <w:noWrap/>
            <w:vAlign w:val="center"/>
          </w:tcPr>
          <w:p w:rsidR="00F72C50" w:rsidRPr="005A6CF2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A6CF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8AF3FE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A415C3">
        <w:trPr>
          <w:trHeight w:val="278"/>
        </w:trPr>
        <w:tc>
          <w:tcPr>
            <w:tcW w:w="8103" w:type="dxa"/>
            <w:shd w:val="clear" w:color="auto" w:fill="auto"/>
          </w:tcPr>
          <w:p w:rsidR="00F72C50" w:rsidRPr="00EE1EAE" w:rsidRDefault="00F72C50" w:rsidP="00F72C50">
            <w:pPr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 m</w:t>
            </w:r>
            <w:r w:rsidR="00964B6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in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. stranový dosah koše s plným zatížením 6 m</w:t>
            </w:r>
          </w:p>
        </w:tc>
        <w:tc>
          <w:tcPr>
            <w:tcW w:w="851" w:type="dxa"/>
            <w:shd w:val="clear" w:color="auto" w:fill="8AF3FE"/>
            <w:noWrap/>
            <w:vAlign w:val="center"/>
          </w:tcPr>
          <w:p w:rsidR="00F72C50" w:rsidRPr="005A6CF2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A6CF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8AF3FE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A415C3">
        <w:trPr>
          <w:trHeight w:val="278"/>
        </w:trPr>
        <w:tc>
          <w:tcPr>
            <w:tcW w:w="8103" w:type="dxa"/>
            <w:shd w:val="clear" w:color="auto" w:fill="auto"/>
          </w:tcPr>
          <w:p w:rsidR="00F72C50" w:rsidRPr="00EE1EAE" w:rsidRDefault="00F72C50" w:rsidP="00F72C50">
            <w:pPr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 min. nosnost koše 250 kg</w:t>
            </w:r>
            <w:r w:rsidRPr="00704A63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851" w:type="dxa"/>
            <w:shd w:val="clear" w:color="auto" w:fill="8AF3FE"/>
            <w:noWrap/>
            <w:vAlign w:val="center"/>
          </w:tcPr>
          <w:p w:rsidR="00F72C50" w:rsidRPr="005A6CF2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A6CF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8AF3FE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A415C3">
        <w:trPr>
          <w:trHeight w:val="278"/>
        </w:trPr>
        <w:tc>
          <w:tcPr>
            <w:tcW w:w="8103" w:type="dxa"/>
            <w:shd w:val="clear" w:color="auto" w:fill="auto"/>
          </w:tcPr>
          <w:p w:rsidR="00F72C50" w:rsidRPr="00EE1EAE" w:rsidRDefault="00F72C50" w:rsidP="00F72C50">
            <w:pPr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 natáčení koše 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°</w:t>
            </w:r>
          </w:p>
        </w:tc>
        <w:tc>
          <w:tcPr>
            <w:tcW w:w="851" w:type="dxa"/>
            <w:shd w:val="clear" w:color="auto" w:fill="8AF3FE"/>
            <w:noWrap/>
            <w:vAlign w:val="center"/>
          </w:tcPr>
          <w:p w:rsidR="00F72C50" w:rsidRPr="005A6CF2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A6CF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8AF3FE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A415C3">
        <w:trPr>
          <w:trHeight w:val="278"/>
        </w:trPr>
        <w:tc>
          <w:tcPr>
            <w:tcW w:w="8103" w:type="dxa"/>
            <w:shd w:val="clear" w:color="auto" w:fill="auto"/>
          </w:tcPr>
          <w:p w:rsidR="00F72C50" w:rsidRPr="00EE1EAE" w:rsidRDefault="00F72C50" w:rsidP="00F72C50">
            <w:pPr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 otoč výložníku vč. práce přes kabinu min. 360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°</w:t>
            </w:r>
          </w:p>
        </w:tc>
        <w:tc>
          <w:tcPr>
            <w:tcW w:w="851" w:type="dxa"/>
            <w:shd w:val="clear" w:color="auto" w:fill="8AF3FE"/>
            <w:noWrap/>
            <w:vAlign w:val="center"/>
          </w:tcPr>
          <w:p w:rsidR="00F72C50" w:rsidRPr="005A6CF2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A6CF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8AF3FE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A415C3">
        <w:trPr>
          <w:trHeight w:val="278"/>
        </w:trPr>
        <w:tc>
          <w:tcPr>
            <w:tcW w:w="8103" w:type="dxa"/>
            <w:shd w:val="clear" w:color="auto" w:fill="auto"/>
          </w:tcPr>
          <w:p w:rsidR="00F72C50" w:rsidRPr="002C0EC4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 min. rozměry izolovaného pracovního koše  š 1,2 x h 0,7 x v 1,1 m</w:t>
            </w:r>
          </w:p>
        </w:tc>
        <w:tc>
          <w:tcPr>
            <w:tcW w:w="851" w:type="dxa"/>
            <w:shd w:val="clear" w:color="auto" w:fill="8AF3FE"/>
            <w:noWrap/>
            <w:vAlign w:val="center"/>
          </w:tcPr>
          <w:p w:rsidR="00F72C50" w:rsidRPr="005A6CF2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A6CF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8AF3FE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lastRenderedPageBreak/>
              <w:t>Ostatní: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E06CF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- </w:t>
            </w:r>
            <w:r w:rsidRPr="00EC5C9F">
              <w:rPr>
                <w:rFonts w:ascii="Times New Roman" w:hAnsi="Times New Roman"/>
                <w:sz w:val="22"/>
                <w:szCs w:val="22"/>
              </w:rPr>
              <w:t>sklolam</w:t>
            </w:r>
            <w:r>
              <w:rPr>
                <w:rFonts w:ascii="Times New Roman" w:hAnsi="Times New Roman"/>
                <w:sz w:val="22"/>
                <w:szCs w:val="22"/>
              </w:rPr>
              <w:t>inátový koš s horní příčkou</w:t>
            </w:r>
            <w:r w:rsidR="00015018">
              <w:rPr>
                <w:rFonts w:ascii="Times New Roman" w:hAnsi="Times New Roman"/>
                <w:sz w:val="22"/>
                <w:szCs w:val="22"/>
              </w:rPr>
              <w:t>, horní hrana koše obložená dřevem</w:t>
            </w:r>
            <w:r w:rsidRPr="00EC5C9F">
              <w:rPr>
                <w:rFonts w:ascii="Times New Roman" w:hAnsi="Times New Roman"/>
                <w:sz w:val="22"/>
                <w:szCs w:val="22"/>
              </w:rPr>
              <w:t xml:space="preserve"> + gumová rohož na podlaze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- hydraulické, automatické vyrovnávání koše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 plastová snímací skříňka na nářadí v pracovním koši min 10 dm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³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EC5C9F">
              <w:rPr>
                <w:rFonts w:ascii="Times New Roman" w:hAnsi="Times New Roman"/>
                <w:sz w:val="22"/>
                <w:szCs w:val="22"/>
              </w:rPr>
              <w:t xml:space="preserve">- výsuvný válec </w:t>
            </w:r>
            <w:r>
              <w:rPr>
                <w:rFonts w:ascii="Times New Roman" w:hAnsi="Times New Roman"/>
                <w:sz w:val="22"/>
                <w:szCs w:val="22"/>
              </w:rPr>
              <w:t>tele</w:t>
            </w:r>
            <w:r w:rsidRPr="00EC5C9F">
              <w:rPr>
                <w:rFonts w:ascii="Times New Roman" w:hAnsi="Times New Roman"/>
                <w:sz w:val="22"/>
                <w:szCs w:val="22"/>
              </w:rPr>
              <w:t>skopu namontovaný uvnitř výložníku, nebo pod výložníkem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EC5C9F">
              <w:rPr>
                <w:rFonts w:ascii="Times New Roman" w:hAnsi="Times New Roman"/>
                <w:sz w:val="22"/>
                <w:szCs w:val="22"/>
              </w:rPr>
              <w:t>- vnitřní vedení hadic pro maximální ochranu proti poškození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EC5C9F">
              <w:rPr>
                <w:rFonts w:ascii="Times New Roman" w:hAnsi="Times New Roman"/>
                <w:sz w:val="22"/>
                <w:szCs w:val="22"/>
              </w:rPr>
              <w:t xml:space="preserve">- přední i zadní opěry svislé, hydraulicky vysouvané do stran (pracovní polohy)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A415C3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C5C9F">
              <w:rPr>
                <w:rFonts w:ascii="Times New Roman" w:hAnsi="Times New Roman"/>
                <w:sz w:val="22"/>
                <w:szCs w:val="22"/>
              </w:rPr>
              <w:t>- opěry a sada podložek musí zajistit bezpečnou činnost výložníku při ustavení v náklonu terénu až 10°</w:t>
            </w:r>
          </w:p>
        </w:tc>
        <w:tc>
          <w:tcPr>
            <w:tcW w:w="851" w:type="dxa"/>
            <w:shd w:val="clear" w:color="auto" w:fill="8AF3FE"/>
            <w:noWrap/>
            <w:vAlign w:val="center"/>
          </w:tcPr>
          <w:p w:rsidR="00F72C50" w:rsidRPr="005A6CF2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A6CF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8AF3FE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A415C3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C5C9F">
              <w:rPr>
                <w:rFonts w:ascii="Times New Roman" w:hAnsi="Times New Roman"/>
                <w:sz w:val="22"/>
                <w:szCs w:val="22"/>
              </w:rPr>
              <w:t xml:space="preserve">- protiskluzová hliníková podlaha ložné plochy tl. </w:t>
            </w: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Pr="00EC5C9F">
              <w:rPr>
                <w:rFonts w:ascii="Times New Roman" w:hAnsi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EC5C9F">
              <w:rPr>
                <w:rFonts w:ascii="Times New Roman" w:hAnsi="Times New Roman"/>
                <w:sz w:val="22"/>
                <w:szCs w:val="22"/>
              </w:rPr>
              <w:t xml:space="preserve"> 5 mm </w:t>
            </w:r>
          </w:p>
        </w:tc>
        <w:tc>
          <w:tcPr>
            <w:tcW w:w="851" w:type="dxa"/>
            <w:shd w:val="clear" w:color="auto" w:fill="8AF3FE"/>
            <w:noWrap/>
            <w:vAlign w:val="center"/>
          </w:tcPr>
          <w:p w:rsidR="00F72C50" w:rsidRPr="005A6CF2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A6CF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8AF3FE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C5C9F">
              <w:rPr>
                <w:rFonts w:ascii="Times New Roman" w:hAnsi="Times New Roman"/>
                <w:sz w:val="22"/>
                <w:szCs w:val="22"/>
              </w:rPr>
              <w:t>- pochozí plechy podlahy uchycené k pomocnému rámu lepením – bez nýtování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C5C9F">
              <w:rPr>
                <w:rFonts w:ascii="Times New Roman" w:hAnsi="Times New Roman"/>
                <w:sz w:val="22"/>
                <w:szCs w:val="22"/>
              </w:rPr>
              <w:t>- snadný přístup do pracovního koše zajištěn protiskluzovými schůdky (nikoli žebříkem)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C5C9F">
              <w:rPr>
                <w:rFonts w:ascii="Times New Roman" w:hAnsi="Times New Roman"/>
                <w:sz w:val="22"/>
                <w:szCs w:val="22"/>
              </w:rPr>
              <w:t>- výstup do koše zajištěn vhodnými madly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C5C9F">
              <w:rPr>
                <w:rFonts w:ascii="Times New Roman" w:hAnsi="Times New Roman"/>
                <w:sz w:val="22"/>
                <w:szCs w:val="22"/>
              </w:rPr>
              <w:t>- ohrádka ložné plochy (výška 120 mm)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A415C3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bookmarkStart w:id="0" w:name="_GoBack" w:colFirst="1" w:colLast="2"/>
            <w:r w:rsidRPr="00EC5C9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min. 4 ks </w:t>
            </w:r>
            <w:r w:rsidRPr="00EC5C9F">
              <w:rPr>
                <w:rFonts w:ascii="Times New Roman" w:hAnsi="Times New Roman"/>
                <w:sz w:val="22"/>
                <w:szCs w:val="22"/>
              </w:rPr>
              <w:t>upevňovací</w:t>
            </w:r>
            <w:r>
              <w:rPr>
                <w:rFonts w:ascii="Times New Roman" w:hAnsi="Times New Roman"/>
                <w:sz w:val="22"/>
                <w:szCs w:val="22"/>
              </w:rPr>
              <w:t>ch ok na ložné ploše</w:t>
            </w:r>
          </w:p>
        </w:tc>
        <w:tc>
          <w:tcPr>
            <w:tcW w:w="851" w:type="dxa"/>
            <w:shd w:val="clear" w:color="auto" w:fill="8AF3FE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5A6CF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8AF3FE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bookmarkEnd w:id="0"/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C5C9F">
              <w:rPr>
                <w:rFonts w:ascii="Times New Roman" w:hAnsi="Times New Roman"/>
                <w:sz w:val="22"/>
                <w:szCs w:val="22"/>
              </w:rPr>
              <w:t xml:space="preserve">- start-stop motoru podvozku z koše a z dolního ovládání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C5C9F">
              <w:rPr>
                <w:rFonts w:ascii="Times New Roman" w:hAnsi="Times New Roman"/>
                <w:sz w:val="22"/>
                <w:szCs w:val="22"/>
              </w:rPr>
              <w:t>- pokud přesahuje protilehlé rameno přes obrys vozidla musí být na nejv</w:t>
            </w:r>
            <w:r>
              <w:rPr>
                <w:rFonts w:ascii="Times New Roman" w:hAnsi="Times New Roman"/>
                <w:sz w:val="22"/>
                <w:szCs w:val="22"/>
              </w:rPr>
              <w:t>zdálenější čá</w:t>
            </w:r>
            <w:r w:rsidRPr="00EC5C9F">
              <w:rPr>
                <w:rFonts w:ascii="Times New Roman" w:hAnsi="Times New Roman"/>
                <w:sz w:val="22"/>
                <w:szCs w:val="22"/>
              </w:rPr>
              <w:t xml:space="preserve">sti od vozidla vybaveno zábleskovým světlem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C5C9F">
              <w:rPr>
                <w:rFonts w:ascii="Times New Roman" w:hAnsi="Times New Roman"/>
                <w:sz w:val="22"/>
                <w:szCs w:val="22"/>
              </w:rPr>
              <w:t xml:space="preserve">- pomocný rám </w:t>
            </w:r>
            <w:r>
              <w:rPr>
                <w:rFonts w:ascii="Times New Roman" w:hAnsi="Times New Roman"/>
                <w:sz w:val="22"/>
                <w:szCs w:val="22"/>
              </w:rPr>
              <w:t>zinkova</w:t>
            </w:r>
            <w:r w:rsidRPr="00EC5C9F">
              <w:rPr>
                <w:rFonts w:ascii="Times New Roman" w:hAnsi="Times New Roman"/>
                <w:sz w:val="22"/>
                <w:szCs w:val="22"/>
              </w:rPr>
              <w:t>ný s následným nástřikem barvou, případně žárově zinkovaný bez nástřiku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E95507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95507">
              <w:rPr>
                <w:rFonts w:ascii="Times New Roman" w:hAnsi="Times New Roman"/>
                <w:sz w:val="22"/>
                <w:szCs w:val="22"/>
              </w:rPr>
              <w:t>- zásuvka 230V v koši napájena z frekvenčního měniče napájeného z autobaterie podvozku. Druhá zásuvka umístěna na frekvenčním měniči (uveden ve výbavě podvozku)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E95507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95507">
              <w:rPr>
                <w:rFonts w:ascii="Times New Roman" w:hAnsi="Times New Roman"/>
                <w:sz w:val="22"/>
                <w:szCs w:val="22"/>
              </w:rPr>
              <w:t>- oddělovací trafo pro zásuvku 230/230V, bez kastlíku (umístěné v bedně)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E95507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95507">
              <w:rPr>
                <w:rFonts w:ascii="Times New Roman" w:hAnsi="Times New Roman"/>
                <w:sz w:val="22"/>
                <w:szCs w:val="22"/>
              </w:rPr>
              <w:t>- 2 kusy h</w:t>
            </w:r>
            <w:r>
              <w:rPr>
                <w:rFonts w:ascii="Times New Roman" w:hAnsi="Times New Roman"/>
                <w:sz w:val="22"/>
                <w:szCs w:val="22"/>
              </w:rPr>
              <w:t>liníkových</w:t>
            </w:r>
            <w:r w:rsidRPr="00E95507">
              <w:rPr>
                <w:rFonts w:ascii="Times New Roman" w:hAnsi="Times New Roman"/>
                <w:sz w:val="22"/>
                <w:szCs w:val="22"/>
              </w:rPr>
              <w:t xml:space="preserve"> skříň</w:t>
            </w:r>
            <w:r>
              <w:rPr>
                <w:rFonts w:ascii="Times New Roman" w:hAnsi="Times New Roman"/>
                <w:sz w:val="22"/>
                <w:szCs w:val="22"/>
              </w:rPr>
              <w:t>í</w:t>
            </w:r>
            <w:r w:rsidRPr="00E95507">
              <w:rPr>
                <w:rFonts w:ascii="Times New Roman" w:hAnsi="Times New Roman"/>
                <w:sz w:val="22"/>
                <w:szCs w:val="22"/>
              </w:rPr>
              <w:t xml:space="preserve"> ze slzičkového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r w:rsidRPr="00E95507">
              <w:rPr>
                <w:rFonts w:ascii="Times New Roman" w:hAnsi="Times New Roman"/>
                <w:sz w:val="22"/>
                <w:szCs w:val="22"/>
              </w:rPr>
              <w:t>plechu tl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E95507">
              <w:rPr>
                <w:rFonts w:ascii="Times New Roman" w:hAnsi="Times New Roman"/>
                <w:sz w:val="22"/>
                <w:szCs w:val="22"/>
              </w:rPr>
              <w:t xml:space="preserve"> 5 mm. Objem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min.</w:t>
            </w:r>
            <w:r w:rsidRPr="00E95507">
              <w:rPr>
                <w:rFonts w:ascii="Times New Roman" w:hAnsi="Times New Roman"/>
                <w:sz w:val="22"/>
                <w:szCs w:val="22"/>
              </w:rPr>
              <w:t xml:space="preserve"> 2 x </w:t>
            </w:r>
            <w:r>
              <w:rPr>
                <w:rFonts w:ascii="Times New Roman" w:hAnsi="Times New Roman"/>
                <w:sz w:val="22"/>
                <w:szCs w:val="22"/>
              </w:rPr>
              <w:t>350 dm</w:t>
            </w:r>
            <w:r>
              <w:rPr>
                <w:rFonts w:ascii="Calibri" w:hAnsi="Calibri" w:cs="Calibri"/>
                <w:sz w:val="22"/>
                <w:szCs w:val="22"/>
              </w:rPr>
              <w:t>³</w:t>
            </w:r>
            <w:r w:rsidRPr="00E95507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95507">
              <w:rPr>
                <w:rFonts w:ascii="Times New Roman" w:hAnsi="Times New Roman"/>
                <w:sz w:val="22"/>
                <w:szCs w:val="22"/>
              </w:rPr>
              <w:t>celkem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min.</w:t>
            </w:r>
            <w:r w:rsidRPr="00E95507">
              <w:rPr>
                <w:rFonts w:ascii="Times New Roman" w:hAnsi="Times New Roman"/>
                <w:sz w:val="22"/>
                <w:szCs w:val="22"/>
              </w:rPr>
              <w:t xml:space="preserve"> 700 dm</w:t>
            </w:r>
            <w:r>
              <w:rPr>
                <w:rFonts w:ascii="Calibri" w:hAnsi="Calibri" w:cs="Calibri"/>
                <w:sz w:val="22"/>
                <w:szCs w:val="22"/>
              </w:rPr>
              <w:t>³</w:t>
            </w:r>
            <w:r w:rsidRPr="00E95507">
              <w:rPr>
                <w:rFonts w:ascii="Times New Roman" w:hAnsi="Times New Roman"/>
                <w:sz w:val="22"/>
                <w:szCs w:val="22"/>
              </w:rPr>
              <w:t>. Umístění dveří a rozmístění polic</w:t>
            </w:r>
            <w:r w:rsidRPr="00E9550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 xml:space="preserve"> </w:t>
            </w:r>
            <w:r w:rsidRPr="00E95507">
              <w:rPr>
                <w:rFonts w:ascii="Times New Roman" w:eastAsia="Times New Roman" w:hAnsi="Times New Roman"/>
                <w:i/>
                <w:color w:val="FF0000"/>
                <w:sz w:val="22"/>
                <w:szCs w:val="22"/>
                <w:lang w:eastAsia="cs-CZ"/>
              </w:rPr>
              <w:t>(finální provedení podléhá schválení zadavatele)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E95507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95507">
              <w:rPr>
                <w:rFonts w:ascii="Times New Roman" w:hAnsi="Times New Roman"/>
                <w:sz w:val="22"/>
                <w:szCs w:val="22"/>
              </w:rPr>
              <w:t>- LED osvětlení Al skříní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E95507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95507">
              <w:rPr>
                <w:rFonts w:ascii="Times New Roman" w:hAnsi="Times New Roman"/>
                <w:sz w:val="22"/>
                <w:szCs w:val="22"/>
              </w:rPr>
              <w:t xml:space="preserve">- 1 kus bedna plastová min 60 l, černá umístění </w:t>
            </w:r>
            <w:r w:rsidRPr="00E95507">
              <w:rPr>
                <w:rFonts w:ascii="Times New Roman" w:eastAsia="Times New Roman" w:hAnsi="Times New Roman"/>
                <w:i/>
                <w:color w:val="FF0000"/>
                <w:sz w:val="22"/>
                <w:szCs w:val="22"/>
                <w:lang w:eastAsia="cs-CZ"/>
              </w:rPr>
              <w:t>(finální provedení podléhá schválení zadavatele)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E95507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95507">
              <w:rPr>
                <w:rFonts w:ascii="Times New Roman" w:hAnsi="Times New Roman"/>
                <w:sz w:val="22"/>
                <w:szCs w:val="22"/>
              </w:rPr>
              <w:t>- dřevěné podložky pod opěry 4 ks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E95507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95507">
              <w:rPr>
                <w:rFonts w:ascii="Times New Roman" w:hAnsi="Times New Roman"/>
                <w:sz w:val="22"/>
                <w:szCs w:val="22"/>
              </w:rPr>
              <w:t>- držák podložek 1x vpravo (pro 2 ks podložek), 1x vlevo (pro 2 ks podložek),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E95507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95507">
              <w:rPr>
                <w:rFonts w:ascii="Times New Roman" w:hAnsi="Times New Roman"/>
                <w:sz w:val="22"/>
                <w:szCs w:val="22"/>
              </w:rPr>
              <w:t>- dřevěné klíny pro vyrovnání podložek  2 ks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95507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E95507">
              <w:rPr>
                <w:rFonts w:ascii="Times New Roman" w:hAnsi="Times New Roman"/>
                <w:sz w:val="22"/>
                <w:szCs w:val="22"/>
              </w:rPr>
              <w:t>- trn na uložení a převoz kuželů – zamykatelný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hRule="exact"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Pr="003F6219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b/>
                <w:sz w:val="22"/>
                <w:szCs w:val="22"/>
              </w:rPr>
            </w:pPr>
            <w:r w:rsidRPr="003F6219">
              <w:rPr>
                <w:rFonts w:ascii="Times New Roman" w:hAnsi="Times New Roman"/>
                <w:b/>
                <w:sz w:val="22"/>
                <w:szCs w:val="22"/>
              </w:rPr>
              <w:t>Bezpečnost nástavba: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o</w:t>
            </w:r>
            <w:r w:rsidRPr="00E06CFA">
              <w:rPr>
                <w:rFonts w:ascii="Times New Roman" w:hAnsi="Times New Roman"/>
                <w:sz w:val="22"/>
                <w:szCs w:val="22"/>
              </w:rPr>
              <w:t>ranžové záblesk. LED světla umístěná pod košem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min. 2 ks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15018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015018" w:rsidRDefault="00015018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- oranžové zábleskové LED světlo umístěné pod ramenem uprostřed </w:t>
            </w:r>
            <w:r w:rsidRPr="00E95507">
              <w:rPr>
                <w:rFonts w:ascii="Times New Roman" w:eastAsia="Times New Roman" w:hAnsi="Times New Roman"/>
                <w:i/>
                <w:color w:val="FF0000"/>
                <w:sz w:val="22"/>
                <w:szCs w:val="22"/>
                <w:lang w:eastAsia="cs-CZ"/>
              </w:rPr>
              <w:t>(finální provedení podléhá schválení zadavatele)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15018" w:rsidRPr="00DA359B" w:rsidRDefault="00015018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15018" w:rsidRPr="00DA359B" w:rsidRDefault="00015018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15018">
              <w:rPr>
                <w:rFonts w:ascii="Times New Roman" w:hAnsi="Times New Roman"/>
                <w:sz w:val="22"/>
                <w:szCs w:val="22"/>
              </w:rPr>
              <w:t xml:space="preserve">oranžové </w:t>
            </w:r>
            <w:r w:rsidRPr="00C146E9">
              <w:rPr>
                <w:rFonts w:ascii="Times New Roman" w:hAnsi="Times New Roman"/>
                <w:sz w:val="22"/>
                <w:szCs w:val="22"/>
              </w:rPr>
              <w:t>zábleskové LED světlo vzadu (tzv. predátor), 2 ks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k</w:t>
            </w:r>
            <w:r w:rsidRPr="00E06CFA">
              <w:rPr>
                <w:rFonts w:ascii="Times New Roman" w:hAnsi="Times New Roman"/>
                <w:sz w:val="22"/>
                <w:szCs w:val="22"/>
              </w:rPr>
              <w:t>užel 4 ks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EC5C9F" w:rsidRDefault="00F72C50" w:rsidP="005175F1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3F6219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3F6219">
              <w:rPr>
                <w:rFonts w:ascii="Times New Roman" w:hAnsi="Times New Roman"/>
                <w:sz w:val="22"/>
                <w:szCs w:val="22"/>
              </w:rPr>
              <w:t>- kontrola zasunutí opěr při jízdě signalizovaná v kabině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3F6219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3F6219">
              <w:rPr>
                <w:rFonts w:ascii="Times New Roman" w:hAnsi="Times New Roman"/>
                <w:sz w:val="22"/>
                <w:szCs w:val="22"/>
              </w:rPr>
              <w:t>- kontrola protitlaku opěr při ustavení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3F6219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3F6219">
              <w:rPr>
                <w:rFonts w:ascii="Times New Roman" w:hAnsi="Times New Roman"/>
                <w:sz w:val="22"/>
                <w:szCs w:val="22"/>
              </w:rPr>
              <w:t>- kontrola vysunutí opěr při činnosti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3F6219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3F6219">
              <w:rPr>
                <w:rFonts w:ascii="Times New Roman" w:hAnsi="Times New Roman"/>
                <w:sz w:val="22"/>
                <w:szCs w:val="22"/>
              </w:rPr>
              <w:t>- jednoduché, ručně ovládané nouzové spouštění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3F6219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3F6219">
              <w:rPr>
                <w:rFonts w:ascii="Times New Roman" w:hAnsi="Times New Roman"/>
                <w:sz w:val="22"/>
                <w:szCs w:val="22"/>
              </w:rPr>
              <w:t>- všechny hydraulické válce chráněné zpětnými ventily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3F6219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3F6219">
              <w:rPr>
                <w:rFonts w:ascii="Times New Roman" w:hAnsi="Times New Roman"/>
                <w:sz w:val="22"/>
                <w:szCs w:val="22"/>
              </w:rPr>
              <w:t>- nouzové spouštění ve skříni ovládání opěr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3F6219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3F6219">
              <w:rPr>
                <w:rFonts w:ascii="Times New Roman" w:hAnsi="Times New Roman"/>
                <w:sz w:val="22"/>
                <w:szCs w:val="22"/>
              </w:rPr>
              <w:t>- ručně ovládané dorovnání koše z dolního ovládán i z koše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center"/>
          </w:tcPr>
          <w:p w:rsidR="00F72C50" w:rsidRPr="003F6219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3F6219">
              <w:rPr>
                <w:rFonts w:ascii="Times New Roman" w:hAnsi="Times New Roman"/>
                <w:sz w:val="22"/>
                <w:szCs w:val="22"/>
              </w:rPr>
              <w:t>- bezpečnostní samolepky a výstražné nápisy v českém jazyce dle ČSN EN 280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Pr="003F6219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b/>
                <w:sz w:val="22"/>
                <w:szCs w:val="22"/>
              </w:rPr>
            </w:pPr>
            <w:r w:rsidRPr="003F6219">
              <w:rPr>
                <w:rFonts w:ascii="Times New Roman" w:hAnsi="Times New Roman"/>
                <w:b/>
                <w:sz w:val="22"/>
                <w:szCs w:val="22"/>
              </w:rPr>
              <w:t>Lakování nástavby: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lastRenderedPageBreak/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barva nástavby světle modrá (odstín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RAL 5012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) + bezpečnostní polepení nástavby dle ECE </w:t>
            </w:r>
            <w:r w:rsidRPr="005A6CF2">
              <w:rPr>
                <w:rFonts w:ascii="Times New Roman" w:eastAsia="Times New Roman" w:hAnsi="Times New Roman"/>
                <w:i/>
                <w:color w:val="FF0000"/>
                <w:sz w:val="22"/>
                <w:szCs w:val="22"/>
                <w:lang w:eastAsia="cs-CZ"/>
              </w:rPr>
              <w:t>(konečný odstín podléhá schválení zadavatele)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:rsidR="00F72C50" w:rsidRPr="003F6219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b/>
                <w:sz w:val="22"/>
                <w:szCs w:val="22"/>
              </w:rPr>
            </w:pPr>
            <w:r w:rsidRPr="003F6219">
              <w:rPr>
                <w:rFonts w:ascii="Times New Roman" w:hAnsi="Times New Roman"/>
                <w:b/>
                <w:sz w:val="22"/>
                <w:szCs w:val="22"/>
              </w:rPr>
              <w:t>Legislativa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dodavatel zajistí</w:t>
            </w:r>
            <w:r w:rsidRPr="003F6219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 návody k obsluze podvozku a přístup k elektronické servisní knize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 návody k obsluze nástavby v papírové a elektronické verzi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AC6356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D562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D562D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výstupní revize zvedacího zařízení, elektro zařízení včetně průkazů způsobilosti UTZ elektro </w:t>
            </w:r>
            <w:r w:rsidR="00AC635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a </w:t>
            </w:r>
            <w:r w:rsidRPr="00D562D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ZZ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7779F3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revizní kniha včetně revize a ověřovací zkoušky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C6356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AC6356" w:rsidRPr="00EC5C9F" w:rsidRDefault="00AC6356" w:rsidP="00AC6356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- ES prohlášení o shodě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C6356" w:rsidRPr="00DA359B" w:rsidRDefault="00AC6356" w:rsidP="00D57D8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AC6356" w:rsidRPr="00DA359B" w:rsidRDefault="00AC6356" w:rsidP="00D57D8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- CE prohlášení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 certifikát typu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 protokol izolačního stavu kusová zkouška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72C50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 protokol izolačního stavu typová zkouška s potvrzením práce za deště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AC6356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- oprávnění k montáži a opravám vydané </w:t>
            </w:r>
            <w:r w:rsidR="00AC635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pověřenou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organizací  dle </w:t>
            </w:r>
            <w:r w:rsidR="00AC635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zákona č. 250/2021 Sb.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2C50" w:rsidRPr="00A83DAA" w:rsidTr="00B03C57">
        <w:trPr>
          <w:trHeight w:val="278"/>
        </w:trPr>
        <w:tc>
          <w:tcPr>
            <w:tcW w:w="8103" w:type="dxa"/>
            <w:shd w:val="clear" w:color="auto" w:fill="auto"/>
            <w:vAlign w:val="bottom"/>
          </w:tcPr>
          <w:p w:rsidR="00F72C50" w:rsidRPr="00EC5C9F" w:rsidRDefault="00F72C50" w:rsidP="00F56DA3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D562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vozidlo musí vyhovovat následujícím podmínkám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:                                                                                                </w:t>
            </w:r>
            <w:r w:rsidRPr="00D562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-</w:t>
            </w:r>
            <w:r w:rsidRPr="00D562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vyhlášce </w:t>
            </w:r>
            <w:r w:rsidR="00F56DA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153</w:t>
            </w:r>
            <w:r w:rsidRPr="00D562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/20</w:t>
            </w:r>
            <w:r w:rsidR="00F56DA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23</w:t>
            </w:r>
            <w:r w:rsidRPr="00D562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Sb. „</w:t>
            </w:r>
            <w:r w:rsidR="00F56DA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O s</w:t>
            </w:r>
            <w:r w:rsidRPr="00D562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chvalování technické způsobilosti </w:t>
            </w:r>
            <w:r w:rsidR="00F56DA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vozidel </w:t>
            </w:r>
            <w:r w:rsidRPr="00D562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a technických podmínk</w:t>
            </w:r>
            <w:r w:rsidR="00F56DA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ách</w:t>
            </w:r>
            <w:r w:rsidRPr="00D562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provozu vozidel na pozemních komunikacích“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562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   - </w:t>
            </w:r>
            <w:r w:rsidRPr="00D562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nařízení vlády ČR 176/2008 Sb., kterým se stanoví technické požadavky na strojní zařízení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D562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D562D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ČSN EN 280</w:t>
            </w:r>
            <w:r w:rsidR="00AC635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-1</w:t>
            </w:r>
            <w:r w:rsidRPr="00D562D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/20</w:t>
            </w:r>
            <w:r w:rsidR="00AC635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23</w:t>
            </w:r>
            <w:r w:rsidRPr="00D562D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pojízdné</w:t>
            </w:r>
            <w:r w:rsidRPr="00D562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zdvihací pracovní plošiny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72C50" w:rsidRPr="00DA359B" w:rsidRDefault="00F72C50" w:rsidP="00F72C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:rsidR="00DA4A7F" w:rsidRPr="00A83DAA" w:rsidRDefault="00DA4A7F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:rsidR="00751803" w:rsidRPr="00A83DAA" w:rsidRDefault="00751803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:rsidR="00751803" w:rsidRPr="00A83DAA" w:rsidRDefault="00751803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:rsidR="00751803" w:rsidRDefault="00751803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:rsidR="00C320C5" w:rsidRDefault="00C320C5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:rsidR="00C320C5" w:rsidRDefault="00C320C5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:rsidR="00C320C5" w:rsidRDefault="00C320C5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:rsidR="00C320C5" w:rsidRDefault="00C320C5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:rsidR="00C320C5" w:rsidRPr="00A83DAA" w:rsidRDefault="00C320C5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:rsidR="00751803" w:rsidRPr="00A83DAA" w:rsidRDefault="00751803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:rsidR="00D64F7B" w:rsidRPr="008546AA" w:rsidRDefault="00D64F7B" w:rsidP="00D64F7B">
      <w:pPr>
        <w:ind w:left="2124" w:right="7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rFonts w:ascii="Times New Roman" w:hAnsi="Times New Roman"/>
          <w:sz w:val="24"/>
        </w:rPr>
        <w:t>dne:</w:t>
      </w:r>
      <w:r w:rsidRPr="0007451A">
        <w:rPr>
          <w:rFonts w:ascii="Garamond" w:hAnsi="Garamond"/>
          <w:sz w:val="22"/>
          <w:szCs w:val="22"/>
          <w:highlight w:val="cyan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:rsidR="00D64F7B" w:rsidRDefault="00D64F7B" w:rsidP="00D64F7B">
      <w:pPr>
        <w:ind w:left="3540" w:right="70" w:firstLine="708"/>
        <w:rPr>
          <w:rFonts w:ascii="Times New Roman" w:hAnsi="Times New Roman"/>
          <w:i/>
          <w:sz w:val="24"/>
        </w:rPr>
      </w:pPr>
    </w:p>
    <w:p w:rsidR="00D64F7B" w:rsidRPr="00925DE5" w:rsidRDefault="00D64F7B" w:rsidP="00D64F7B">
      <w:pPr>
        <w:ind w:left="0" w:right="70"/>
        <w:rPr>
          <w:rFonts w:ascii="Times New Roman" w:hAnsi="Times New Roman"/>
          <w:i/>
          <w:sz w:val="24"/>
        </w:rPr>
      </w:pPr>
    </w:p>
    <w:p w:rsidR="00D64F7B" w:rsidRPr="00BE0E48" w:rsidRDefault="00D64F7B" w:rsidP="00D64F7B">
      <w:pPr>
        <w:ind w:left="3825" w:right="70" w:firstLine="423"/>
        <w:jc w:val="both"/>
        <w:rPr>
          <w:rFonts w:ascii="Times New Roman" w:hAnsi="Times New Roman"/>
          <w:sz w:val="22"/>
          <w:szCs w:val="22"/>
        </w:rPr>
      </w:pPr>
      <w:r w:rsidRPr="00BE0E48">
        <w:rPr>
          <w:rFonts w:ascii="Times New Roman" w:hAnsi="Times New Roman"/>
          <w:sz w:val="22"/>
          <w:szCs w:val="22"/>
        </w:rPr>
        <w:t>....................................................</w:t>
      </w:r>
    </w:p>
    <w:p w:rsidR="00D64F7B" w:rsidRPr="000550DF" w:rsidRDefault="00D64F7B" w:rsidP="00D64F7B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0550DF">
        <w:rPr>
          <w:rFonts w:ascii="Times New Roman" w:hAnsi="Times New Roman"/>
          <w:i/>
          <w:iCs/>
          <w:color w:val="00B0F0"/>
          <w:sz w:val="22"/>
          <w:szCs w:val="22"/>
        </w:rPr>
        <w:t xml:space="preserve">jméno a funkce statutárního nebo </w:t>
      </w:r>
    </w:p>
    <w:p w:rsidR="00D64F7B" w:rsidRPr="000550DF" w:rsidRDefault="00D64F7B" w:rsidP="00D64F7B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>
        <w:rPr>
          <w:rFonts w:ascii="Times New Roman" w:hAnsi="Times New Roman"/>
          <w:i/>
          <w:iCs/>
          <w:color w:val="00B0F0"/>
          <w:sz w:val="22"/>
          <w:szCs w:val="22"/>
        </w:rPr>
        <w:t>oprávněného zástupce účastníka</w:t>
      </w:r>
    </w:p>
    <w:p w:rsidR="00D64F7B" w:rsidRDefault="00D64F7B" w:rsidP="00D64F7B">
      <w:pPr>
        <w:ind w:left="4533" w:right="70" w:firstLine="145"/>
        <w:jc w:val="both"/>
        <w:rPr>
          <w:rFonts w:ascii="Times New Roman" w:hAnsi="Times New Roman"/>
          <w:sz w:val="24"/>
        </w:rPr>
      </w:pPr>
      <w:r>
        <w:rPr>
          <w:rFonts w:ascii="Garamond" w:hAnsi="Garamond"/>
          <w:sz w:val="22"/>
          <w:szCs w:val="22"/>
          <w:highlight w:val="cyan"/>
        </w:rPr>
        <w:t>[[DOPLNÍ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:rsidR="006C4759" w:rsidRPr="00F46977" w:rsidRDefault="006C4759" w:rsidP="00812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02"/>
        </w:tabs>
        <w:rPr>
          <w:rFonts w:ascii="Times New Roman" w:hAnsi="Times New Roman"/>
          <w:sz w:val="22"/>
          <w:szCs w:val="22"/>
        </w:rPr>
      </w:pPr>
    </w:p>
    <w:sectPr w:rsidR="006C4759" w:rsidRPr="00F46977" w:rsidSect="00ED2CE5">
      <w:pgSz w:w="11906" w:h="16838" w:code="9"/>
      <w:pgMar w:top="426" w:right="1134" w:bottom="851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D0" w:rsidRDefault="008327D0">
      <w:r>
        <w:separator/>
      </w:r>
    </w:p>
  </w:endnote>
  <w:endnote w:type="continuationSeparator" w:id="0">
    <w:p w:rsidR="008327D0" w:rsidRDefault="0083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D0" w:rsidRDefault="008327D0">
      <w:r>
        <w:separator/>
      </w:r>
    </w:p>
  </w:footnote>
  <w:footnote w:type="continuationSeparator" w:id="0">
    <w:p w:rsidR="008327D0" w:rsidRDefault="0083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CA2"/>
    <w:multiLevelType w:val="hybridMultilevel"/>
    <w:tmpl w:val="6FD25420"/>
    <w:lvl w:ilvl="0" w:tplc="B1CAFFD0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6906BB3"/>
    <w:multiLevelType w:val="hybridMultilevel"/>
    <w:tmpl w:val="D2161030"/>
    <w:lvl w:ilvl="0" w:tplc="E6F4D494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CA68A6"/>
    <w:multiLevelType w:val="hybridMultilevel"/>
    <w:tmpl w:val="6E5A0F50"/>
    <w:lvl w:ilvl="0" w:tplc="3EACC59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1EBEB2E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9C27B27"/>
    <w:multiLevelType w:val="hybridMultilevel"/>
    <w:tmpl w:val="9FE49C0A"/>
    <w:lvl w:ilvl="0" w:tplc="B2E448A0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6597C07"/>
    <w:multiLevelType w:val="hybridMultilevel"/>
    <w:tmpl w:val="33F83B76"/>
    <w:lvl w:ilvl="0" w:tplc="B78E5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B4C2C"/>
    <w:multiLevelType w:val="hybridMultilevel"/>
    <w:tmpl w:val="E4C4C85E"/>
    <w:lvl w:ilvl="0" w:tplc="BF9E8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5A47"/>
    <w:multiLevelType w:val="hybridMultilevel"/>
    <w:tmpl w:val="A1CE0932"/>
    <w:lvl w:ilvl="0" w:tplc="7CB22C94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AF13480"/>
    <w:multiLevelType w:val="hybridMultilevel"/>
    <w:tmpl w:val="A8A8E75A"/>
    <w:lvl w:ilvl="0" w:tplc="56A8F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E49BB"/>
    <w:multiLevelType w:val="hybridMultilevel"/>
    <w:tmpl w:val="0A20D410"/>
    <w:lvl w:ilvl="0" w:tplc="6938119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F3E93"/>
    <w:multiLevelType w:val="hybridMultilevel"/>
    <w:tmpl w:val="B7CA51EE"/>
    <w:lvl w:ilvl="0" w:tplc="BA5C148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14079"/>
    <w:multiLevelType w:val="hybridMultilevel"/>
    <w:tmpl w:val="A6AEF7A2"/>
    <w:lvl w:ilvl="0" w:tplc="A6BE770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F2B342B"/>
    <w:multiLevelType w:val="hybridMultilevel"/>
    <w:tmpl w:val="C7768A9C"/>
    <w:lvl w:ilvl="0" w:tplc="0F4AFB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138DF"/>
    <w:multiLevelType w:val="hybridMultilevel"/>
    <w:tmpl w:val="1EB2E47E"/>
    <w:lvl w:ilvl="0" w:tplc="4240E3D0">
      <w:numFmt w:val="bullet"/>
      <w:lvlText w:val="-"/>
      <w:lvlJc w:val="left"/>
      <w:pPr>
        <w:ind w:left="39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378073CF"/>
    <w:multiLevelType w:val="hybridMultilevel"/>
    <w:tmpl w:val="2EB40DFE"/>
    <w:lvl w:ilvl="0" w:tplc="3D7E891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25026"/>
    <w:multiLevelType w:val="hybridMultilevel"/>
    <w:tmpl w:val="1916A80E"/>
    <w:lvl w:ilvl="0" w:tplc="BC8CFEA8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D664341"/>
    <w:multiLevelType w:val="hybridMultilevel"/>
    <w:tmpl w:val="1A34A116"/>
    <w:lvl w:ilvl="0" w:tplc="431C13FC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EA91846"/>
    <w:multiLevelType w:val="hybridMultilevel"/>
    <w:tmpl w:val="DFF441B2"/>
    <w:lvl w:ilvl="0" w:tplc="C31EF9CE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26B53FB"/>
    <w:multiLevelType w:val="hybridMultilevel"/>
    <w:tmpl w:val="376C9B9E"/>
    <w:lvl w:ilvl="0" w:tplc="88883C0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45406166"/>
    <w:multiLevelType w:val="hybridMultilevel"/>
    <w:tmpl w:val="7C623E98"/>
    <w:lvl w:ilvl="0" w:tplc="5246B4C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110FA"/>
    <w:multiLevelType w:val="hybridMultilevel"/>
    <w:tmpl w:val="D038913C"/>
    <w:lvl w:ilvl="0" w:tplc="9BC2C7F6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495F1030"/>
    <w:multiLevelType w:val="hybridMultilevel"/>
    <w:tmpl w:val="4CF26A60"/>
    <w:lvl w:ilvl="0" w:tplc="00A06C04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4A4B6020"/>
    <w:multiLevelType w:val="hybridMultilevel"/>
    <w:tmpl w:val="A8241AA8"/>
    <w:lvl w:ilvl="0" w:tplc="5B44D75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05993"/>
    <w:multiLevelType w:val="hybridMultilevel"/>
    <w:tmpl w:val="C1B02EEA"/>
    <w:lvl w:ilvl="0" w:tplc="028E4D8E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 w15:restartNumberingAfterBreak="0">
    <w:nsid w:val="508F4B19"/>
    <w:multiLevelType w:val="hybridMultilevel"/>
    <w:tmpl w:val="69962854"/>
    <w:lvl w:ilvl="0" w:tplc="329E394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5984650C"/>
    <w:multiLevelType w:val="hybridMultilevel"/>
    <w:tmpl w:val="4A4CD800"/>
    <w:lvl w:ilvl="0" w:tplc="9A58C1C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75C56"/>
    <w:multiLevelType w:val="hybridMultilevel"/>
    <w:tmpl w:val="79BEE478"/>
    <w:lvl w:ilvl="0" w:tplc="ED289B5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E49C7"/>
    <w:multiLevelType w:val="hybridMultilevel"/>
    <w:tmpl w:val="6A9A0CB4"/>
    <w:lvl w:ilvl="0" w:tplc="53C04D2E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B41694A"/>
    <w:multiLevelType w:val="hybridMultilevel"/>
    <w:tmpl w:val="2DF8E3AA"/>
    <w:lvl w:ilvl="0" w:tplc="16C4AE4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92CDD"/>
    <w:multiLevelType w:val="hybridMultilevel"/>
    <w:tmpl w:val="40988384"/>
    <w:lvl w:ilvl="0" w:tplc="8C9CD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E353D"/>
    <w:multiLevelType w:val="hybridMultilevel"/>
    <w:tmpl w:val="4A6091B4"/>
    <w:lvl w:ilvl="0" w:tplc="B00EB820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7BFE21C3"/>
    <w:multiLevelType w:val="hybridMultilevel"/>
    <w:tmpl w:val="37B22EF6"/>
    <w:lvl w:ilvl="0" w:tplc="1362F08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03AF4"/>
    <w:multiLevelType w:val="hybridMultilevel"/>
    <w:tmpl w:val="75CC9AD2"/>
    <w:lvl w:ilvl="0" w:tplc="C2BE7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35EE0"/>
    <w:multiLevelType w:val="hybridMultilevel"/>
    <w:tmpl w:val="5B240FD2"/>
    <w:lvl w:ilvl="0" w:tplc="79AA1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400F5"/>
    <w:multiLevelType w:val="hybridMultilevel"/>
    <w:tmpl w:val="EF88F51E"/>
    <w:lvl w:ilvl="0" w:tplc="349A47B8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4"/>
  </w:num>
  <w:num w:numId="4">
    <w:abstractNumId w:val="6"/>
  </w:num>
  <w:num w:numId="5">
    <w:abstractNumId w:val="18"/>
  </w:num>
  <w:num w:numId="6">
    <w:abstractNumId w:val="34"/>
  </w:num>
  <w:num w:numId="7">
    <w:abstractNumId w:val="16"/>
  </w:num>
  <w:num w:numId="8">
    <w:abstractNumId w:val="27"/>
  </w:num>
  <w:num w:numId="9">
    <w:abstractNumId w:val="7"/>
  </w:num>
  <w:num w:numId="10">
    <w:abstractNumId w:val="15"/>
  </w:num>
  <w:num w:numId="11">
    <w:abstractNumId w:val="0"/>
  </w:num>
  <w:num w:numId="12">
    <w:abstractNumId w:val="17"/>
  </w:num>
  <w:num w:numId="13">
    <w:abstractNumId w:val="28"/>
  </w:num>
  <w:num w:numId="14">
    <w:abstractNumId w:val="33"/>
  </w:num>
  <w:num w:numId="15">
    <w:abstractNumId w:val="29"/>
  </w:num>
  <w:num w:numId="16">
    <w:abstractNumId w:val="12"/>
  </w:num>
  <w:num w:numId="17">
    <w:abstractNumId w:val="9"/>
  </w:num>
  <w:num w:numId="18">
    <w:abstractNumId w:val="32"/>
  </w:num>
  <w:num w:numId="19">
    <w:abstractNumId w:val="31"/>
  </w:num>
  <w:num w:numId="20">
    <w:abstractNumId w:val="13"/>
  </w:num>
  <w:num w:numId="21">
    <w:abstractNumId w:val="35"/>
  </w:num>
  <w:num w:numId="22">
    <w:abstractNumId w:val="21"/>
  </w:num>
  <w:num w:numId="23">
    <w:abstractNumId w:val="1"/>
  </w:num>
  <w:num w:numId="24">
    <w:abstractNumId w:val="14"/>
  </w:num>
  <w:num w:numId="25">
    <w:abstractNumId w:val="5"/>
  </w:num>
  <w:num w:numId="26">
    <w:abstractNumId w:val="8"/>
  </w:num>
  <w:num w:numId="27">
    <w:abstractNumId w:val="10"/>
  </w:num>
  <w:num w:numId="28">
    <w:abstractNumId w:val="11"/>
  </w:num>
  <w:num w:numId="29">
    <w:abstractNumId w:val="24"/>
  </w:num>
  <w:num w:numId="30">
    <w:abstractNumId w:val="25"/>
  </w:num>
  <w:num w:numId="31">
    <w:abstractNumId w:val="2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"/>
  </w:num>
  <w:num w:numId="35">
    <w:abstractNumId w:val="26"/>
  </w:num>
  <w:num w:numId="36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47F8"/>
    <w:rsid w:val="0001044A"/>
    <w:rsid w:val="000108A5"/>
    <w:rsid w:val="00010E89"/>
    <w:rsid w:val="000110CA"/>
    <w:rsid w:val="00014D98"/>
    <w:rsid w:val="00015018"/>
    <w:rsid w:val="0002029E"/>
    <w:rsid w:val="000230AE"/>
    <w:rsid w:val="000244B9"/>
    <w:rsid w:val="00024AD4"/>
    <w:rsid w:val="00025D50"/>
    <w:rsid w:val="00035F16"/>
    <w:rsid w:val="00042A5D"/>
    <w:rsid w:val="000461CC"/>
    <w:rsid w:val="00046528"/>
    <w:rsid w:val="0004793D"/>
    <w:rsid w:val="00052356"/>
    <w:rsid w:val="00052D34"/>
    <w:rsid w:val="00055CA4"/>
    <w:rsid w:val="000562CC"/>
    <w:rsid w:val="00060D15"/>
    <w:rsid w:val="00063019"/>
    <w:rsid w:val="00065DC0"/>
    <w:rsid w:val="000670B8"/>
    <w:rsid w:val="00071821"/>
    <w:rsid w:val="000758E4"/>
    <w:rsid w:val="000826E8"/>
    <w:rsid w:val="00084830"/>
    <w:rsid w:val="00084E10"/>
    <w:rsid w:val="00090245"/>
    <w:rsid w:val="00091276"/>
    <w:rsid w:val="000919DD"/>
    <w:rsid w:val="000958CD"/>
    <w:rsid w:val="000A2DA9"/>
    <w:rsid w:val="000A6321"/>
    <w:rsid w:val="000A73B4"/>
    <w:rsid w:val="000B1F77"/>
    <w:rsid w:val="000B4945"/>
    <w:rsid w:val="000B4B7C"/>
    <w:rsid w:val="000C3EDF"/>
    <w:rsid w:val="000C45DD"/>
    <w:rsid w:val="000C573B"/>
    <w:rsid w:val="000C702E"/>
    <w:rsid w:val="000C7B8C"/>
    <w:rsid w:val="000D0F0F"/>
    <w:rsid w:val="000D2B87"/>
    <w:rsid w:val="000E00D0"/>
    <w:rsid w:val="000E45AC"/>
    <w:rsid w:val="000E52AE"/>
    <w:rsid w:val="000E6682"/>
    <w:rsid w:val="000E6B08"/>
    <w:rsid w:val="000F2637"/>
    <w:rsid w:val="000F3CAE"/>
    <w:rsid w:val="000F5206"/>
    <w:rsid w:val="000F5406"/>
    <w:rsid w:val="000F5DBD"/>
    <w:rsid w:val="000F6104"/>
    <w:rsid w:val="000F71BB"/>
    <w:rsid w:val="00103BED"/>
    <w:rsid w:val="00110C03"/>
    <w:rsid w:val="00110D14"/>
    <w:rsid w:val="001111BE"/>
    <w:rsid w:val="0011170C"/>
    <w:rsid w:val="00113520"/>
    <w:rsid w:val="00117765"/>
    <w:rsid w:val="00117790"/>
    <w:rsid w:val="00121C22"/>
    <w:rsid w:val="00122685"/>
    <w:rsid w:val="00122768"/>
    <w:rsid w:val="00126DFD"/>
    <w:rsid w:val="0012718D"/>
    <w:rsid w:val="00132829"/>
    <w:rsid w:val="00137316"/>
    <w:rsid w:val="00140A2F"/>
    <w:rsid w:val="0014555E"/>
    <w:rsid w:val="00145634"/>
    <w:rsid w:val="00147EA2"/>
    <w:rsid w:val="0015311F"/>
    <w:rsid w:val="00153761"/>
    <w:rsid w:val="00155C3B"/>
    <w:rsid w:val="00156173"/>
    <w:rsid w:val="00156729"/>
    <w:rsid w:val="001573CC"/>
    <w:rsid w:val="001576F4"/>
    <w:rsid w:val="001613E3"/>
    <w:rsid w:val="001624C0"/>
    <w:rsid w:val="00166A3B"/>
    <w:rsid w:val="001672D0"/>
    <w:rsid w:val="00175E00"/>
    <w:rsid w:val="0017678E"/>
    <w:rsid w:val="00186027"/>
    <w:rsid w:val="00192F2A"/>
    <w:rsid w:val="001941A6"/>
    <w:rsid w:val="00197905"/>
    <w:rsid w:val="001A070A"/>
    <w:rsid w:val="001A192A"/>
    <w:rsid w:val="001B08D5"/>
    <w:rsid w:val="001B3495"/>
    <w:rsid w:val="001B3EAB"/>
    <w:rsid w:val="001C1267"/>
    <w:rsid w:val="001C1906"/>
    <w:rsid w:val="001C54C3"/>
    <w:rsid w:val="001D3FAC"/>
    <w:rsid w:val="001D46E9"/>
    <w:rsid w:val="001D4837"/>
    <w:rsid w:val="001D67AD"/>
    <w:rsid w:val="001E27D5"/>
    <w:rsid w:val="001E325D"/>
    <w:rsid w:val="001E3E40"/>
    <w:rsid w:val="001E6AC3"/>
    <w:rsid w:val="001F53EB"/>
    <w:rsid w:val="00201196"/>
    <w:rsid w:val="00201A0F"/>
    <w:rsid w:val="002068BC"/>
    <w:rsid w:val="00221C59"/>
    <w:rsid w:val="00227050"/>
    <w:rsid w:val="00227633"/>
    <w:rsid w:val="00230765"/>
    <w:rsid w:val="00235FD1"/>
    <w:rsid w:val="0024563F"/>
    <w:rsid w:val="00255B56"/>
    <w:rsid w:val="0025635A"/>
    <w:rsid w:val="00256EE5"/>
    <w:rsid w:val="00257396"/>
    <w:rsid w:val="00261031"/>
    <w:rsid w:val="002654A1"/>
    <w:rsid w:val="00267BAC"/>
    <w:rsid w:val="002747DE"/>
    <w:rsid w:val="002773C4"/>
    <w:rsid w:val="00285E27"/>
    <w:rsid w:val="0028621D"/>
    <w:rsid w:val="00290D94"/>
    <w:rsid w:val="00291424"/>
    <w:rsid w:val="002914FE"/>
    <w:rsid w:val="0029640F"/>
    <w:rsid w:val="00297458"/>
    <w:rsid w:val="0029750F"/>
    <w:rsid w:val="002A495D"/>
    <w:rsid w:val="002B3A68"/>
    <w:rsid w:val="002B7BCD"/>
    <w:rsid w:val="002C06B6"/>
    <w:rsid w:val="002C298A"/>
    <w:rsid w:val="002C3775"/>
    <w:rsid w:val="002C3E2E"/>
    <w:rsid w:val="002C59BE"/>
    <w:rsid w:val="002D05CE"/>
    <w:rsid w:val="002D2446"/>
    <w:rsid w:val="002D2F33"/>
    <w:rsid w:val="002D4136"/>
    <w:rsid w:val="002D63A1"/>
    <w:rsid w:val="002D69C4"/>
    <w:rsid w:val="002E16CC"/>
    <w:rsid w:val="002E5362"/>
    <w:rsid w:val="002F02D4"/>
    <w:rsid w:val="002F4299"/>
    <w:rsid w:val="002F4334"/>
    <w:rsid w:val="00300081"/>
    <w:rsid w:val="00300F19"/>
    <w:rsid w:val="00301C72"/>
    <w:rsid w:val="00305629"/>
    <w:rsid w:val="003107C4"/>
    <w:rsid w:val="00314203"/>
    <w:rsid w:val="00315482"/>
    <w:rsid w:val="0031593F"/>
    <w:rsid w:val="00315968"/>
    <w:rsid w:val="00315A75"/>
    <w:rsid w:val="00321E2D"/>
    <w:rsid w:val="003261D9"/>
    <w:rsid w:val="00331D3F"/>
    <w:rsid w:val="00332277"/>
    <w:rsid w:val="00335B94"/>
    <w:rsid w:val="00336FE9"/>
    <w:rsid w:val="0034575C"/>
    <w:rsid w:val="00345C84"/>
    <w:rsid w:val="00345DCB"/>
    <w:rsid w:val="00351168"/>
    <w:rsid w:val="00354B3D"/>
    <w:rsid w:val="00354F6C"/>
    <w:rsid w:val="00355808"/>
    <w:rsid w:val="003564F9"/>
    <w:rsid w:val="00366BF7"/>
    <w:rsid w:val="003716C3"/>
    <w:rsid w:val="00372FD0"/>
    <w:rsid w:val="00373A4A"/>
    <w:rsid w:val="00375660"/>
    <w:rsid w:val="0038021D"/>
    <w:rsid w:val="00381571"/>
    <w:rsid w:val="00383A32"/>
    <w:rsid w:val="003847C9"/>
    <w:rsid w:val="003847FD"/>
    <w:rsid w:val="00395FDF"/>
    <w:rsid w:val="0039736C"/>
    <w:rsid w:val="003A1FF4"/>
    <w:rsid w:val="003A2811"/>
    <w:rsid w:val="003A465D"/>
    <w:rsid w:val="003B074E"/>
    <w:rsid w:val="003B187E"/>
    <w:rsid w:val="003B435B"/>
    <w:rsid w:val="003B4B43"/>
    <w:rsid w:val="003C21E6"/>
    <w:rsid w:val="003C3ECF"/>
    <w:rsid w:val="003C496F"/>
    <w:rsid w:val="003D0250"/>
    <w:rsid w:val="003D1964"/>
    <w:rsid w:val="003D291C"/>
    <w:rsid w:val="003D3FFC"/>
    <w:rsid w:val="003D4270"/>
    <w:rsid w:val="003D4EF7"/>
    <w:rsid w:val="003D6988"/>
    <w:rsid w:val="003E0E75"/>
    <w:rsid w:val="003E1D15"/>
    <w:rsid w:val="003E48EA"/>
    <w:rsid w:val="003E490F"/>
    <w:rsid w:val="003E6ED1"/>
    <w:rsid w:val="003F5B6E"/>
    <w:rsid w:val="003F6219"/>
    <w:rsid w:val="00402848"/>
    <w:rsid w:val="004063EA"/>
    <w:rsid w:val="00407FCA"/>
    <w:rsid w:val="00410C5A"/>
    <w:rsid w:val="00412B4C"/>
    <w:rsid w:val="00414C62"/>
    <w:rsid w:val="00430C06"/>
    <w:rsid w:val="00430C95"/>
    <w:rsid w:val="004338AF"/>
    <w:rsid w:val="004434F9"/>
    <w:rsid w:val="00443576"/>
    <w:rsid w:val="0044621F"/>
    <w:rsid w:val="00446519"/>
    <w:rsid w:val="00453092"/>
    <w:rsid w:val="004553E6"/>
    <w:rsid w:val="004556A2"/>
    <w:rsid w:val="00456603"/>
    <w:rsid w:val="00457624"/>
    <w:rsid w:val="00473042"/>
    <w:rsid w:val="00474726"/>
    <w:rsid w:val="00474F7B"/>
    <w:rsid w:val="00475A28"/>
    <w:rsid w:val="00477995"/>
    <w:rsid w:val="0048203C"/>
    <w:rsid w:val="004821D2"/>
    <w:rsid w:val="00493252"/>
    <w:rsid w:val="0049349B"/>
    <w:rsid w:val="004A0B51"/>
    <w:rsid w:val="004A15E0"/>
    <w:rsid w:val="004A3823"/>
    <w:rsid w:val="004A585E"/>
    <w:rsid w:val="004C09BE"/>
    <w:rsid w:val="004C1778"/>
    <w:rsid w:val="004C21DD"/>
    <w:rsid w:val="004C31B3"/>
    <w:rsid w:val="004C3F74"/>
    <w:rsid w:val="004C4F67"/>
    <w:rsid w:val="004C7643"/>
    <w:rsid w:val="004D3A3E"/>
    <w:rsid w:val="004D5DD0"/>
    <w:rsid w:val="004D610E"/>
    <w:rsid w:val="004E1AB3"/>
    <w:rsid w:val="004E628E"/>
    <w:rsid w:val="004E6D91"/>
    <w:rsid w:val="004F7769"/>
    <w:rsid w:val="005070C3"/>
    <w:rsid w:val="00514575"/>
    <w:rsid w:val="005175F1"/>
    <w:rsid w:val="00520C06"/>
    <w:rsid w:val="0052508B"/>
    <w:rsid w:val="005302C5"/>
    <w:rsid w:val="00531157"/>
    <w:rsid w:val="00532E28"/>
    <w:rsid w:val="00537829"/>
    <w:rsid w:val="005459C2"/>
    <w:rsid w:val="00552AE1"/>
    <w:rsid w:val="00554A48"/>
    <w:rsid w:val="005567A5"/>
    <w:rsid w:val="00556E42"/>
    <w:rsid w:val="005605EA"/>
    <w:rsid w:val="0056134D"/>
    <w:rsid w:val="005627BF"/>
    <w:rsid w:val="00563045"/>
    <w:rsid w:val="005633A3"/>
    <w:rsid w:val="00566195"/>
    <w:rsid w:val="0057249E"/>
    <w:rsid w:val="00573B9D"/>
    <w:rsid w:val="00575F65"/>
    <w:rsid w:val="00583539"/>
    <w:rsid w:val="00583A26"/>
    <w:rsid w:val="00583AF3"/>
    <w:rsid w:val="00591701"/>
    <w:rsid w:val="00593049"/>
    <w:rsid w:val="00595F4A"/>
    <w:rsid w:val="005A0352"/>
    <w:rsid w:val="005A4509"/>
    <w:rsid w:val="005A6CF2"/>
    <w:rsid w:val="005B205C"/>
    <w:rsid w:val="005B4671"/>
    <w:rsid w:val="005C5550"/>
    <w:rsid w:val="005C5A4D"/>
    <w:rsid w:val="005C6C02"/>
    <w:rsid w:val="005C794B"/>
    <w:rsid w:val="005D035E"/>
    <w:rsid w:val="005D3723"/>
    <w:rsid w:val="005D3BB7"/>
    <w:rsid w:val="005D6684"/>
    <w:rsid w:val="005D6D4E"/>
    <w:rsid w:val="005E0FA6"/>
    <w:rsid w:val="005E42EE"/>
    <w:rsid w:val="005E479D"/>
    <w:rsid w:val="005E687A"/>
    <w:rsid w:val="005E72CD"/>
    <w:rsid w:val="005F0BC4"/>
    <w:rsid w:val="005F58CD"/>
    <w:rsid w:val="005F7358"/>
    <w:rsid w:val="00600052"/>
    <w:rsid w:val="00601858"/>
    <w:rsid w:val="00601BCD"/>
    <w:rsid w:val="00603A39"/>
    <w:rsid w:val="00606487"/>
    <w:rsid w:val="00607F70"/>
    <w:rsid w:val="00612885"/>
    <w:rsid w:val="00616671"/>
    <w:rsid w:val="00621725"/>
    <w:rsid w:val="00621B0D"/>
    <w:rsid w:val="0063528C"/>
    <w:rsid w:val="0064033E"/>
    <w:rsid w:val="00643EDC"/>
    <w:rsid w:val="00644C6F"/>
    <w:rsid w:val="00652D40"/>
    <w:rsid w:val="006536A6"/>
    <w:rsid w:val="006562D6"/>
    <w:rsid w:val="00656F86"/>
    <w:rsid w:val="00661380"/>
    <w:rsid w:val="006652F3"/>
    <w:rsid w:val="00681094"/>
    <w:rsid w:val="00681953"/>
    <w:rsid w:val="00681E5A"/>
    <w:rsid w:val="0068623B"/>
    <w:rsid w:val="00693F92"/>
    <w:rsid w:val="006942A4"/>
    <w:rsid w:val="0069632D"/>
    <w:rsid w:val="006A13E9"/>
    <w:rsid w:val="006A2BE5"/>
    <w:rsid w:val="006B0067"/>
    <w:rsid w:val="006B14C0"/>
    <w:rsid w:val="006B2E7E"/>
    <w:rsid w:val="006B3313"/>
    <w:rsid w:val="006B43A4"/>
    <w:rsid w:val="006B4E5D"/>
    <w:rsid w:val="006B5F70"/>
    <w:rsid w:val="006C4759"/>
    <w:rsid w:val="006D4559"/>
    <w:rsid w:val="006D46A0"/>
    <w:rsid w:val="006D5BD6"/>
    <w:rsid w:val="006E09C4"/>
    <w:rsid w:val="006E1AF2"/>
    <w:rsid w:val="006E7B26"/>
    <w:rsid w:val="006F06EB"/>
    <w:rsid w:val="006F2241"/>
    <w:rsid w:val="006F3E44"/>
    <w:rsid w:val="006F6175"/>
    <w:rsid w:val="00705CAC"/>
    <w:rsid w:val="00710E40"/>
    <w:rsid w:val="00711FA3"/>
    <w:rsid w:val="00716D53"/>
    <w:rsid w:val="00716D7E"/>
    <w:rsid w:val="00720D33"/>
    <w:rsid w:val="00724E34"/>
    <w:rsid w:val="007265BE"/>
    <w:rsid w:val="00726D24"/>
    <w:rsid w:val="0073296A"/>
    <w:rsid w:val="00735F35"/>
    <w:rsid w:val="00742018"/>
    <w:rsid w:val="00742ED4"/>
    <w:rsid w:val="00747FFB"/>
    <w:rsid w:val="00750146"/>
    <w:rsid w:val="00751803"/>
    <w:rsid w:val="00751949"/>
    <w:rsid w:val="00751D43"/>
    <w:rsid w:val="00754FAF"/>
    <w:rsid w:val="007619DE"/>
    <w:rsid w:val="007638F8"/>
    <w:rsid w:val="007640AF"/>
    <w:rsid w:val="00765B7B"/>
    <w:rsid w:val="00766BC9"/>
    <w:rsid w:val="00775194"/>
    <w:rsid w:val="00780682"/>
    <w:rsid w:val="00785085"/>
    <w:rsid w:val="00786CBA"/>
    <w:rsid w:val="00786FB9"/>
    <w:rsid w:val="00794F29"/>
    <w:rsid w:val="00797B90"/>
    <w:rsid w:val="007A5D7C"/>
    <w:rsid w:val="007B0379"/>
    <w:rsid w:val="007B2BCB"/>
    <w:rsid w:val="007B311A"/>
    <w:rsid w:val="007C48CF"/>
    <w:rsid w:val="007D139A"/>
    <w:rsid w:val="007D459E"/>
    <w:rsid w:val="007D4EF5"/>
    <w:rsid w:val="007D53EF"/>
    <w:rsid w:val="007D7294"/>
    <w:rsid w:val="007D7905"/>
    <w:rsid w:val="007D7F93"/>
    <w:rsid w:val="007E06E7"/>
    <w:rsid w:val="007E2B49"/>
    <w:rsid w:val="007E37FF"/>
    <w:rsid w:val="007E4C85"/>
    <w:rsid w:val="007F3E90"/>
    <w:rsid w:val="007F5CBB"/>
    <w:rsid w:val="007F6018"/>
    <w:rsid w:val="00804A21"/>
    <w:rsid w:val="00807402"/>
    <w:rsid w:val="00810DDD"/>
    <w:rsid w:val="00811F15"/>
    <w:rsid w:val="00812107"/>
    <w:rsid w:val="008122F2"/>
    <w:rsid w:val="00813597"/>
    <w:rsid w:val="00814DBA"/>
    <w:rsid w:val="00814F6B"/>
    <w:rsid w:val="008206C9"/>
    <w:rsid w:val="00821F19"/>
    <w:rsid w:val="008327D0"/>
    <w:rsid w:val="00834ED0"/>
    <w:rsid w:val="00837A8B"/>
    <w:rsid w:val="0084298C"/>
    <w:rsid w:val="00844DD8"/>
    <w:rsid w:val="00845280"/>
    <w:rsid w:val="00853C4D"/>
    <w:rsid w:val="00857016"/>
    <w:rsid w:val="00860D41"/>
    <w:rsid w:val="0086361F"/>
    <w:rsid w:val="00863C0E"/>
    <w:rsid w:val="00863F55"/>
    <w:rsid w:val="00867FD3"/>
    <w:rsid w:val="0087012A"/>
    <w:rsid w:val="00872FBC"/>
    <w:rsid w:val="00876ADB"/>
    <w:rsid w:val="00884C80"/>
    <w:rsid w:val="0088512F"/>
    <w:rsid w:val="00886043"/>
    <w:rsid w:val="00886589"/>
    <w:rsid w:val="00890287"/>
    <w:rsid w:val="008904BA"/>
    <w:rsid w:val="00892103"/>
    <w:rsid w:val="008928F9"/>
    <w:rsid w:val="008A0280"/>
    <w:rsid w:val="008A09B0"/>
    <w:rsid w:val="008A313C"/>
    <w:rsid w:val="008A48B5"/>
    <w:rsid w:val="008B1192"/>
    <w:rsid w:val="008B522A"/>
    <w:rsid w:val="008B77EB"/>
    <w:rsid w:val="008C3FCA"/>
    <w:rsid w:val="008C7800"/>
    <w:rsid w:val="008D77F8"/>
    <w:rsid w:val="008E518C"/>
    <w:rsid w:val="008E593B"/>
    <w:rsid w:val="008E60ED"/>
    <w:rsid w:val="008E6CE6"/>
    <w:rsid w:val="008E7806"/>
    <w:rsid w:val="008F5469"/>
    <w:rsid w:val="008F64E8"/>
    <w:rsid w:val="00905E09"/>
    <w:rsid w:val="00905FB1"/>
    <w:rsid w:val="00910CA6"/>
    <w:rsid w:val="00916F3E"/>
    <w:rsid w:val="00922271"/>
    <w:rsid w:val="00924263"/>
    <w:rsid w:val="00925DE5"/>
    <w:rsid w:val="00927643"/>
    <w:rsid w:val="009311B8"/>
    <w:rsid w:val="00936B4E"/>
    <w:rsid w:val="0094216F"/>
    <w:rsid w:val="00942289"/>
    <w:rsid w:val="00942CA2"/>
    <w:rsid w:val="009447E2"/>
    <w:rsid w:val="0094628E"/>
    <w:rsid w:val="009624E5"/>
    <w:rsid w:val="00964B6A"/>
    <w:rsid w:val="00970957"/>
    <w:rsid w:val="009713E1"/>
    <w:rsid w:val="00971BCC"/>
    <w:rsid w:val="00987A9F"/>
    <w:rsid w:val="0099286F"/>
    <w:rsid w:val="009A2DA3"/>
    <w:rsid w:val="009A3F14"/>
    <w:rsid w:val="009A3F83"/>
    <w:rsid w:val="009A5AA2"/>
    <w:rsid w:val="009A62D5"/>
    <w:rsid w:val="009A7F2A"/>
    <w:rsid w:val="009C6EB7"/>
    <w:rsid w:val="009C6F38"/>
    <w:rsid w:val="009C7607"/>
    <w:rsid w:val="009D0221"/>
    <w:rsid w:val="009D4200"/>
    <w:rsid w:val="009E2DFE"/>
    <w:rsid w:val="009E2E56"/>
    <w:rsid w:val="009E4DD1"/>
    <w:rsid w:val="009F2239"/>
    <w:rsid w:val="009F7C84"/>
    <w:rsid w:val="00A038C9"/>
    <w:rsid w:val="00A16FEB"/>
    <w:rsid w:val="00A20933"/>
    <w:rsid w:val="00A2605A"/>
    <w:rsid w:val="00A26789"/>
    <w:rsid w:val="00A37632"/>
    <w:rsid w:val="00A407AF"/>
    <w:rsid w:val="00A415C3"/>
    <w:rsid w:val="00A42D52"/>
    <w:rsid w:val="00A46F6B"/>
    <w:rsid w:val="00A5238A"/>
    <w:rsid w:val="00A544C9"/>
    <w:rsid w:val="00A601C1"/>
    <w:rsid w:val="00A6109D"/>
    <w:rsid w:val="00A61B19"/>
    <w:rsid w:val="00A65897"/>
    <w:rsid w:val="00A718D8"/>
    <w:rsid w:val="00A72DC8"/>
    <w:rsid w:val="00A83AA1"/>
    <w:rsid w:val="00A83DAA"/>
    <w:rsid w:val="00A84690"/>
    <w:rsid w:val="00A85E84"/>
    <w:rsid w:val="00A86B6A"/>
    <w:rsid w:val="00A946D4"/>
    <w:rsid w:val="00A960C9"/>
    <w:rsid w:val="00A979E8"/>
    <w:rsid w:val="00AA1A91"/>
    <w:rsid w:val="00AA4C9F"/>
    <w:rsid w:val="00AB294C"/>
    <w:rsid w:val="00AB30C2"/>
    <w:rsid w:val="00AB4067"/>
    <w:rsid w:val="00AB48EA"/>
    <w:rsid w:val="00AC19B7"/>
    <w:rsid w:val="00AC1D6A"/>
    <w:rsid w:val="00AC317F"/>
    <w:rsid w:val="00AC523C"/>
    <w:rsid w:val="00AC5767"/>
    <w:rsid w:val="00AC6356"/>
    <w:rsid w:val="00AC6E04"/>
    <w:rsid w:val="00AD1BB6"/>
    <w:rsid w:val="00AD6461"/>
    <w:rsid w:val="00AD655F"/>
    <w:rsid w:val="00AE0DA5"/>
    <w:rsid w:val="00AE26E9"/>
    <w:rsid w:val="00AE3875"/>
    <w:rsid w:val="00AE6BC9"/>
    <w:rsid w:val="00AF1BA5"/>
    <w:rsid w:val="00AF3A0C"/>
    <w:rsid w:val="00AF5AC3"/>
    <w:rsid w:val="00AF7786"/>
    <w:rsid w:val="00AF7C68"/>
    <w:rsid w:val="00AF7CDE"/>
    <w:rsid w:val="00B03C57"/>
    <w:rsid w:val="00B113AB"/>
    <w:rsid w:val="00B122BB"/>
    <w:rsid w:val="00B13B42"/>
    <w:rsid w:val="00B22BB6"/>
    <w:rsid w:val="00B247C6"/>
    <w:rsid w:val="00B2500C"/>
    <w:rsid w:val="00B25264"/>
    <w:rsid w:val="00B3097F"/>
    <w:rsid w:val="00B31564"/>
    <w:rsid w:val="00B34395"/>
    <w:rsid w:val="00B352B5"/>
    <w:rsid w:val="00B353A8"/>
    <w:rsid w:val="00B36E66"/>
    <w:rsid w:val="00B47F26"/>
    <w:rsid w:val="00B50DAB"/>
    <w:rsid w:val="00B61EDD"/>
    <w:rsid w:val="00B71D91"/>
    <w:rsid w:val="00B72141"/>
    <w:rsid w:val="00B73428"/>
    <w:rsid w:val="00B95FBA"/>
    <w:rsid w:val="00BA0472"/>
    <w:rsid w:val="00BA0969"/>
    <w:rsid w:val="00BA29C7"/>
    <w:rsid w:val="00BA7B12"/>
    <w:rsid w:val="00BB0F84"/>
    <w:rsid w:val="00BB1EDD"/>
    <w:rsid w:val="00BB2D60"/>
    <w:rsid w:val="00BB55D0"/>
    <w:rsid w:val="00BC3321"/>
    <w:rsid w:val="00BC6A8A"/>
    <w:rsid w:val="00BD5D08"/>
    <w:rsid w:val="00BE01FD"/>
    <w:rsid w:val="00BE0A73"/>
    <w:rsid w:val="00BE6543"/>
    <w:rsid w:val="00BF0F83"/>
    <w:rsid w:val="00BF46DA"/>
    <w:rsid w:val="00BF6C76"/>
    <w:rsid w:val="00BF7A24"/>
    <w:rsid w:val="00C031BE"/>
    <w:rsid w:val="00C05D11"/>
    <w:rsid w:val="00C06F94"/>
    <w:rsid w:val="00C12E62"/>
    <w:rsid w:val="00C14741"/>
    <w:rsid w:val="00C219AC"/>
    <w:rsid w:val="00C23B42"/>
    <w:rsid w:val="00C23EB0"/>
    <w:rsid w:val="00C25329"/>
    <w:rsid w:val="00C320C5"/>
    <w:rsid w:val="00C33A50"/>
    <w:rsid w:val="00C42D88"/>
    <w:rsid w:val="00C50719"/>
    <w:rsid w:val="00C51100"/>
    <w:rsid w:val="00C54D2E"/>
    <w:rsid w:val="00C56682"/>
    <w:rsid w:val="00C5771A"/>
    <w:rsid w:val="00C60958"/>
    <w:rsid w:val="00C62134"/>
    <w:rsid w:val="00C65286"/>
    <w:rsid w:val="00C7065F"/>
    <w:rsid w:val="00C70C7F"/>
    <w:rsid w:val="00C74A83"/>
    <w:rsid w:val="00C7599B"/>
    <w:rsid w:val="00C866C5"/>
    <w:rsid w:val="00C87CE9"/>
    <w:rsid w:val="00C93057"/>
    <w:rsid w:val="00C9469D"/>
    <w:rsid w:val="00C95FFC"/>
    <w:rsid w:val="00CA5487"/>
    <w:rsid w:val="00CA5F15"/>
    <w:rsid w:val="00CD1C3F"/>
    <w:rsid w:val="00CD45D3"/>
    <w:rsid w:val="00CE0111"/>
    <w:rsid w:val="00CE0E06"/>
    <w:rsid w:val="00CE39A6"/>
    <w:rsid w:val="00CE5CBB"/>
    <w:rsid w:val="00CE6C37"/>
    <w:rsid w:val="00CF57BB"/>
    <w:rsid w:val="00D01A91"/>
    <w:rsid w:val="00D07CF1"/>
    <w:rsid w:val="00D10C0D"/>
    <w:rsid w:val="00D27CB2"/>
    <w:rsid w:val="00D30BEC"/>
    <w:rsid w:val="00D30D91"/>
    <w:rsid w:val="00D329AD"/>
    <w:rsid w:val="00D32F77"/>
    <w:rsid w:val="00D33CF2"/>
    <w:rsid w:val="00D37CB4"/>
    <w:rsid w:val="00D41A08"/>
    <w:rsid w:val="00D51D61"/>
    <w:rsid w:val="00D52BC4"/>
    <w:rsid w:val="00D56724"/>
    <w:rsid w:val="00D62A84"/>
    <w:rsid w:val="00D64F7B"/>
    <w:rsid w:val="00D6660D"/>
    <w:rsid w:val="00D677D9"/>
    <w:rsid w:val="00D7060B"/>
    <w:rsid w:val="00D7265C"/>
    <w:rsid w:val="00D72FAD"/>
    <w:rsid w:val="00D768EF"/>
    <w:rsid w:val="00D77506"/>
    <w:rsid w:val="00D81C10"/>
    <w:rsid w:val="00D81E8A"/>
    <w:rsid w:val="00D81F2A"/>
    <w:rsid w:val="00D8767A"/>
    <w:rsid w:val="00DA359B"/>
    <w:rsid w:val="00DA4A7F"/>
    <w:rsid w:val="00DA6304"/>
    <w:rsid w:val="00DA6C86"/>
    <w:rsid w:val="00DB2FFD"/>
    <w:rsid w:val="00DB5FC1"/>
    <w:rsid w:val="00DC42FC"/>
    <w:rsid w:val="00DC48FF"/>
    <w:rsid w:val="00DD6F66"/>
    <w:rsid w:val="00DE0357"/>
    <w:rsid w:val="00DE2A19"/>
    <w:rsid w:val="00DE3EB7"/>
    <w:rsid w:val="00DF0E02"/>
    <w:rsid w:val="00DF1A9D"/>
    <w:rsid w:val="00DF2422"/>
    <w:rsid w:val="00DF740C"/>
    <w:rsid w:val="00E0058A"/>
    <w:rsid w:val="00E00B3D"/>
    <w:rsid w:val="00E0455D"/>
    <w:rsid w:val="00E12F3F"/>
    <w:rsid w:val="00E130C0"/>
    <w:rsid w:val="00E13C09"/>
    <w:rsid w:val="00E154C9"/>
    <w:rsid w:val="00E16CE8"/>
    <w:rsid w:val="00E21C10"/>
    <w:rsid w:val="00E22F4D"/>
    <w:rsid w:val="00E27082"/>
    <w:rsid w:val="00E27AE3"/>
    <w:rsid w:val="00E31AD4"/>
    <w:rsid w:val="00E365EF"/>
    <w:rsid w:val="00E37F90"/>
    <w:rsid w:val="00E425AF"/>
    <w:rsid w:val="00E42ED8"/>
    <w:rsid w:val="00E430D9"/>
    <w:rsid w:val="00E4711F"/>
    <w:rsid w:val="00E501C3"/>
    <w:rsid w:val="00E50389"/>
    <w:rsid w:val="00E52181"/>
    <w:rsid w:val="00E53B10"/>
    <w:rsid w:val="00E5442C"/>
    <w:rsid w:val="00E5588B"/>
    <w:rsid w:val="00E57979"/>
    <w:rsid w:val="00E66657"/>
    <w:rsid w:val="00E67528"/>
    <w:rsid w:val="00E704F6"/>
    <w:rsid w:val="00E75548"/>
    <w:rsid w:val="00E772E6"/>
    <w:rsid w:val="00E832A1"/>
    <w:rsid w:val="00E86A0C"/>
    <w:rsid w:val="00E902AC"/>
    <w:rsid w:val="00E919CF"/>
    <w:rsid w:val="00E92421"/>
    <w:rsid w:val="00E95507"/>
    <w:rsid w:val="00E96224"/>
    <w:rsid w:val="00E97244"/>
    <w:rsid w:val="00EA21B1"/>
    <w:rsid w:val="00EA2626"/>
    <w:rsid w:val="00EA5E08"/>
    <w:rsid w:val="00EA7BB2"/>
    <w:rsid w:val="00EB2049"/>
    <w:rsid w:val="00EB315E"/>
    <w:rsid w:val="00EB393F"/>
    <w:rsid w:val="00EB4C16"/>
    <w:rsid w:val="00EB51A9"/>
    <w:rsid w:val="00EB6186"/>
    <w:rsid w:val="00EC031B"/>
    <w:rsid w:val="00EC415D"/>
    <w:rsid w:val="00EC5C9F"/>
    <w:rsid w:val="00EC6B8F"/>
    <w:rsid w:val="00ED005F"/>
    <w:rsid w:val="00ED2A96"/>
    <w:rsid w:val="00ED2CE5"/>
    <w:rsid w:val="00ED4611"/>
    <w:rsid w:val="00ED4C47"/>
    <w:rsid w:val="00ED5C7B"/>
    <w:rsid w:val="00EE1662"/>
    <w:rsid w:val="00EE60F9"/>
    <w:rsid w:val="00EF1568"/>
    <w:rsid w:val="00EF401A"/>
    <w:rsid w:val="00EF5CB7"/>
    <w:rsid w:val="00F01347"/>
    <w:rsid w:val="00F01575"/>
    <w:rsid w:val="00F01C89"/>
    <w:rsid w:val="00F11E79"/>
    <w:rsid w:val="00F12FAF"/>
    <w:rsid w:val="00F1656E"/>
    <w:rsid w:val="00F25D22"/>
    <w:rsid w:val="00F31269"/>
    <w:rsid w:val="00F34B75"/>
    <w:rsid w:val="00F42520"/>
    <w:rsid w:val="00F42CFC"/>
    <w:rsid w:val="00F44294"/>
    <w:rsid w:val="00F45DE0"/>
    <w:rsid w:val="00F46977"/>
    <w:rsid w:val="00F470EF"/>
    <w:rsid w:val="00F502DB"/>
    <w:rsid w:val="00F56DA3"/>
    <w:rsid w:val="00F60683"/>
    <w:rsid w:val="00F649AA"/>
    <w:rsid w:val="00F64D22"/>
    <w:rsid w:val="00F65AD5"/>
    <w:rsid w:val="00F70835"/>
    <w:rsid w:val="00F70EB9"/>
    <w:rsid w:val="00F72C50"/>
    <w:rsid w:val="00F74E9C"/>
    <w:rsid w:val="00F76454"/>
    <w:rsid w:val="00F81690"/>
    <w:rsid w:val="00F816B5"/>
    <w:rsid w:val="00F8494D"/>
    <w:rsid w:val="00F85435"/>
    <w:rsid w:val="00F91766"/>
    <w:rsid w:val="00F927DD"/>
    <w:rsid w:val="00F9424D"/>
    <w:rsid w:val="00F9565B"/>
    <w:rsid w:val="00F975C2"/>
    <w:rsid w:val="00FA1545"/>
    <w:rsid w:val="00FA2B90"/>
    <w:rsid w:val="00FA7DD7"/>
    <w:rsid w:val="00FB0F91"/>
    <w:rsid w:val="00FC0C03"/>
    <w:rsid w:val="00FC0C8A"/>
    <w:rsid w:val="00FC5CE7"/>
    <w:rsid w:val="00FC7465"/>
    <w:rsid w:val="00FC77AD"/>
    <w:rsid w:val="00FD05CE"/>
    <w:rsid w:val="00FD14D6"/>
    <w:rsid w:val="00FD332F"/>
    <w:rsid w:val="00FD5AFE"/>
    <w:rsid w:val="00FD7499"/>
    <w:rsid w:val="00FE01C8"/>
    <w:rsid w:val="00FE1FFD"/>
    <w:rsid w:val="00FE402D"/>
    <w:rsid w:val="00FF14E3"/>
    <w:rsid w:val="00FF6A91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A973CA9-3DE6-4963-BFC9-A823FE42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paragraph" w:styleId="Nadpis1">
    <w:name w:val="heading 1"/>
    <w:next w:val="Normln"/>
    <w:link w:val="Nadpis1Char"/>
    <w:uiPriority w:val="9"/>
    <w:qFormat/>
    <w:rsid w:val="00E704F6"/>
    <w:pPr>
      <w:numPr>
        <w:numId w:val="33"/>
      </w:numPr>
      <w:spacing w:before="720" w:after="480" w:line="216" w:lineRule="auto"/>
      <w:ind w:left="284" w:hanging="284"/>
      <w:outlineLvl w:val="0"/>
    </w:pPr>
    <w:rPr>
      <w:rFonts w:ascii="Arial Black" w:hAnsi="Arial Black" w:cs="Arial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2">
    <w:name w:val="úroveň 2"/>
    <w:basedOn w:val="Normln"/>
    <w:rsid w:val="00751803"/>
    <w:pPr>
      <w:numPr>
        <w:ilvl w:val="1"/>
        <w:numId w:val="32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paragraph" w:customStyle="1" w:styleId="rove1">
    <w:name w:val="úroveň 1"/>
    <w:basedOn w:val="Normln"/>
    <w:next w:val="rove2"/>
    <w:rsid w:val="00751803"/>
    <w:pPr>
      <w:numPr>
        <w:numId w:val="32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704F6"/>
    <w:rPr>
      <w:rFonts w:ascii="Arial Black" w:hAnsi="Arial Black" w:cs="Arial"/>
      <w:sz w:val="26"/>
      <w:szCs w:val="26"/>
    </w:rPr>
  </w:style>
  <w:style w:type="character" w:styleId="Siln">
    <w:name w:val="Strong"/>
    <w:basedOn w:val="Standardnpsmoodstavce"/>
    <w:uiPriority w:val="22"/>
    <w:qFormat/>
    <w:rsid w:val="00F46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08761-7F06-4316-AE1B-5F3B4CBD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1619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6</cp:revision>
  <cp:lastPrinted>2017-11-13T13:47:00Z</cp:lastPrinted>
  <dcterms:created xsi:type="dcterms:W3CDTF">2023-12-11T12:10:00Z</dcterms:created>
  <dcterms:modified xsi:type="dcterms:W3CDTF">2024-03-06T12:17:00Z</dcterms:modified>
</cp:coreProperties>
</file>