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067BE5" w:rsidRDefault="00CA6D1D" w:rsidP="00E554D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77777777" w:rsidR="001501FF" w:rsidRPr="00067BE5" w:rsidRDefault="001501FF" w:rsidP="001501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7BE5">
        <w:rPr>
          <w:rFonts w:asciiTheme="minorHAnsi" w:hAnsiTheme="minorHAnsi" w:cstheme="minorHAnsi"/>
          <w:b/>
          <w:sz w:val="22"/>
          <w:szCs w:val="22"/>
        </w:rPr>
        <w:t xml:space="preserve">ČESTNÉ PROHLÁŠENÍ </w:t>
      </w:r>
      <w:r w:rsidR="00D57948" w:rsidRPr="00067BE5">
        <w:rPr>
          <w:rFonts w:asciiTheme="minorHAnsi" w:hAnsiTheme="minorHAnsi" w:cstheme="minorHAnsi"/>
          <w:b/>
          <w:sz w:val="22"/>
          <w:szCs w:val="22"/>
        </w:rPr>
        <w:t>O NEEXISTENCI STŘETU ZÁJMŮ</w:t>
      </w:r>
      <w:r w:rsidRPr="00067BE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544AFA" w14:textId="366DDFB9" w:rsidR="00AB0F24" w:rsidRPr="00067BE5" w:rsidRDefault="00D8566E" w:rsidP="00CC2679">
      <w:pPr>
        <w:jc w:val="center"/>
        <w:rPr>
          <w:rFonts w:asciiTheme="minorHAnsi" w:hAnsiTheme="minorHAnsi" w:cstheme="minorHAnsi"/>
          <w:i/>
          <w:caps/>
          <w:sz w:val="22"/>
          <w:szCs w:val="22"/>
        </w:rPr>
      </w:pPr>
      <w:r w:rsidRPr="00067BE5">
        <w:rPr>
          <w:rFonts w:asciiTheme="minorHAnsi" w:hAnsiTheme="minorHAnsi" w:cstheme="minorHAnsi"/>
          <w:i/>
          <w:sz w:val="22"/>
          <w:szCs w:val="22"/>
        </w:rPr>
        <w:t xml:space="preserve">dle </w:t>
      </w:r>
      <w:proofErr w:type="spellStart"/>
      <w:r w:rsidRPr="00067BE5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067BE5">
        <w:rPr>
          <w:rFonts w:asciiTheme="minorHAnsi" w:hAnsiTheme="minorHAnsi" w:cstheme="minorHAnsi"/>
          <w:i/>
          <w:sz w:val="22"/>
          <w:szCs w:val="22"/>
        </w:rPr>
        <w:t xml:space="preserve">. § 4b </w:t>
      </w:r>
      <w:r w:rsidR="00DB463B" w:rsidRPr="00067BE5">
        <w:rPr>
          <w:rFonts w:asciiTheme="minorHAnsi" w:hAnsiTheme="minorHAnsi" w:cstheme="minorHAnsi"/>
          <w:i/>
          <w:sz w:val="22"/>
          <w:szCs w:val="22"/>
        </w:rPr>
        <w:t>Z</w:t>
      </w:r>
      <w:r w:rsidRPr="00067BE5">
        <w:rPr>
          <w:rFonts w:asciiTheme="minorHAnsi" w:hAnsiTheme="minorHAnsi" w:cstheme="minorHAnsi"/>
          <w:i/>
          <w:sz w:val="22"/>
          <w:szCs w:val="22"/>
        </w:rPr>
        <w:t xml:space="preserve">ákona č. 159/2006 Sb., o střetu zájmů, ve znění pozdějších předpisů (dále jen </w:t>
      </w:r>
      <w:r w:rsidRPr="00067BE5">
        <w:rPr>
          <w:rFonts w:asciiTheme="minorHAnsi" w:hAnsiTheme="minorHAnsi" w:cstheme="minorHAnsi"/>
          <w:b/>
          <w:i/>
          <w:sz w:val="22"/>
          <w:szCs w:val="22"/>
        </w:rPr>
        <w:t>„zákon o střetu zájmů“</w:t>
      </w:r>
      <w:r w:rsidRPr="00067BE5">
        <w:rPr>
          <w:rFonts w:asciiTheme="minorHAnsi" w:hAnsiTheme="minorHAnsi" w:cstheme="minorHAnsi"/>
          <w:i/>
          <w:sz w:val="22"/>
          <w:szCs w:val="22"/>
        </w:rPr>
        <w:t>)</w:t>
      </w:r>
      <w:r w:rsidR="00E8680A" w:rsidRPr="00067BE5">
        <w:rPr>
          <w:rFonts w:asciiTheme="minorHAnsi" w:hAnsiTheme="minorHAnsi" w:cstheme="minorHAnsi"/>
          <w:i/>
          <w:sz w:val="22"/>
          <w:szCs w:val="22"/>
        </w:rPr>
        <w:t>, včetně prohlášení vztahujícímu se k Nařízení Rady (EU) 2022/576 ze dne 8. 4. 2022</w:t>
      </w:r>
    </w:p>
    <w:p w14:paraId="52CD009C" w14:textId="77777777" w:rsidR="00CC2679" w:rsidRPr="00067BE5" w:rsidRDefault="00CC2679" w:rsidP="00CC2679">
      <w:pPr>
        <w:jc w:val="center"/>
        <w:rPr>
          <w:rFonts w:asciiTheme="minorHAnsi" w:hAnsiTheme="minorHAnsi" w:cstheme="minorHAnsi"/>
          <w:i/>
          <w:caps/>
          <w:sz w:val="22"/>
          <w:szCs w:val="22"/>
        </w:rPr>
      </w:pPr>
    </w:p>
    <w:p w14:paraId="1D9D33D3" w14:textId="77777777" w:rsidR="00D8566E" w:rsidRPr="00067BE5" w:rsidRDefault="00AB0F24" w:rsidP="00AB0F24">
      <w:pPr>
        <w:pStyle w:val="Bezmezer"/>
        <w:keepNext/>
        <w:spacing w:after="120"/>
        <w:ind w:left="142"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67BE5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Informace o </w:t>
      </w:r>
      <w:r w:rsidR="00694247" w:rsidRPr="00067BE5">
        <w:rPr>
          <w:rFonts w:asciiTheme="minorHAnsi" w:hAnsiTheme="minorHAnsi" w:cstheme="minorHAnsi"/>
          <w:b/>
          <w:sz w:val="22"/>
          <w:szCs w:val="22"/>
          <w:u w:val="single"/>
        </w:rPr>
        <w:t>výběrovém</w:t>
      </w:r>
      <w:r w:rsidRPr="00067BE5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067BE5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067BE5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067BE5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067BE5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067BE5" w:rsidRDefault="00AB0F24" w:rsidP="00910C5D">
            <w:pPr>
              <w:spacing w:after="120"/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498C5C89" w:rsidR="00AB0F24" w:rsidRPr="00067BE5" w:rsidRDefault="00E1033B" w:rsidP="005917C3">
            <w:pPr>
              <w:ind w:left="95"/>
              <w:rPr>
                <w:rFonts w:asciiTheme="minorHAnsi" w:hAnsiTheme="minorHAnsi" w:cstheme="minorHAnsi"/>
                <w:b/>
              </w:rPr>
            </w:pPr>
            <w:r w:rsidRPr="00067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„</w:t>
            </w:r>
            <w:r w:rsidR="005917C3" w:rsidRPr="00067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Sociální zázemí řidičů DPO</w:t>
            </w:r>
            <w:r w:rsidR="00AB0F24" w:rsidRPr="00067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067BE5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1747A545" w:rsidR="00AB0F24" w:rsidRPr="00067BE5" w:rsidRDefault="00D573A1" w:rsidP="002C7A06">
            <w:pPr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SVZ-23-24-OŘ-Ku</w:t>
            </w:r>
          </w:p>
        </w:tc>
      </w:tr>
      <w:tr w:rsidR="00AB0F24" w:rsidRPr="00067BE5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067BE5" w:rsidRDefault="00AB0F24" w:rsidP="00910C5D">
            <w:pPr>
              <w:spacing w:after="120"/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5AA56AB2" w:rsidR="00AB0F24" w:rsidRPr="00067BE5" w:rsidRDefault="00D573A1" w:rsidP="00910C5D">
            <w:pPr>
              <w:ind w:left="95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Otevřené řízení</w:t>
            </w:r>
          </w:p>
        </w:tc>
      </w:tr>
    </w:tbl>
    <w:p w14:paraId="7EDD298C" w14:textId="77777777" w:rsidR="00344C9D" w:rsidRPr="00067BE5" w:rsidRDefault="00344C9D" w:rsidP="00344C9D">
      <w:pPr>
        <w:rPr>
          <w:rFonts w:asciiTheme="minorHAnsi" w:hAnsiTheme="minorHAnsi" w:cstheme="minorHAnsi"/>
          <w:b/>
          <w:sz w:val="22"/>
          <w:szCs w:val="22"/>
        </w:rPr>
      </w:pPr>
    </w:p>
    <w:p w14:paraId="058FE23D" w14:textId="77777777" w:rsidR="00444EE6" w:rsidRPr="00067BE5" w:rsidRDefault="00444EE6" w:rsidP="00444EE6">
      <w:pPr>
        <w:rPr>
          <w:rFonts w:asciiTheme="minorHAnsi" w:hAnsiTheme="minorHAnsi" w:cstheme="minorHAnsi"/>
          <w:b/>
          <w:sz w:val="22"/>
          <w:szCs w:val="22"/>
        </w:rPr>
      </w:pPr>
      <w:r w:rsidRPr="00067BE5">
        <w:rPr>
          <w:rFonts w:asciiTheme="minorHAnsi" w:hAnsiTheme="minorHAnsi" w:cstheme="minorHAnsi"/>
          <w:b/>
          <w:sz w:val="22"/>
          <w:szCs w:val="22"/>
        </w:rPr>
        <w:t>Identifikace dodavatele:</w:t>
      </w:r>
    </w:p>
    <w:p w14:paraId="7BE6F3BB" w14:textId="77777777" w:rsidR="00444EE6" w:rsidRPr="00067BE5" w:rsidRDefault="00444EE6" w:rsidP="00444EE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067BE5" w:rsidRDefault="00444EE6" w:rsidP="00444EE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sz w:val="22"/>
          <w:szCs w:val="22"/>
        </w:rPr>
        <w:t>adresa místa podnikání / sídla, PSČ, stát:</w:t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067BE5" w:rsidRDefault="00444EE6" w:rsidP="00444EE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sz w:val="22"/>
          <w:szCs w:val="22"/>
        </w:rPr>
        <w:t>IČO:</w:t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067BE5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bCs/>
          <w:sz w:val="22"/>
          <w:szCs w:val="22"/>
        </w:rPr>
        <w:t>Zastoupený:</w:t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[DOPLNÍ DODAVATEL]</w:t>
      </w:r>
      <w:r w:rsidRPr="00067BE5">
        <w:rPr>
          <w:rFonts w:asciiTheme="minorHAnsi" w:hAnsiTheme="minorHAnsi" w:cstheme="minorHAnsi"/>
          <w:sz w:val="22"/>
          <w:szCs w:val="22"/>
        </w:rPr>
        <w:tab/>
      </w:r>
    </w:p>
    <w:p w14:paraId="171C8BE3" w14:textId="77777777" w:rsidR="007A7602" w:rsidRPr="00067BE5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 w:rsidRPr="00067BE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67BE5">
        <w:rPr>
          <w:rFonts w:asciiTheme="minorHAnsi" w:hAnsiTheme="minorHAnsi" w:cstheme="minorHAnsi"/>
          <w:b/>
          <w:bCs/>
          <w:sz w:val="22"/>
          <w:szCs w:val="22"/>
        </w:rPr>
        <w:t>159/2006 Sb., o střetu zájmů, ve znění pozdějších předpisů</w:t>
      </w:r>
      <w:r w:rsidRPr="00067BE5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67BE5">
        <w:rPr>
          <w:rFonts w:asciiTheme="minorHAnsi" w:hAnsiTheme="minorHAnsi" w:cstheme="minorHAnsi"/>
          <w:sz w:val="22"/>
          <w:szCs w:val="22"/>
        </w:rPr>
        <w:t xml:space="preserve"> </w:t>
      </w:r>
      <w:r w:rsidRPr="00067BE5">
        <w:rPr>
          <w:rFonts w:asciiTheme="minorHAnsi" w:hAnsiTheme="minorHAnsi" w:cstheme="minorHAnsi"/>
          <w:b/>
          <w:bCs/>
          <w:sz w:val="22"/>
          <w:szCs w:val="22"/>
        </w:rPr>
        <w:t xml:space="preserve">a prohlašuje, že </w:t>
      </w:r>
      <w:r w:rsidR="001501FF" w:rsidRPr="00067BE5">
        <w:rPr>
          <w:rFonts w:asciiTheme="minorHAnsi" w:eastAsia="Arial Unicode MS" w:hAnsiTheme="minorHAnsi" w:cstheme="minorHAnsi"/>
          <w:b/>
          <w:sz w:val="22"/>
          <w:szCs w:val="22"/>
        </w:rPr>
        <w:t>není</w:t>
      </w:r>
      <w:r w:rsidR="001501FF" w:rsidRPr="00067BE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14:paraId="3D2F4EB1" w14:textId="77777777" w:rsidR="001501FF" w:rsidRPr="00067BE5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proofErr w:type="gramStart"/>
      <w:r w:rsidRPr="00067BE5">
        <w:rPr>
          <w:rFonts w:asciiTheme="minorHAnsi" w:eastAsia="Arial Unicode MS" w:hAnsiTheme="minorHAnsi" w:cstheme="minorHAnsi"/>
          <w:sz w:val="22"/>
          <w:szCs w:val="22"/>
        </w:rPr>
        <w:t>obchodní</w:t>
      </w:r>
      <w:proofErr w:type="gramEnd"/>
      <w:r w:rsidRPr="00067BE5">
        <w:rPr>
          <w:rFonts w:asciiTheme="minorHAnsi" w:eastAsia="Arial Unicode MS" w:hAnsiTheme="minorHAnsi" w:cstheme="minorHAnsi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067BE5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067BE5">
        <w:rPr>
          <w:rFonts w:asciiTheme="minorHAnsi" w:eastAsia="Arial Unicode MS" w:hAnsiTheme="minorHAnsi" w:cstheme="minorHAnsi"/>
          <w:sz w:val="22"/>
          <w:szCs w:val="22"/>
        </w:rPr>
        <w:t>.</w:t>
      </w:r>
      <w:proofErr w:type="gramEnd"/>
      <w:r w:rsidRPr="00067BE5">
        <w:rPr>
          <w:rFonts w:asciiTheme="minorHAnsi" w:eastAsia="Arial Unicode MS" w:hAnsiTheme="minorHAnsi" w:cstheme="minorHAnsi"/>
          <w:sz w:val="22"/>
          <w:szCs w:val="22"/>
        </w:rPr>
        <w:t xml:space="preserve"> § 2 odst. 1 písm. c) zákona o</w:t>
      </w:r>
      <w:r w:rsidR="00C568E0" w:rsidRPr="00067BE5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067BE5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067BE5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067BE5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067BE5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 w:rsidRPr="00067BE5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2E2677A1" w14:textId="77777777" w:rsidR="00E8680A" w:rsidRPr="00067BE5" w:rsidRDefault="00E8680A" w:rsidP="00E8680A">
      <w:pPr>
        <w:pStyle w:val="Textvbloku"/>
        <w:ind w:left="0" w:right="0"/>
        <w:rPr>
          <w:rFonts w:asciiTheme="minorHAnsi" w:hAnsiTheme="minorHAnsi" w:cstheme="minorHAnsi"/>
          <w:b/>
          <w:bCs/>
        </w:rPr>
      </w:pPr>
      <w:bookmarkStart w:id="1" w:name="_Hlk100756685"/>
      <w:r w:rsidRPr="00067BE5">
        <w:rPr>
          <w:rFonts w:asciiTheme="minorHAnsi" w:hAnsiTheme="minorHAnsi" w:cstheme="minorHAnsi"/>
          <w:b/>
          <w:bCs/>
        </w:rPr>
        <w:t>Rovněž dodavatel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7B76BC6F" w14:textId="14C8339B" w:rsidR="00F804EC" w:rsidRPr="00067BE5" w:rsidRDefault="00E8680A" w:rsidP="00E8680A">
      <w:pPr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eastAsia="Arial Unicode MS" w:hAnsiTheme="minorHAnsi" w:cstheme="minorHAnsi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Pr="00067BE5" w:rsidRDefault="00E8680A" w:rsidP="00344C9D">
      <w:pPr>
        <w:rPr>
          <w:rFonts w:asciiTheme="minorHAnsi" w:hAnsiTheme="minorHAnsi" w:cstheme="minorHAnsi"/>
          <w:sz w:val="22"/>
          <w:szCs w:val="22"/>
        </w:rPr>
      </w:pPr>
    </w:p>
    <w:p w14:paraId="1527E696" w14:textId="644D522B" w:rsidR="00344C9D" w:rsidRPr="00067BE5" w:rsidRDefault="00344C9D" w:rsidP="00344C9D">
      <w:pPr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sz w:val="22"/>
          <w:szCs w:val="22"/>
        </w:rPr>
        <w:t xml:space="preserve">V 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 xml:space="preserve">[DOPLNÍ </w:t>
      </w:r>
      <w:r w:rsidR="00CB5688"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DODAVATEL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]</w:t>
      </w:r>
      <w:r w:rsidRPr="00067BE5">
        <w:rPr>
          <w:rFonts w:asciiTheme="minorHAnsi" w:hAnsiTheme="minorHAnsi" w:cstheme="minorHAnsi"/>
          <w:sz w:val="22"/>
          <w:szCs w:val="22"/>
        </w:rPr>
        <w:t xml:space="preserve"> dne 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 xml:space="preserve">[DOPLNÍ </w:t>
      </w:r>
      <w:r w:rsidR="00CB5688"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DODAVATEL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]</w:t>
      </w:r>
    </w:p>
    <w:p w14:paraId="36C5D080" w14:textId="5CCECD9F" w:rsidR="00D90B21" w:rsidRPr="00067BE5" w:rsidRDefault="00D90B21" w:rsidP="00344C9D">
      <w:pPr>
        <w:rPr>
          <w:rFonts w:asciiTheme="minorHAnsi" w:hAnsiTheme="minorHAnsi" w:cstheme="minorHAnsi"/>
          <w:sz w:val="22"/>
          <w:szCs w:val="22"/>
        </w:rPr>
      </w:pPr>
    </w:p>
    <w:p w14:paraId="04B33E22" w14:textId="77777777" w:rsidR="000D6CDD" w:rsidRPr="00067BE5" w:rsidRDefault="000D6CDD" w:rsidP="00344C9D">
      <w:pPr>
        <w:rPr>
          <w:rFonts w:asciiTheme="minorHAnsi" w:hAnsiTheme="minorHAnsi" w:cstheme="minorHAnsi"/>
          <w:sz w:val="22"/>
          <w:szCs w:val="22"/>
        </w:rPr>
      </w:pPr>
    </w:p>
    <w:p w14:paraId="5DDC8754" w14:textId="77777777" w:rsidR="00344C9D" w:rsidRPr="00067BE5" w:rsidRDefault="00344C9D" w:rsidP="009557D0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704090A2" w14:textId="77777777" w:rsidR="00824CC5" w:rsidRPr="00067BE5" w:rsidRDefault="00344C9D" w:rsidP="000D6CDD">
      <w:pPr>
        <w:ind w:left="3686"/>
        <w:jc w:val="center"/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</w:pP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 xml:space="preserve">[DOPLNÍ </w:t>
      </w:r>
      <w:r w:rsidR="00CB5688"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DODAVATEL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 xml:space="preserve"> – obchodní firma + osoba jméno a podpis </w:t>
      </w:r>
      <w:r w:rsidR="00CB5688"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dodavatele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 xml:space="preserve"> nebo osoby, která zastupuje </w:t>
      </w:r>
      <w:r w:rsidR="00CB5688"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dodavatele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]</w:t>
      </w:r>
    </w:p>
    <w:p w14:paraId="398A0F6C" w14:textId="77777777" w:rsidR="00824CC5" w:rsidRPr="00067BE5" w:rsidRDefault="00FD28E7" w:rsidP="00824CC5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067BE5" w:rsidRDefault="00824CC5" w:rsidP="00824CC5">
      <w:pPr>
        <w:pStyle w:val="Zkladntext2"/>
        <w:spacing w:after="0" w:line="240" w:lineRule="auto"/>
        <w:jc w:val="both"/>
        <w:rPr>
          <w:rFonts w:asciiTheme="minorHAnsi" w:hAnsiTheme="minorHAnsi" w:cstheme="minorHAnsi"/>
        </w:rPr>
      </w:pPr>
      <w:r w:rsidRPr="00067BE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067BE5">
        <w:rPr>
          <w:rFonts w:asciiTheme="minorHAnsi" w:hAnsiTheme="minorHAnsi" w:cstheme="minorHAnsi"/>
          <w:sz w:val="13"/>
          <w:szCs w:val="13"/>
        </w:rPr>
        <w:t xml:space="preserve"> </w:t>
      </w:r>
      <w:r w:rsidRPr="00067BE5">
        <w:rPr>
          <w:rFonts w:asciiTheme="minorHAnsi" w:hAnsiTheme="minorHAnsi" w:cstheme="minorHAnsi"/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</w:t>
      </w:r>
      <w:r w:rsidRPr="00067BE5">
        <w:rPr>
          <w:rFonts w:asciiTheme="minorHAnsi" w:hAnsiTheme="minorHAnsi" w:cstheme="minorHAnsi"/>
          <w:sz w:val="20"/>
          <w:szCs w:val="20"/>
        </w:rPr>
        <w:lastRenderedPageBreak/>
        <w:t xml:space="preserve">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067BE5">
        <w:rPr>
          <w:rFonts w:asciiTheme="minorHAnsi" w:hAnsiTheme="minorHAnsi" w:cstheme="minorHAnsi"/>
        </w:rPr>
        <w:t xml:space="preserve"> </w:t>
      </w:r>
      <w:r w:rsidRPr="00067BE5">
        <w:rPr>
          <w:rFonts w:asciiTheme="minorHAnsi" w:hAnsiTheme="minorHAnsi" w:cstheme="minorHAnsi"/>
          <w:sz w:val="20"/>
          <w:szCs w:val="20"/>
        </w:rPr>
        <w:t xml:space="preserve">  </w:t>
      </w:r>
    </w:p>
    <w:sectPr w:rsidR="00824CC5" w:rsidRPr="00067BE5" w:rsidSect="000503F4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8F1E9" w14:textId="77777777" w:rsidR="000503F4" w:rsidRDefault="000503F4" w:rsidP="00CB5688">
      <w:r>
        <w:separator/>
      </w:r>
    </w:p>
  </w:endnote>
  <w:endnote w:type="continuationSeparator" w:id="0">
    <w:p w14:paraId="49E62081" w14:textId="77777777" w:rsidR="000503F4" w:rsidRDefault="000503F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25B0E63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D28E7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D28E7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F96F8" w14:textId="77777777" w:rsidR="000503F4" w:rsidRDefault="000503F4" w:rsidP="00CB5688">
      <w:r>
        <w:separator/>
      </w:r>
    </w:p>
  </w:footnote>
  <w:footnote w:type="continuationSeparator" w:id="0">
    <w:p w14:paraId="400786BD" w14:textId="77777777" w:rsidR="000503F4" w:rsidRDefault="000503F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0EDE50E1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902D1">
      <w:rPr>
        <w:i/>
        <w:sz w:val="22"/>
        <w:szCs w:val="22"/>
      </w:rPr>
      <w:t>8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03F4"/>
    <w:rsid w:val="00063446"/>
    <w:rsid w:val="00067BE5"/>
    <w:rsid w:val="00072471"/>
    <w:rsid w:val="00086D0B"/>
    <w:rsid w:val="00093471"/>
    <w:rsid w:val="000A31A0"/>
    <w:rsid w:val="000B048D"/>
    <w:rsid w:val="000B2FCF"/>
    <w:rsid w:val="000B5BDC"/>
    <w:rsid w:val="000D4E6A"/>
    <w:rsid w:val="000D6CDD"/>
    <w:rsid w:val="000E03C1"/>
    <w:rsid w:val="000E1539"/>
    <w:rsid w:val="000E2322"/>
    <w:rsid w:val="000F2888"/>
    <w:rsid w:val="00104315"/>
    <w:rsid w:val="001138C3"/>
    <w:rsid w:val="001501FF"/>
    <w:rsid w:val="00154C2F"/>
    <w:rsid w:val="00163A37"/>
    <w:rsid w:val="00173EDB"/>
    <w:rsid w:val="00195504"/>
    <w:rsid w:val="00195FE8"/>
    <w:rsid w:val="001A5ED8"/>
    <w:rsid w:val="001B2438"/>
    <w:rsid w:val="001C4264"/>
    <w:rsid w:val="001E33C5"/>
    <w:rsid w:val="00203DA9"/>
    <w:rsid w:val="00213F8C"/>
    <w:rsid w:val="0022439C"/>
    <w:rsid w:val="00234673"/>
    <w:rsid w:val="0023565B"/>
    <w:rsid w:val="00277828"/>
    <w:rsid w:val="002869AB"/>
    <w:rsid w:val="00290E73"/>
    <w:rsid w:val="002A0C20"/>
    <w:rsid w:val="002B1071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E7AD5"/>
    <w:rsid w:val="004F7DFE"/>
    <w:rsid w:val="00517EFC"/>
    <w:rsid w:val="005302A6"/>
    <w:rsid w:val="00550362"/>
    <w:rsid w:val="005708C0"/>
    <w:rsid w:val="005917C3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6E28A1"/>
    <w:rsid w:val="00704328"/>
    <w:rsid w:val="0071328D"/>
    <w:rsid w:val="00721B2F"/>
    <w:rsid w:val="00726477"/>
    <w:rsid w:val="00730E61"/>
    <w:rsid w:val="00744583"/>
    <w:rsid w:val="00746DAA"/>
    <w:rsid w:val="007574CB"/>
    <w:rsid w:val="00762412"/>
    <w:rsid w:val="0078020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C712D"/>
    <w:rsid w:val="008D2864"/>
    <w:rsid w:val="008D494C"/>
    <w:rsid w:val="008D6035"/>
    <w:rsid w:val="00915613"/>
    <w:rsid w:val="009229E6"/>
    <w:rsid w:val="009557D0"/>
    <w:rsid w:val="00962345"/>
    <w:rsid w:val="00970AD6"/>
    <w:rsid w:val="009758E9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2560B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3B8C"/>
    <w:rsid w:val="00C836FA"/>
    <w:rsid w:val="00C902D1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35113"/>
    <w:rsid w:val="00D42BD8"/>
    <w:rsid w:val="00D573A1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6DA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3631"/>
    <w:rsid w:val="00F96998"/>
    <w:rsid w:val="00FB21E2"/>
    <w:rsid w:val="00FD28E7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3</cp:revision>
  <cp:lastPrinted>2024-03-18T11:15:00Z</cp:lastPrinted>
  <dcterms:created xsi:type="dcterms:W3CDTF">2024-03-15T11:29:00Z</dcterms:created>
  <dcterms:modified xsi:type="dcterms:W3CDTF">2024-03-18T11:45:00Z</dcterms:modified>
</cp:coreProperties>
</file>