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384AC" w14:textId="77777777" w:rsidR="00B33726" w:rsidRPr="006E1E82" w:rsidRDefault="00B33726" w:rsidP="42A52EFD">
      <w:pPr>
        <w:rPr>
          <w:rFonts w:asciiTheme="minorHAnsi" w:eastAsiaTheme="minorEastAsia" w:hAnsiTheme="minorHAnsi" w:cstheme="minorBidi"/>
          <w:lang w:val="pl-PL"/>
        </w:rPr>
      </w:pPr>
    </w:p>
    <w:p w14:paraId="6423B6DF" w14:textId="680C2E02" w:rsidR="00E23988" w:rsidRPr="00E0584E" w:rsidRDefault="00E0584E" w:rsidP="00E0584E">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ZADÁVACÍ DOKUMENTACE K NADLIMITNÍ VEŘEJNÉ ZAKÁZCE:</w:t>
      </w:r>
    </w:p>
    <w:p w14:paraId="220804BC" w14:textId="77777777" w:rsidR="00E23988" w:rsidRPr="00CB4C41" w:rsidRDefault="00E23988" w:rsidP="42A52EFD">
      <w:pPr>
        <w:rPr>
          <w:rFonts w:asciiTheme="minorHAnsi" w:eastAsiaTheme="minorEastAsia" w:hAnsiTheme="minorHAnsi" w:cstheme="minorBidi"/>
          <w:highlight w:val="green"/>
        </w:rPr>
      </w:pPr>
    </w:p>
    <w:p w14:paraId="52406300" w14:textId="0ACB8621" w:rsidR="00CB03BF" w:rsidRPr="003669E4" w:rsidRDefault="00CB03BF" w:rsidP="42A52EFD">
      <w:pPr>
        <w:rPr>
          <w:rFonts w:asciiTheme="minorHAnsi" w:eastAsiaTheme="minorEastAsia" w:hAnsiTheme="minorHAnsi" w:cstheme="minorBidi"/>
          <w:sz w:val="20"/>
          <w:szCs w:val="20"/>
        </w:rPr>
      </w:pPr>
      <w:bookmarkStart w:id="0" w:name="_kt22uijgx4xd" w:colFirst="0" w:colLast="0"/>
      <w:bookmarkStart w:id="1" w:name="_Hlk116981950"/>
      <w:bookmarkEnd w:id="0"/>
    </w:p>
    <w:p w14:paraId="6BB34317" w14:textId="77777777" w:rsidR="00CA322F" w:rsidRPr="0002003D" w:rsidRDefault="00CA322F" w:rsidP="00CA322F">
      <w:pPr>
        <w:widowControl w:val="0"/>
        <w:autoSpaceDE w:val="0"/>
        <w:autoSpaceDN w:val="0"/>
        <w:adjustRightInd w:val="0"/>
        <w:jc w:val="center"/>
        <w:rPr>
          <w:rFonts w:asciiTheme="minorHAnsi" w:hAnsiTheme="minorHAnsi" w:cs="TimesNewRomanPS-BoldMT"/>
          <w:b/>
          <w:bCs/>
          <w:sz w:val="20"/>
          <w:szCs w:val="20"/>
        </w:rPr>
      </w:pPr>
      <w:r w:rsidRPr="0002003D">
        <w:rPr>
          <w:rFonts w:asciiTheme="minorHAnsi" w:hAnsiTheme="minorHAnsi" w:cs="TimesNewRomanPS-BoldMT"/>
          <w:b/>
          <w:bCs/>
          <w:sz w:val="20"/>
          <w:szCs w:val="20"/>
        </w:rPr>
        <w:t>Veřejný zadavatel</w:t>
      </w:r>
    </w:p>
    <w:p w14:paraId="5721B660" w14:textId="77777777" w:rsidR="00CA322F" w:rsidRPr="0002003D" w:rsidRDefault="00CA322F" w:rsidP="00CA322F">
      <w:pPr>
        <w:widowControl w:val="0"/>
        <w:autoSpaceDE w:val="0"/>
        <w:autoSpaceDN w:val="0"/>
        <w:adjustRightInd w:val="0"/>
        <w:jc w:val="center"/>
        <w:rPr>
          <w:rFonts w:asciiTheme="minorHAnsi" w:hAnsiTheme="minorHAnsi" w:cs="TimesNewRomanPSMT"/>
          <w:bCs/>
          <w:sz w:val="20"/>
          <w:szCs w:val="20"/>
        </w:rPr>
      </w:pPr>
      <w:r w:rsidRPr="0002003D">
        <w:rPr>
          <w:rFonts w:asciiTheme="minorHAnsi" w:hAnsiTheme="minorHAnsi" w:cs="TimesNewRomanPSMT"/>
          <w:sz w:val="20"/>
          <w:szCs w:val="20"/>
        </w:rPr>
        <w:t xml:space="preserve">Název: </w:t>
      </w:r>
      <w:r w:rsidRPr="0002003D">
        <w:rPr>
          <w:rFonts w:asciiTheme="minorHAnsi" w:hAnsiTheme="minorHAnsi" w:cs="TimesNewRomanPSMT"/>
          <w:bCs/>
          <w:sz w:val="20"/>
          <w:szCs w:val="20"/>
        </w:rPr>
        <w:t>Dopravní podnik Ostrava a.s.</w:t>
      </w:r>
    </w:p>
    <w:p w14:paraId="435E65CE" w14:textId="77777777" w:rsidR="00CA322F" w:rsidRPr="0002003D" w:rsidRDefault="00CA322F" w:rsidP="00CA322F">
      <w:pPr>
        <w:widowControl w:val="0"/>
        <w:autoSpaceDE w:val="0"/>
        <w:autoSpaceDN w:val="0"/>
        <w:adjustRightInd w:val="0"/>
        <w:jc w:val="center"/>
        <w:rPr>
          <w:rFonts w:asciiTheme="minorHAnsi" w:hAnsiTheme="minorHAnsi" w:cs="TimesNewRomanPSMT"/>
          <w:bCs/>
          <w:sz w:val="20"/>
          <w:szCs w:val="20"/>
        </w:rPr>
      </w:pPr>
      <w:r w:rsidRPr="0002003D">
        <w:rPr>
          <w:rFonts w:asciiTheme="minorHAnsi" w:hAnsiTheme="minorHAnsi" w:cs="TimesNewRomanPSMT"/>
          <w:sz w:val="20"/>
          <w:szCs w:val="20"/>
        </w:rPr>
        <w:t xml:space="preserve">Se sídlem: </w:t>
      </w:r>
      <w:r w:rsidRPr="0002003D">
        <w:rPr>
          <w:rFonts w:asciiTheme="minorHAnsi" w:hAnsiTheme="minorHAnsi" w:cs="TimesNewRomanPSMT"/>
          <w:bCs/>
          <w:sz w:val="20"/>
          <w:szCs w:val="20"/>
        </w:rPr>
        <w:t>Poděbradova 494/2, Moravská Ostrava, 702 00 Ostrava</w:t>
      </w:r>
    </w:p>
    <w:p w14:paraId="17745D04" w14:textId="77777777" w:rsidR="00CA322F" w:rsidRPr="0002003D" w:rsidRDefault="00CA322F" w:rsidP="00CA322F">
      <w:pPr>
        <w:widowControl w:val="0"/>
        <w:autoSpaceDE w:val="0"/>
        <w:autoSpaceDN w:val="0"/>
        <w:adjustRightInd w:val="0"/>
        <w:jc w:val="center"/>
        <w:rPr>
          <w:rFonts w:asciiTheme="minorHAnsi" w:hAnsiTheme="minorHAnsi" w:cs="TimesNewRomanPSMT"/>
          <w:bCs/>
          <w:sz w:val="20"/>
          <w:szCs w:val="20"/>
        </w:rPr>
      </w:pPr>
      <w:r w:rsidRPr="0002003D">
        <w:rPr>
          <w:rFonts w:asciiTheme="minorHAnsi" w:hAnsiTheme="minorHAnsi" w:cs="TimesNewRomanPSMT"/>
          <w:bCs/>
          <w:sz w:val="20"/>
          <w:szCs w:val="20"/>
        </w:rPr>
        <w:t>IČO: 61974757</w:t>
      </w:r>
    </w:p>
    <w:p w14:paraId="3CE4C551" w14:textId="48C1B3F7" w:rsidR="00577BC4" w:rsidRDefault="00577BC4" w:rsidP="42A52EFD">
      <w:pPr>
        <w:rPr>
          <w:rFonts w:asciiTheme="minorHAnsi" w:eastAsiaTheme="minorEastAsia" w:hAnsiTheme="minorHAnsi" w:cstheme="minorBidi"/>
          <w:sz w:val="20"/>
          <w:szCs w:val="20"/>
        </w:rPr>
      </w:pPr>
    </w:p>
    <w:p w14:paraId="74394C67" w14:textId="77777777" w:rsidR="00577BC4" w:rsidRPr="003669E4" w:rsidRDefault="00577BC4" w:rsidP="42A52EFD">
      <w:pPr>
        <w:rPr>
          <w:rFonts w:asciiTheme="minorHAnsi" w:eastAsiaTheme="minorEastAsia" w:hAnsiTheme="minorHAnsi" w:cstheme="minorBidi"/>
          <w:sz w:val="20"/>
          <w:szCs w:val="20"/>
        </w:rPr>
      </w:pPr>
    </w:p>
    <w:p w14:paraId="6E2F66A2" w14:textId="6EF1E601" w:rsidR="00577BC4" w:rsidRDefault="00577BC4" w:rsidP="00577BC4">
      <w:pPr>
        <w:pStyle w:val="Normln2"/>
        <w:suppressAutoHyphens/>
        <w:spacing w:after="240"/>
        <w:jc w:val="center"/>
        <w:rPr>
          <w:rFonts w:asciiTheme="minorHAnsi" w:eastAsia="Arial" w:hAnsiTheme="minorHAnsi" w:cstheme="minorHAnsi"/>
          <w:sz w:val="20"/>
          <w:szCs w:val="20"/>
        </w:rPr>
      </w:pPr>
      <w:r w:rsidRPr="004665CB">
        <w:rPr>
          <w:rFonts w:asciiTheme="minorHAnsi" w:eastAsia="Arial" w:hAnsiTheme="minorHAnsi" w:cstheme="minorHAnsi"/>
          <w:sz w:val="20"/>
          <w:szCs w:val="20"/>
        </w:rPr>
        <w:t>zahajuje otevřené řízení ve smyslu ust. § 56 zákona č. 134/2016 S</w:t>
      </w:r>
      <w:r>
        <w:rPr>
          <w:rFonts w:asciiTheme="minorHAnsi" w:eastAsia="Arial" w:hAnsiTheme="minorHAnsi" w:cstheme="minorHAnsi"/>
          <w:sz w:val="20"/>
          <w:szCs w:val="20"/>
        </w:rPr>
        <w:t>b</w:t>
      </w:r>
      <w:r w:rsidRPr="004665CB">
        <w:rPr>
          <w:rFonts w:asciiTheme="minorHAnsi" w:eastAsia="Arial" w:hAnsiTheme="minorHAnsi" w:cstheme="minorHAnsi"/>
          <w:sz w:val="20"/>
          <w:szCs w:val="20"/>
        </w:rPr>
        <w:t>., o zadávání veřejných zakázek, v platném a účinném znění (dále</w:t>
      </w:r>
      <w:r w:rsidR="00875416">
        <w:rPr>
          <w:rFonts w:asciiTheme="minorHAnsi" w:eastAsia="Arial" w:hAnsiTheme="minorHAnsi" w:cstheme="minorHAnsi"/>
          <w:sz w:val="20"/>
          <w:szCs w:val="20"/>
        </w:rPr>
        <w:t xml:space="preserve"> také</w:t>
      </w:r>
      <w:r w:rsidRPr="004665CB">
        <w:rPr>
          <w:rFonts w:asciiTheme="minorHAnsi" w:eastAsia="Arial" w:hAnsiTheme="minorHAnsi" w:cstheme="minorHAnsi"/>
          <w:sz w:val="20"/>
          <w:szCs w:val="20"/>
        </w:rPr>
        <w:t xml:space="preserve"> jen „</w:t>
      </w:r>
      <w:r w:rsidRPr="004665CB">
        <w:rPr>
          <w:rFonts w:asciiTheme="minorHAnsi" w:eastAsia="Arial" w:hAnsiTheme="minorHAnsi" w:cstheme="minorHAnsi"/>
          <w:b/>
          <w:sz w:val="20"/>
          <w:szCs w:val="20"/>
        </w:rPr>
        <w:t>ZZVZ</w:t>
      </w:r>
      <w:r w:rsidRPr="004665CB">
        <w:rPr>
          <w:rFonts w:asciiTheme="minorHAnsi" w:eastAsia="Arial" w:hAnsiTheme="minorHAnsi" w:cstheme="minorHAnsi"/>
          <w:sz w:val="20"/>
          <w:szCs w:val="20"/>
        </w:rPr>
        <w:t>“) pro nadlimitní sektorovou veřejnou zakázku na dodávky</w:t>
      </w:r>
      <w:r>
        <w:rPr>
          <w:rFonts w:asciiTheme="minorHAnsi" w:eastAsia="Arial" w:hAnsiTheme="minorHAnsi" w:cstheme="minorHAnsi"/>
          <w:sz w:val="20"/>
          <w:szCs w:val="20"/>
        </w:rPr>
        <w:t xml:space="preserve"> </w:t>
      </w:r>
      <w:r w:rsidR="001801A3">
        <w:rPr>
          <w:rFonts w:asciiTheme="minorHAnsi" w:eastAsia="Arial" w:hAnsiTheme="minorHAnsi" w:cstheme="minorHAnsi"/>
          <w:sz w:val="20"/>
          <w:szCs w:val="20"/>
        </w:rPr>
        <w:t>označenou jako</w:t>
      </w:r>
    </w:p>
    <w:p w14:paraId="723A5496" w14:textId="586B73F2" w:rsidR="00577BC4" w:rsidRPr="005D4E11" w:rsidRDefault="00577BC4" w:rsidP="005D4E11">
      <w:pPr>
        <w:jc w:val="center"/>
        <w:rPr>
          <w:rFonts w:asciiTheme="minorHAnsi" w:eastAsiaTheme="minorEastAsia" w:hAnsiTheme="minorHAnsi" w:cstheme="minorBidi"/>
          <w:bCs/>
          <w:sz w:val="28"/>
          <w:szCs w:val="28"/>
          <w:lang w:val="cs"/>
        </w:rPr>
      </w:pPr>
      <w:r w:rsidRPr="005D4E11">
        <w:rPr>
          <w:rFonts w:asciiTheme="minorHAnsi" w:eastAsiaTheme="minorEastAsia" w:hAnsiTheme="minorHAnsi" w:cstheme="minorBidi"/>
          <w:b/>
          <w:sz w:val="28"/>
          <w:szCs w:val="28"/>
          <w:lang w:val="cs"/>
        </w:rPr>
        <w:t>Sociální zázemí řidičů DPO</w:t>
      </w:r>
    </w:p>
    <w:p w14:paraId="42CBE55E" w14:textId="77777777" w:rsidR="00577BC4" w:rsidRPr="003669E4" w:rsidRDefault="00577BC4" w:rsidP="005D4E11">
      <w:pPr>
        <w:jc w:val="center"/>
        <w:rPr>
          <w:rFonts w:asciiTheme="minorHAnsi" w:eastAsiaTheme="minorEastAsia" w:hAnsiTheme="minorHAnsi" w:cstheme="minorBidi"/>
          <w:sz w:val="20"/>
          <w:szCs w:val="20"/>
        </w:rPr>
      </w:pPr>
      <w:r w:rsidRPr="003669E4">
        <w:rPr>
          <w:rFonts w:asciiTheme="minorHAnsi" w:eastAsiaTheme="minorEastAsia" w:hAnsiTheme="minorHAnsi" w:cstheme="minorBidi"/>
          <w:sz w:val="20"/>
          <w:szCs w:val="20"/>
        </w:rPr>
        <w:t>(dále jen „</w:t>
      </w:r>
      <w:r w:rsidRPr="003669E4">
        <w:rPr>
          <w:rFonts w:asciiTheme="minorHAnsi" w:eastAsiaTheme="minorEastAsia" w:hAnsiTheme="minorHAnsi" w:cstheme="minorBidi"/>
          <w:b/>
          <w:bCs/>
          <w:sz w:val="20"/>
          <w:szCs w:val="20"/>
        </w:rPr>
        <w:t>veřejná zakázka</w:t>
      </w:r>
      <w:r w:rsidRPr="003669E4">
        <w:rPr>
          <w:rFonts w:asciiTheme="minorHAnsi" w:eastAsiaTheme="minorEastAsia" w:hAnsiTheme="minorHAnsi" w:cstheme="minorBidi"/>
          <w:sz w:val="20"/>
          <w:szCs w:val="20"/>
        </w:rPr>
        <w:t>“ nebo „</w:t>
      </w:r>
      <w:r w:rsidRPr="003669E4">
        <w:rPr>
          <w:rFonts w:asciiTheme="minorHAnsi" w:eastAsiaTheme="minorEastAsia" w:hAnsiTheme="minorHAnsi" w:cstheme="minorBidi"/>
          <w:b/>
          <w:bCs/>
          <w:sz w:val="20"/>
          <w:szCs w:val="20"/>
        </w:rPr>
        <w:t>zakázka</w:t>
      </w:r>
      <w:r w:rsidRPr="003669E4">
        <w:rPr>
          <w:rFonts w:asciiTheme="minorHAnsi" w:eastAsiaTheme="minorEastAsia" w:hAnsiTheme="minorHAnsi" w:cstheme="minorBidi"/>
          <w:sz w:val="20"/>
          <w:szCs w:val="20"/>
        </w:rPr>
        <w:t>“)</w:t>
      </w:r>
    </w:p>
    <w:p w14:paraId="6DED410E" w14:textId="1873B54B" w:rsidR="00577BC4" w:rsidRDefault="00577BC4" w:rsidP="005D4E11">
      <w:pPr>
        <w:pStyle w:val="Normln2"/>
        <w:suppressAutoHyphens/>
        <w:spacing w:after="240"/>
        <w:rPr>
          <w:rFonts w:asciiTheme="minorHAnsi" w:eastAsia="Arial" w:hAnsiTheme="minorHAnsi" w:cstheme="minorHAnsi"/>
          <w:sz w:val="20"/>
          <w:szCs w:val="20"/>
        </w:rPr>
      </w:pPr>
    </w:p>
    <w:p w14:paraId="29FEAB48" w14:textId="72ED12A5" w:rsidR="00875416" w:rsidRPr="00330B71" w:rsidRDefault="00875416" w:rsidP="005D4E11">
      <w:pPr>
        <w:pStyle w:val="Normln2"/>
        <w:suppressAutoHyphens/>
        <w:spacing w:after="240"/>
        <w:rPr>
          <w:rFonts w:asciiTheme="minorHAnsi" w:eastAsia="Arial" w:hAnsiTheme="minorHAnsi" w:cstheme="minorHAnsi"/>
          <w:b/>
          <w:sz w:val="20"/>
          <w:szCs w:val="20"/>
          <w:u w:val="single"/>
        </w:rPr>
      </w:pPr>
      <w:r w:rsidRPr="00330B71">
        <w:rPr>
          <w:rFonts w:asciiTheme="minorHAnsi" w:eastAsia="Arial" w:hAnsiTheme="minorHAnsi" w:cstheme="minorHAnsi"/>
          <w:b/>
          <w:sz w:val="20"/>
          <w:szCs w:val="20"/>
          <w:u w:val="single"/>
        </w:rPr>
        <w:t>Identifikace veřejné zakázky:</w:t>
      </w:r>
    </w:p>
    <w:p w14:paraId="3B18863C" w14:textId="20D1B11C" w:rsidR="001801A3" w:rsidRPr="00330B71" w:rsidRDefault="001801A3" w:rsidP="005D4E11">
      <w:pPr>
        <w:pStyle w:val="Normln2"/>
        <w:suppressAutoHyphens/>
        <w:rPr>
          <w:rFonts w:asciiTheme="minorHAnsi" w:eastAsia="Arial" w:hAnsiTheme="minorHAnsi" w:cstheme="minorHAnsi"/>
          <w:sz w:val="20"/>
          <w:szCs w:val="20"/>
        </w:rPr>
      </w:pPr>
      <w:r w:rsidRPr="00330B71">
        <w:rPr>
          <w:rFonts w:asciiTheme="minorHAnsi" w:eastAsia="Arial" w:hAnsiTheme="minorHAnsi" w:cstheme="minorHAnsi"/>
          <w:sz w:val="20"/>
          <w:szCs w:val="20"/>
        </w:rPr>
        <w:t xml:space="preserve">Název veřejné zakázky: </w:t>
      </w:r>
      <w:r w:rsidRPr="00330B71">
        <w:rPr>
          <w:rFonts w:asciiTheme="minorHAnsi" w:eastAsia="Arial" w:hAnsiTheme="minorHAnsi" w:cstheme="minorHAnsi"/>
          <w:sz w:val="20"/>
          <w:szCs w:val="20"/>
        </w:rPr>
        <w:tab/>
      </w:r>
      <w:r w:rsidR="00A43D7F" w:rsidRPr="00330B71">
        <w:rPr>
          <w:rFonts w:asciiTheme="minorHAnsi" w:eastAsia="Arial" w:hAnsiTheme="minorHAnsi" w:cstheme="minorHAnsi"/>
          <w:sz w:val="20"/>
          <w:szCs w:val="20"/>
        </w:rPr>
        <w:t xml:space="preserve">               </w:t>
      </w:r>
      <w:r w:rsidRPr="00330B71">
        <w:rPr>
          <w:rFonts w:asciiTheme="minorHAnsi" w:eastAsia="Arial" w:hAnsiTheme="minorHAnsi" w:cstheme="minorHAnsi"/>
          <w:sz w:val="20"/>
          <w:szCs w:val="20"/>
        </w:rPr>
        <w:t>Sociální zázemí řidičů DPO</w:t>
      </w:r>
    </w:p>
    <w:p w14:paraId="405B0185" w14:textId="18A8F3F4" w:rsidR="00875416" w:rsidRPr="00330B71" w:rsidRDefault="00875416" w:rsidP="005D4E11">
      <w:pPr>
        <w:pStyle w:val="Normln2"/>
        <w:suppressAutoHyphens/>
        <w:rPr>
          <w:rFonts w:asciiTheme="minorHAnsi" w:eastAsia="Arial" w:hAnsiTheme="minorHAnsi" w:cstheme="minorHAnsi"/>
          <w:sz w:val="20"/>
          <w:szCs w:val="20"/>
        </w:rPr>
      </w:pPr>
      <w:r w:rsidRPr="00330B71">
        <w:rPr>
          <w:rFonts w:asciiTheme="minorHAnsi" w:eastAsia="Arial" w:hAnsiTheme="minorHAnsi" w:cstheme="minorHAnsi"/>
          <w:sz w:val="20"/>
          <w:szCs w:val="20"/>
        </w:rPr>
        <w:t>Identifikační číslo VZ:</w:t>
      </w:r>
      <w:r w:rsidRPr="00330B71">
        <w:rPr>
          <w:rFonts w:asciiTheme="minorHAnsi" w:eastAsia="Arial" w:hAnsiTheme="minorHAnsi" w:cstheme="minorHAnsi"/>
          <w:sz w:val="20"/>
          <w:szCs w:val="20"/>
        </w:rPr>
        <w:tab/>
      </w:r>
      <w:r w:rsidR="00A43D7F" w:rsidRPr="00330B71">
        <w:rPr>
          <w:rFonts w:asciiTheme="minorHAnsi" w:eastAsia="Arial" w:hAnsiTheme="minorHAnsi" w:cstheme="minorHAnsi"/>
          <w:sz w:val="20"/>
          <w:szCs w:val="20"/>
        </w:rPr>
        <w:t xml:space="preserve">               </w:t>
      </w:r>
      <w:r w:rsidRPr="00330B71">
        <w:rPr>
          <w:rFonts w:asciiTheme="minorHAnsi" w:eastAsia="Arial" w:hAnsiTheme="minorHAnsi" w:cstheme="minorHAnsi"/>
          <w:sz w:val="20"/>
          <w:szCs w:val="20"/>
        </w:rPr>
        <w:t>SVZ-23-24-OŘ-Ku</w:t>
      </w:r>
    </w:p>
    <w:p w14:paraId="65B097AB" w14:textId="37BADD39" w:rsidR="001801A3" w:rsidRPr="00330B71" w:rsidRDefault="001801A3" w:rsidP="006E1E82">
      <w:pPr>
        <w:pStyle w:val="Normln2"/>
        <w:suppressAutoHyphens/>
        <w:ind w:left="2835" w:hanging="2835"/>
        <w:jc w:val="both"/>
        <w:rPr>
          <w:rFonts w:asciiTheme="minorHAnsi" w:eastAsia="Arial" w:hAnsiTheme="minorHAnsi" w:cstheme="minorHAnsi"/>
          <w:sz w:val="20"/>
          <w:szCs w:val="20"/>
        </w:rPr>
      </w:pPr>
      <w:r w:rsidRPr="00330B71">
        <w:rPr>
          <w:rFonts w:asciiTheme="minorHAnsi" w:eastAsia="Arial" w:hAnsiTheme="minorHAnsi" w:cstheme="minorHAnsi"/>
          <w:sz w:val="20"/>
          <w:szCs w:val="20"/>
        </w:rPr>
        <w:t>Druh veřejné zakázky:</w:t>
      </w:r>
      <w:r w:rsidRPr="00330B71">
        <w:rPr>
          <w:rFonts w:asciiTheme="minorHAnsi" w:eastAsia="Arial" w:hAnsiTheme="minorHAnsi" w:cstheme="minorHAnsi"/>
          <w:sz w:val="20"/>
          <w:szCs w:val="20"/>
        </w:rPr>
        <w:tab/>
      </w:r>
      <w:r w:rsidR="003745FD" w:rsidRPr="00330B71">
        <w:rPr>
          <w:rFonts w:asciiTheme="minorHAnsi" w:eastAsia="Arial" w:hAnsiTheme="minorHAnsi" w:cstheme="minorHAnsi"/>
          <w:sz w:val="20"/>
          <w:szCs w:val="20"/>
        </w:rPr>
        <w:t xml:space="preserve">Veřejná zakázka je v souladu s ust. </w:t>
      </w:r>
      <w:r w:rsidR="006E1E82" w:rsidRPr="00330B71">
        <w:rPr>
          <w:rFonts w:asciiTheme="minorHAnsi" w:eastAsia="Arial" w:hAnsiTheme="minorHAnsi" w:cstheme="minorHAnsi"/>
          <w:sz w:val="20"/>
          <w:szCs w:val="20"/>
        </w:rPr>
        <w:t xml:space="preserve">§ </w:t>
      </w:r>
      <w:r w:rsidR="003745FD" w:rsidRPr="00330B71">
        <w:rPr>
          <w:rFonts w:asciiTheme="minorHAnsi" w:eastAsia="Arial" w:hAnsiTheme="minorHAnsi" w:cstheme="minorHAnsi"/>
          <w:sz w:val="20"/>
          <w:szCs w:val="20"/>
        </w:rPr>
        <w:t>14 ZZVZ, veřejnou zakázkou na dodávky. Zadavatel zadává tuto veřejnou zakázku v souladu s ust. § 151 ZZVZ jako sektorovou veřejnou zakázku.</w:t>
      </w:r>
    </w:p>
    <w:p w14:paraId="3C66AE92" w14:textId="18F373C6" w:rsidR="00A43D7F" w:rsidRDefault="00A43D7F" w:rsidP="00875416">
      <w:pPr>
        <w:pStyle w:val="Normln2"/>
        <w:suppressAutoHyphens/>
        <w:ind w:left="2835" w:hanging="2835"/>
        <w:rPr>
          <w:rFonts w:asciiTheme="minorHAnsi" w:eastAsia="Arial" w:hAnsiTheme="minorHAnsi" w:cstheme="minorHAnsi"/>
          <w:sz w:val="20"/>
          <w:szCs w:val="20"/>
        </w:rPr>
      </w:pPr>
      <w:r w:rsidRPr="00330B71">
        <w:rPr>
          <w:rFonts w:asciiTheme="minorHAnsi" w:eastAsia="Arial" w:hAnsiTheme="minorHAnsi" w:cstheme="minorHAnsi"/>
          <w:sz w:val="20"/>
          <w:szCs w:val="20"/>
        </w:rPr>
        <w:t>Předmět veřejné zakázky:</w:t>
      </w:r>
      <w:r w:rsidRPr="00330B71">
        <w:rPr>
          <w:rFonts w:asciiTheme="minorHAnsi" w:eastAsia="Arial" w:hAnsiTheme="minorHAnsi" w:cstheme="minorHAnsi"/>
          <w:sz w:val="20"/>
          <w:szCs w:val="20"/>
        </w:rPr>
        <w:tab/>
        <w:t>Výroba a dodávka 8 kusů kontejnerů s příslušenstvím, které budou sloužit jako sociální zázemí řidičů v jednotlivých lokalitách</w:t>
      </w:r>
      <w:r w:rsidR="003745FD" w:rsidRPr="00330B71">
        <w:rPr>
          <w:rFonts w:asciiTheme="minorHAnsi" w:eastAsia="Arial" w:hAnsiTheme="minorHAnsi" w:cstheme="minorHAnsi"/>
          <w:sz w:val="20"/>
          <w:szCs w:val="20"/>
        </w:rPr>
        <w:t>.</w:t>
      </w:r>
    </w:p>
    <w:p w14:paraId="069302AB" w14:textId="5D405FC8" w:rsidR="001801A3" w:rsidRDefault="001801A3" w:rsidP="008B5136">
      <w:pPr>
        <w:pStyle w:val="Normln2"/>
        <w:suppressAutoHyphens/>
        <w:ind w:left="2835" w:hanging="2835"/>
        <w:rPr>
          <w:rFonts w:asciiTheme="minorHAnsi" w:eastAsia="Arial" w:hAnsiTheme="minorHAnsi" w:cstheme="minorHAnsi"/>
          <w:sz w:val="20"/>
          <w:szCs w:val="20"/>
        </w:rPr>
      </w:pPr>
      <w:r>
        <w:rPr>
          <w:rFonts w:asciiTheme="minorHAnsi" w:eastAsia="Arial" w:hAnsiTheme="minorHAnsi" w:cstheme="minorHAnsi"/>
          <w:sz w:val="20"/>
          <w:szCs w:val="20"/>
        </w:rPr>
        <w:t>CPV veřejné zakázky:</w:t>
      </w:r>
      <w:r>
        <w:rPr>
          <w:rFonts w:asciiTheme="minorHAnsi" w:eastAsia="Arial" w:hAnsiTheme="minorHAnsi" w:cstheme="minorHAnsi"/>
          <w:sz w:val="20"/>
          <w:szCs w:val="20"/>
        </w:rPr>
        <w:tab/>
      </w:r>
      <w:r w:rsidR="00C0676D" w:rsidRPr="00C0676D">
        <w:rPr>
          <w:rFonts w:asciiTheme="minorHAnsi" w:eastAsia="Arial" w:hAnsiTheme="minorHAnsi" w:cstheme="minorHAnsi"/>
          <w:sz w:val="20"/>
          <w:szCs w:val="20"/>
        </w:rPr>
        <w:t>45332400-7 Instalace a montáž sanitárního zařízení</w:t>
      </w:r>
    </w:p>
    <w:bookmarkEnd w:id="1"/>
    <w:p w14:paraId="570733C6" w14:textId="77777777" w:rsidR="005A59E1" w:rsidRPr="00EE5CFF" w:rsidRDefault="005A59E1" w:rsidP="42A52EFD">
      <w:pPr>
        <w:rPr>
          <w:sz w:val="20"/>
          <w:szCs w:val="20"/>
        </w:rPr>
      </w:pPr>
    </w:p>
    <w:p w14:paraId="689F79D0" w14:textId="77777777" w:rsidR="00CA322F" w:rsidRDefault="00CA322F" w:rsidP="42A52EFD">
      <w:pPr>
        <w:rPr>
          <w:rFonts w:asciiTheme="minorHAnsi" w:eastAsiaTheme="minorEastAsia" w:hAnsiTheme="minorHAnsi" w:cstheme="minorBidi"/>
          <w:sz w:val="20"/>
          <w:szCs w:val="20"/>
        </w:rPr>
      </w:pPr>
    </w:p>
    <w:p w14:paraId="3BF090ED" w14:textId="7D0CA193" w:rsidR="0028707E" w:rsidRPr="007769AD" w:rsidRDefault="00CA322F" w:rsidP="42A52EFD">
      <w:pPr>
        <w:rPr>
          <w:rFonts w:asciiTheme="minorHAnsi" w:eastAsiaTheme="minorEastAsia" w:hAnsiTheme="minorHAnsi" w:cstheme="minorBidi"/>
          <w:b/>
          <w:sz w:val="20"/>
          <w:szCs w:val="20"/>
          <w:u w:val="single"/>
        </w:rPr>
      </w:pPr>
      <w:r w:rsidRPr="007769AD">
        <w:rPr>
          <w:rFonts w:asciiTheme="minorHAnsi" w:eastAsiaTheme="minorEastAsia" w:hAnsiTheme="minorHAnsi" w:cstheme="minorBidi"/>
          <w:b/>
          <w:sz w:val="20"/>
          <w:szCs w:val="20"/>
          <w:u w:val="single"/>
        </w:rPr>
        <w:t>Identifikační údaje zadavatele:</w:t>
      </w:r>
    </w:p>
    <w:p w14:paraId="421953AB" w14:textId="77777777" w:rsidR="00CA322F" w:rsidRDefault="00CA322F" w:rsidP="00CA322F">
      <w:pPr>
        <w:pStyle w:val="Normln2"/>
        <w:tabs>
          <w:tab w:val="left" w:pos="2552"/>
        </w:tabs>
        <w:suppressAutoHyphens/>
        <w:jc w:val="both"/>
        <w:rPr>
          <w:rFonts w:asciiTheme="minorHAnsi" w:eastAsia="Arial" w:hAnsiTheme="minorHAnsi" w:cstheme="minorHAnsi"/>
          <w:b/>
          <w:sz w:val="20"/>
          <w:szCs w:val="20"/>
        </w:rPr>
      </w:pPr>
      <w:r>
        <w:rPr>
          <w:rFonts w:asciiTheme="minorHAnsi" w:eastAsia="Arial" w:hAnsiTheme="minorHAnsi" w:cstheme="minorHAnsi"/>
          <w:sz w:val="20"/>
          <w:szCs w:val="20"/>
        </w:rPr>
        <w:t>Zadavate</w:t>
      </w:r>
      <w:r w:rsidRPr="004665CB">
        <w:rPr>
          <w:rFonts w:asciiTheme="minorHAnsi" w:eastAsia="Arial" w:hAnsiTheme="minorHAnsi" w:cstheme="minorHAnsi"/>
          <w:sz w:val="20"/>
          <w:szCs w:val="20"/>
        </w:rPr>
        <w:t>l:</w:t>
      </w:r>
      <w:r w:rsidRPr="004665CB">
        <w:rPr>
          <w:rFonts w:asciiTheme="minorHAnsi" w:eastAsia="Arial" w:hAnsiTheme="minorHAnsi" w:cstheme="minorHAnsi"/>
          <w:sz w:val="20"/>
          <w:szCs w:val="20"/>
        </w:rPr>
        <w:tab/>
      </w:r>
      <w:r>
        <w:rPr>
          <w:rFonts w:asciiTheme="minorHAnsi" w:eastAsia="Arial" w:hAnsiTheme="minorHAnsi" w:cstheme="minorHAnsi"/>
          <w:b/>
          <w:sz w:val="20"/>
          <w:szCs w:val="20"/>
        </w:rPr>
        <w:t>Dopravní podnik Ostrava</w:t>
      </w:r>
      <w:r w:rsidRPr="004665CB">
        <w:rPr>
          <w:rFonts w:asciiTheme="minorHAnsi" w:eastAsia="Arial" w:hAnsiTheme="minorHAnsi" w:cstheme="minorHAnsi"/>
          <w:b/>
          <w:sz w:val="20"/>
          <w:szCs w:val="20"/>
        </w:rPr>
        <w:t xml:space="preserve"> a.s.</w:t>
      </w:r>
    </w:p>
    <w:p w14:paraId="60ABB15E" w14:textId="77777777" w:rsidR="00CA322F" w:rsidRDefault="00CA322F" w:rsidP="00CA322F">
      <w:pPr>
        <w:pStyle w:val="Normln2"/>
        <w:tabs>
          <w:tab w:val="left" w:pos="2552"/>
        </w:tabs>
        <w:suppressAutoHyphens/>
        <w:jc w:val="both"/>
        <w:rPr>
          <w:rFonts w:asciiTheme="minorHAnsi" w:eastAsia="Arial" w:hAnsiTheme="minorHAnsi" w:cstheme="minorHAnsi"/>
          <w:sz w:val="20"/>
          <w:szCs w:val="20"/>
        </w:rPr>
      </w:pPr>
      <w:r w:rsidRPr="004665CB">
        <w:rPr>
          <w:rFonts w:asciiTheme="minorHAnsi" w:eastAsia="Arial" w:hAnsiTheme="minorHAnsi" w:cstheme="minorHAnsi"/>
          <w:sz w:val="20"/>
          <w:szCs w:val="20"/>
        </w:rPr>
        <w:t>IČO:</w:t>
      </w:r>
      <w:r w:rsidRPr="004665CB">
        <w:rPr>
          <w:rFonts w:asciiTheme="minorHAnsi" w:eastAsia="Arial" w:hAnsiTheme="minorHAnsi" w:cstheme="minorHAnsi"/>
          <w:sz w:val="20"/>
          <w:szCs w:val="20"/>
        </w:rPr>
        <w:tab/>
        <w:t>61974757</w:t>
      </w:r>
    </w:p>
    <w:p w14:paraId="35C05E2E" w14:textId="77777777" w:rsidR="00CA322F" w:rsidRDefault="00CA322F" w:rsidP="00CA322F">
      <w:pPr>
        <w:pStyle w:val="Normln2"/>
        <w:tabs>
          <w:tab w:val="left" w:pos="2552"/>
        </w:tabs>
        <w:suppressAutoHyphens/>
        <w:jc w:val="both"/>
        <w:rPr>
          <w:rFonts w:asciiTheme="minorHAnsi" w:eastAsia="Arial" w:hAnsiTheme="minorHAnsi" w:cstheme="minorHAnsi"/>
          <w:sz w:val="20"/>
          <w:szCs w:val="20"/>
        </w:rPr>
      </w:pPr>
      <w:r w:rsidRPr="004665CB">
        <w:rPr>
          <w:rFonts w:asciiTheme="minorHAnsi" w:eastAsia="Arial" w:hAnsiTheme="minorHAnsi" w:cstheme="minorHAnsi"/>
          <w:sz w:val="20"/>
          <w:szCs w:val="20"/>
        </w:rPr>
        <w:t xml:space="preserve">Sídlo: </w:t>
      </w:r>
      <w:r w:rsidRPr="004665CB">
        <w:rPr>
          <w:rFonts w:asciiTheme="minorHAnsi" w:eastAsia="Arial" w:hAnsiTheme="minorHAnsi" w:cstheme="minorHAnsi"/>
          <w:sz w:val="20"/>
          <w:szCs w:val="20"/>
        </w:rPr>
        <w:tab/>
        <w:t>Poděbradova 494/2, Moravská Ostrava, 702 00 Ostrava</w:t>
      </w:r>
    </w:p>
    <w:p w14:paraId="2FE9EE4B" w14:textId="77777777" w:rsidR="00CA322F" w:rsidRDefault="00CA322F" w:rsidP="00CA322F">
      <w:pPr>
        <w:pStyle w:val="Normln2"/>
        <w:tabs>
          <w:tab w:val="left" w:pos="2552"/>
        </w:tabs>
        <w:suppressAutoHyphens/>
        <w:ind w:left="284" w:hanging="284"/>
        <w:jc w:val="both"/>
        <w:rPr>
          <w:rFonts w:asciiTheme="minorHAnsi" w:eastAsia="Arial" w:hAnsiTheme="minorHAnsi" w:cstheme="minorHAnsi"/>
          <w:sz w:val="20"/>
          <w:szCs w:val="20"/>
        </w:rPr>
      </w:pPr>
      <w:r w:rsidRPr="004665CB">
        <w:rPr>
          <w:rFonts w:asciiTheme="minorHAnsi" w:eastAsia="Arial" w:hAnsiTheme="minorHAnsi" w:cstheme="minorHAnsi"/>
          <w:sz w:val="20"/>
          <w:szCs w:val="20"/>
        </w:rPr>
        <w:t>Zápis v OR:</w:t>
      </w:r>
      <w:r w:rsidRPr="004665CB">
        <w:rPr>
          <w:rFonts w:asciiTheme="minorHAnsi" w:eastAsia="Arial" w:hAnsiTheme="minorHAnsi" w:cstheme="minorHAnsi"/>
          <w:sz w:val="20"/>
          <w:szCs w:val="20"/>
        </w:rPr>
        <w:tab/>
        <w:t>vedený u Krajského soudu v Ostravě, oddíl B, vložka č. 1104</w:t>
      </w:r>
    </w:p>
    <w:p w14:paraId="3C677615" w14:textId="77777777" w:rsidR="00CA322F" w:rsidRDefault="00CA322F" w:rsidP="00CA322F">
      <w:pPr>
        <w:pStyle w:val="Normln2"/>
        <w:suppressAutoHyphens/>
        <w:ind w:left="2410" w:hanging="2410"/>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Profil zadavatele: </w:t>
      </w:r>
      <w:r>
        <w:rPr>
          <w:rFonts w:asciiTheme="minorHAnsi" w:eastAsia="Arial" w:hAnsiTheme="minorHAnsi" w:cstheme="minorHAnsi"/>
          <w:sz w:val="20"/>
          <w:szCs w:val="20"/>
        </w:rPr>
        <w:tab/>
        <w:t xml:space="preserve">   </w:t>
      </w:r>
      <w:hyperlink r:id="rId12" w:history="1">
        <w:r w:rsidRPr="0002003D">
          <w:rPr>
            <w:rStyle w:val="Hypertextovodkaz"/>
            <w:rFonts w:asciiTheme="minorHAnsi" w:hAnsiTheme="minorHAnsi" w:cstheme="minorHAnsi"/>
            <w:bCs/>
            <w:sz w:val="20"/>
            <w:szCs w:val="20"/>
          </w:rPr>
          <w:t>https://profily.proebiz.com/profile/61974757</w:t>
        </w:r>
      </w:hyperlink>
    </w:p>
    <w:p w14:paraId="6829DE5D" w14:textId="77777777" w:rsidR="00CA322F" w:rsidRPr="00CB03BF" w:rsidRDefault="00CA322F" w:rsidP="00CA322F">
      <w:pPr>
        <w:pStyle w:val="Normln2"/>
        <w:suppressAutoHyphens/>
        <w:spacing w:before="120"/>
        <w:ind w:left="2552" w:hanging="2552"/>
        <w:jc w:val="both"/>
        <w:rPr>
          <w:rFonts w:asciiTheme="minorHAnsi" w:eastAsia="Arial" w:hAnsiTheme="minorHAnsi" w:cstheme="minorHAnsi"/>
          <w:sz w:val="20"/>
          <w:szCs w:val="20"/>
        </w:rPr>
      </w:pPr>
      <w:r w:rsidRPr="008D78BE">
        <w:rPr>
          <w:rFonts w:asciiTheme="minorHAnsi" w:eastAsia="Arial" w:hAnsiTheme="minorHAnsi" w:cstheme="minorHAnsi"/>
          <w:sz w:val="20"/>
          <w:szCs w:val="20"/>
        </w:rPr>
        <w:t xml:space="preserve">Kontaktní osoba </w:t>
      </w:r>
      <w:r>
        <w:rPr>
          <w:rFonts w:asciiTheme="minorHAnsi" w:eastAsia="Arial" w:hAnsiTheme="minorHAnsi" w:cstheme="minorHAnsi"/>
          <w:sz w:val="20"/>
          <w:szCs w:val="20"/>
        </w:rPr>
        <w:t>Zadavate</w:t>
      </w:r>
      <w:r w:rsidRPr="008D78BE">
        <w:rPr>
          <w:rFonts w:asciiTheme="minorHAnsi" w:eastAsia="Arial" w:hAnsiTheme="minorHAnsi" w:cstheme="minorHAnsi"/>
          <w:sz w:val="20"/>
          <w:szCs w:val="20"/>
        </w:rPr>
        <w:t>le:</w:t>
      </w:r>
      <w:r w:rsidRPr="008D78BE">
        <w:rPr>
          <w:rFonts w:asciiTheme="minorHAnsi" w:eastAsia="Arial" w:hAnsiTheme="minorHAnsi" w:cstheme="minorHAnsi"/>
          <w:sz w:val="20"/>
          <w:szCs w:val="20"/>
        </w:rPr>
        <w:tab/>
      </w:r>
      <w:r w:rsidRPr="00CB03BF">
        <w:rPr>
          <w:rFonts w:asciiTheme="minorHAnsi" w:eastAsia="Arial" w:hAnsiTheme="minorHAnsi" w:cstheme="minorHAnsi"/>
          <w:sz w:val="20"/>
          <w:szCs w:val="20"/>
        </w:rPr>
        <w:t>Ing. Hana Kubátková, specialista nákupu</w:t>
      </w:r>
    </w:p>
    <w:p w14:paraId="294494B7" w14:textId="77777777" w:rsidR="00CA322F" w:rsidRPr="00CB03BF" w:rsidRDefault="00CA322F" w:rsidP="00CA322F">
      <w:pPr>
        <w:pStyle w:val="Normln2"/>
        <w:suppressAutoHyphens/>
        <w:ind w:left="4253" w:hanging="1701"/>
        <w:jc w:val="both"/>
        <w:rPr>
          <w:rFonts w:asciiTheme="minorHAnsi" w:eastAsia="Arial" w:hAnsiTheme="minorHAnsi" w:cstheme="minorHAnsi"/>
          <w:sz w:val="20"/>
          <w:szCs w:val="20"/>
        </w:rPr>
      </w:pPr>
      <w:r w:rsidRPr="00CB03BF">
        <w:rPr>
          <w:rFonts w:asciiTheme="minorHAnsi" w:eastAsia="Arial" w:hAnsiTheme="minorHAnsi" w:cstheme="minorHAnsi"/>
          <w:sz w:val="20"/>
          <w:szCs w:val="20"/>
        </w:rPr>
        <w:t>tel: +420 597 401 305</w:t>
      </w:r>
    </w:p>
    <w:p w14:paraId="4709FEC8" w14:textId="77777777" w:rsidR="00CA322F" w:rsidRPr="00CB03BF" w:rsidRDefault="00CA322F" w:rsidP="00CA322F">
      <w:pPr>
        <w:pStyle w:val="Normln2"/>
        <w:suppressAutoHyphens/>
        <w:ind w:left="4253" w:hanging="1701"/>
        <w:jc w:val="both"/>
        <w:rPr>
          <w:rFonts w:asciiTheme="minorHAnsi" w:eastAsia="Calibri" w:hAnsiTheme="minorHAnsi" w:cstheme="minorHAnsi"/>
          <w:sz w:val="20"/>
          <w:szCs w:val="20"/>
        </w:rPr>
      </w:pPr>
      <w:r w:rsidRPr="00CB03BF">
        <w:rPr>
          <w:rFonts w:asciiTheme="minorHAnsi" w:eastAsia="Arial" w:hAnsiTheme="minorHAnsi" w:cstheme="minorHAnsi"/>
          <w:sz w:val="20"/>
          <w:szCs w:val="20"/>
        </w:rPr>
        <w:t>email:</w:t>
      </w:r>
      <w:r w:rsidRPr="00CB03BF">
        <w:rPr>
          <w:rFonts w:asciiTheme="minorHAnsi" w:eastAsia="Arial" w:hAnsiTheme="minorHAnsi" w:cstheme="minorHAnsi"/>
          <w:color w:val="1155CC"/>
          <w:sz w:val="20"/>
          <w:szCs w:val="20"/>
          <w:u w:val="single"/>
        </w:rPr>
        <w:t xml:space="preserve"> </w:t>
      </w:r>
      <w:hyperlink r:id="rId13" w:history="1">
        <w:r w:rsidRPr="00F24DB9">
          <w:rPr>
            <w:rStyle w:val="Hypertextovodkaz"/>
            <w:rFonts w:asciiTheme="minorHAnsi" w:eastAsia="Arial" w:hAnsiTheme="minorHAnsi" w:cstheme="minorHAnsi"/>
            <w:sz w:val="20"/>
            <w:szCs w:val="20"/>
          </w:rPr>
          <w:t>hana.kubatkova@dpo.cz</w:t>
        </w:r>
      </w:hyperlink>
      <w:r w:rsidRPr="00CB03BF">
        <w:rPr>
          <w:rFonts w:asciiTheme="minorHAnsi" w:eastAsia="Arial" w:hAnsiTheme="minorHAnsi" w:cstheme="minorHAnsi"/>
          <w:color w:val="1155CC"/>
          <w:sz w:val="20"/>
          <w:szCs w:val="20"/>
          <w:u w:val="single"/>
        </w:rPr>
        <w:t xml:space="preserve"> </w:t>
      </w:r>
      <w:r w:rsidRPr="00CB03BF">
        <w:rPr>
          <w:rFonts w:asciiTheme="minorHAnsi" w:eastAsia="Calibri" w:hAnsiTheme="minorHAnsi" w:cstheme="minorHAnsi"/>
          <w:sz w:val="20"/>
          <w:szCs w:val="20"/>
        </w:rPr>
        <w:t xml:space="preserve"> </w:t>
      </w:r>
    </w:p>
    <w:p w14:paraId="65801160" w14:textId="77777777" w:rsidR="00CA322F" w:rsidRDefault="00CA322F" w:rsidP="00CA322F">
      <w:pPr>
        <w:rPr>
          <w:rFonts w:asciiTheme="minorHAnsi" w:eastAsiaTheme="minorEastAsia" w:hAnsiTheme="minorHAnsi" w:cstheme="minorBidi"/>
          <w:sz w:val="20"/>
          <w:szCs w:val="20"/>
        </w:rPr>
      </w:pPr>
    </w:p>
    <w:p w14:paraId="7D277E17" w14:textId="77777777" w:rsidR="00CA322F" w:rsidRPr="007769AD" w:rsidRDefault="00CA322F" w:rsidP="00CA322F">
      <w:pPr>
        <w:pStyle w:val="Normln2"/>
        <w:tabs>
          <w:tab w:val="left" w:pos="2835"/>
        </w:tabs>
        <w:suppressAutoHyphens/>
        <w:jc w:val="both"/>
        <w:rPr>
          <w:rFonts w:asciiTheme="minorHAnsi" w:eastAsia="Arial" w:hAnsiTheme="minorHAnsi" w:cstheme="minorHAnsi"/>
          <w:sz w:val="20"/>
          <w:szCs w:val="20"/>
          <w:u w:val="single"/>
        </w:rPr>
      </w:pPr>
      <w:r w:rsidRPr="007769AD">
        <w:rPr>
          <w:rFonts w:asciiTheme="minorHAnsi" w:eastAsia="Arial" w:hAnsiTheme="minorHAnsi" w:cstheme="minorHAnsi"/>
          <w:sz w:val="20"/>
          <w:szCs w:val="20"/>
          <w:u w:val="single"/>
        </w:rPr>
        <w:t xml:space="preserve">Zástupce Zadavatele dle ust. § 43 ZZVZ </w:t>
      </w:r>
    </w:p>
    <w:p w14:paraId="6F1D3FF9" w14:textId="77777777" w:rsidR="00CA322F" w:rsidRDefault="00CA322F" w:rsidP="00CA322F">
      <w:pPr>
        <w:pStyle w:val="Normln2"/>
        <w:tabs>
          <w:tab w:val="left" w:pos="2835"/>
        </w:tabs>
        <w:suppressAutoHyphens/>
        <w:jc w:val="both"/>
        <w:rPr>
          <w:rFonts w:asciiTheme="minorHAnsi" w:eastAsia="Arial" w:hAnsiTheme="minorHAnsi" w:cstheme="minorHAnsi"/>
          <w:sz w:val="20"/>
          <w:szCs w:val="20"/>
        </w:rPr>
      </w:pPr>
    </w:p>
    <w:p w14:paraId="502C2AF8" w14:textId="77777777" w:rsidR="00CA322F" w:rsidRPr="00E808FE" w:rsidRDefault="00CA322F" w:rsidP="00CA322F">
      <w:pPr>
        <w:pStyle w:val="Normln2"/>
        <w:tabs>
          <w:tab w:val="left" w:pos="2552"/>
        </w:tabs>
        <w:suppressAutoHyphens/>
        <w:ind w:left="709" w:hanging="709"/>
        <w:jc w:val="both"/>
        <w:rPr>
          <w:rFonts w:asciiTheme="minorHAnsi" w:eastAsia="Arial" w:hAnsiTheme="minorHAnsi" w:cstheme="minorHAnsi"/>
          <w:sz w:val="20"/>
          <w:szCs w:val="20"/>
        </w:rPr>
      </w:pPr>
      <w:r w:rsidRPr="00876F42">
        <w:rPr>
          <w:rFonts w:asciiTheme="minorHAnsi" w:eastAsia="Arial" w:hAnsiTheme="minorHAnsi" w:cstheme="minorHAnsi"/>
          <w:sz w:val="20"/>
          <w:szCs w:val="20"/>
        </w:rPr>
        <w:t xml:space="preserve">Název: </w:t>
      </w:r>
      <w:r w:rsidRPr="00E808FE">
        <w:rPr>
          <w:rFonts w:asciiTheme="minorHAnsi" w:eastAsia="Arial" w:hAnsiTheme="minorHAnsi" w:cstheme="minorHAnsi"/>
          <w:sz w:val="20"/>
          <w:szCs w:val="20"/>
        </w:rPr>
        <w:tab/>
      </w:r>
      <w:r w:rsidRPr="00E808FE">
        <w:rPr>
          <w:rFonts w:asciiTheme="minorHAnsi" w:eastAsia="Arial" w:hAnsiTheme="minorHAnsi" w:cstheme="minorHAnsi"/>
          <w:sz w:val="20"/>
          <w:szCs w:val="20"/>
        </w:rPr>
        <w:tab/>
      </w:r>
      <w:r w:rsidRPr="00E808FE">
        <w:rPr>
          <w:rFonts w:asciiTheme="minorHAnsi" w:eastAsia="Arial" w:hAnsiTheme="minorHAnsi" w:cstheme="minorHAnsi"/>
          <w:b/>
          <w:bCs/>
          <w:sz w:val="20"/>
          <w:szCs w:val="20"/>
        </w:rPr>
        <w:t>PONCZA LEGAL s.r.o, advokátní kancelář</w:t>
      </w:r>
      <w:r w:rsidRPr="00E808FE">
        <w:rPr>
          <w:rFonts w:asciiTheme="minorHAnsi" w:eastAsia="Arial" w:hAnsiTheme="minorHAnsi" w:cstheme="minorHAnsi"/>
          <w:sz w:val="20"/>
          <w:szCs w:val="20"/>
        </w:rPr>
        <w:t xml:space="preserve"> </w:t>
      </w:r>
    </w:p>
    <w:p w14:paraId="49793B25" w14:textId="77777777" w:rsidR="00CA322F" w:rsidRPr="00876F42" w:rsidRDefault="00CA322F" w:rsidP="00CA322F">
      <w:pPr>
        <w:pStyle w:val="Normln2"/>
        <w:tabs>
          <w:tab w:val="left" w:pos="2552"/>
        </w:tabs>
        <w:suppressAutoHyphens/>
        <w:ind w:left="709" w:hanging="709"/>
        <w:jc w:val="both"/>
        <w:rPr>
          <w:rFonts w:asciiTheme="minorHAnsi" w:eastAsia="Arial" w:hAnsiTheme="minorHAnsi" w:cstheme="minorHAnsi"/>
          <w:sz w:val="20"/>
          <w:szCs w:val="20"/>
        </w:rPr>
      </w:pPr>
      <w:r w:rsidRPr="00876F42">
        <w:rPr>
          <w:rFonts w:asciiTheme="minorHAnsi" w:eastAsia="Arial" w:hAnsiTheme="minorHAnsi" w:cstheme="minorHAnsi"/>
          <w:sz w:val="20"/>
          <w:szCs w:val="20"/>
        </w:rPr>
        <w:t>IČO:</w:t>
      </w:r>
      <w:r w:rsidRPr="00876F42">
        <w:rPr>
          <w:rFonts w:asciiTheme="minorHAnsi" w:eastAsia="Arial" w:hAnsiTheme="minorHAnsi" w:cstheme="minorHAnsi"/>
          <w:sz w:val="20"/>
          <w:szCs w:val="20"/>
        </w:rPr>
        <w:tab/>
      </w:r>
      <w:r w:rsidRPr="00876F42">
        <w:rPr>
          <w:rFonts w:asciiTheme="minorHAnsi" w:eastAsia="Arial" w:hAnsiTheme="minorHAnsi" w:cstheme="minorHAnsi"/>
          <w:sz w:val="20"/>
          <w:szCs w:val="20"/>
        </w:rPr>
        <w:tab/>
        <w:t>09779060</w:t>
      </w:r>
    </w:p>
    <w:p w14:paraId="4ADEC61E" w14:textId="77777777" w:rsidR="00CA322F" w:rsidRPr="00876F42" w:rsidRDefault="00CA322F" w:rsidP="00CA322F">
      <w:pPr>
        <w:pStyle w:val="Normln2"/>
        <w:tabs>
          <w:tab w:val="left" w:pos="2552"/>
        </w:tabs>
        <w:suppressAutoHyphens/>
        <w:jc w:val="both"/>
        <w:rPr>
          <w:rFonts w:asciiTheme="minorHAnsi" w:eastAsia="Arial" w:hAnsiTheme="minorHAnsi" w:cstheme="minorHAnsi"/>
          <w:sz w:val="20"/>
          <w:szCs w:val="20"/>
        </w:rPr>
      </w:pPr>
      <w:r w:rsidRPr="00876F42">
        <w:rPr>
          <w:rFonts w:asciiTheme="minorHAnsi" w:eastAsia="Arial" w:hAnsiTheme="minorHAnsi" w:cstheme="minorHAnsi"/>
          <w:sz w:val="20"/>
          <w:szCs w:val="20"/>
        </w:rPr>
        <w:t>Sídlo</w:t>
      </w:r>
      <w:r w:rsidRPr="00876F42">
        <w:rPr>
          <w:rFonts w:asciiTheme="minorHAnsi" w:eastAsia="Arial" w:hAnsiTheme="minorHAnsi" w:cstheme="minorHAnsi"/>
          <w:sz w:val="20"/>
          <w:szCs w:val="20"/>
        </w:rPr>
        <w:tab/>
        <w:t>Českobratrská 1403/2, 702 00 Ostrava – Moravská Ostrava</w:t>
      </w:r>
    </w:p>
    <w:p w14:paraId="5F635845" w14:textId="77777777" w:rsidR="00CA322F" w:rsidRPr="00876F42" w:rsidRDefault="00CA322F" w:rsidP="00CA322F">
      <w:pPr>
        <w:pStyle w:val="Normln2"/>
        <w:tabs>
          <w:tab w:val="left" w:pos="2552"/>
        </w:tabs>
        <w:suppressAutoHyphens/>
        <w:ind w:left="567" w:hanging="567"/>
        <w:jc w:val="both"/>
        <w:rPr>
          <w:rFonts w:asciiTheme="minorHAnsi" w:eastAsia="Arial" w:hAnsiTheme="minorHAnsi" w:cstheme="minorHAnsi"/>
          <w:color w:val="auto"/>
          <w:sz w:val="20"/>
          <w:szCs w:val="20"/>
        </w:rPr>
      </w:pPr>
      <w:r w:rsidRPr="00876F42">
        <w:rPr>
          <w:rFonts w:asciiTheme="minorHAnsi" w:eastAsia="Arial" w:hAnsiTheme="minorHAnsi" w:cstheme="minorHAnsi"/>
          <w:sz w:val="20"/>
          <w:szCs w:val="20"/>
        </w:rPr>
        <w:t xml:space="preserve">Kontaktní osoba: </w:t>
      </w:r>
      <w:r w:rsidRPr="00876F42">
        <w:rPr>
          <w:rFonts w:asciiTheme="minorHAnsi" w:eastAsia="Arial" w:hAnsiTheme="minorHAnsi" w:cstheme="minorHAnsi"/>
          <w:sz w:val="20"/>
          <w:szCs w:val="20"/>
        </w:rPr>
        <w:tab/>
      </w:r>
      <w:r w:rsidRPr="00876F42">
        <w:rPr>
          <w:rFonts w:asciiTheme="minorHAnsi" w:eastAsia="Arial" w:hAnsiTheme="minorHAnsi" w:cstheme="minorHAnsi"/>
          <w:color w:val="auto"/>
          <w:sz w:val="20"/>
          <w:szCs w:val="20"/>
        </w:rPr>
        <w:t>Mgr. Magdaléna Poncza, advokát, ev.č. ČAK 08698</w:t>
      </w:r>
    </w:p>
    <w:p w14:paraId="013E3413" w14:textId="77777777" w:rsidR="00CA322F" w:rsidRPr="00876F42" w:rsidRDefault="00CA322F" w:rsidP="00CA322F">
      <w:pPr>
        <w:pStyle w:val="Normln2"/>
        <w:tabs>
          <w:tab w:val="left" w:pos="2552"/>
        </w:tabs>
        <w:suppressAutoHyphens/>
        <w:ind w:left="567" w:hanging="567"/>
        <w:jc w:val="both"/>
        <w:rPr>
          <w:rFonts w:asciiTheme="minorHAnsi" w:eastAsia="Arial" w:hAnsiTheme="minorHAnsi" w:cstheme="minorHAnsi"/>
          <w:color w:val="auto"/>
          <w:sz w:val="20"/>
          <w:szCs w:val="20"/>
        </w:rPr>
      </w:pPr>
      <w:r w:rsidRPr="00876F42">
        <w:rPr>
          <w:rFonts w:asciiTheme="minorHAnsi" w:eastAsia="Arial" w:hAnsiTheme="minorHAnsi" w:cstheme="minorHAnsi"/>
          <w:color w:val="auto"/>
          <w:sz w:val="20"/>
          <w:szCs w:val="20"/>
        </w:rPr>
        <w:t xml:space="preserve">Telefon: </w:t>
      </w:r>
      <w:r w:rsidRPr="00876F42">
        <w:rPr>
          <w:rFonts w:asciiTheme="minorHAnsi" w:eastAsia="Arial" w:hAnsiTheme="minorHAnsi" w:cstheme="minorHAnsi"/>
          <w:color w:val="auto"/>
          <w:sz w:val="20"/>
          <w:szCs w:val="20"/>
        </w:rPr>
        <w:tab/>
        <w:t>+420 724 566 065, +420 596 111 049</w:t>
      </w:r>
    </w:p>
    <w:p w14:paraId="4A606AAF" w14:textId="77777777" w:rsidR="00CA322F" w:rsidRPr="00E808FE" w:rsidRDefault="00CA322F" w:rsidP="00CA322F">
      <w:pPr>
        <w:pStyle w:val="Normln2"/>
        <w:tabs>
          <w:tab w:val="left" w:pos="2552"/>
        </w:tabs>
        <w:suppressAutoHyphens/>
        <w:ind w:left="567" w:hanging="567"/>
        <w:jc w:val="both"/>
        <w:rPr>
          <w:rFonts w:asciiTheme="minorHAnsi" w:eastAsia="Arial" w:hAnsiTheme="minorHAnsi" w:cstheme="minorHAnsi"/>
          <w:color w:val="00B050"/>
          <w:sz w:val="20"/>
          <w:szCs w:val="20"/>
        </w:rPr>
      </w:pPr>
      <w:r w:rsidRPr="00876F42">
        <w:rPr>
          <w:rFonts w:asciiTheme="minorHAnsi" w:eastAsia="Arial" w:hAnsiTheme="minorHAnsi" w:cstheme="minorHAnsi"/>
          <w:color w:val="auto"/>
          <w:sz w:val="20"/>
          <w:szCs w:val="20"/>
        </w:rPr>
        <w:t>E-mail:</w:t>
      </w:r>
      <w:r w:rsidRPr="00876F42">
        <w:rPr>
          <w:rFonts w:asciiTheme="minorHAnsi" w:eastAsia="Arial" w:hAnsiTheme="minorHAnsi" w:cstheme="minorHAnsi"/>
          <w:color w:val="auto"/>
          <w:sz w:val="20"/>
          <w:szCs w:val="20"/>
        </w:rPr>
        <w:tab/>
      </w:r>
      <w:r w:rsidRPr="00876F42">
        <w:rPr>
          <w:rFonts w:asciiTheme="minorHAnsi" w:eastAsia="Arial" w:hAnsiTheme="minorHAnsi" w:cstheme="minorHAnsi"/>
          <w:color w:val="auto"/>
          <w:sz w:val="20"/>
          <w:szCs w:val="20"/>
        </w:rPr>
        <w:tab/>
      </w:r>
      <w:hyperlink r:id="rId14" w:history="1">
        <w:r w:rsidRPr="00F24DB9">
          <w:rPr>
            <w:rStyle w:val="Hypertextovodkaz"/>
            <w:rFonts w:asciiTheme="minorHAnsi" w:eastAsia="Arial" w:hAnsiTheme="minorHAnsi" w:cstheme="minorHAnsi"/>
            <w:sz w:val="20"/>
            <w:szCs w:val="20"/>
          </w:rPr>
          <w:t>poncza@poncza-sramek.cz</w:t>
        </w:r>
      </w:hyperlink>
      <w:r w:rsidRPr="00876F42">
        <w:rPr>
          <w:rFonts w:asciiTheme="minorHAnsi" w:eastAsia="Arial" w:hAnsiTheme="minorHAnsi" w:cstheme="minorHAnsi"/>
          <w:color w:val="00B050"/>
          <w:sz w:val="20"/>
          <w:szCs w:val="20"/>
        </w:rPr>
        <w:t xml:space="preserve"> </w:t>
      </w:r>
    </w:p>
    <w:p w14:paraId="00FEB50C" w14:textId="0BB7A78C" w:rsidR="00CA322F" w:rsidRDefault="00CA322F" w:rsidP="42A52EFD">
      <w:pPr>
        <w:rPr>
          <w:rFonts w:asciiTheme="minorHAnsi" w:eastAsiaTheme="minorEastAsia" w:hAnsiTheme="minorHAnsi" w:cstheme="minorBidi"/>
          <w:sz w:val="20"/>
          <w:szCs w:val="20"/>
        </w:rPr>
      </w:pPr>
    </w:p>
    <w:p w14:paraId="4BA9856E" w14:textId="43011DB6" w:rsidR="00E86355" w:rsidRPr="001528DA" w:rsidRDefault="00E86355" w:rsidP="00E86355">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1528DA">
        <w:rPr>
          <w:rFonts w:asciiTheme="minorHAnsi" w:eastAsiaTheme="minorEastAsia" w:hAnsiTheme="minorHAnsi" w:cstheme="minorBidi"/>
          <w:b/>
          <w:bCs/>
          <w:sz w:val="20"/>
          <w:szCs w:val="20"/>
        </w:rPr>
        <w:lastRenderedPageBreak/>
        <w:t>ÚVODNÍ USTANOVENÍ</w:t>
      </w:r>
    </w:p>
    <w:p w14:paraId="1FA3548B" w14:textId="359D4503" w:rsidR="00A43D7F" w:rsidRPr="001528DA" w:rsidRDefault="00A43D7F" w:rsidP="42A52EFD">
      <w:pPr>
        <w:rPr>
          <w:rFonts w:asciiTheme="minorHAnsi" w:eastAsiaTheme="minorEastAsia" w:hAnsiTheme="minorHAnsi" w:cstheme="minorBidi"/>
          <w:sz w:val="20"/>
          <w:szCs w:val="20"/>
        </w:rPr>
      </w:pPr>
    </w:p>
    <w:p w14:paraId="085790D5" w14:textId="3438ED1A" w:rsidR="0000570D" w:rsidRPr="00F1194B" w:rsidRDefault="0000570D" w:rsidP="00F1194B">
      <w:pPr>
        <w:pStyle w:val="Odstavecseseznamem"/>
        <w:numPr>
          <w:ilvl w:val="0"/>
          <w:numId w:val="82"/>
        </w:numPr>
        <w:spacing w:before="120" w:after="120" w:line="240" w:lineRule="auto"/>
        <w:ind w:hanging="720"/>
        <w:contextualSpacing w:val="0"/>
        <w:rPr>
          <w:sz w:val="20"/>
          <w:szCs w:val="20"/>
        </w:rPr>
      </w:pPr>
      <w:r w:rsidRPr="00F1194B">
        <w:rPr>
          <w:sz w:val="20"/>
          <w:szCs w:val="20"/>
        </w:rPr>
        <w:t xml:space="preserve">Účelem zadávacího řízení je uzavření Smlouvy o dílo s jedním dodavatelem (dále také jen </w:t>
      </w:r>
      <w:r w:rsidRPr="00F1194B">
        <w:rPr>
          <w:b/>
          <w:sz w:val="20"/>
          <w:szCs w:val="20"/>
        </w:rPr>
        <w:t>„Smlouva“</w:t>
      </w:r>
      <w:r w:rsidRPr="00F1194B">
        <w:rPr>
          <w:bCs/>
          <w:sz w:val="20"/>
          <w:szCs w:val="20"/>
        </w:rPr>
        <w:t>)</w:t>
      </w:r>
      <w:r w:rsidR="006E1E82" w:rsidRPr="00F1194B">
        <w:rPr>
          <w:bCs/>
          <w:sz w:val="20"/>
          <w:szCs w:val="20"/>
        </w:rPr>
        <w:t>.</w:t>
      </w:r>
      <w:r w:rsidRPr="00F1194B">
        <w:rPr>
          <w:sz w:val="20"/>
          <w:szCs w:val="20"/>
        </w:rPr>
        <w:t xml:space="preserve"> Práva a povinnosti účastníků zadávacího řízení i Zadavatele v této dokumentaci neuvedené se řídí pravidly dle ZZVZ.</w:t>
      </w:r>
    </w:p>
    <w:p w14:paraId="225BFF91" w14:textId="77777777" w:rsidR="0000570D" w:rsidRPr="00F1194B" w:rsidRDefault="0000570D" w:rsidP="00F1194B">
      <w:pPr>
        <w:pStyle w:val="Odstavecseseznamem"/>
        <w:numPr>
          <w:ilvl w:val="0"/>
          <w:numId w:val="82"/>
        </w:numPr>
        <w:spacing w:before="60" w:after="120" w:line="240" w:lineRule="auto"/>
        <w:ind w:hanging="720"/>
        <w:contextualSpacing w:val="0"/>
        <w:rPr>
          <w:sz w:val="20"/>
          <w:szCs w:val="20"/>
        </w:rPr>
      </w:pPr>
      <w:r w:rsidRPr="00F1194B">
        <w:rPr>
          <w:sz w:val="20"/>
          <w:szCs w:val="20"/>
        </w:rPr>
        <w:t>Podáním nabídky v zadávacím řízení přijímá dodavatel plně a bez výhrad zadávací podmínky, včetně všech příloh a případných dodatků k těmto zadávacím podmínkám. Předpokládá se, že dodavatel před podáním nabídky pečlivě prostuduje všechny pokyny, formuláře, termíny a specifikace obsažené v zadávacích podmínkách a bude se jimi řídit. Pokud dodavatel neposkytne včas všechny požadované informace a dokumentaci, nebo pokud jeho nabídka nebude v každém ohledu odpovídat zadávacím podmínkám, může to mít za důsledek vyloučení dodavatele ze zadávacího řízení.</w:t>
      </w:r>
    </w:p>
    <w:p w14:paraId="3E681C64" w14:textId="77777777" w:rsidR="0000570D" w:rsidRPr="00F1194B" w:rsidRDefault="0000570D" w:rsidP="00F1194B">
      <w:pPr>
        <w:pStyle w:val="Odstavecseseznamem"/>
        <w:numPr>
          <w:ilvl w:val="0"/>
          <w:numId w:val="82"/>
        </w:numPr>
        <w:tabs>
          <w:tab w:val="left" w:pos="284"/>
        </w:tabs>
        <w:spacing w:before="60" w:after="120" w:line="240" w:lineRule="auto"/>
        <w:ind w:hanging="720"/>
        <w:contextualSpacing w:val="0"/>
        <w:rPr>
          <w:sz w:val="20"/>
          <w:szCs w:val="20"/>
        </w:rPr>
      </w:pPr>
      <w:r w:rsidRPr="00F1194B">
        <w:rPr>
          <w:sz w:val="20"/>
          <w:szCs w:val="20"/>
        </w:rPr>
        <w:t xml:space="preserve">Zadavatel nemůže vzít v úvahu žádnou výhradu dodavatele k zadávacím podmínkám obsaženou v jeho nabídce. Jakákoliv výhrada znamená vyřazení nabídky a vyloučení dodavatele ze zadávacího řízení. </w:t>
      </w:r>
    </w:p>
    <w:p w14:paraId="3B160371" w14:textId="1872B342" w:rsidR="0000570D" w:rsidRPr="00F1194B" w:rsidRDefault="0000570D" w:rsidP="00F1194B">
      <w:pPr>
        <w:pStyle w:val="Odstavecseseznamem"/>
        <w:numPr>
          <w:ilvl w:val="0"/>
          <w:numId w:val="82"/>
        </w:numPr>
        <w:tabs>
          <w:tab w:val="left" w:pos="284"/>
        </w:tabs>
        <w:spacing w:after="120" w:line="240" w:lineRule="auto"/>
        <w:ind w:hanging="720"/>
        <w:contextualSpacing w:val="0"/>
        <w:rPr>
          <w:sz w:val="20"/>
          <w:szCs w:val="20"/>
        </w:rPr>
      </w:pPr>
      <w:r w:rsidRPr="00F1194B">
        <w:rPr>
          <w:sz w:val="20"/>
          <w:szCs w:val="20"/>
        </w:rPr>
        <w:t>Kde je v této zadávací dokumentaci uváděn dodavatel, rozumí se jím dle okolností v příslušné fázi zadávacího řízení i účastník zadávacího řízení ve smyslu ust. § 47 ZZVZ.</w:t>
      </w:r>
    </w:p>
    <w:p w14:paraId="568EDB18" w14:textId="29429F9A" w:rsidR="0000570D" w:rsidRPr="00F1194B" w:rsidRDefault="0000570D" w:rsidP="00F1194B">
      <w:pPr>
        <w:pStyle w:val="Odstavecseseznamem"/>
        <w:numPr>
          <w:ilvl w:val="0"/>
          <w:numId w:val="82"/>
        </w:numPr>
        <w:spacing w:before="60" w:after="120" w:line="240" w:lineRule="auto"/>
        <w:ind w:hanging="720"/>
        <w:contextualSpacing w:val="0"/>
        <w:rPr>
          <w:b/>
          <w:sz w:val="20"/>
          <w:szCs w:val="20"/>
        </w:rPr>
      </w:pPr>
      <w:r w:rsidRPr="00F1194B">
        <w:rPr>
          <w:sz w:val="20"/>
          <w:szCs w:val="20"/>
        </w:rPr>
        <w:t>Komunikace mezi Zadavatelem a dodavatelem bude v souladu s</w:t>
      </w:r>
      <w:r w:rsidR="0013126E">
        <w:rPr>
          <w:sz w:val="20"/>
          <w:szCs w:val="20"/>
        </w:rPr>
        <w:t> </w:t>
      </w:r>
      <w:r w:rsidRPr="00F1194B">
        <w:rPr>
          <w:sz w:val="20"/>
          <w:szCs w:val="20"/>
        </w:rPr>
        <w:t>ust</w:t>
      </w:r>
      <w:r w:rsidR="0013126E">
        <w:rPr>
          <w:sz w:val="20"/>
          <w:szCs w:val="20"/>
        </w:rPr>
        <w:t>.</w:t>
      </w:r>
      <w:r w:rsidRPr="00F1194B">
        <w:rPr>
          <w:sz w:val="20"/>
          <w:szCs w:val="20"/>
        </w:rPr>
        <w:t xml:space="preserve"> § 211, odst. 5 ZZVZ probíhat elektronickými prostředky. </w:t>
      </w:r>
      <w:r w:rsidR="00E7036A" w:rsidRPr="00F1194B">
        <w:rPr>
          <w:sz w:val="20"/>
          <w:szCs w:val="20"/>
        </w:rPr>
        <w:t xml:space="preserve">Zadavatel dodavatelům doporučuje, aby k běžné elektronické komunikaci využívali primárně elektronického nástroje JOSEPHINE (josephine.proebiz.com). </w:t>
      </w:r>
      <w:r w:rsidRPr="00F1194B">
        <w:rPr>
          <w:sz w:val="20"/>
          <w:szCs w:val="20"/>
        </w:rPr>
        <w:t>Veškeré informace k elektronické komunikaci jsou uvedeny v </w:t>
      </w:r>
      <w:r w:rsidRPr="00F1194B">
        <w:rPr>
          <w:b/>
          <w:sz w:val="20"/>
          <w:szCs w:val="20"/>
        </w:rPr>
        <w:t>příloze č. 9 zadávací dokumentace – Požadavky na elektronickou komunikaci.</w:t>
      </w:r>
    </w:p>
    <w:p w14:paraId="137054A1" w14:textId="77777777" w:rsidR="00A43D7F" w:rsidRDefault="00A43D7F" w:rsidP="00F1194B">
      <w:pPr>
        <w:spacing w:after="120"/>
        <w:rPr>
          <w:rFonts w:asciiTheme="minorHAnsi" w:eastAsiaTheme="minorEastAsia" w:hAnsiTheme="minorHAnsi" w:cstheme="minorBidi"/>
          <w:b/>
          <w:sz w:val="20"/>
          <w:szCs w:val="20"/>
          <w:u w:val="single"/>
        </w:rPr>
      </w:pPr>
    </w:p>
    <w:p w14:paraId="1946D580" w14:textId="27E4D84D" w:rsidR="00E23988" w:rsidRPr="00752B28" w:rsidRDefault="00E0584E" w:rsidP="005D4E11">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752B28">
        <w:rPr>
          <w:rFonts w:asciiTheme="minorHAnsi" w:eastAsiaTheme="minorEastAsia" w:hAnsiTheme="minorHAnsi" w:cstheme="minorBidi"/>
          <w:b/>
          <w:bCs/>
          <w:sz w:val="20"/>
          <w:szCs w:val="20"/>
        </w:rPr>
        <w:t>P</w:t>
      </w:r>
      <w:r w:rsidR="0094086F" w:rsidRPr="00752B28">
        <w:rPr>
          <w:rFonts w:asciiTheme="minorHAnsi" w:eastAsiaTheme="minorEastAsia" w:hAnsiTheme="minorHAnsi" w:cstheme="minorBidi"/>
          <w:b/>
          <w:bCs/>
          <w:sz w:val="20"/>
          <w:szCs w:val="20"/>
        </w:rPr>
        <w:t>ŘEDMĚT VEŘEJNÉ ZAKÁZKY</w:t>
      </w:r>
    </w:p>
    <w:p w14:paraId="4D793FC1" w14:textId="4CC94805" w:rsidR="00E23988" w:rsidRPr="00EE5CFF" w:rsidRDefault="00E23988" w:rsidP="42A52EFD">
      <w:pPr>
        <w:rPr>
          <w:rFonts w:asciiTheme="minorHAnsi" w:eastAsiaTheme="minorEastAsia" w:hAnsiTheme="minorHAnsi" w:cstheme="minorBidi"/>
          <w:sz w:val="20"/>
          <w:szCs w:val="20"/>
        </w:rPr>
      </w:pPr>
    </w:p>
    <w:p w14:paraId="5537770E" w14:textId="2A0C0D6F" w:rsidR="003569B4" w:rsidRPr="005D4E11" w:rsidRDefault="00E0584E" w:rsidP="007769AD">
      <w:pPr>
        <w:pStyle w:val="Odstavecseseznamem"/>
        <w:numPr>
          <w:ilvl w:val="1"/>
          <w:numId w:val="64"/>
        </w:numPr>
        <w:spacing w:after="120" w:line="240" w:lineRule="auto"/>
        <w:ind w:left="567" w:hanging="567"/>
        <w:contextualSpacing w:val="0"/>
        <w:rPr>
          <w:rFonts w:asciiTheme="minorHAnsi" w:eastAsiaTheme="minorEastAsia" w:hAnsiTheme="minorHAnsi" w:cstheme="minorBidi"/>
          <w:sz w:val="20"/>
          <w:szCs w:val="20"/>
          <w:lang w:val="cs"/>
        </w:rPr>
      </w:pPr>
      <w:r w:rsidRPr="00E0584E">
        <w:rPr>
          <w:rFonts w:asciiTheme="minorHAnsi" w:eastAsiaTheme="minorEastAsia" w:hAnsiTheme="minorHAnsi" w:cstheme="minorBidi"/>
          <w:sz w:val="20"/>
          <w:szCs w:val="20"/>
        </w:rPr>
        <w:t>Tato zadávací dokumentace se vztahuje k veřejné zakázce „</w:t>
      </w:r>
      <w:r w:rsidRPr="00E0584E">
        <w:rPr>
          <w:rFonts w:asciiTheme="minorHAnsi" w:eastAsiaTheme="minorEastAsia" w:hAnsiTheme="minorHAnsi" w:cstheme="minorBidi"/>
          <w:b/>
          <w:bCs/>
          <w:sz w:val="20"/>
          <w:szCs w:val="20"/>
        </w:rPr>
        <w:t>Sociální zázemí řidičů DPO</w:t>
      </w:r>
      <w:r w:rsidRPr="00E0584E">
        <w:rPr>
          <w:rFonts w:asciiTheme="minorHAnsi" w:eastAsiaTheme="minorEastAsia" w:hAnsiTheme="minorHAnsi" w:cstheme="minorBidi"/>
          <w:sz w:val="20"/>
          <w:szCs w:val="20"/>
        </w:rPr>
        <w:t>“. Účelem veřejné zakázky je uzavření Smlouvy o dílo (dále také jen „</w:t>
      </w:r>
      <w:r w:rsidRPr="00E0584E">
        <w:rPr>
          <w:rFonts w:asciiTheme="minorHAnsi" w:eastAsiaTheme="minorEastAsia" w:hAnsiTheme="minorHAnsi" w:cstheme="minorBidi"/>
          <w:b/>
          <w:bCs/>
          <w:sz w:val="20"/>
          <w:szCs w:val="20"/>
        </w:rPr>
        <w:t>Smlouva</w:t>
      </w:r>
      <w:r w:rsidRPr="00E0584E">
        <w:rPr>
          <w:rFonts w:asciiTheme="minorHAnsi" w:eastAsiaTheme="minorEastAsia" w:hAnsiTheme="minorHAnsi" w:cstheme="minorBidi"/>
          <w:sz w:val="20"/>
          <w:szCs w:val="20"/>
        </w:rPr>
        <w:t xml:space="preserve">“), </w:t>
      </w:r>
      <w:r w:rsidR="00FF6781" w:rsidRPr="00E0584E">
        <w:rPr>
          <w:rFonts w:asciiTheme="minorHAnsi" w:eastAsiaTheme="minorEastAsia" w:hAnsiTheme="minorHAnsi" w:cstheme="minorBidi"/>
          <w:sz w:val="20"/>
          <w:szCs w:val="20"/>
        </w:rPr>
        <w:t>jejímž</w:t>
      </w:r>
      <w:r w:rsidRPr="00E0584E">
        <w:rPr>
          <w:rFonts w:asciiTheme="minorHAnsi" w:eastAsiaTheme="minorEastAsia" w:hAnsiTheme="minorHAnsi" w:cstheme="minorBidi"/>
          <w:sz w:val="20"/>
          <w:szCs w:val="20"/>
        </w:rPr>
        <w:t xml:space="preserve"> předmětem je výroba a dodávka 8 kusů kontejnerů s</w:t>
      </w:r>
      <w:r w:rsidR="00F1194B">
        <w:rPr>
          <w:rFonts w:asciiTheme="minorHAnsi" w:eastAsiaTheme="minorEastAsia" w:hAnsiTheme="minorHAnsi" w:cstheme="minorBidi"/>
          <w:sz w:val="20"/>
          <w:szCs w:val="20"/>
        </w:rPr>
        <w:t> </w:t>
      </w:r>
      <w:r w:rsidRPr="00E0584E">
        <w:rPr>
          <w:rFonts w:asciiTheme="minorHAnsi" w:eastAsiaTheme="minorEastAsia" w:hAnsiTheme="minorHAnsi" w:cstheme="minorBidi"/>
          <w:sz w:val="20"/>
          <w:szCs w:val="20"/>
        </w:rPr>
        <w:t>příslušenstvím</w:t>
      </w:r>
      <w:r w:rsidR="00F1194B">
        <w:rPr>
          <w:rFonts w:asciiTheme="minorHAnsi" w:eastAsiaTheme="minorEastAsia" w:hAnsiTheme="minorHAnsi" w:cstheme="minorBidi"/>
          <w:sz w:val="20"/>
          <w:szCs w:val="20"/>
        </w:rPr>
        <w:t xml:space="preserve"> (dále též jen „kontejnery“)</w:t>
      </w:r>
      <w:r w:rsidRPr="00E0584E">
        <w:rPr>
          <w:rFonts w:asciiTheme="minorHAnsi" w:eastAsiaTheme="minorEastAsia" w:hAnsiTheme="minorHAnsi" w:cstheme="minorBidi"/>
          <w:sz w:val="20"/>
          <w:szCs w:val="20"/>
        </w:rPr>
        <w:t xml:space="preserve">, které budou sloužit jako sociální zázemí řidičů </w:t>
      </w:r>
      <w:r w:rsidR="00F1194B">
        <w:rPr>
          <w:rFonts w:asciiTheme="minorHAnsi" w:eastAsiaTheme="minorEastAsia" w:hAnsiTheme="minorHAnsi" w:cstheme="minorBidi"/>
          <w:sz w:val="20"/>
          <w:szCs w:val="20"/>
        </w:rPr>
        <w:t>z</w:t>
      </w:r>
      <w:r w:rsidRPr="00E0584E">
        <w:rPr>
          <w:rFonts w:asciiTheme="minorHAnsi" w:eastAsiaTheme="minorEastAsia" w:hAnsiTheme="minorHAnsi" w:cstheme="minorBidi"/>
          <w:sz w:val="20"/>
          <w:szCs w:val="20"/>
        </w:rPr>
        <w:t xml:space="preserve">adavatele v jednotlivých lokalitách.  </w:t>
      </w:r>
    </w:p>
    <w:p w14:paraId="7A3AD29C" w14:textId="76D8DA09" w:rsidR="00E53A02" w:rsidRPr="005D4E11" w:rsidRDefault="007C417B" w:rsidP="007769AD">
      <w:pPr>
        <w:pStyle w:val="Odstavecseseznamem"/>
        <w:numPr>
          <w:ilvl w:val="1"/>
          <w:numId w:val="64"/>
        </w:numPr>
        <w:spacing w:after="120" w:line="240" w:lineRule="auto"/>
        <w:ind w:left="567" w:hanging="567"/>
        <w:contextualSpacing w:val="0"/>
        <w:rPr>
          <w:rFonts w:asciiTheme="minorHAnsi" w:eastAsiaTheme="minorEastAsia" w:hAnsiTheme="minorHAnsi" w:cstheme="minorBidi"/>
          <w:sz w:val="20"/>
          <w:szCs w:val="20"/>
          <w:lang w:val="cs"/>
        </w:rPr>
      </w:pPr>
      <w:r>
        <w:rPr>
          <w:rFonts w:asciiTheme="minorHAnsi" w:eastAsiaTheme="minorEastAsia" w:hAnsiTheme="minorHAnsi" w:cstheme="minorBidi"/>
          <w:sz w:val="20"/>
          <w:szCs w:val="20"/>
        </w:rPr>
        <w:t>Bližší vymezení předmětu plnění</w:t>
      </w:r>
      <w:r w:rsidR="00DD7B59">
        <w:rPr>
          <w:rFonts w:asciiTheme="minorHAnsi" w:eastAsiaTheme="minorEastAsia" w:hAnsiTheme="minorHAnsi" w:cstheme="minorBidi"/>
          <w:sz w:val="20"/>
          <w:szCs w:val="20"/>
        </w:rPr>
        <w:t xml:space="preserve"> a bližší vymezení obchodních podmínek</w:t>
      </w:r>
      <w:r>
        <w:rPr>
          <w:rFonts w:asciiTheme="minorHAnsi" w:eastAsiaTheme="minorEastAsia" w:hAnsiTheme="minorHAnsi" w:cstheme="minorBidi"/>
          <w:sz w:val="20"/>
          <w:szCs w:val="20"/>
        </w:rPr>
        <w:t xml:space="preserve"> </w:t>
      </w:r>
      <w:r w:rsidR="00DD7B59">
        <w:rPr>
          <w:rFonts w:asciiTheme="minorHAnsi" w:eastAsiaTheme="minorEastAsia" w:hAnsiTheme="minorHAnsi" w:cstheme="minorBidi"/>
          <w:sz w:val="20"/>
          <w:szCs w:val="20"/>
        </w:rPr>
        <w:t>je uvedeno</w:t>
      </w:r>
      <w:r>
        <w:rPr>
          <w:rFonts w:asciiTheme="minorHAnsi" w:eastAsiaTheme="minorEastAsia" w:hAnsiTheme="minorHAnsi" w:cstheme="minorBidi"/>
          <w:sz w:val="20"/>
          <w:szCs w:val="20"/>
        </w:rPr>
        <w:t xml:space="preserve"> v</w:t>
      </w:r>
      <w:r w:rsidR="00F1194B">
        <w:rPr>
          <w:rFonts w:asciiTheme="minorHAnsi" w:eastAsiaTheme="minorEastAsia" w:hAnsiTheme="minorHAnsi" w:cstheme="minorBidi"/>
          <w:sz w:val="20"/>
          <w:szCs w:val="20"/>
        </w:rPr>
        <w:t> přílohách zadávací dokumentace</w:t>
      </w:r>
      <w:r w:rsidR="00330B71">
        <w:rPr>
          <w:rFonts w:asciiTheme="minorHAnsi" w:eastAsiaTheme="minorEastAsia" w:hAnsiTheme="minorHAnsi" w:cstheme="minorBidi"/>
          <w:sz w:val="20"/>
          <w:szCs w:val="20"/>
        </w:rPr>
        <w:t xml:space="preserve"> </w:t>
      </w:r>
      <w:r w:rsidR="00F1194B">
        <w:rPr>
          <w:rFonts w:asciiTheme="minorHAnsi" w:eastAsiaTheme="minorEastAsia" w:hAnsiTheme="minorHAnsi" w:cstheme="minorBidi"/>
          <w:sz w:val="20"/>
          <w:szCs w:val="20"/>
        </w:rPr>
        <w:t>(dále jen „</w:t>
      </w:r>
      <w:r w:rsidR="00F1194B" w:rsidRPr="007C417B">
        <w:rPr>
          <w:rFonts w:asciiTheme="minorHAnsi" w:eastAsiaTheme="minorEastAsia" w:hAnsiTheme="minorHAnsi" w:cstheme="minorBidi"/>
          <w:b/>
          <w:bCs/>
          <w:sz w:val="20"/>
          <w:szCs w:val="20"/>
        </w:rPr>
        <w:t>ZD</w:t>
      </w:r>
      <w:r w:rsidR="00F1194B">
        <w:rPr>
          <w:rFonts w:asciiTheme="minorHAnsi" w:eastAsiaTheme="minorEastAsia" w:hAnsiTheme="minorHAnsi" w:cstheme="minorBidi"/>
          <w:sz w:val="20"/>
          <w:szCs w:val="20"/>
        </w:rPr>
        <w:t>“), zejména v závazném návrhu</w:t>
      </w:r>
      <w:r>
        <w:rPr>
          <w:rFonts w:asciiTheme="minorHAnsi" w:eastAsiaTheme="minorEastAsia" w:hAnsiTheme="minorHAnsi" w:cstheme="minorBidi"/>
          <w:sz w:val="20"/>
          <w:szCs w:val="20"/>
        </w:rPr>
        <w:t xml:space="preserve"> Smlouv</w:t>
      </w:r>
      <w:r w:rsidR="00F1194B">
        <w:rPr>
          <w:rFonts w:asciiTheme="minorHAnsi" w:eastAsiaTheme="minorEastAsia" w:hAnsiTheme="minorHAnsi" w:cstheme="minorBidi"/>
          <w:sz w:val="20"/>
          <w:szCs w:val="20"/>
        </w:rPr>
        <w:t>y</w:t>
      </w:r>
      <w:r>
        <w:rPr>
          <w:rFonts w:asciiTheme="minorHAnsi" w:eastAsiaTheme="minorEastAsia" w:hAnsiTheme="minorHAnsi" w:cstheme="minorBidi"/>
          <w:sz w:val="20"/>
          <w:szCs w:val="20"/>
        </w:rPr>
        <w:t xml:space="preserve">, která je přílohou č. 2 </w:t>
      </w:r>
      <w:r w:rsidR="00F1194B">
        <w:rPr>
          <w:rFonts w:asciiTheme="minorHAnsi" w:eastAsiaTheme="minorEastAsia" w:hAnsiTheme="minorHAnsi" w:cstheme="minorBidi"/>
          <w:sz w:val="20"/>
          <w:szCs w:val="20"/>
        </w:rPr>
        <w:t>ZD a jejích přílohách</w:t>
      </w:r>
      <w:r w:rsidR="00E53A02">
        <w:rPr>
          <w:rFonts w:asciiTheme="minorHAnsi" w:eastAsiaTheme="minorEastAsia" w:hAnsiTheme="minorHAnsi" w:cstheme="minorBidi"/>
          <w:sz w:val="20"/>
          <w:szCs w:val="20"/>
        </w:rPr>
        <w:t>.</w:t>
      </w:r>
    </w:p>
    <w:p w14:paraId="5FA2FF19" w14:textId="6C64E9D3" w:rsidR="003569B4" w:rsidRPr="005D4E11" w:rsidRDefault="0048217F" w:rsidP="007769AD">
      <w:pPr>
        <w:pStyle w:val="Odstavecseseznamem"/>
        <w:numPr>
          <w:ilvl w:val="1"/>
          <w:numId w:val="64"/>
        </w:numPr>
        <w:spacing w:after="120" w:line="240" w:lineRule="auto"/>
        <w:ind w:left="567" w:hanging="567"/>
        <w:contextualSpacing w:val="0"/>
        <w:rPr>
          <w:rFonts w:asciiTheme="minorHAnsi" w:eastAsiaTheme="minorEastAsia" w:hAnsiTheme="minorHAnsi" w:cstheme="minorBidi"/>
          <w:sz w:val="20"/>
          <w:szCs w:val="20"/>
          <w:lang w:val="cs"/>
        </w:rPr>
      </w:pPr>
      <w:r w:rsidRPr="00361F23">
        <w:rPr>
          <w:rFonts w:asciiTheme="minorHAnsi" w:hAnsiTheme="minorHAnsi" w:cstheme="minorHAnsi"/>
          <w:sz w:val="20"/>
          <w:szCs w:val="20"/>
        </w:rPr>
        <w:t>Pokud zadávací podmínky obsahují přímé nebo nepřímé odkazy na určité dodavatele nebo výrobky, má se za to, že tak zadavatel učinil z důvodu srozumitelnosti a přesnosti popisu, a že se jedná o doporučená řešení (vymezení požadovaného standardu). Zadavatel u každého takovéhoto odkazu umožňuje v souladu s</w:t>
      </w:r>
      <w:r w:rsidR="0013126E">
        <w:rPr>
          <w:rFonts w:asciiTheme="minorHAnsi" w:hAnsiTheme="minorHAnsi" w:cstheme="minorHAnsi"/>
          <w:sz w:val="20"/>
          <w:szCs w:val="20"/>
        </w:rPr>
        <w:t> ust.</w:t>
      </w:r>
      <w:r w:rsidRPr="00361F23">
        <w:rPr>
          <w:rFonts w:asciiTheme="minorHAnsi" w:hAnsiTheme="minorHAnsi" w:cstheme="minorHAnsi"/>
          <w:sz w:val="20"/>
          <w:szCs w:val="20"/>
        </w:rPr>
        <w:t> § 89 odst. 6 ZZVZ použití i jiných, kvalitativně a technicky rovnocenných řešení (včetně technických zařízení), která naplní požadavky zadavatele.</w:t>
      </w:r>
    </w:p>
    <w:p w14:paraId="4E3B4F76" w14:textId="09C3DE40" w:rsidR="0094086F" w:rsidRDefault="0094086F" w:rsidP="007769AD">
      <w:pPr>
        <w:pStyle w:val="Odstavecseseznamem"/>
        <w:numPr>
          <w:ilvl w:val="1"/>
          <w:numId w:val="64"/>
        </w:numPr>
        <w:spacing w:after="120" w:line="240" w:lineRule="auto"/>
        <w:ind w:left="567" w:hanging="567"/>
        <w:contextualSpacing w:val="0"/>
        <w:rPr>
          <w:rFonts w:asciiTheme="minorHAnsi" w:eastAsiaTheme="minorEastAsia" w:hAnsiTheme="minorHAnsi" w:cstheme="minorBidi"/>
          <w:sz w:val="20"/>
          <w:szCs w:val="20"/>
          <w:lang w:val="cs"/>
        </w:rPr>
      </w:pPr>
      <w:r>
        <w:rPr>
          <w:rFonts w:asciiTheme="minorHAnsi" w:eastAsiaTheme="minorEastAsia" w:hAnsiTheme="minorHAnsi" w:cstheme="minorBidi"/>
          <w:sz w:val="20"/>
          <w:szCs w:val="20"/>
          <w:lang w:val="cs"/>
        </w:rPr>
        <w:t>Výrobu a dodávku kontejnerů (sociálního zázemí) Zadavatel rozdělil podle lokalit následovně:</w:t>
      </w:r>
    </w:p>
    <w:p w14:paraId="2A76CCBB" w14:textId="77777777" w:rsidR="00875416" w:rsidRPr="007769AD" w:rsidRDefault="00875416" w:rsidP="00330B71">
      <w:pPr>
        <w:pStyle w:val="Odstavecseseznamem"/>
        <w:numPr>
          <w:ilvl w:val="0"/>
          <w:numId w:val="60"/>
        </w:numPr>
        <w:overflowPunct w:val="0"/>
        <w:autoSpaceDE w:val="0"/>
        <w:autoSpaceDN w:val="0"/>
        <w:adjustRightInd w:val="0"/>
        <w:spacing w:before="75" w:line="240" w:lineRule="auto"/>
        <w:ind w:left="1276" w:hanging="284"/>
        <w:textAlignment w:val="baseline"/>
        <w:rPr>
          <w:b/>
          <w:sz w:val="20"/>
          <w:szCs w:val="20"/>
        </w:rPr>
      </w:pPr>
      <w:r w:rsidRPr="007769AD">
        <w:rPr>
          <w:b/>
          <w:sz w:val="20"/>
          <w:szCs w:val="20"/>
        </w:rPr>
        <w:t>Etapa:</w:t>
      </w:r>
    </w:p>
    <w:p w14:paraId="2A98DC3B" w14:textId="77777777" w:rsidR="00875416" w:rsidRPr="007769AD" w:rsidRDefault="00875416" w:rsidP="008B5136">
      <w:pPr>
        <w:pStyle w:val="Odstavecseseznamem"/>
        <w:numPr>
          <w:ilvl w:val="0"/>
          <w:numId w:val="59"/>
        </w:numPr>
        <w:overflowPunct w:val="0"/>
        <w:autoSpaceDE w:val="0"/>
        <w:autoSpaceDN w:val="0"/>
        <w:adjustRightInd w:val="0"/>
        <w:spacing w:before="75" w:line="240" w:lineRule="auto"/>
        <w:ind w:left="1985" w:hanging="709"/>
        <w:contextualSpacing w:val="0"/>
        <w:textAlignment w:val="baseline"/>
        <w:rPr>
          <w:i/>
          <w:sz w:val="20"/>
          <w:szCs w:val="20"/>
        </w:rPr>
      </w:pPr>
      <w:r w:rsidRPr="007769AD">
        <w:rPr>
          <w:b/>
          <w:sz w:val="20"/>
          <w:szCs w:val="20"/>
        </w:rPr>
        <w:t xml:space="preserve">Sociální zázemí Hrabová statek </w:t>
      </w:r>
    </w:p>
    <w:p w14:paraId="4545830C" w14:textId="77777777" w:rsidR="00875416" w:rsidRPr="007769AD" w:rsidRDefault="00875416" w:rsidP="008B5136">
      <w:pPr>
        <w:pStyle w:val="Odstavecseseznamem"/>
        <w:numPr>
          <w:ilvl w:val="0"/>
          <w:numId w:val="59"/>
        </w:numPr>
        <w:overflowPunct w:val="0"/>
        <w:autoSpaceDE w:val="0"/>
        <w:autoSpaceDN w:val="0"/>
        <w:adjustRightInd w:val="0"/>
        <w:spacing w:before="75" w:line="240" w:lineRule="auto"/>
        <w:ind w:left="1985" w:hanging="709"/>
        <w:contextualSpacing w:val="0"/>
        <w:textAlignment w:val="baseline"/>
        <w:rPr>
          <w:i/>
          <w:sz w:val="20"/>
          <w:szCs w:val="20"/>
        </w:rPr>
      </w:pPr>
      <w:r w:rsidRPr="007769AD">
        <w:rPr>
          <w:b/>
          <w:sz w:val="20"/>
          <w:szCs w:val="20"/>
        </w:rPr>
        <w:t xml:space="preserve">Sociální zázemí Proskovice </w:t>
      </w:r>
    </w:p>
    <w:p w14:paraId="16C1455E" w14:textId="77777777" w:rsidR="00875416" w:rsidRPr="007769AD" w:rsidRDefault="00875416" w:rsidP="008B5136">
      <w:pPr>
        <w:pStyle w:val="Odstavecseseznamem"/>
        <w:numPr>
          <w:ilvl w:val="0"/>
          <w:numId w:val="60"/>
        </w:numPr>
        <w:overflowPunct w:val="0"/>
        <w:autoSpaceDE w:val="0"/>
        <w:autoSpaceDN w:val="0"/>
        <w:adjustRightInd w:val="0"/>
        <w:spacing w:before="75" w:line="240" w:lineRule="auto"/>
        <w:ind w:left="1276" w:hanging="283"/>
        <w:textAlignment w:val="baseline"/>
        <w:rPr>
          <w:b/>
          <w:sz w:val="20"/>
          <w:szCs w:val="20"/>
        </w:rPr>
      </w:pPr>
      <w:r w:rsidRPr="007769AD">
        <w:rPr>
          <w:b/>
          <w:sz w:val="20"/>
          <w:szCs w:val="20"/>
        </w:rPr>
        <w:t>Etapa:</w:t>
      </w:r>
    </w:p>
    <w:p w14:paraId="0F8EF11B" w14:textId="77777777" w:rsidR="00875416" w:rsidRPr="007769AD" w:rsidRDefault="00875416" w:rsidP="008B5136">
      <w:pPr>
        <w:pStyle w:val="Odstavecseseznamem"/>
        <w:numPr>
          <w:ilvl w:val="0"/>
          <w:numId w:val="61"/>
        </w:numPr>
        <w:spacing w:after="120" w:line="240" w:lineRule="auto"/>
        <w:ind w:left="1985" w:hanging="709"/>
        <w:rPr>
          <w:b/>
          <w:sz w:val="20"/>
          <w:szCs w:val="20"/>
        </w:rPr>
      </w:pPr>
      <w:r w:rsidRPr="007769AD">
        <w:rPr>
          <w:b/>
          <w:sz w:val="20"/>
          <w:szCs w:val="20"/>
        </w:rPr>
        <w:t xml:space="preserve">Sociální zázemí Ludgeřovice kostel </w:t>
      </w:r>
    </w:p>
    <w:p w14:paraId="79C456FF" w14:textId="77777777" w:rsidR="00875416" w:rsidRDefault="00875416" w:rsidP="008B5136">
      <w:pPr>
        <w:pStyle w:val="Odstavecseseznamem"/>
        <w:numPr>
          <w:ilvl w:val="0"/>
          <w:numId w:val="61"/>
        </w:numPr>
        <w:spacing w:after="120" w:line="240" w:lineRule="auto"/>
        <w:ind w:left="1985" w:hanging="709"/>
        <w:rPr>
          <w:b/>
          <w:sz w:val="20"/>
          <w:szCs w:val="20"/>
        </w:rPr>
      </w:pPr>
      <w:r w:rsidRPr="007769AD">
        <w:rPr>
          <w:b/>
          <w:sz w:val="20"/>
          <w:szCs w:val="20"/>
        </w:rPr>
        <w:t xml:space="preserve">Sociální zázemí Poruba – Radnice </w:t>
      </w:r>
    </w:p>
    <w:p w14:paraId="20BA8788" w14:textId="77777777" w:rsidR="00330B71" w:rsidRPr="007769AD" w:rsidRDefault="00330B71" w:rsidP="00330B71">
      <w:pPr>
        <w:pStyle w:val="Odstavecseseznamem"/>
        <w:spacing w:after="120" w:line="240" w:lineRule="auto"/>
        <w:ind w:left="1843"/>
        <w:rPr>
          <w:b/>
          <w:sz w:val="20"/>
          <w:szCs w:val="20"/>
        </w:rPr>
      </w:pPr>
    </w:p>
    <w:p w14:paraId="7C4A6BB2" w14:textId="77777777" w:rsidR="00875416" w:rsidRPr="007769AD" w:rsidRDefault="00875416" w:rsidP="008B5136">
      <w:pPr>
        <w:pStyle w:val="Odstavecseseznamem"/>
        <w:numPr>
          <w:ilvl w:val="0"/>
          <w:numId w:val="60"/>
        </w:numPr>
        <w:overflowPunct w:val="0"/>
        <w:autoSpaceDE w:val="0"/>
        <w:autoSpaceDN w:val="0"/>
        <w:adjustRightInd w:val="0"/>
        <w:spacing w:before="75" w:line="240" w:lineRule="auto"/>
        <w:ind w:left="1276" w:hanging="283"/>
        <w:textAlignment w:val="baseline"/>
        <w:rPr>
          <w:sz w:val="20"/>
          <w:szCs w:val="20"/>
        </w:rPr>
      </w:pPr>
      <w:r w:rsidRPr="007769AD">
        <w:rPr>
          <w:b/>
          <w:sz w:val="20"/>
          <w:szCs w:val="20"/>
        </w:rPr>
        <w:lastRenderedPageBreak/>
        <w:t>Etapa</w:t>
      </w:r>
      <w:r w:rsidRPr="007769AD">
        <w:rPr>
          <w:sz w:val="20"/>
          <w:szCs w:val="20"/>
        </w:rPr>
        <w:t>:</w:t>
      </w:r>
    </w:p>
    <w:p w14:paraId="4E127DA1" w14:textId="77777777" w:rsidR="00875416" w:rsidRPr="007769AD" w:rsidRDefault="00875416" w:rsidP="008B5136">
      <w:pPr>
        <w:pStyle w:val="Odstavecseseznamem"/>
        <w:numPr>
          <w:ilvl w:val="0"/>
          <w:numId w:val="62"/>
        </w:numPr>
        <w:overflowPunct w:val="0"/>
        <w:autoSpaceDE w:val="0"/>
        <w:autoSpaceDN w:val="0"/>
        <w:adjustRightInd w:val="0"/>
        <w:spacing w:before="75" w:line="240" w:lineRule="auto"/>
        <w:ind w:left="1985" w:hanging="709"/>
        <w:contextualSpacing w:val="0"/>
        <w:textAlignment w:val="baseline"/>
        <w:rPr>
          <w:b/>
          <w:sz w:val="20"/>
          <w:szCs w:val="20"/>
        </w:rPr>
      </w:pPr>
      <w:r w:rsidRPr="007769AD">
        <w:rPr>
          <w:b/>
          <w:sz w:val="20"/>
          <w:szCs w:val="20"/>
        </w:rPr>
        <w:t xml:space="preserve">Sociální zázemí Nová Bělá </w:t>
      </w:r>
    </w:p>
    <w:p w14:paraId="366A6DF8" w14:textId="77777777" w:rsidR="00875416" w:rsidRPr="007769AD" w:rsidRDefault="00875416" w:rsidP="008B5136">
      <w:pPr>
        <w:pStyle w:val="Odstavecseseznamem"/>
        <w:numPr>
          <w:ilvl w:val="0"/>
          <w:numId w:val="62"/>
        </w:numPr>
        <w:overflowPunct w:val="0"/>
        <w:autoSpaceDE w:val="0"/>
        <w:autoSpaceDN w:val="0"/>
        <w:adjustRightInd w:val="0"/>
        <w:spacing w:before="75" w:line="240" w:lineRule="auto"/>
        <w:ind w:left="1985" w:hanging="709"/>
        <w:contextualSpacing w:val="0"/>
        <w:textAlignment w:val="baseline"/>
        <w:rPr>
          <w:b/>
          <w:sz w:val="20"/>
          <w:szCs w:val="20"/>
        </w:rPr>
      </w:pPr>
      <w:r w:rsidRPr="007769AD">
        <w:rPr>
          <w:b/>
          <w:sz w:val="20"/>
          <w:szCs w:val="20"/>
        </w:rPr>
        <w:t xml:space="preserve">Sociální zázemí Bartovice, ještěrka </w:t>
      </w:r>
    </w:p>
    <w:p w14:paraId="2C098CD3" w14:textId="77777777" w:rsidR="00875416" w:rsidRPr="007769AD" w:rsidRDefault="00875416" w:rsidP="008B5136">
      <w:pPr>
        <w:pStyle w:val="Odstavecseseznamem"/>
        <w:numPr>
          <w:ilvl w:val="0"/>
          <w:numId w:val="60"/>
        </w:numPr>
        <w:overflowPunct w:val="0"/>
        <w:autoSpaceDE w:val="0"/>
        <w:autoSpaceDN w:val="0"/>
        <w:adjustRightInd w:val="0"/>
        <w:spacing w:before="75" w:line="240" w:lineRule="auto"/>
        <w:ind w:left="1276" w:hanging="283"/>
        <w:textAlignment w:val="baseline"/>
        <w:rPr>
          <w:b/>
          <w:sz w:val="20"/>
          <w:szCs w:val="20"/>
        </w:rPr>
      </w:pPr>
      <w:r w:rsidRPr="007769AD">
        <w:rPr>
          <w:b/>
          <w:sz w:val="20"/>
          <w:szCs w:val="20"/>
        </w:rPr>
        <w:t>Etapa</w:t>
      </w:r>
      <w:r w:rsidRPr="007769AD">
        <w:rPr>
          <w:sz w:val="20"/>
          <w:szCs w:val="20"/>
        </w:rPr>
        <w:t>:</w:t>
      </w:r>
      <w:r w:rsidRPr="007769AD">
        <w:rPr>
          <w:b/>
          <w:sz w:val="20"/>
          <w:szCs w:val="20"/>
        </w:rPr>
        <w:t xml:space="preserve"> </w:t>
      </w:r>
    </w:p>
    <w:p w14:paraId="25EFFA0E" w14:textId="77777777" w:rsidR="00330B71" w:rsidRDefault="00875416" w:rsidP="008B5136">
      <w:pPr>
        <w:pStyle w:val="Odstavecseseznamem"/>
        <w:numPr>
          <w:ilvl w:val="0"/>
          <w:numId w:val="63"/>
        </w:numPr>
        <w:overflowPunct w:val="0"/>
        <w:autoSpaceDE w:val="0"/>
        <w:autoSpaceDN w:val="0"/>
        <w:adjustRightInd w:val="0"/>
        <w:spacing w:before="75" w:line="240" w:lineRule="auto"/>
        <w:ind w:left="1985" w:hanging="709"/>
        <w:contextualSpacing w:val="0"/>
        <w:textAlignment w:val="baseline"/>
        <w:rPr>
          <w:b/>
          <w:sz w:val="20"/>
          <w:szCs w:val="20"/>
        </w:rPr>
      </w:pPr>
      <w:r w:rsidRPr="007769AD">
        <w:rPr>
          <w:b/>
          <w:sz w:val="20"/>
          <w:szCs w:val="20"/>
        </w:rPr>
        <w:t xml:space="preserve">Sociální zázemí Bazaly </w:t>
      </w:r>
    </w:p>
    <w:p w14:paraId="266B4909" w14:textId="26AF161C" w:rsidR="00875416" w:rsidRPr="00330B71" w:rsidRDefault="00875416" w:rsidP="008B5136">
      <w:pPr>
        <w:pStyle w:val="Odstavecseseznamem"/>
        <w:numPr>
          <w:ilvl w:val="0"/>
          <w:numId w:val="63"/>
        </w:numPr>
        <w:overflowPunct w:val="0"/>
        <w:autoSpaceDE w:val="0"/>
        <w:autoSpaceDN w:val="0"/>
        <w:adjustRightInd w:val="0"/>
        <w:spacing w:before="75" w:line="240" w:lineRule="auto"/>
        <w:ind w:left="1985" w:hanging="709"/>
        <w:contextualSpacing w:val="0"/>
        <w:textAlignment w:val="baseline"/>
        <w:rPr>
          <w:b/>
          <w:sz w:val="20"/>
          <w:szCs w:val="20"/>
        </w:rPr>
      </w:pPr>
      <w:r w:rsidRPr="00330B71">
        <w:rPr>
          <w:b/>
          <w:sz w:val="20"/>
          <w:szCs w:val="20"/>
        </w:rPr>
        <w:t>Sociální zázemí Hrabová PZ jih</w:t>
      </w:r>
    </w:p>
    <w:p w14:paraId="7B8756F6" w14:textId="77777777" w:rsidR="00270D39" w:rsidRDefault="00270D39" w:rsidP="005D4E11">
      <w:pPr>
        <w:pStyle w:val="Odstavecseseznamem"/>
        <w:spacing w:after="120" w:line="240" w:lineRule="auto"/>
        <w:ind w:left="1560"/>
        <w:rPr>
          <w:rFonts w:asciiTheme="minorHAnsi" w:eastAsiaTheme="minorEastAsia" w:hAnsiTheme="minorHAnsi" w:cstheme="minorBidi"/>
          <w:b/>
          <w:bCs/>
          <w:sz w:val="20"/>
          <w:szCs w:val="20"/>
          <w:lang w:val="cs"/>
        </w:rPr>
      </w:pPr>
    </w:p>
    <w:p w14:paraId="4805CCAA" w14:textId="72792089" w:rsidR="00270D39" w:rsidRDefault="00270D39" w:rsidP="007769AD">
      <w:pPr>
        <w:pStyle w:val="Odstavecseseznamem"/>
        <w:numPr>
          <w:ilvl w:val="1"/>
          <w:numId w:val="64"/>
        </w:numPr>
        <w:ind w:left="567" w:hanging="567"/>
      </w:pPr>
      <w:r w:rsidRPr="007769AD">
        <w:rPr>
          <w:rFonts w:asciiTheme="minorHAnsi" w:hAnsiTheme="minorHAnsi" w:cstheme="minorHAnsi"/>
          <w:sz w:val="20"/>
          <w:szCs w:val="20"/>
        </w:rPr>
        <w:t>Kontejnery budou vyrobeny z certifikovaných materiálů dle projektové dokumentace zpracované společností CUBESPACE s.r.o.</w:t>
      </w:r>
      <w:r w:rsidRPr="007769AD">
        <w:rPr>
          <w:rFonts w:asciiTheme="minorHAnsi" w:hAnsiTheme="minorHAnsi" w:cstheme="minorHAnsi"/>
          <w:iCs/>
          <w:sz w:val="20"/>
          <w:szCs w:val="20"/>
        </w:rPr>
        <w:t>.</w:t>
      </w:r>
      <w:r w:rsidRPr="007769AD">
        <w:rPr>
          <w:rFonts w:asciiTheme="minorHAnsi" w:hAnsiTheme="minorHAnsi" w:cstheme="minorHAnsi"/>
          <w:sz w:val="20"/>
          <w:szCs w:val="20"/>
        </w:rPr>
        <w:t xml:space="preserve">, se sídlem Na Moráni 1750/4, 128 00 Praha 2, IČO: 27886794. Projektová dokumentace tvoří přílohu č. 3 </w:t>
      </w:r>
      <w:r w:rsidR="00F1194B">
        <w:rPr>
          <w:rFonts w:asciiTheme="minorHAnsi" w:hAnsiTheme="minorHAnsi" w:cstheme="minorHAnsi"/>
          <w:sz w:val="20"/>
          <w:szCs w:val="20"/>
        </w:rPr>
        <w:t>ZD</w:t>
      </w:r>
      <w:r w:rsidRPr="007769AD">
        <w:rPr>
          <w:rFonts w:asciiTheme="minorHAnsi" w:hAnsiTheme="minorHAnsi" w:cstheme="minorHAnsi"/>
          <w:sz w:val="20"/>
          <w:szCs w:val="20"/>
        </w:rPr>
        <w:t xml:space="preserve"> a je kompletně zveřejněna na profilu zadavatele. </w:t>
      </w:r>
      <w:bookmarkStart w:id="2" w:name="_heading=h.gjdgxs"/>
      <w:bookmarkEnd w:id="2"/>
    </w:p>
    <w:p w14:paraId="522814F1" w14:textId="4AFF8C7E" w:rsidR="00FF6781" w:rsidRDefault="00B75874" w:rsidP="00FF6781">
      <w:pPr>
        <w:pStyle w:val="Normln2"/>
        <w:suppressAutoHyphens/>
        <w:ind w:left="567" w:hanging="567"/>
        <w:jc w:val="both"/>
        <w:rPr>
          <w:rFonts w:asciiTheme="minorHAnsi" w:eastAsia="Arial" w:hAnsiTheme="minorHAnsi" w:cstheme="minorHAnsi"/>
          <w:sz w:val="20"/>
          <w:szCs w:val="20"/>
        </w:rPr>
      </w:pPr>
      <w:r w:rsidRPr="00EA1E08">
        <w:rPr>
          <w:rFonts w:asciiTheme="minorHAnsi" w:hAnsiTheme="minorHAnsi" w:cstheme="minorHAnsi"/>
          <w:sz w:val="20"/>
          <w:szCs w:val="20"/>
        </w:rPr>
        <w:t>2</w:t>
      </w:r>
      <w:r w:rsidR="00270D39" w:rsidRPr="005D4E11">
        <w:rPr>
          <w:sz w:val="20"/>
          <w:szCs w:val="20"/>
        </w:rPr>
        <w:t>.</w:t>
      </w:r>
      <w:r w:rsidR="00270D39" w:rsidRPr="00EA1E08">
        <w:rPr>
          <w:rFonts w:asciiTheme="minorHAnsi" w:hAnsiTheme="minorHAnsi" w:cstheme="minorHAnsi"/>
          <w:sz w:val="20"/>
          <w:szCs w:val="20"/>
        </w:rPr>
        <w:t xml:space="preserve">6. </w:t>
      </w:r>
      <w:r w:rsidR="0095343B" w:rsidRPr="00EA1E08">
        <w:rPr>
          <w:rFonts w:asciiTheme="minorHAnsi" w:hAnsiTheme="minorHAnsi" w:cstheme="minorHAnsi"/>
          <w:sz w:val="20"/>
          <w:szCs w:val="20"/>
        </w:rPr>
        <w:tab/>
      </w:r>
      <w:r w:rsidR="008B2DCE" w:rsidRPr="00EA1E08">
        <w:rPr>
          <w:rFonts w:asciiTheme="minorHAnsi" w:hAnsiTheme="minorHAnsi" w:cstheme="minorHAnsi"/>
          <w:sz w:val="20"/>
          <w:szCs w:val="20"/>
        </w:rPr>
        <w:t xml:space="preserve">Zadávací dokumentace bude </w:t>
      </w:r>
      <w:r w:rsidR="00FF6781">
        <w:rPr>
          <w:rFonts w:asciiTheme="minorHAnsi" w:hAnsiTheme="minorHAnsi" w:cstheme="minorHAnsi"/>
          <w:sz w:val="20"/>
          <w:szCs w:val="20"/>
        </w:rPr>
        <w:t>v plném rozsahu uveřejněna</w:t>
      </w:r>
      <w:r w:rsidR="008B2DCE" w:rsidRPr="00EA1E08">
        <w:rPr>
          <w:rFonts w:asciiTheme="minorHAnsi" w:hAnsiTheme="minorHAnsi" w:cstheme="minorHAnsi"/>
          <w:sz w:val="20"/>
          <w:szCs w:val="20"/>
        </w:rPr>
        <w:t xml:space="preserve"> na profilu zadavatele</w:t>
      </w:r>
      <w:r w:rsidR="00FF6781" w:rsidRPr="00EA1E08">
        <w:rPr>
          <w:rFonts w:asciiTheme="minorHAnsi" w:hAnsiTheme="minorHAnsi" w:cstheme="minorHAnsi"/>
          <w:sz w:val="20"/>
          <w:szCs w:val="20"/>
        </w:rPr>
        <w:t xml:space="preserve">: </w:t>
      </w:r>
      <w:hyperlink r:id="rId15" w:history="1">
        <w:r w:rsidR="00FF6781" w:rsidRPr="00FF6781">
          <w:rPr>
            <w:rStyle w:val="Hypertextovodkaz"/>
            <w:rFonts w:asciiTheme="minorHAnsi" w:hAnsiTheme="minorHAnsi" w:cstheme="minorHAnsi"/>
            <w:bCs/>
            <w:sz w:val="20"/>
            <w:szCs w:val="20"/>
          </w:rPr>
          <w:t>https://profily.proebiz.com/profile/61974757</w:t>
        </w:r>
      </w:hyperlink>
    </w:p>
    <w:p w14:paraId="1022D0B8" w14:textId="535803CA" w:rsidR="00BF4BC0" w:rsidRDefault="00BF4BC0" w:rsidP="005D4E11">
      <w:pPr>
        <w:rPr>
          <w:sz w:val="20"/>
          <w:szCs w:val="20"/>
        </w:rPr>
      </w:pPr>
    </w:p>
    <w:p w14:paraId="26880B97" w14:textId="480F2923" w:rsidR="00BF4BC0" w:rsidRPr="00471BF2" w:rsidRDefault="00BF4BC0" w:rsidP="00BF4BC0">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471BF2">
        <w:rPr>
          <w:rFonts w:asciiTheme="minorHAnsi" w:eastAsiaTheme="minorEastAsia" w:hAnsiTheme="minorHAnsi" w:cstheme="minorBidi"/>
          <w:b/>
          <w:bCs/>
          <w:sz w:val="20"/>
          <w:szCs w:val="20"/>
        </w:rPr>
        <w:t>PROHLÍDKA MÍSTA PLNĚNÍ</w:t>
      </w:r>
    </w:p>
    <w:p w14:paraId="72963851" w14:textId="77777777" w:rsidR="00BF4BC0" w:rsidRPr="00471BF2" w:rsidRDefault="00BF4BC0" w:rsidP="005D4E11">
      <w:pPr>
        <w:rPr>
          <w:sz w:val="20"/>
          <w:szCs w:val="20"/>
        </w:rPr>
      </w:pPr>
    </w:p>
    <w:p w14:paraId="0173748A" w14:textId="62219F30" w:rsidR="006268AB" w:rsidRDefault="00BF4BC0" w:rsidP="0095343B">
      <w:pPr>
        <w:rPr>
          <w:rFonts w:asciiTheme="minorHAnsi" w:eastAsiaTheme="minorEastAsia" w:hAnsiTheme="minorHAnsi" w:cstheme="minorBidi"/>
          <w:sz w:val="20"/>
          <w:szCs w:val="20"/>
        </w:rPr>
      </w:pPr>
      <w:r w:rsidRPr="00471BF2">
        <w:rPr>
          <w:rFonts w:asciiTheme="minorHAnsi" w:eastAsiaTheme="minorEastAsia" w:hAnsiTheme="minorHAnsi" w:cstheme="minorBidi"/>
          <w:sz w:val="20"/>
          <w:szCs w:val="20"/>
        </w:rPr>
        <w:t xml:space="preserve">3.1. </w:t>
      </w:r>
      <w:r w:rsidR="0095343B" w:rsidRPr="00471BF2">
        <w:rPr>
          <w:rFonts w:asciiTheme="minorHAnsi" w:eastAsiaTheme="minorEastAsia" w:hAnsiTheme="minorHAnsi" w:cstheme="minorBidi"/>
          <w:sz w:val="20"/>
          <w:szCs w:val="20"/>
        </w:rPr>
        <w:t xml:space="preserve">     </w:t>
      </w:r>
      <w:r w:rsidRPr="00471BF2">
        <w:rPr>
          <w:rFonts w:asciiTheme="minorHAnsi" w:eastAsiaTheme="minorEastAsia" w:hAnsiTheme="minorHAnsi" w:cstheme="minorBidi"/>
          <w:sz w:val="20"/>
          <w:szCs w:val="20"/>
        </w:rPr>
        <w:t>S ohledem na</w:t>
      </w:r>
      <w:r w:rsidR="00186307" w:rsidRPr="00471BF2">
        <w:rPr>
          <w:rFonts w:asciiTheme="minorHAnsi" w:eastAsiaTheme="minorEastAsia" w:hAnsiTheme="minorHAnsi" w:cstheme="minorBidi"/>
          <w:sz w:val="20"/>
          <w:szCs w:val="20"/>
        </w:rPr>
        <w:t xml:space="preserve"> charakter</w:t>
      </w:r>
      <w:r w:rsidRPr="00471BF2">
        <w:rPr>
          <w:rFonts w:asciiTheme="minorHAnsi" w:eastAsiaTheme="minorEastAsia" w:hAnsiTheme="minorHAnsi" w:cstheme="minorBidi"/>
          <w:sz w:val="20"/>
          <w:szCs w:val="20"/>
        </w:rPr>
        <w:t xml:space="preserve"> předmět</w:t>
      </w:r>
      <w:r w:rsidR="00186307" w:rsidRPr="00471BF2">
        <w:rPr>
          <w:rFonts w:asciiTheme="minorHAnsi" w:eastAsiaTheme="minorEastAsia" w:hAnsiTheme="minorHAnsi" w:cstheme="minorBidi"/>
          <w:sz w:val="20"/>
          <w:szCs w:val="20"/>
        </w:rPr>
        <w:t>u</w:t>
      </w:r>
      <w:r w:rsidRPr="00471BF2">
        <w:rPr>
          <w:rFonts w:asciiTheme="minorHAnsi" w:eastAsiaTheme="minorEastAsia" w:hAnsiTheme="minorHAnsi" w:cstheme="minorBidi"/>
          <w:sz w:val="20"/>
          <w:szCs w:val="20"/>
        </w:rPr>
        <w:t xml:space="preserve"> plnění</w:t>
      </w:r>
      <w:r w:rsidR="00A51D37" w:rsidRPr="00471BF2">
        <w:rPr>
          <w:rFonts w:asciiTheme="minorHAnsi" w:eastAsiaTheme="minorEastAsia" w:hAnsiTheme="minorHAnsi" w:cstheme="minorBidi"/>
          <w:sz w:val="20"/>
          <w:szCs w:val="20"/>
        </w:rPr>
        <w:t xml:space="preserve"> zadavatel nebude organizovat prohlídku místa plnění.</w:t>
      </w:r>
    </w:p>
    <w:p w14:paraId="4088B0AC" w14:textId="77777777" w:rsidR="0095343B" w:rsidRPr="00EE5CFF" w:rsidRDefault="0095343B" w:rsidP="0095343B">
      <w:pPr>
        <w:rPr>
          <w:rFonts w:asciiTheme="minorHAnsi" w:eastAsiaTheme="minorEastAsia" w:hAnsiTheme="minorHAnsi" w:cstheme="minorBidi"/>
          <w:sz w:val="20"/>
          <w:szCs w:val="20"/>
        </w:rPr>
      </w:pPr>
    </w:p>
    <w:p w14:paraId="26EDC01A" w14:textId="09FFE0A6" w:rsidR="00E23988" w:rsidRPr="007769AD" w:rsidRDefault="0094086F"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7769AD">
        <w:rPr>
          <w:rFonts w:asciiTheme="minorHAnsi" w:eastAsiaTheme="minorEastAsia" w:hAnsiTheme="minorHAnsi" w:cstheme="minorBidi"/>
          <w:b/>
          <w:bCs/>
          <w:sz w:val="20"/>
          <w:szCs w:val="20"/>
        </w:rPr>
        <w:t>DOBA A MÍSTO PLNĚNÍ</w:t>
      </w:r>
    </w:p>
    <w:p w14:paraId="09EF6BA8" w14:textId="61FAB475" w:rsidR="00E23988" w:rsidRPr="00EE5CFF" w:rsidRDefault="00E23988" w:rsidP="42A52EFD">
      <w:pPr>
        <w:rPr>
          <w:rFonts w:asciiTheme="minorHAnsi" w:eastAsiaTheme="minorEastAsia" w:hAnsiTheme="minorHAnsi" w:cstheme="minorBidi"/>
          <w:sz w:val="20"/>
          <w:szCs w:val="20"/>
        </w:rPr>
      </w:pPr>
    </w:p>
    <w:p w14:paraId="67291515" w14:textId="2A76D440" w:rsidR="008365B0" w:rsidRPr="000D212D" w:rsidRDefault="00F1194B" w:rsidP="007769AD">
      <w:pPr>
        <w:pStyle w:val="Odstavecseseznamem"/>
        <w:numPr>
          <w:ilvl w:val="1"/>
          <w:numId w:val="66"/>
        </w:numPr>
        <w:spacing w:after="120" w:line="240" w:lineRule="auto"/>
        <w:ind w:left="426" w:hanging="426"/>
        <w:rPr>
          <w:sz w:val="20"/>
          <w:szCs w:val="20"/>
        </w:rPr>
      </w:pPr>
      <w:r>
        <w:rPr>
          <w:sz w:val="20"/>
          <w:szCs w:val="20"/>
        </w:rPr>
        <w:t xml:space="preserve">Doba plnění veřejné zakázky je uvedena v článku IV. návrhu Smlouvy, který tvoří přílohu č. 2 této ZD. </w:t>
      </w:r>
      <w:r w:rsidR="004C6FC3" w:rsidRPr="000D212D">
        <w:rPr>
          <w:sz w:val="20"/>
          <w:szCs w:val="20"/>
        </w:rPr>
        <w:t xml:space="preserve">Účastníci berou na vědomí, že se s podáním nabídky zavazují řádně dodat předmět veřejné zakázky dle bodu </w:t>
      </w:r>
      <w:r w:rsidR="00C40ACB" w:rsidRPr="00EA1E08">
        <w:rPr>
          <w:sz w:val="20"/>
          <w:szCs w:val="20"/>
        </w:rPr>
        <w:t>2</w:t>
      </w:r>
      <w:r w:rsidR="004C6FC3" w:rsidRPr="000D212D">
        <w:rPr>
          <w:sz w:val="20"/>
          <w:szCs w:val="20"/>
        </w:rPr>
        <w:t xml:space="preserve">. této </w:t>
      </w:r>
      <w:r w:rsidR="00875416" w:rsidRPr="000D212D">
        <w:rPr>
          <w:sz w:val="20"/>
          <w:szCs w:val="20"/>
        </w:rPr>
        <w:t xml:space="preserve">ZD </w:t>
      </w:r>
      <w:r w:rsidR="004C6FC3" w:rsidRPr="000D212D">
        <w:rPr>
          <w:sz w:val="20"/>
          <w:szCs w:val="20"/>
        </w:rPr>
        <w:t xml:space="preserve">a splnit související povinnosti dle příslušné Smlouvy </w:t>
      </w:r>
      <w:r w:rsidR="008365B0" w:rsidRPr="000D212D">
        <w:rPr>
          <w:sz w:val="20"/>
          <w:szCs w:val="20"/>
        </w:rPr>
        <w:t>v </w:t>
      </w:r>
      <w:r w:rsidR="00D20712" w:rsidRPr="000D212D">
        <w:rPr>
          <w:sz w:val="20"/>
          <w:szCs w:val="20"/>
        </w:rPr>
        <w:t>termínech upřesněných v článku IV. Smlouvy, jež je Přílohou č. 2 ZD</w:t>
      </w:r>
      <w:r w:rsidR="00EA1E08">
        <w:rPr>
          <w:sz w:val="20"/>
          <w:szCs w:val="20"/>
        </w:rPr>
        <w:t>, v případě, že budou vybraným dodavatelem</w:t>
      </w:r>
      <w:r w:rsidR="00D20712" w:rsidRPr="000D212D">
        <w:rPr>
          <w:sz w:val="20"/>
          <w:szCs w:val="20"/>
        </w:rPr>
        <w:t>.</w:t>
      </w:r>
    </w:p>
    <w:p w14:paraId="58FF7F52" w14:textId="1C234131" w:rsidR="005A59E1" w:rsidRPr="007769AD" w:rsidRDefault="004C6FC3" w:rsidP="007769AD">
      <w:pPr>
        <w:pStyle w:val="Odstavecseseznamem"/>
        <w:numPr>
          <w:ilvl w:val="1"/>
          <w:numId w:val="66"/>
        </w:numPr>
        <w:ind w:left="426" w:hanging="426"/>
        <w:rPr>
          <w:sz w:val="20"/>
          <w:szCs w:val="20"/>
        </w:rPr>
      </w:pPr>
      <w:r w:rsidRPr="007769AD">
        <w:rPr>
          <w:sz w:val="20"/>
          <w:szCs w:val="20"/>
        </w:rPr>
        <w:t>Místo plnění: Ostrava, upřesněno v</w:t>
      </w:r>
      <w:r w:rsidR="00D20712" w:rsidRPr="007769AD">
        <w:rPr>
          <w:sz w:val="20"/>
          <w:szCs w:val="20"/>
        </w:rPr>
        <w:t> článku V.</w:t>
      </w:r>
      <w:r w:rsidRPr="007769AD">
        <w:rPr>
          <w:sz w:val="20"/>
          <w:szCs w:val="20"/>
        </w:rPr>
        <w:t xml:space="preserve"> </w:t>
      </w:r>
      <w:r w:rsidR="005A59E1" w:rsidRPr="007769AD">
        <w:rPr>
          <w:sz w:val="20"/>
          <w:szCs w:val="20"/>
        </w:rPr>
        <w:t>S</w:t>
      </w:r>
      <w:r w:rsidRPr="007769AD">
        <w:rPr>
          <w:sz w:val="20"/>
          <w:szCs w:val="20"/>
        </w:rPr>
        <w:t>mlouv</w:t>
      </w:r>
      <w:r w:rsidR="00D20712" w:rsidRPr="007769AD">
        <w:rPr>
          <w:sz w:val="20"/>
          <w:szCs w:val="20"/>
        </w:rPr>
        <w:t>y, jež je </w:t>
      </w:r>
      <w:r w:rsidR="005A59E1" w:rsidRPr="007769AD">
        <w:rPr>
          <w:sz w:val="20"/>
          <w:szCs w:val="20"/>
        </w:rPr>
        <w:t>P</w:t>
      </w:r>
      <w:r w:rsidRPr="007769AD">
        <w:rPr>
          <w:sz w:val="20"/>
          <w:szCs w:val="20"/>
        </w:rPr>
        <w:t>řílo</w:t>
      </w:r>
      <w:r w:rsidR="00D20712" w:rsidRPr="007769AD">
        <w:rPr>
          <w:sz w:val="20"/>
          <w:szCs w:val="20"/>
        </w:rPr>
        <w:t>hou č.</w:t>
      </w:r>
      <w:r w:rsidR="005A59E1" w:rsidRPr="007769AD">
        <w:rPr>
          <w:sz w:val="20"/>
          <w:szCs w:val="20"/>
        </w:rPr>
        <w:t xml:space="preserve"> </w:t>
      </w:r>
      <w:r w:rsidR="00F335FC">
        <w:rPr>
          <w:sz w:val="20"/>
          <w:szCs w:val="20"/>
        </w:rPr>
        <w:t>1</w:t>
      </w:r>
      <w:r w:rsidR="00355CA7" w:rsidRPr="007769AD">
        <w:rPr>
          <w:sz w:val="20"/>
          <w:szCs w:val="20"/>
        </w:rPr>
        <w:t xml:space="preserve"> této </w:t>
      </w:r>
      <w:r w:rsidR="00445B69" w:rsidRPr="007769AD">
        <w:rPr>
          <w:sz w:val="20"/>
          <w:szCs w:val="20"/>
        </w:rPr>
        <w:t>ZD.</w:t>
      </w:r>
    </w:p>
    <w:p w14:paraId="7A4422D4" w14:textId="77777777" w:rsidR="007A1CFB" w:rsidRPr="00EE5CFF" w:rsidRDefault="007A1CFB" w:rsidP="42A52EFD">
      <w:pPr>
        <w:rPr>
          <w:rFonts w:asciiTheme="minorHAnsi" w:eastAsiaTheme="minorEastAsia" w:hAnsiTheme="minorHAnsi" w:cstheme="minorBidi"/>
          <w:sz w:val="20"/>
          <w:szCs w:val="20"/>
        </w:rPr>
      </w:pPr>
    </w:p>
    <w:p w14:paraId="185CAAE7" w14:textId="776E5118" w:rsidR="00E23988" w:rsidRPr="00EE4260" w:rsidRDefault="006671DF"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POŽADAVKY NA JEDNOTNÝ ZPŮSOB ZPRACOVÁNÍ NABÍDKY</w:t>
      </w:r>
    </w:p>
    <w:p w14:paraId="36152DC5" w14:textId="77777777" w:rsidR="00E23988" w:rsidRPr="00EE5CFF" w:rsidRDefault="00E23988" w:rsidP="42A52EFD">
      <w:pPr>
        <w:rPr>
          <w:rFonts w:asciiTheme="minorHAnsi" w:eastAsiaTheme="minorEastAsia" w:hAnsiTheme="minorHAnsi" w:cstheme="minorBidi"/>
          <w:sz w:val="20"/>
          <w:szCs w:val="20"/>
        </w:rPr>
      </w:pPr>
    </w:p>
    <w:p w14:paraId="7239EEF6" w14:textId="2A84E9B3" w:rsidR="004C7EF4" w:rsidRPr="007769AD" w:rsidRDefault="006671DF" w:rsidP="004C7EF4">
      <w:pPr>
        <w:pStyle w:val="Odstavecseseznamem"/>
        <w:numPr>
          <w:ilvl w:val="1"/>
          <w:numId w:val="68"/>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426" w:hanging="426"/>
        <w:rPr>
          <w:rFonts w:asciiTheme="minorHAnsi" w:eastAsiaTheme="minorEastAsia" w:hAnsiTheme="minorHAnsi" w:cstheme="minorBidi"/>
          <w:b/>
          <w:bCs/>
          <w:sz w:val="20"/>
          <w:szCs w:val="20"/>
        </w:rPr>
      </w:pPr>
      <w:r w:rsidRPr="004C7EF4">
        <w:rPr>
          <w:rFonts w:asciiTheme="minorHAnsi" w:eastAsiaTheme="minorEastAsia" w:hAnsiTheme="minorHAnsi" w:cstheme="minorBidi"/>
          <w:b/>
          <w:bCs/>
          <w:sz w:val="20"/>
          <w:szCs w:val="20"/>
        </w:rPr>
        <w:t>Lhůta pro podání nabídek končí dne</w:t>
      </w:r>
      <w:r w:rsidRPr="004C7EF4">
        <w:rPr>
          <w:rFonts w:asciiTheme="minorHAnsi" w:eastAsiaTheme="minorEastAsia" w:hAnsiTheme="minorHAnsi" w:cstheme="minorBidi"/>
          <w:sz w:val="20"/>
          <w:szCs w:val="20"/>
          <w:u w:val="single"/>
        </w:rPr>
        <w:t xml:space="preserve"> </w:t>
      </w:r>
      <w:r w:rsidR="003A79A4" w:rsidRPr="003A79A4">
        <w:rPr>
          <w:rFonts w:asciiTheme="minorHAnsi" w:eastAsiaTheme="minorEastAsia" w:hAnsiTheme="minorHAnsi" w:cstheme="minorBidi"/>
          <w:b/>
          <w:bCs/>
          <w:sz w:val="20"/>
          <w:szCs w:val="20"/>
          <w:u w:val="single"/>
        </w:rPr>
        <w:t>9.5</w:t>
      </w:r>
      <w:r w:rsidRPr="003A79A4">
        <w:rPr>
          <w:rFonts w:asciiTheme="minorHAnsi" w:eastAsiaTheme="minorEastAsia" w:hAnsiTheme="minorHAnsi" w:cstheme="minorBidi"/>
          <w:b/>
          <w:bCs/>
          <w:sz w:val="20"/>
          <w:szCs w:val="20"/>
          <w:u w:val="single"/>
        </w:rPr>
        <w:t xml:space="preserve">.2024 ve </w:t>
      </w:r>
      <w:r w:rsidR="003A79A4" w:rsidRPr="003A79A4">
        <w:rPr>
          <w:rFonts w:asciiTheme="minorHAnsi" w:eastAsiaTheme="minorEastAsia" w:hAnsiTheme="minorHAnsi" w:cstheme="minorBidi"/>
          <w:b/>
          <w:bCs/>
          <w:sz w:val="20"/>
          <w:szCs w:val="20"/>
          <w:u w:val="single"/>
        </w:rPr>
        <w:t>10</w:t>
      </w:r>
      <w:r w:rsidRPr="003A79A4">
        <w:rPr>
          <w:rFonts w:asciiTheme="minorHAnsi" w:eastAsiaTheme="minorEastAsia" w:hAnsiTheme="minorHAnsi" w:cstheme="minorBidi"/>
          <w:b/>
          <w:bCs/>
          <w:sz w:val="20"/>
          <w:szCs w:val="20"/>
          <w:u w:val="single"/>
        </w:rPr>
        <w:t>:00 hod</w:t>
      </w:r>
      <w:r w:rsidRPr="003A79A4">
        <w:rPr>
          <w:rFonts w:asciiTheme="minorHAnsi" w:eastAsiaTheme="minorEastAsia" w:hAnsiTheme="minorHAnsi" w:cstheme="minorBidi"/>
          <w:sz w:val="20"/>
          <w:szCs w:val="20"/>
          <w:u w:val="single"/>
        </w:rPr>
        <w:t>.</w:t>
      </w:r>
      <w:r w:rsidRPr="004C7EF4">
        <w:rPr>
          <w:rFonts w:asciiTheme="minorHAnsi" w:eastAsiaTheme="minorEastAsia" w:hAnsiTheme="minorHAnsi" w:cstheme="minorBidi"/>
          <w:b/>
          <w:bCs/>
          <w:sz w:val="20"/>
          <w:szCs w:val="20"/>
        </w:rPr>
        <w:t xml:space="preserve"> </w:t>
      </w:r>
      <w:r w:rsidRPr="004C7EF4">
        <w:rPr>
          <w:rFonts w:asciiTheme="minorHAnsi" w:eastAsiaTheme="minorEastAsia" w:hAnsiTheme="minorHAnsi" w:cstheme="minorBidi"/>
          <w:sz w:val="20"/>
          <w:szCs w:val="20"/>
        </w:rPr>
        <w:t xml:space="preserve">Nabídku lze podat výlučně v elektronické podobě, prostřednictvím elektronického nástroje – na stránkách </w:t>
      </w:r>
      <w:hyperlink r:id="rId16" w:history="1">
        <w:r w:rsidRPr="004C7EF4">
          <w:rPr>
            <w:rStyle w:val="Hypertextovodkaz"/>
            <w:rFonts w:asciiTheme="minorHAnsi" w:eastAsiaTheme="minorEastAsia" w:hAnsiTheme="minorHAnsi" w:cstheme="minorBidi"/>
            <w:sz w:val="20"/>
            <w:szCs w:val="20"/>
          </w:rPr>
          <w:t>www.josephine.proebiz.cz</w:t>
        </w:r>
      </w:hyperlink>
      <w:r w:rsidRPr="004C7EF4">
        <w:rPr>
          <w:rFonts w:asciiTheme="minorHAnsi" w:eastAsiaTheme="minorEastAsia" w:hAnsiTheme="minorHAnsi" w:cstheme="minorBidi"/>
          <w:sz w:val="20"/>
          <w:szCs w:val="20"/>
        </w:rPr>
        <w:t xml:space="preserve"> (dále</w:t>
      </w:r>
      <w:r w:rsidR="004C7EF4" w:rsidRPr="004C7EF4">
        <w:rPr>
          <w:rFonts w:asciiTheme="minorHAnsi" w:eastAsiaTheme="minorEastAsia" w:hAnsiTheme="minorHAnsi" w:cstheme="minorBidi"/>
          <w:sz w:val="20"/>
          <w:szCs w:val="20"/>
        </w:rPr>
        <w:t xml:space="preserve"> také</w:t>
      </w:r>
      <w:r w:rsidRPr="004C7EF4">
        <w:rPr>
          <w:rFonts w:asciiTheme="minorHAnsi" w:eastAsiaTheme="minorEastAsia" w:hAnsiTheme="minorHAnsi" w:cstheme="minorBidi"/>
          <w:sz w:val="20"/>
          <w:szCs w:val="20"/>
        </w:rPr>
        <w:t xml:space="preserve"> jen „</w:t>
      </w:r>
      <w:r w:rsidRPr="004C7EF4">
        <w:rPr>
          <w:rFonts w:asciiTheme="minorHAnsi" w:eastAsiaTheme="minorEastAsia" w:hAnsiTheme="minorHAnsi" w:cstheme="minorBidi"/>
          <w:b/>
          <w:bCs/>
          <w:sz w:val="20"/>
          <w:szCs w:val="20"/>
        </w:rPr>
        <w:t>elektronický nástroj</w:t>
      </w:r>
      <w:r w:rsidRPr="004C7EF4">
        <w:rPr>
          <w:rFonts w:asciiTheme="minorHAnsi" w:eastAsiaTheme="minorEastAsia" w:hAnsiTheme="minorHAnsi" w:cstheme="minorBidi"/>
          <w:sz w:val="20"/>
          <w:szCs w:val="20"/>
        </w:rPr>
        <w:t xml:space="preserve">“), jehož prostřednictvím jsou obdržené nabídky šifrovány. </w:t>
      </w:r>
    </w:p>
    <w:p w14:paraId="1B2589B8" w14:textId="77777777" w:rsidR="00D507BD" w:rsidRPr="004C7EF4" w:rsidRDefault="00D507BD" w:rsidP="004C7EF4">
      <w:pPr>
        <w:pStyle w:val="Odstavecseseznamem"/>
        <w:pBdr>
          <w:top w:val="none" w:sz="0" w:space="0" w:color="000000"/>
          <w:left w:val="none" w:sz="0" w:space="0" w:color="000000"/>
          <w:bottom w:val="none" w:sz="0" w:space="0" w:color="000000"/>
          <w:right w:val="none" w:sz="0" w:space="0" w:color="000000"/>
          <w:between w:val="none" w:sz="0" w:space="0" w:color="000000"/>
        </w:pBdr>
        <w:spacing w:after="120" w:line="240" w:lineRule="auto"/>
        <w:ind w:left="426"/>
        <w:rPr>
          <w:rFonts w:asciiTheme="minorHAnsi" w:eastAsiaTheme="minorEastAsia" w:hAnsiTheme="minorHAnsi" w:cstheme="minorBidi"/>
          <w:b/>
          <w:bCs/>
          <w:sz w:val="20"/>
          <w:szCs w:val="20"/>
        </w:rPr>
      </w:pPr>
    </w:p>
    <w:p w14:paraId="6C415A5E" w14:textId="06FE484C" w:rsidR="00625B38" w:rsidRPr="00625B38" w:rsidRDefault="006671DF" w:rsidP="00625B38">
      <w:pPr>
        <w:pStyle w:val="Odstavecseseznamem"/>
        <w:numPr>
          <w:ilvl w:val="1"/>
          <w:numId w:val="68"/>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426" w:hanging="426"/>
        <w:contextualSpacing w:val="0"/>
        <w:rPr>
          <w:rFonts w:asciiTheme="minorHAnsi" w:eastAsiaTheme="minorEastAsia" w:hAnsiTheme="minorHAnsi" w:cstheme="minorBidi"/>
          <w:b/>
          <w:bCs/>
          <w:sz w:val="20"/>
          <w:szCs w:val="20"/>
        </w:rPr>
      </w:pPr>
      <w:r w:rsidRPr="007769AD">
        <w:rPr>
          <w:rFonts w:asciiTheme="minorHAnsi" w:eastAsiaTheme="minorEastAsia" w:hAnsiTheme="minorHAnsi" w:cstheme="minorBidi"/>
          <w:sz w:val="20"/>
          <w:szCs w:val="20"/>
        </w:rPr>
        <w:t>Nabídka bude zpracována dle požadavků uvedených v</w:t>
      </w:r>
      <w:r w:rsidR="006F5ED3" w:rsidRPr="007769AD">
        <w:rPr>
          <w:rFonts w:asciiTheme="minorHAnsi" w:eastAsiaTheme="minorEastAsia" w:hAnsiTheme="minorHAnsi" w:cstheme="minorBidi"/>
          <w:sz w:val="20"/>
          <w:szCs w:val="20"/>
        </w:rPr>
        <w:t xml:space="preserve"> této </w:t>
      </w:r>
      <w:r w:rsidRPr="007769AD">
        <w:rPr>
          <w:rFonts w:asciiTheme="minorHAnsi" w:eastAsiaTheme="minorEastAsia" w:hAnsiTheme="minorHAnsi" w:cstheme="minorBidi"/>
          <w:sz w:val="20"/>
          <w:szCs w:val="20"/>
        </w:rPr>
        <w:t>ZD s přiložením požadovaných písemných dokumentů účastníka formou příloh, a to:</w:t>
      </w:r>
    </w:p>
    <w:p w14:paraId="70F848B9" w14:textId="4A528265" w:rsidR="00476A57" w:rsidRDefault="00476A57" w:rsidP="005D4E11">
      <w:pPr>
        <w:pStyle w:val="Odstavecseseznamem"/>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contextualSpacing w:val="0"/>
        <w:rPr>
          <w:rFonts w:asciiTheme="minorHAnsi" w:eastAsiaTheme="minorEastAsia" w:hAnsiTheme="minorHAnsi" w:cstheme="minorBidi"/>
          <w:sz w:val="20"/>
          <w:szCs w:val="20"/>
        </w:rPr>
      </w:pPr>
      <w:r>
        <w:rPr>
          <w:rFonts w:asciiTheme="minorHAnsi" w:eastAsiaTheme="minorEastAsia" w:hAnsiTheme="minorHAnsi" w:cstheme="minorBidi"/>
          <w:sz w:val="20"/>
          <w:szCs w:val="20"/>
        </w:rPr>
        <w:t>Návrhu s</w:t>
      </w:r>
      <w:r w:rsidR="00DD7B59" w:rsidRPr="006F5ED3">
        <w:rPr>
          <w:rFonts w:asciiTheme="minorHAnsi" w:eastAsiaTheme="minorEastAsia" w:hAnsiTheme="minorHAnsi" w:cstheme="minorBidi"/>
          <w:sz w:val="20"/>
          <w:szCs w:val="20"/>
        </w:rPr>
        <w:t>mlouv</w:t>
      </w:r>
      <w:r>
        <w:rPr>
          <w:rFonts w:asciiTheme="minorHAnsi" w:eastAsiaTheme="minorEastAsia" w:hAnsiTheme="minorHAnsi" w:cstheme="minorBidi"/>
          <w:sz w:val="20"/>
          <w:szCs w:val="20"/>
        </w:rPr>
        <w:t>y o dílo</w:t>
      </w:r>
      <w:r w:rsidR="00625B38">
        <w:rPr>
          <w:rFonts w:asciiTheme="minorHAnsi" w:eastAsiaTheme="minorEastAsia" w:hAnsiTheme="minorHAnsi" w:cstheme="minorBidi"/>
          <w:sz w:val="20"/>
          <w:szCs w:val="20"/>
        </w:rPr>
        <w:t xml:space="preserve"> (Příloha č. 2 ZD)</w:t>
      </w:r>
      <w:r w:rsidR="00DD7B59" w:rsidRPr="006F5ED3">
        <w:rPr>
          <w:rFonts w:asciiTheme="minorHAnsi" w:eastAsiaTheme="minorEastAsia" w:hAnsiTheme="minorHAnsi" w:cstheme="minorBidi"/>
          <w:sz w:val="20"/>
          <w:szCs w:val="20"/>
        </w:rPr>
        <w:t xml:space="preserve"> doplněn</w:t>
      </w:r>
      <w:r w:rsidR="00625B38">
        <w:rPr>
          <w:rFonts w:asciiTheme="minorHAnsi" w:eastAsiaTheme="minorEastAsia" w:hAnsiTheme="minorHAnsi" w:cstheme="minorBidi"/>
          <w:sz w:val="20"/>
          <w:szCs w:val="20"/>
        </w:rPr>
        <w:t>ého</w:t>
      </w:r>
      <w:r w:rsidR="00DD7B59" w:rsidRPr="006F5ED3">
        <w:rPr>
          <w:rFonts w:asciiTheme="minorHAnsi" w:eastAsiaTheme="minorEastAsia" w:hAnsiTheme="minorHAnsi" w:cstheme="minorBidi"/>
          <w:sz w:val="20"/>
          <w:szCs w:val="20"/>
        </w:rPr>
        <w:t xml:space="preserve"> o příslušné údaje (dle textu Smlouvy)</w:t>
      </w:r>
      <w:r>
        <w:rPr>
          <w:rFonts w:asciiTheme="minorHAnsi" w:eastAsiaTheme="minorEastAsia" w:hAnsiTheme="minorHAnsi" w:cstheme="minorBidi"/>
          <w:sz w:val="20"/>
          <w:szCs w:val="20"/>
        </w:rPr>
        <w:t xml:space="preserve"> </w:t>
      </w:r>
      <w:r w:rsidR="00625B38">
        <w:rPr>
          <w:rFonts w:asciiTheme="minorHAnsi" w:eastAsiaTheme="minorEastAsia" w:hAnsiTheme="minorHAnsi" w:cstheme="minorBidi"/>
          <w:sz w:val="20"/>
          <w:szCs w:val="20"/>
        </w:rPr>
        <w:t>a podepsaného</w:t>
      </w:r>
      <w:r>
        <w:rPr>
          <w:rFonts w:asciiTheme="minorHAnsi" w:eastAsiaTheme="minorEastAsia" w:hAnsiTheme="minorHAnsi" w:cstheme="minorBidi"/>
          <w:sz w:val="20"/>
          <w:szCs w:val="20"/>
        </w:rPr>
        <w:t xml:space="preserve"> osobou oprávněnou jednat jménem či za účastníka zadávacího řízení.</w:t>
      </w:r>
    </w:p>
    <w:p w14:paraId="1A7F76A3" w14:textId="610BA774" w:rsidR="00625B38" w:rsidRDefault="00625B38" w:rsidP="005D4E11">
      <w:pPr>
        <w:pStyle w:val="Odstavecseseznamem"/>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contextualSpacing w:val="0"/>
        <w:rPr>
          <w:rFonts w:asciiTheme="minorHAnsi" w:eastAsiaTheme="minorEastAsia" w:hAnsiTheme="minorHAnsi" w:cstheme="minorBidi"/>
          <w:sz w:val="20"/>
          <w:szCs w:val="20"/>
        </w:rPr>
      </w:pPr>
      <w:r>
        <w:rPr>
          <w:rFonts w:asciiTheme="minorHAnsi" w:eastAsiaTheme="minorEastAsia" w:hAnsiTheme="minorHAnsi" w:cstheme="minorBidi"/>
          <w:sz w:val="20"/>
          <w:szCs w:val="20"/>
        </w:rPr>
        <w:t>Vymezení obchodního tajemství zhotovitele, jehož vzor tvoří Přílohu č. 10 ZD.</w:t>
      </w:r>
    </w:p>
    <w:p w14:paraId="7469B427" w14:textId="2D6337E0" w:rsidR="00625B38" w:rsidRPr="005D4E11" w:rsidRDefault="00625B38" w:rsidP="005D4E11">
      <w:pPr>
        <w:pStyle w:val="Odstavecseseznamem"/>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contextualSpacing w:val="0"/>
        <w:rPr>
          <w:rFonts w:asciiTheme="minorHAnsi" w:eastAsiaTheme="minorEastAsia" w:hAnsiTheme="minorHAnsi" w:cstheme="minorBidi"/>
          <w:sz w:val="20"/>
          <w:szCs w:val="20"/>
        </w:rPr>
      </w:pPr>
      <w:r>
        <w:rPr>
          <w:rFonts w:asciiTheme="minorHAnsi" w:eastAsiaTheme="minorEastAsia" w:hAnsiTheme="minorHAnsi" w:cstheme="minorBidi"/>
          <w:sz w:val="20"/>
          <w:szCs w:val="20"/>
        </w:rPr>
        <w:t>Čestného prohlášení k základní způsobilosti podepsaného osobou oprávněnou jednat jménem či za účastníka zadávacího řízení, jehož vzor tvoří Přílohu č. 1 ZD.</w:t>
      </w:r>
    </w:p>
    <w:p w14:paraId="3A8F8484" w14:textId="3A8D38A8" w:rsidR="006671DF" w:rsidRPr="006F5ED3" w:rsidRDefault="006F5ED3" w:rsidP="005D4E11">
      <w:pPr>
        <w:pStyle w:val="Odstavecseseznamem"/>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contextualSpacing w:val="0"/>
        <w:rPr>
          <w:rFonts w:asciiTheme="minorHAnsi" w:eastAsiaTheme="minorEastAsia" w:hAnsiTheme="minorHAnsi" w:cstheme="minorBidi"/>
          <w:b/>
          <w:bCs/>
          <w:sz w:val="20"/>
          <w:szCs w:val="20"/>
        </w:rPr>
      </w:pPr>
      <w:r w:rsidRPr="006F5ED3">
        <w:rPr>
          <w:rFonts w:asciiTheme="minorHAnsi" w:eastAsiaTheme="minorEastAsia" w:hAnsiTheme="minorHAnsi" w:cstheme="minorBidi"/>
          <w:sz w:val="20"/>
          <w:szCs w:val="20"/>
        </w:rPr>
        <w:t>Čestného prohlášení o neexistenci střetu zájmů a k</w:t>
      </w:r>
      <w:r w:rsidR="00476A57">
        <w:rPr>
          <w:rFonts w:asciiTheme="minorHAnsi" w:eastAsiaTheme="minorEastAsia" w:hAnsiTheme="minorHAnsi" w:cstheme="minorBidi"/>
          <w:sz w:val="20"/>
          <w:szCs w:val="20"/>
        </w:rPr>
        <w:t> </w:t>
      </w:r>
      <w:r w:rsidRPr="006F5ED3">
        <w:rPr>
          <w:rFonts w:asciiTheme="minorHAnsi" w:eastAsiaTheme="minorEastAsia" w:hAnsiTheme="minorHAnsi" w:cstheme="minorBidi"/>
          <w:sz w:val="20"/>
          <w:szCs w:val="20"/>
        </w:rPr>
        <w:t>sankcím</w:t>
      </w:r>
      <w:r w:rsidR="00476A57">
        <w:rPr>
          <w:rFonts w:asciiTheme="minorHAnsi" w:eastAsiaTheme="minorEastAsia" w:hAnsiTheme="minorHAnsi" w:cstheme="minorBidi"/>
          <w:sz w:val="20"/>
          <w:szCs w:val="20"/>
        </w:rPr>
        <w:t xml:space="preserve"> podepsaného osobou oprávněnou jednat jménem či</w:t>
      </w:r>
      <w:r w:rsidR="00625B38">
        <w:rPr>
          <w:rFonts w:asciiTheme="minorHAnsi" w:eastAsiaTheme="minorEastAsia" w:hAnsiTheme="minorHAnsi" w:cstheme="minorBidi"/>
          <w:sz w:val="20"/>
          <w:szCs w:val="20"/>
        </w:rPr>
        <w:t xml:space="preserve"> za účastníka zadávacího řízení, jehož vzor tvoří Přílohu č. 8.</w:t>
      </w:r>
    </w:p>
    <w:p w14:paraId="14862530" w14:textId="34EC4F1A" w:rsidR="00FE34D8" w:rsidRPr="00EA1E08" w:rsidRDefault="00FE34D8" w:rsidP="005D4E11">
      <w:pPr>
        <w:pStyle w:val="Odstavecseseznamem"/>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contextualSpacing w:val="0"/>
        <w:rPr>
          <w:rFonts w:asciiTheme="minorHAnsi" w:eastAsiaTheme="minorEastAsia" w:hAnsiTheme="minorHAnsi" w:cstheme="minorBidi"/>
          <w:bCs/>
          <w:sz w:val="20"/>
          <w:szCs w:val="20"/>
        </w:rPr>
      </w:pPr>
      <w:r w:rsidRPr="00EA1E08">
        <w:rPr>
          <w:rFonts w:asciiTheme="minorHAnsi" w:eastAsiaTheme="minorEastAsia" w:hAnsiTheme="minorHAnsi" w:cstheme="minorBidi"/>
          <w:bCs/>
          <w:sz w:val="20"/>
          <w:szCs w:val="20"/>
        </w:rPr>
        <w:t>Seznam významných zakázek, jehož vzor je Přílohou č. 7 ZD.</w:t>
      </w:r>
    </w:p>
    <w:p w14:paraId="1B0ED428" w14:textId="109ECED1" w:rsidR="006568B3" w:rsidRPr="00EA1E08" w:rsidRDefault="00FE34D8" w:rsidP="005D4E11">
      <w:pPr>
        <w:pStyle w:val="Odstavecseseznamem"/>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contextualSpacing w:val="0"/>
        <w:rPr>
          <w:rFonts w:asciiTheme="minorHAnsi" w:eastAsiaTheme="minorEastAsia" w:hAnsiTheme="minorHAnsi" w:cstheme="minorBidi"/>
          <w:bCs/>
          <w:sz w:val="20"/>
          <w:szCs w:val="20"/>
        </w:rPr>
      </w:pPr>
      <w:r w:rsidRPr="00EA1E08">
        <w:rPr>
          <w:rFonts w:asciiTheme="minorHAnsi" w:eastAsiaTheme="minorEastAsia" w:hAnsiTheme="minorHAnsi" w:cstheme="minorBidi"/>
          <w:bCs/>
          <w:sz w:val="20"/>
          <w:szCs w:val="20"/>
        </w:rPr>
        <w:t>Vyplněný soupis prací, který je Přílohou č. 4 ZD.</w:t>
      </w:r>
    </w:p>
    <w:p w14:paraId="288ADA2D" w14:textId="0D006FF3" w:rsidR="00FE34D8" w:rsidRPr="00EA1E08" w:rsidRDefault="00FE34D8" w:rsidP="005D4E11">
      <w:pPr>
        <w:pStyle w:val="Odstavecseseznamem"/>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contextualSpacing w:val="0"/>
        <w:rPr>
          <w:rFonts w:asciiTheme="minorHAnsi" w:eastAsiaTheme="minorEastAsia" w:hAnsiTheme="minorHAnsi" w:cstheme="minorBidi"/>
          <w:bCs/>
          <w:sz w:val="20"/>
          <w:szCs w:val="20"/>
        </w:rPr>
      </w:pPr>
      <w:r w:rsidRPr="00EA1E08">
        <w:rPr>
          <w:rFonts w:asciiTheme="minorHAnsi" w:eastAsiaTheme="minorEastAsia" w:hAnsiTheme="minorHAnsi" w:cstheme="minorBidi"/>
          <w:bCs/>
          <w:sz w:val="20"/>
          <w:szCs w:val="20"/>
        </w:rPr>
        <w:t>Vyplněný soupis prací, který tvoří Přílohu č. 6 ZD.</w:t>
      </w:r>
    </w:p>
    <w:p w14:paraId="33511AE3" w14:textId="7F76D3A6" w:rsidR="00FE34D8" w:rsidRDefault="00625B38" w:rsidP="005D4E11">
      <w:pPr>
        <w:pStyle w:val="Odstavecseseznamem"/>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contextualSpacing w:val="0"/>
        <w:rPr>
          <w:rFonts w:asciiTheme="minorHAnsi" w:eastAsiaTheme="minorEastAsia" w:hAnsiTheme="minorHAnsi" w:cstheme="minorBidi"/>
          <w:bCs/>
          <w:sz w:val="20"/>
          <w:szCs w:val="20"/>
        </w:rPr>
      </w:pPr>
      <w:r>
        <w:rPr>
          <w:rFonts w:asciiTheme="minorHAnsi" w:eastAsiaTheme="minorEastAsia" w:hAnsiTheme="minorHAnsi" w:cstheme="minorBidi"/>
          <w:bCs/>
          <w:sz w:val="20"/>
          <w:szCs w:val="20"/>
        </w:rPr>
        <w:t>Seznam</w:t>
      </w:r>
      <w:r w:rsidR="00FE34D8" w:rsidRPr="00EA1E08">
        <w:rPr>
          <w:rFonts w:asciiTheme="minorHAnsi" w:eastAsiaTheme="minorEastAsia" w:hAnsiTheme="minorHAnsi" w:cstheme="minorBidi"/>
          <w:bCs/>
          <w:sz w:val="20"/>
          <w:szCs w:val="20"/>
        </w:rPr>
        <w:t xml:space="preserve"> poddodavatelů</w:t>
      </w:r>
      <w:r>
        <w:rPr>
          <w:rFonts w:asciiTheme="minorHAnsi" w:eastAsiaTheme="minorEastAsia" w:hAnsiTheme="minorHAnsi" w:cstheme="minorBidi"/>
          <w:bCs/>
          <w:sz w:val="20"/>
          <w:szCs w:val="20"/>
        </w:rPr>
        <w:t>, který tvoří Přílohu č. 13 ZD.</w:t>
      </w:r>
    </w:p>
    <w:p w14:paraId="148ED5D2" w14:textId="77777777" w:rsidR="00625B38" w:rsidRPr="006568B3" w:rsidRDefault="00625B38" w:rsidP="00625B38">
      <w:pPr>
        <w:pStyle w:val="Odstavecseseznamem"/>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contextualSpacing w:val="0"/>
        <w:rPr>
          <w:rFonts w:asciiTheme="minorHAnsi" w:eastAsiaTheme="minorEastAsia" w:hAnsiTheme="minorHAnsi" w:cstheme="minorBidi"/>
          <w:b/>
          <w:bCs/>
          <w:sz w:val="20"/>
          <w:szCs w:val="20"/>
        </w:rPr>
      </w:pPr>
      <w:r>
        <w:rPr>
          <w:rFonts w:asciiTheme="minorHAnsi" w:eastAsiaTheme="minorEastAsia" w:hAnsiTheme="minorHAnsi" w:cstheme="minorBidi"/>
          <w:sz w:val="20"/>
          <w:szCs w:val="20"/>
        </w:rPr>
        <w:lastRenderedPageBreak/>
        <w:t>Další dokumenty požadované zadavatelem či zákonem včetně dokladů a informací prokazující splnění kvalifikace.</w:t>
      </w:r>
    </w:p>
    <w:p w14:paraId="0CA2826A" w14:textId="77777777" w:rsidR="00625B38" w:rsidRDefault="00625B38" w:rsidP="00625B38">
      <w:pPr>
        <w:pStyle w:val="Odstavecseseznamem"/>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contextualSpacing w:val="0"/>
        <w:rPr>
          <w:rFonts w:asciiTheme="minorHAnsi" w:eastAsiaTheme="minorEastAsia" w:hAnsiTheme="minorHAnsi" w:cstheme="minorBidi"/>
          <w:bCs/>
          <w:sz w:val="20"/>
          <w:szCs w:val="20"/>
        </w:rPr>
      </w:pPr>
    </w:p>
    <w:p w14:paraId="52E176BB" w14:textId="769E776C" w:rsidR="004C7EF4" w:rsidRPr="00EA1E08" w:rsidRDefault="004C7EF4" w:rsidP="005E03C1">
      <w:pPr>
        <w:pStyle w:val="Odstavecseseznamem"/>
        <w:numPr>
          <w:ilvl w:val="1"/>
          <w:numId w:val="68"/>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426" w:hanging="426"/>
        <w:contextualSpacing w:val="0"/>
        <w:rPr>
          <w:rFonts w:asciiTheme="minorHAnsi" w:eastAsiaTheme="minorEastAsia" w:hAnsiTheme="minorHAnsi" w:cstheme="minorBidi"/>
          <w:bCs/>
          <w:sz w:val="20"/>
          <w:szCs w:val="20"/>
        </w:rPr>
      </w:pPr>
      <w:r>
        <w:rPr>
          <w:rFonts w:asciiTheme="minorHAnsi" w:eastAsiaTheme="minorEastAsia" w:hAnsiTheme="minorHAnsi" w:cstheme="minorBidi"/>
          <w:bCs/>
          <w:sz w:val="20"/>
          <w:szCs w:val="20"/>
        </w:rPr>
        <w:t xml:space="preserve">Nabídka bude podepsána osobu oprávněnou zastupováním </w:t>
      </w:r>
      <w:r w:rsidR="00F1194B">
        <w:rPr>
          <w:rFonts w:asciiTheme="minorHAnsi" w:eastAsiaTheme="minorEastAsia" w:hAnsiTheme="minorHAnsi" w:cstheme="minorBidi"/>
          <w:bCs/>
          <w:sz w:val="20"/>
          <w:szCs w:val="20"/>
        </w:rPr>
        <w:t>účastníka</w:t>
      </w:r>
      <w:r>
        <w:rPr>
          <w:rFonts w:asciiTheme="minorHAnsi" w:eastAsiaTheme="minorEastAsia" w:hAnsiTheme="minorHAnsi" w:cstheme="minorBidi"/>
          <w:bCs/>
          <w:sz w:val="20"/>
          <w:szCs w:val="20"/>
        </w:rPr>
        <w:t>. V případě zmocnění k předložení nabídky a k jejímu podpisu jinou osobou než osobou uvedenou v obchodním rejstříku, musí být k provedení tohoto úkonu tato osoba zmocněna statutárním zástupcem.</w:t>
      </w:r>
    </w:p>
    <w:p w14:paraId="48949A97" w14:textId="5369E819" w:rsidR="00D507BD" w:rsidRPr="00A56ADF" w:rsidRDefault="006671DF" w:rsidP="00A56ADF">
      <w:pPr>
        <w:pStyle w:val="Odstavecseseznamem"/>
        <w:numPr>
          <w:ilvl w:val="1"/>
          <w:numId w:val="68"/>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426" w:hanging="426"/>
        <w:contextualSpacing w:val="0"/>
        <w:rPr>
          <w:rFonts w:asciiTheme="minorHAnsi" w:eastAsiaTheme="minorEastAsia" w:hAnsiTheme="minorHAnsi" w:cstheme="minorBidi"/>
          <w:b/>
          <w:bCs/>
          <w:sz w:val="20"/>
          <w:szCs w:val="20"/>
        </w:rPr>
      </w:pPr>
      <w:r w:rsidRPr="007769AD">
        <w:rPr>
          <w:rFonts w:asciiTheme="minorHAnsi" w:eastAsiaTheme="minorEastAsia" w:hAnsiTheme="minorHAnsi" w:cstheme="minorBidi"/>
          <w:sz w:val="20"/>
          <w:szCs w:val="20"/>
          <w:lang w:eastAsia="en-US"/>
        </w:rPr>
        <w:t>Podmínky a informace týkající se elektronického nástroje a požadavků na elektronickou komunikaci jsou uvedeny v </w:t>
      </w:r>
      <w:r w:rsidRPr="00F335FC">
        <w:rPr>
          <w:rFonts w:asciiTheme="minorHAnsi" w:eastAsiaTheme="minorEastAsia" w:hAnsiTheme="minorHAnsi" w:cstheme="minorBidi"/>
          <w:sz w:val="20"/>
          <w:szCs w:val="20"/>
          <w:lang w:eastAsia="en-US"/>
        </w:rPr>
        <w:t>Příloze č. 9</w:t>
      </w:r>
      <w:r w:rsidRPr="007769AD">
        <w:rPr>
          <w:rFonts w:asciiTheme="minorHAnsi" w:eastAsiaTheme="minorEastAsia" w:hAnsiTheme="minorHAnsi" w:cstheme="minorBidi"/>
          <w:sz w:val="20"/>
          <w:szCs w:val="20"/>
          <w:lang w:eastAsia="en-US"/>
        </w:rPr>
        <w:t xml:space="preserve"> této ZD.</w:t>
      </w:r>
    </w:p>
    <w:p w14:paraId="494915C1" w14:textId="438E32F7" w:rsidR="00D507BD" w:rsidRPr="00EA1E08" w:rsidRDefault="006671DF" w:rsidP="00EA1E08">
      <w:pPr>
        <w:pStyle w:val="Odstavecseseznamem"/>
        <w:numPr>
          <w:ilvl w:val="1"/>
          <w:numId w:val="68"/>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426" w:hanging="426"/>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 xml:space="preserve">Zadavatel s ohledem na ust. § 107 odst. 1 ve spojení s ust. § 211 odst. </w:t>
      </w:r>
      <w:r w:rsidR="009E504E" w:rsidRPr="007769AD">
        <w:rPr>
          <w:rFonts w:asciiTheme="minorHAnsi" w:eastAsiaTheme="minorEastAsia" w:hAnsiTheme="minorHAnsi" w:cstheme="minorBidi"/>
          <w:sz w:val="20"/>
          <w:szCs w:val="20"/>
        </w:rPr>
        <w:t>5</w:t>
      </w:r>
      <w:r w:rsidRPr="007769AD">
        <w:rPr>
          <w:rFonts w:asciiTheme="minorHAnsi" w:eastAsiaTheme="minorEastAsia" w:hAnsiTheme="minorHAnsi" w:cstheme="minorBidi"/>
          <w:sz w:val="20"/>
          <w:szCs w:val="20"/>
        </w:rPr>
        <w:t xml:space="preserve"> ZZVZ nepřijímá listinné nabídky ani elektronické nabídky nepodané prostřednictvím elektronického nástroje.</w:t>
      </w:r>
    </w:p>
    <w:p w14:paraId="18B1105A" w14:textId="0ED5ABAE" w:rsidR="006671DF" w:rsidRDefault="006671DF" w:rsidP="007769AD">
      <w:pPr>
        <w:pStyle w:val="Odstavecseseznamem"/>
        <w:numPr>
          <w:ilvl w:val="1"/>
          <w:numId w:val="68"/>
        </w:numPr>
        <w:spacing w:after="120" w:line="240" w:lineRule="auto"/>
        <w:ind w:left="426" w:hanging="426"/>
        <w:contextualSpacing w:val="0"/>
        <w:rPr>
          <w:rFonts w:asciiTheme="minorHAnsi" w:eastAsiaTheme="minorEastAsia" w:hAnsiTheme="minorHAnsi" w:cstheme="minorBidi"/>
          <w:sz w:val="20"/>
          <w:szCs w:val="20"/>
          <w:shd w:val="clear" w:color="auto" w:fill="FFFFFF"/>
          <w:lang w:eastAsia="en-US"/>
        </w:rPr>
      </w:pPr>
      <w:r w:rsidRPr="007769AD">
        <w:rPr>
          <w:rFonts w:asciiTheme="minorHAnsi" w:eastAsiaTheme="minorEastAsia" w:hAnsiTheme="minorHAnsi" w:cstheme="minorBidi"/>
          <w:sz w:val="20"/>
          <w:szCs w:val="20"/>
          <w:shd w:val="clear" w:color="auto" w:fill="FFFFFF"/>
          <w:lang w:eastAsia="en-US"/>
        </w:rPr>
        <w:t xml:space="preserve">Nabídka a všechny doklady v ní předložené budou zpracovány v českém jazyce. V případě dokladů vydaných v jiném jazyce než českém, připojí </w:t>
      </w:r>
      <w:r w:rsidR="008B2DCE" w:rsidRPr="007769AD">
        <w:rPr>
          <w:rFonts w:asciiTheme="minorHAnsi" w:eastAsiaTheme="minorEastAsia" w:hAnsiTheme="minorHAnsi" w:cstheme="minorBidi"/>
          <w:sz w:val="20"/>
          <w:szCs w:val="20"/>
          <w:shd w:val="clear" w:color="auto" w:fill="FFFFFF"/>
          <w:lang w:eastAsia="en-US"/>
        </w:rPr>
        <w:t>účastník</w:t>
      </w:r>
      <w:r w:rsidRPr="007769AD">
        <w:rPr>
          <w:rFonts w:asciiTheme="minorHAnsi" w:eastAsiaTheme="minorEastAsia" w:hAnsiTheme="minorHAnsi" w:cstheme="minorBidi"/>
          <w:sz w:val="20"/>
          <w:szCs w:val="20"/>
          <w:shd w:val="clear" w:color="auto" w:fill="FFFFFF"/>
          <w:lang w:eastAsia="en-US"/>
        </w:rPr>
        <w:t xml:space="preserve"> v nabídce jejich překlad do českého jazyka. Povinnost připojit k dokladům překlad do českého jazyka se nevztahuje na doklady, které jsou vyhotoveny ve slovenském jazyce. </w:t>
      </w:r>
      <w:r w:rsidR="004C7EF4">
        <w:rPr>
          <w:rFonts w:asciiTheme="minorHAnsi" w:eastAsiaTheme="minorEastAsia" w:hAnsiTheme="minorHAnsi" w:cstheme="minorBidi"/>
          <w:sz w:val="20"/>
          <w:szCs w:val="20"/>
          <w:shd w:val="clear" w:color="auto" w:fill="FFFFFF"/>
          <w:lang w:eastAsia="en-US"/>
        </w:rPr>
        <w:t>Všechny tisky a kopie musí být kvalitní a dobře čitelné, v nabídce nesmí být opravy a přepisy, které by zadavatele mohly uvést v omyl.</w:t>
      </w:r>
    </w:p>
    <w:p w14:paraId="6341B7F6" w14:textId="6EFA7AB5" w:rsidR="008A40E5" w:rsidRDefault="008A40E5" w:rsidP="007769AD">
      <w:pPr>
        <w:pStyle w:val="Odstavecseseznamem"/>
        <w:numPr>
          <w:ilvl w:val="1"/>
          <w:numId w:val="68"/>
        </w:numPr>
        <w:spacing w:after="120" w:line="240" w:lineRule="auto"/>
        <w:ind w:left="426" w:hanging="426"/>
        <w:contextualSpacing w:val="0"/>
        <w:rPr>
          <w:rFonts w:asciiTheme="minorHAnsi" w:eastAsiaTheme="minorEastAsia" w:hAnsiTheme="minorHAnsi" w:cstheme="minorBidi"/>
          <w:sz w:val="20"/>
          <w:szCs w:val="20"/>
          <w:shd w:val="clear" w:color="auto" w:fill="FFFFFF"/>
          <w:lang w:eastAsia="en-US"/>
        </w:rPr>
      </w:pPr>
      <w:r>
        <w:rPr>
          <w:rFonts w:asciiTheme="minorHAnsi" w:eastAsiaTheme="minorEastAsia" w:hAnsiTheme="minorHAnsi" w:cstheme="minorBidi"/>
          <w:sz w:val="20"/>
          <w:szCs w:val="20"/>
          <w:shd w:val="clear" w:color="auto" w:fill="FFFFFF"/>
          <w:lang w:eastAsia="en-US"/>
        </w:rPr>
        <w:t>Nabídka musí být podána nejpozději do konce lhůty pro podání nabídek stanovené v bodě 5.1. ZD. Za včasné doručení nabídky nese odpovědnost účastník zadávacího řízení.</w:t>
      </w:r>
    </w:p>
    <w:p w14:paraId="1B204B01" w14:textId="283765F1" w:rsidR="00A35746" w:rsidRPr="007769AD" w:rsidRDefault="006671DF" w:rsidP="007769AD">
      <w:pPr>
        <w:pStyle w:val="Odstavecseseznamem"/>
        <w:numPr>
          <w:ilvl w:val="1"/>
          <w:numId w:val="68"/>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426" w:hanging="426"/>
        <w:contextualSpacing w:val="0"/>
        <w:rPr>
          <w:rFonts w:asciiTheme="minorHAnsi" w:eastAsiaTheme="minorEastAsia" w:hAnsiTheme="minorHAnsi" w:cstheme="minorBidi"/>
          <w:sz w:val="20"/>
          <w:szCs w:val="20"/>
          <w:u w:val="single"/>
        </w:rPr>
      </w:pPr>
      <w:r w:rsidRPr="007769AD">
        <w:rPr>
          <w:rFonts w:asciiTheme="minorHAnsi" w:eastAsiaTheme="minorEastAsia" w:hAnsiTheme="minorHAnsi" w:cstheme="minorBidi"/>
          <w:b/>
          <w:bCs/>
          <w:sz w:val="20"/>
          <w:szCs w:val="20"/>
        </w:rPr>
        <w:t>Otevírání nabídek proběhne v souladu se zákonem prostřednictvím elektronického nástroje. Otevřením nabídky v elektronické podobě se rozumí zpřístupnění jejího obsahu zadavateli. Otevírání nabídek se v souladu s uvedeným ustanovením ZZVZ koná bez přítomnosti účastníků zadávacího řízení.</w:t>
      </w:r>
    </w:p>
    <w:p w14:paraId="0A14F4AB" w14:textId="3FCD64F2" w:rsidR="006671DF" w:rsidRPr="007769AD" w:rsidRDefault="008B2DCE" w:rsidP="007769AD">
      <w:pPr>
        <w:pStyle w:val="Odstavecseseznamem"/>
        <w:numPr>
          <w:ilvl w:val="1"/>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5" w:hanging="425"/>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Účastník</w:t>
      </w:r>
      <w:r w:rsidR="006671DF" w:rsidRPr="007769AD">
        <w:rPr>
          <w:rFonts w:asciiTheme="minorHAnsi" w:eastAsiaTheme="minorEastAsia" w:hAnsiTheme="minorHAnsi" w:cstheme="minorBidi"/>
          <w:sz w:val="20"/>
          <w:szCs w:val="20"/>
        </w:rPr>
        <w:t xml:space="preserve"> může podat pouze jednu nabídku.</w:t>
      </w:r>
    </w:p>
    <w:p w14:paraId="1FA4254E" w14:textId="71AA19E5" w:rsidR="008B2DCE" w:rsidRPr="007769AD" w:rsidRDefault="006671DF" w:rsidP="007769AD">
      <w:pPr>
        <w:pStyle w:val="Odstavecseseznamem"/>
        <w:numPr>
          <w:ilvl w:val="1"/>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5" w:hanging="425"/>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 xml:space="preserve">K nabídkám podaným po uplynutí lhůty pro podání nabídek zadavatel nebude přihlížet. </w:t>
      </w:r>
    </w:p>
    <w:p w14:paraId="25A07EA3" w14:textId="2BB92DB6" w:rsidR="00DB1962" w:rsidRDefault="00555088" w:rsidP="007769AD">
      <w:pPr>
        <w:pStyle w:val="Odstavecseseznamem"/>
        <w:numPr>
          <w:ilvl w:val="1"/>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5" w:hanging="425"/>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lang w:eastAsia="en-US"/>
        </w:rPr>
        <w:t>Zadavatel nepřipouští podmiňovat nabídku jakýmikoli jinými podmínkami, než jsou stanoveny v zadávací dokumentaci.</w:t>
      </w:r>
    </w:p>
    <w:p w14:paraId="7A1B653F" w14:textId="57C1BA54" w:rsidR="00D53EEB" w:rsidRPr="007769AD" w:rsidRDefault="00D53EEB" w:rsidP="007769AD">
      <w:pPr>
        <w:pStyle w:val="Odstavecseseznamem"/>
        <w:numPr>
          <w:ilvl w:val="1"/>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5" w:hanging="425"/>
        <w:rPr>
          <w:rFonts w:asciiTheme="minorHAnsi" w:eastAsiaTheme="minorEastAsia" w:hAnsiTheme="minorHAnsi" w:cstheme="minorBidi"/>
          <w:sz w:val="20"/>
          <w:szCs w:val="20"/>
        </w:rPr>
      </w:pPr>
      <w:r>
        <w:rPr>
          <w:rFonts w:asciiTheme="minorHAnsi" w:eastAsiaTheme="minorEastAsia" w:hAnsiTheme="minorHAnsi" w:cstheme="minorBidi"/>
          <w:sz w:val="20"/>
          <w:szCs w:val="20"/>
          <w:lang w:eastAsia="en-US"/>
        </w:rPr>
        <w:t>Žádná práva na náhradu nákladů spojených s účastí v zadávacím řízení nebudou účastníkům přiznána.</w:t>
      </w:r>
    </w:p>
    <w:p w14:paraId="37852F2A" w14:textId="77777777" w:rsidR="00E23988" w:rsidRPr="00EE5CFF" w:rsidRDefault="00E23988" w:rsidP="42A52EFD">
      <w:pPr>
        <w:rPr>
          <w:rFonts w:asciiTheme="minorHAnsi" w:eastAsiaTheme="minorEastAsia" w:hAnsiTheme="minorHAnsi" w:cstheme="minorBidi"/>
          <w:sz w:val="20"/>
          <w:szCs w:val="20"/>
        </w:rPr>
      </w:pPr>
    </w:p>
    <w:p w14:paraId="0B6F2571" w14:textId="52314C8B" w:rsidR="00E23988" w:rsidRPr="00EE4260" w:rsidRDefault="005A59E1"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EE4260">
        <w:rPr>
          <w:rFonts w:asciiTheme="minorHAnsi" w:eastAsiaTheme="minorEastAsia" w:hAnsiTheme="minorHAnsi" w:cstheme="minorBidi"/>
          <w:b/>
          <w:bCs/>
          <w:sz w:val="20"/>
          <w:szCs w:val="20"/>
        </w:rPr>
        <w:t>KVALIFIKACE</w:t>
      </w:r>
    </w:p>
    <w:p w14:paraId="41FC28F5" w14:textId="77777777" w:rsidR="00E23988" w:rsidRPr="00EE5CFF" w:rsidRDefault="00E23988" w:rsidP="42A52EFD">
      <w:pPr>
        <w:rPr>
          <w:rFonts w:asciiTheme="minorHAnsi" w:eastAsiaTheme="minorEastAsia" w:hAnsiTheme="minorHAnsi" w:cstheme="minorBidi"/>
          <w:sz w:val="20"/>
          <w:szCs w:val="20"/>
        </w:rPr>
      </w:pPr>
    </w:p>
    <w:p w14:paraId="01BC0EBB" w14:textId="37A16C92" w:rsidR="00E23988" w:rsidRPr="007769AD" w:rsidRDefault="001B1A36" w:rsidP="007769AD">
      <w:pPr>
        <w:pStyle w:val="Odstavecseseznamem"/>
        <w:numPr>
          <w:ilvl w:val="1"/>
          <w:numId w:val="69"/>
        </w:numPr>
        <w:spacing w:after="120" w:line="240" w:lineRule="auto"/>
        <w:ind w:left="426" w:hanging="426"/>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Zadavatel požaduje, aby účastník prokázal:</w:t>
      </w:r>
    </w:p>
    <w:p w14:paraId="2AE1AF3B" w14:textId="4D50EBD1" w:rsidR="00E23988" w:rsidRPr="00BF4A7B" w:rsidRDefault="001B1A36" w:rsidP="005D4E11">
      <w:pPr>
        <w:pStyle w:val="Odstavecseseznamem"/>
        <w:numPr>
          <w:ilvl w:val="1"/>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20" w:line="240" w:lineRule="auto"/>
        <w:ind w:left="993"/>
        <w:rPr>
          <w:rFonts w:asciiTheme="minorHAnsi" w:eastAsiaTheme="minorEastAsia" w:hAnsiTheme="minorHAnsi" w:cstheme="minorBidi"/>
          <w:sz w:val="20"/>
          <w:szCs w:val="20"/>
          <w:u w:val="single"/>
        </w:rPr>
      </w:pPr>
      <w:r w:rsidRPr="00BF4A7B">
        <w:rPr>
          <w:rFonts w:asciiTheme="minorHAnsi" w:eastAsiaTheme="minorEastAsia" w:hAnsiTheme="minorHAnsi" w:cstheme="minorBidi"/>
          <w:sz w:val="20"/>
          <w:szCs w:val="20"/>
          <w:u w:val="single"/>
        </w:rPr>
        <w:t xml:space="preserve">splnění </w:t>
      </w:r>
      <w:r w:rsidRPr="00BF4A7B">
        <w:rPr>
          <w:rFonts w:asciiTheme="minorHAnsi" w:eastAsiaTheme="minorEastAsia" w:hAnsiTheme="minorHAnsi" w:cstheme="minorBidi"/>
          <w:b/>
          <w:bCs/>
          <w:sz w:val="20"/>
          <w:szCs w:val="20"/>
          <w:u w:val="single"/>
        </w:rPr>
        <w:t xml:space="preserve">základní způsobilosti </w:t>
      </w:r>
      <w:r w:rsidRPr="00BF4A7B">
        <w:rPr>
          <w:rFonts w:asciiTheme="minorHAnsi" w:eastAsiaTheme="minorEastAsia" w:hAnsiTheme="minorHAnsi" w:cstheme="minorBidi"/>
          <w:sz w:val="20"/>
          <w:szCs w:val="20"/>
          <w:u w:val="single"/>
        </w:rPr>
        <w:t xml:space="preserve">podle </w:t>
      </w:r>
      <w:r w:rsidR="0013126E">
        <w:rPr>
          <w:rFonts w:asciiTheme="minorHAnsi" w:eastAsiaTheme="minorEastAsia" w:hAnsiTheme="minorHAnsi" w:cstheme="minorBidi"/>
          <w:sz w:val="20"/>
          <w:szCs w:val="20"/>
          <w:u w:val="single"/>
        </w:rPr>
        <w:t xml:space="preserve">ust. </w:t>
      </w:r>
      <w:r w:rsidRPr="00BF4A7B">
        <w:rPr>
          <w:rFonts w:asciiTheme="minorHAnsi" w:eastAsiaTheme="minorEastAsia" w:hAnsiTheme="minorHAnsi" w:cstheme="minorBidi"/>
          <w:sz w:val="20"/>
          <w:szCs w:val="20"/>
          <w:u w:val="single"/>
        </w:rPr>
        <w:t xml:space="preserve">§ 74 </w:t>
      </w:r>
      <w:r w:rsidR="00355CA7">
        <w:rPr>
          <w:rFonts w:asciiTheme="minorHAnsi" w:eastAsiaTheme="minorEastAsia" w:hAnsiTheme="minorHAnsi" w:cstheme="minorBidi"/>
          <w:sz w:val="20"/>
          <w:szCs w:val="20"/>
          <w:u w:val="single"/>
        </w:rPr>
        <w:t>ZZVZ</w:t>
      </w:r>
      <w:r w:rsidRPr="00BF4A7B">
        <w:rPr>
          <w:rFonts w:asciiTheme="minorHAnsi" w:eastAsiaTheme="minorEastAsia" w:hAnsiTheme="minorHAnsi" w:cstheme="minorBidi"/>
          <w:sz w:val="20"/>
          <w:szCs w:val="20"/>
          <w:u w:val="single"/>
        </w:rPr>
        <w:t xml:space="preserve"> předložením: </w:t>
      </w:r>
    </w:p>
    <w:p w14:paraId="2F0C4373" w14:textId="1C80DAD9" w:rsidR="00E23988" w:rsidRPr="00EE5CFF" w:rsidRDefault="001B1A36" w:rsidP="005D4E11">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20" w:line="240" w:lineRule="auto"/>
        <w:ind w:left="1418" w:hanging="284"/>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výpisu z evidence Rejstříku trestů ve vztahu k</w:t>
      </w:r>
      <w:r w:rsidR="0013126E">
        <w:rPr>
          <w:rFonts w:asciiTheme="minorHAnsi" w:eastAsiaTheme="minorEastAsia" w:hAnsiTheme="minorHAnsi" w:cstheme="minorBidi"/>
          <w:sz w:val="20"/>
          <w:szCs w:val="20"/>
        </w:rPr>
        <w:t xml:space="preserve"> ust. </w:t>
      </w:r>
      <w:r w:rsidRPr="00EE5CFF">
        <w:rPr>
          <w:rFonts w:asciiTheme="minorHAnsi" w:eastAsiaTheme="minorEastAsia" w:hAnsiTheme="minorHAnsi" w:cstheme="minorBidi"/>
          <w:sz w:val="20"/>
          <w:szCs w:val="20"/>
        </w:rPr>
        <w:t xml:space="preserve">§ 74 odst. 1 písm. a) </w:t>
      </w:r>
      <w:r w:rsidR="00355CA7">
        <w:rPr>
          <w:rFonts w:asciiTheme="minorHAnsi" w:eastAsiaTheme="minorEastAsia" w:hAnsiTheme="minorHAnsi" w:cstheme="minorBidi"/>
          <w:sz w:val="20"/>
          <w:szCs w:val="20"/>
        </w:rPr>
        <w:t>ZZVZ</w:t>
      </w:r>
      <w:r w:rsidR="3B4A4F1E" w:rsidRPr="00EE5CFF">
        <w:rPr>
          <w:rFonts w:asciiTheme="minorHAnsi" w:eastAsiaTheme="minorEastAsia" w:hAnsiTheme="minorHAnsi" w:cstheme="minorBidi"/>
          <w:sz w:val="20"/>
          <w:szCs w:val="20"/>
        </w:rPr>
        <w:t xml:space="preserve"> </w:t>
      </w:r>
      <w:r w:rsidRPr="00EE5CFF">
        <w:rPr>
          <w:rFonts w:asciiTheme="minorHAnsi" w:eastAsiaTheme="minorEastAsia" w:hAnsiTheme="minorHAnsi" w:cstheme="minorBidi"/>
          <w:sz w:val="20"/>
          <w:szCs w:val="20"/>
        </w:rPr>
        <w:t xml:space="preserve">(je-li účastníkem právnická osoba, je povinna doložit rovněž dokumenty podle </w:t>
      </w:r>
      <w:r w:rsidR="0013126E">
        <w:rPr>
          <w:rFonts w:asciiTheme="minorHAnsi" w:eastAsiaTheme="minorEastAsia" w:hAnsiTheme="minorHAnsi" w:cstheme="minorBidi"/>
          <w:sz w:val="20"/>
          <w:szCs w:val="20"/>
        </w:rPr>
        <w:t xml:space="preserve">ust. </w:t>
      </w:r>
      <w:r w:rsidRPr="00EE5CFF">
        <w:rPr>
          <w:rFonts w:asciiTheme="minorHAnsi" w:eastAsiaTheme="minorEastAsia" w:hAnsiTheme="minorHAnsi" w:cstheme="minorBidi"/>
          <w:sz w:val="20"/>
          <w:szCs w:val="20"/>
        </w:rPr>
        <w:t xml:space="preserve">§ 74 odst. 2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 xml:space="preserve">), </w:t>
      </w:r>
    </w:p>
    <w:p w14:paraId="04846487" w14:textId="16588596" w:rsidR="00E23988" w:rsidRPr="00EE5CFF" w:rsidRDefault="001B1A36" w:rsidP="005D4E11">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20" w:line="240" w:lineRule="auto"/>
        <w:ind w:left="1418" w:hanging="284"/>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potvrzení příslušného finančního úřadu ve vztahu k </w:t>
      </w:r>
      <w:r w:rsidR="0013126E">
        <w:rPr>
          <w:rFonts w:asciiTheme="minorHAnsi" w:eastAsiaTheme="minorEastAsia" w:hAnsiTheme="minorHAnsi" w:cstheme="minorBidi"/>
          <w:sz w:val="20"/>
          <w:szCs w:val="20"/>
        </w:rPr>
        <w:t xml:space="preserve">ust. </w:t>
      </w:r>
      <w:r w:rsidRPr="00EE5CFF">
        <w:rPr>
          <w:rFonts w:asciiTheme="minorHAnsi" w:eastAsiaTheme="minorEastAsia" w:hAnsiTheme="minorHAnsi" w:cstheme="minorBidi"/>
          <w:sz w:val="20"/>
          <w:szCs w:val="20"/>
        </w:rPr>
        <w:t>§ 74 odst. 1 písm. b)</w:t>
      </w:r>
      <w:r w:rsidR="40E767AE" w:rsidRPr="00EE5CFF">
        <w:rPr>
          <w:rFonts w:asciiTheme="minorHAnsi" w:eastAsiaTheme="minorEastAsia" w:hAnsiTheme="minorHAnsi" w:cstheme="minorBidi"/>
          <w:sz w:val="20"/>
          <w:szCs w:val="20"/>
        </w:rPr>
        <w:t xml:space="preserve">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w:t>
      </w:r>
    </w:p>
    <w:p w14:paraId="66114909" w14:textId="5D097B4C" w:rsidR="00E23988" w:rsidRPr="00EE5CFF" w:rsidRDefault="001B1A36" w:rsidP="005D4E11">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20" w:line="240" w:lineRule="auto"/>
        <w:ind w:left="1418" w:hanging="284"/>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písemného čestného prohlášení ve vztahu ke spotřební dani ve vztahu k </w:t>
      </w:r>
      <w:r w:rsidR="0013126E">
        <w:rPr>
          <w:rFonts w:asciiTheme="minorHAnsi" w:eastAsiaTheme="minorEastAsia" w:hAnsiTheme="minorHAnsi" w:cstheme="minorBidi"/>
          <w:sz w:val="20"/>
          <w:szCs w:val="20"/>
        </w:rPr>
        <w:t xml:space="preserve">ust. </w:t>
      </w:r>
      <w:r w:rsidRPr="00EE5CFF">
        <w:rPr>
          <w:rFonts w:asciiTheme="minorHAnsi" w:eastAsiaTheme="minorEastAsia" w:hAnsiTheme="minorHAnsi" w:cstheme="minorBidi"/>
          <w:sz w:val="20"/>
          <w:szCs w:val="20"/>
        </w:rPr>
        <w:t>§ 74 odst. 1 písm. b)</w:t>
      </w:r>
      <w:r w:rsidR="4B414CFD" w:rsidRPr="00EE5CFF">
        <w:rPr>
          <w:rFonts w:asciiTheme="minorHAnsi" w:eastAsiaTheme="minorEastAsia" w:hAnsiTheme="minorHAnsi" w:cstheme="minorBidi"/>
          <w:sz w:val="20"/>
          <w:szCs w:val="20"/>
        </w:rPr>
        <w:t xml:space="preserve">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w:t>
      </w:r>
    </w:p>
    <w:p w14:paraId="402BCEBD" w14:textId="4FCBE81A" w:rsidR="00E23988" w:rsidRPr="00EE5CFF" w:rsidRDefault="001B1A36" w:rsidP="005D4E11">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20" w:line="240" w:lineRule="auto"/>
        <w:ind w:left="1418" w:hanging="284"/>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písemného čestného prohlášení ve vztahu k </w:t>
      </w:r>
      <w:r w:rsidR="0013126E">
        <w:rPr>
          <w:rFonts w:asciiTheme="minorHAnsi" w:eastAsiaTheme="minorEastAsia" w:hAnsiTheme="minorHAnsi" w:cstheme="minorBidi"/>
          <w:sz w:val="20"/>
          <w:szCs w:val="20"/>
        </w:rPr>
        <w:t xml:space="preserve">ust. </w:t>
      </w:r>
      <w:r w:rsidRPr="00EE5CFF">
        <w:rPr>
          <w:rFonts w:asciiTheme="minorHAnsi" w:eastAsiaTheme="minorEastAsia" w:hAnsiTheme="minorHAnsi" w:cstheme="minorBidi"/>
          <w:sz w:val="20"/>
          <w:szCs w:val="20"/>
        </w:rPr>
        <w:t>§ 74 odst. 1 písm. c)</w:t>
      </w:r>
      <w:r w:rsidR="54A1E0FC" w:rsidRPr="00EE5CFF">
        <w:rPr>
          <w:rFonts w:asciiTheme="minorHAnsi" w:eastAsiaTheme="minorEastAsia" w:hAnsiTheme="minorHAnsi" w:cstheme="minorBidi"/>
          <w:sz w:val="20"/>
          <w:szCs w:val="20"/>
        </w:rPr>
        <w:t xml:space="preserve">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w:t>
      </w:r>
    </w:p>
    <w:p w14:paraId="6BA6F4C9" w14:textId="5C9410F3" w:rsidR="00E23988" w:rsidRPr="00EE5CFF" w:rsidRDefault="001B1A36" w:rsidP="005D4E11">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20" w:line="240" w:lineRule="auto"/>
        <w:ind w:left="1418" w:hanging="284"/>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potvrzení příslušné okresní správy sociálního zabezpečení ve vztahu k </w:t>
      </w:r>
      <w:r w:rsidR="0013126E">
        <w:rPr>
          <w:rFonts w:asciiTheme="minorHAnsi" w:eastAsiaTheme="minorEastAsia" w:hAnsiTheme="minorHAnsi" w:cstheme="minorBidi"/>
          <w:sz w:val="20"/>
          <w:szCs w:val="20"/>
        </w:rPr>
        <w:t xml:space="preserve">ust. </w:t>
      </w:r>
      <w:r w:rsidRPr="00EE5CFF">
        <w:rPr>
          <w:rFonts w:asciiTheme="minorHAnsi" w:eastAsiaTheme="minorEastAsia" w:hAnsiTheme="minorHAnsi" w:cstheme="minorBidi"/>
          <w:sz w:val="20"/>
          <w:szCs w:val="20"/>
        </w:rPr>
        <w:t>§ 74 odst. 1 písm. d)</w:t>
      </w:r>
      <w:r w:rsidR="5031E2B0" w:rsidRPr="00EE5CFF">
        <w:rPr>
          <w:rFonts w:asciiTheme="minorHAnsi" w:eastAsiaTheme="minorEastAsia" w:hAnsiTheme="minorHAnsi" w:cstheme="minorBidi"/>
          <w:sz w:val="20"/>
          <w:szCs w:val="20"/>
        </w:rPr>
        <w:t xml:space="preserve">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w:t>
      </w:r>
    </w:p>
    <w:p w14:paraId="7F09B1D6" w14:textId="375B1C82" w:rsidR="00E23988" w:rsidRPr="00EE5CFF" w:rsidRDefault="001B1A36" w:rsidP="005D4E11">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20" w:line="240" w:lineRule="auto"/>
        <w:ind w:left="1418" w:hanging="284"/>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výpisu z obchodního rejstříku, nebo předložením písemného čestného prohlášení v případě, že není v obchodním rejstříku zapsán, ve vztahu k </w:t>
      </w:r>
      <w:r w:rsidR="0013126E">
        <w:rPr>
          <w:rFonts w:asciiTheme="minorHAnsi" w:eastAsiaTheme="minorEastAsia" w:hAnsiTheme="minorHAnsi" w:cstheme="minorBidi"/>
          <w:sz w:val="20"/>
          <w:szCs w:val="20"/>
        </w:rPr>
        <w:t xml:space="preserve">ust. </w:t>
      </w:r>
      <w:r w:rsidRPr="00EE5CFF">
        <w:rPr>
          <w:rFonts w:asciiTheme="minorHAnsi" w:eastAsiaTheme="minorEastAsia" w:hAnsiTheme="minorHAnsi" w:cstheme="minorBidi"/>
          <w:sz w:val="20"/>
          <w:szCs w:val="20"/>
        </w:rPr>
        <w:t>§ 74 odst. 1 písm. e)</w:t>
      </w:r>
      <w:r w:rsidR="16F3B4A5" w:rsidRPr="00EE5CFF">
        <w:rPr>
          <w:rFonts w:asciiTheme="minorHAnsi" w:eastAsiaTheme="minorEastAsia" w:hAnsiTheme="minorHAnsi" w:cstheme="minorBidi"/>
          <w:sz w:val="20"/>
          <w:szCs w:val="20"/>
        </w:rPr>
        <w:t xml:space="preserve">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w:t>
      </w:r>
    </w:p>
    <w:p w14:paraId="1E59D2F1" w14:textId="3D618616" w:rsidR="00E23988" w:rsidRPr="00BF4A7B" w:rsidRDefault="001B1A36" w:rsidP="005D4E11">
      <w:pPr>
        <w:pStyle w:val="Odstavecseseznamem"/>
        <w:numPr>
          <w:ilvl w:val="1"/>
          <w:numId w:val="6"/>
        </w:numPr>
        <w:spacing w:after="120" w:line="240" w:lineRule="auto"/>
        <w:ind w:left="993"/>
        <w:rPr>
          <w:rFonts w:asciiTheme="minorHAnsi" w:eastAsiaTheme="minorEastAsia" w:hAnsiTheme="minorHAnsi" w:cstheme="minorBidi"/>
          <w:sz w:val="20"/>
          <w:szCs w:val="20"/>
          <w:u w:val="single"/>
        </w:rPr>
      </w:pPr>
      <w:r w:rsidRPr="00BF4A7B">
        <w:rPr>
          <w:rFonts w:asciiTheme="minorHAnsi" w:eastAsiaTheme="minorEastAsia" w:hAnsiTheme="minorHAnsi" w:cstheme="minorBidi"/>
          <w:sz w:val="20"/>
          <w:szCs w:val="20"/>
          <w:u w:val="single"/>
        </w:rPr>
        <w:t xml:space="preserve">splnění </w:t>
      </w:r>
      <w:r w:rsidRPr="00BF4A7B">
        <w:rPr>
          <w:rFonts w:asciiTheme="minorHAnsi" w:eastAsiaTheme="minorEastAsia" w:hAnsiTheme="minorHAnsi" w:cstheme="minorBidi"/>
          <w:b/>
          <w:bCs/>
          <w:sz w:val="20"/>
          <w:szCs w:val="20"/>
          <w:u w:val="single"/>
        </w:rPr>
        <w:t xml:space="preserve">profesní </w:t>
      </w:r>
      <w:r w:rsidR="00236B64" w:rsidRPr="00BF4A7B">
        <w:rPr>
          <w:rFonts w:asciiTheme="minorHAnsi" w:eastAsiaTheme="minorEastAsia" w:hAnsiTheme="minorHAnsi" w:cstheme="minorBidi"/>
          <w:b/>
          <w:bCs/>
          <w:sz w:val="20"/>
          <w:szCs w:val="20"/>
          <w:u w:val="single"/>
        </w:rPr>
        <w:t>způsobilosti</w:t>
      </w:r>
      <w:r w:rsidRPr="00BF4A7B">
        <w:rPr>
          <w:rFonts w:asciiTheme="minorHAnsi" w:eastAsiaTheme="minorEastAsia" w:hAnsiTheme="minorHAnsi" w:cstheme="minorBidi"/>
          <w:sz w:val="20"/>
          <w:szCs w:val="20"/>
          <w:u w:val="single"/>
        </w:rPr>
        <w:t xml:space="preserve"> </w:t>
      </w:r>
      <w:r w:rsidRPr="005E03C1">
        <w:rPr>
          <w:rFonts w:asciiTheme="minorHAnsi" w:eastAsiaTheme="minorEastAsia" w:hAnsiTheme="minorHAnsi" w:cstheme="minorBidi"/>
          <w:sz w:val="20"/>
          <w:szCs w:val="20"/>
          <w:u w:val="single"/>
        </w:rPr>
        <w:t xml:space="preserve">podle </w:t>
      </w:r>
      <w:r w:rsidR="0013126E" w:rsidRPr="005E03C1">
        <w:rPr>
          <w:rFonts w:asciiTheme="minorHAnsi" w:eastAsiaTheme="minorEastAsia" w:hAnsiTheme="minorHAnsi" w:cstheme="minorBidi"/>
          <w:sz w:val="20"/>
          <w:szCs w:val="20"/>
          <w:u w:val="single"/>
        </w:rPr>
        <w:t xml:space="preserve">ust. </w:t>
      </w:r>
      <w:r w:rsidRPr="005E03C1">
        <w:rPr>
          <w:rFonts w:asciiTheme="minorHAnsi" w:eastAsiaTheme="minorEastAsia" w:hAnsiTheme="minorHAnsi" w:cstheme="minorBidi"/>
          <w:sz w:val="20"/>
          <w:szCs w:val="20"/>
          <w:u w:val="single"/>
        </w:rPr>
        <w:t xml:space="preserve">§ 77 </w:t>
      </w:r>
      <w:r w:rsidR="000A43A0" w:rsidRPr="005E03C1">
        <w:rPr>
          <w:rFonts w:asciiTheme="minorHAnsi" w:eastAsiaTheme="minorEastAsia" w:hAnsiTheme="minorHAnsi" w:cstheme="minorBidi"/>
          <w:sz w:val="20"/>
          <w:szCs w:val="20"/>
          <w:u w:val="single"/>
        </w:rPr>
        <w:t>odst</w:t>
      </w:r>
      <w:r w:rsidR="000A43A0" w:rsidRPr="00BF4A7B">
        <w:rPr>
          <w:rFonts w:asciiTheme="minorHAnsi" w:eastAsiaTheme="minorEastAsia" w:hAnsiTheme="minorHAnsi" w:cstheme="minorBidi"/>
          <w:sz w:val="20"/>
          <w:szCs w:val="20"/>
          <w:u w:val="single"/>
        </w:rPr>
        <w:t>. 1</w:t>
      </w:r>
      <w:r w:rsidR="004F190E">
        <w:rPr>
          <w:rFonts w:asciiTheme="minorHAnsi" w:eastAsiaTheme="minorEastAsia" w:hAnsiTheme="minorHAnsi" w:cstheme="minorBidi"/>
          <w:sz w:val="20"/>
          <w:szCs w:val="20"/>
          <w:u w:val="single"/>
        </w:rPr>
        <w:t>.</w:t>
      </w:r>
      <w:r w:rsidR="000A43A0" w:rsidRPr="00BF4A7B">
        <w:rPr>
          <w:rFonts w:asciiTheme="minorHAnsi" w:eastAsiaTheme="minorEastAsia" w:hAnsiTheme="minorHAnsi" w:cstheme="minorBidi"/>
          <w:sz w:val="20"/>
          <w:szCs w:val="20"/>
          <w:u w:val="single"/>
        </w:rPr>
        <w:t xml:space="preserve"> a 2. </w:t>
      </w:r>
      <w:r w:rsidR="00355CA7">
        <w:rPr>
          <w:rFonts w:asciiTheme="minorHAnsi" w:eastAsiaTheme="minorEastAsia" w:hAnsiTheme="minorHAnsi" w:cstheme="minorBidi"/>
          <w:sz w:val="20"/>
          <w:szCs w:val="20"/>
          <w:u w:val="single"/>
        </w:rPr>
        <w:t>ZZVZ</w:t>
      </w:r>
      <w:r w:rsidRPr="00BF4A7B">
        <w:rPr>
          <w:rFonts w:asciiTheme="minorHAnsi" w:eastAsiaTheme="minorEastAsia" w:hAnsiTheme="minorHAnsi" w:cstheme="minorBidi"/>
          <w:sz w:val="20"/>
          <w:szCs w:val="20"/>
          <w:u w:val="single"/>
        </w:rPr>
        <w:t xml:space="preserve"> předložením:</w:t>
      </w:r>
    </w:p>
    <w:p w14:paraId="770991D5" w14:textId="00C926E6" w:rsidR="009B269F" w:rsidRPr="00EE5CFF" w:rsidRDefault="00ED3C7A" w:rsidP="005D4E11">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418" w:hanging="284"/>
        <w:contextualSpacing/>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lastRenderedPageBreak/>
        <w:t>podle</w:t>
      </w:r>
      <w:r w:rsidR="0013126E" w:rsidRPr="0013126E">
        <w:rPr>
          <w:rFonts w:asciiTheme="minorHAnsi" w:eastAsiaTheme="minorEastAsia" w:hAnsiTheme="minorHAnsi" w:cstheme="minorBidi"/>
          <w:sz w:val="20"/>
          <w:szCs w:val="20"/>
        </w:rPr>
        <w:t xml:space="preserve"> </w:t>
      </w:r>
      <w:r w:rsidR="0013126E">
        <w:rPr>
          <w:rFonts w:asciiTheme="minorHAnsi" w:eastAsiaTheme="minorEastAsia" w:hAnsiTheme="minorHAnsi" w:cstheme="minorBidi"/>
          <w:sz w:val="20"/>
          <w:szCs w:val="20"/>
        </w:rPr>
        <w:t xml:space="preserve">ust. </w:t>
      </w:r>
      <w:r w:rsidRPr="00EE5CFF">
        <w:rPr>
          <w:rFonts w:asciiTheme="minorHAnsi" w:eastAsiaTheme="minorEastAsia" w:hAnsiTheme="minorHAnsi" w:cstheme="minorBidi"/>
          <w:sz w:val="20"/>
          <w:szCs w:val="20"/>
        </w:rPr>
        <w:t xml:space="preserve"> § 77 odst. 1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 xml:space="preserve"> předložením </w:t>
      </w:r>
      <w:r w:rsidR="009B269F" w:rsidRPr="00EE5CFF">
        <w:rPr>
          <w:rFonts w:asciiTheme="minorHAnsi" w:eastAsiaTheme="minorEastAsia" w:hAnsiTheme="minorHAnsi" w:cstheme="minorBidi"/>
          <w:sz w:val="20"/>
          <w:szCs w:val="20"/>
        </w:rPr>
        <w:t>výpisu z obchodního rejstříku či jiné obdobné evidence, pokud jiný právní předpis takový zápis vyžaduje</w:t>
      </w:r>
      <w:r w:rsidR="006F5ED3">
        <w:rPr>
          <w:rFonts w:asciiTheme="minorHAnsi" w:eastAsiaTheme="minorEastAsia" w:hAnsiTheme="minorHAnsi" w:cstheme="minorBidi"/>
          <w:sz w:val="20"/>
          <w:szCs w:val="20"/>
        </w:rPr>
        <w:t>;</w:t>
      </w:r>
    </w:p>
    <w:p w14:paraId="780AC4E1" w14:textId="70A52F5F" w:rsidR="00FF5602" w:rsidRDefault="009E6DE8" w:rsidP="005D4E11">
      <w:pPr>
        <w:pStyle w:val="Odstavecseseznamem"/>
        <w:numPr>
          <w:ilvl w:val="1"/>
          <w:numId w:val="6"/>
        </w:numPr>
        <w:spacing w:after="120" w:line="240" w:lineRule="auto"/>
        <w:ind w:left="993"/>
        <w:rPr>
          <w:rFonts w:asciiTheme="minorHAnsi" w:eastAsiaTheme="minorEastAsia" w:hAnsiTheme="minorHAnsi" w:cstheme="minorBidi"/>
          <w:sz w:val="20"/>
          <w:szCs w:val="20"/>
        </w:rPr>
      </w:pPr>
      <w:r w:rsidRPr="007C417B">
        <w:rPr>
          <w:rFonts w:asciiTheme="minorHAnsi" w:eastAsiaTheme="minorEastAsia" w:hAnsiTheme="minorHAnsi" w:cstheme="minorBidi"/>
          <w:sz w:val="20"/>
          <w:szCs w:val="20"/>
          <w:u w:val="single"/>
        </w:rPr>
        <w:t xml:space="preserve">splnění </w:t>
      </w:r>
      <w:r w:rsidRPr="00FF5602">
        <w:rPr>
          <w:rFonts w:asciiTheme="minorHAnsi" w:eastAsiaTheme="minorEastAsia" w:hAnsiTheme="minorHAnsi" w:cstheme="minorBidi"/>
          <w:b/>
          <w:bCs/>
          <w:sz w:val="20"/>
          <w:szCs w:val="20"/>
          <w:u w:val="single"/>
        </w:rPr>
        <w:t>technické kvalifikace</w:t>
      </w:r>
      <w:r w:rsidRPr="007C417B">
        <w:rPr>
          <w:rFonts w:asciiTheme="minorHAnsi" w:eastAsiaTheme="minorEastAsia" w:hAnsiTheme="minorHAnsi" w:cstheme="minorBidi"/>
          <w:sz w:val="20"/>
          <w:szCs w:val="20"/>
          <w:u w:val="single"/>
        </w:rPr>
        <w:t xml:space="preserve"> podle </w:t>
      </w:r>
      <w:r w:rsidR="0013126E" w:rsidRPr="0013126E">
        <w:rPr>
          <w:rFonts w:asciiTheme="minorHAnsi" w:eastAsiaTheme="minorEastAsia" w:hAnsiTheme="minorHAnsi" w:cstheme="minorBidi"/>
          <w:sz w:val="20"/>
          <w:szCs w:val="20"/>
          <w:u w:val="single"/>
        </w:rPr>
        <w:t xml:space="preserve">ust. </w:t>
      </w:r>
      <w:r w:rsidRPr="007C417B">
        <w:rPr>
          <w:rFonts w:asciiTheme="minorHAnsi" w:eastAsiaTheme="minorEastAsia" w:hAnsiTheme="minorHAnsi" w:cstheme="minorBidi"/>
          <w:sz w:val="20"/>
          <w:szCs w:val="20"/>
          <w:u w:val="single"/>
        </w:rPr>
        <w:t xml:space="preserve">§ 79 odst. 2 písm. </w:t>
      </w:r>
      <w:r w:rsidR="001C4FFF">
        <w:rPr>
          <w:rFonts w:asciiTheme="minorHAnsi" w:eastAsiaTheme="minorEastAsia" w:hAnsiTheme="minorHAnsi" w:cstheme="minorBidi"/>
          <w:sz w:val="20"/>
          <w:szCs w:val="20"/>
          <w:u w:val="single"/>
        </w:rPr>
        <w:t>b</w:t>
      </w:r>
      <w:r w:rsidRPr="007C417B">
        <w:rPr>
          <w:rFonts w:asciiTheme="minorHAnsi" w:eastAsiaTheme="minorEastAsia" w:hAnsiTheme="minorHAnsi" w:cstheme="minorBidi"/>
          <w:sz w:val="20"/>
          <w:szCs w:val="20"/>
          <w:u w:val="single"/>
        </w:rPr>
        <w:t xml:space="preserve">) </w:t>
      </w:r>
      <w:r w:rsidR="00355CA7" w:rsidRPr="007C417B">
        <w:rPr>
          <w:rFonts w:asciiTheme="minorHAnsi" w:eastAsiaTheme="minorEastAsia" w:hAnsiTheme="minorHAnsi" w:cstheme="minorBidi"/>
          <w:sz w:val="20"/>
          <w:szCs w:val="20"/>
          <w:u w:val="single"/>
        </w:rPr>
        <w:t>ZZVZ</w:t>
      </w:r>
      <w:r w:rsidRPr="007C417B">
        <w:rPr>
          <w:rFonts w:asciiTheme="minorHAnsi" w:eastAsiaTheme="minorEastAsia" w:hAnsiTheme="minorHAnsi" w:cstheme="minorBidi"/>
          <w:sz w:val="20"/>
          <w:szCs w:val="20"/>
          <w:u w:val="single"/>
        </w:rPr>
        <w:t xml:space="preserve"> </w:t>
      </w:r>
      <w:r w:rsidR="001B1A36" w:rsidRPr="007C417B">
        <w:rPr>
          <w:rFonts w:asciiTheme="minorHAnsi" w:eastAsiaTheme="minorEastAsia" w:hAnsiTheme="minorHAnsi" w:cstheme="minorBidi"/>
          <w:sz w:val="20"/>
          <w:szCs w:val="20"/>
          <w:u w:val="single"/>
        </w:rPr>
        <w:t>předložením</w:t>
      </w:r>
      <w:r w:rsidR="00FF5602">
        <w:rPr>
          <w:rFonts w:asciiTheme="minorHAnsi" w:eastAsiaTheme="minorEastAsia" w:hAnsiTheme="minorHAnsi" w:cstheme="minorBidi"/>
          <w:sz w:val="20"/>
          <w:szCs w:val="20"/>
        </w:rPr>
        <w:t xml:space="preserve"> s</w:t>
      </w:r>
      <w:r w:rsidR="007C417B" w:rsidRPr="00FF5602">
        <w:rPr>
          <w:rFonts w:asciiTheme="minorHAnsi" w:eastAsiaTheme="minorEastAsia" w:hAnsiTheme="minorHAnsi" w:cstheme="minorBidi"/>
          <w:sz w:val="20"/>
          <w:szCs w:val="20"/>
        </w:rPr>
        <w:t xml:space="preserve">eznamu významných </w:t>
      </w:r>
      <w:r w:rsidR="002C4C35">
        <w:rPr>
          <w:rFonts w:asciiTheme="minorHAnsi" w:eastAsiaTheme="minorEastAsia" w:hAnsiTheme="minorHAnsi" w:cstheme="minorBidi"/>
          <w:sz w:val="20"/>
          <w:szCs w:val="20"/>
        </w:rPr>
        <w:t>zakázek</w:t>
      </w:r>
      <w:r w:rsidR="002C4C35" w:rsidRPr="00FF5602">
        <w:rPr>
          <w:rFonts w:asciiTheme="minorHAnsi" w:eastAsiaTheme="minorEastAsia" w:hAnsiTheme="minorHAnsi" w:cstheme="minorBidi"/>
          <w:sz w:val="20"/>
          <w:szCs w:val="20"/>
        </w:rPr>
        <w:t xml:space="preserve"> </w:t>
      </w:r>
      <w:r w:rsidR="007C417B" w:rsidRPr="00FF5602">
        <w:rPr>
          <w:rFonts w:asciiTheme="minorHAnsi" w:eastAsiaTheme="minorEastAsia" w:hAnsiTheme="minorHAnsi" w:cstheme="minorBidi"/>
          <w:sz w:val="20"/>
          <w:szCs w:val="20"/>
        </w:rPr>
        <w:t xml:space="preserve">realizovaných v posledních </w:t>
      </w:r>
      <w:r w:rsidR="00FF5602" w:rsidRPr="00FF5602">
        <w:rPr>
          <w:rFonts w:asciiTheme="minorHAnsi" w:eastAsiaTheme="minorEastAsia" w:hAnsiTheme="minorHAnsi" w:cstheme="minorBidi"/>
          <w:sz w:val="20"/>
          <w:szCs w:val="20"/>
        </w:rPr>
        <w:t>3 (třech)</w:t>
      </w:r>
      <w:r w:rsidR="007C417B" w:rsidRPr="00FF5602">
        <w:rPr>
          <w:rFonts w:asciiTheme="minorHAnsi" w:eastAsiaTheme="minorEastAsia" w:hAnsiTheme="minorHAnsi" w:cstheme="minorBidi"/>
          <w:sz w:val="20"/>
          <w:szCs w:val="20"/>
        </w:rPr>
        <w:t xml:space="preserve"> letech</w:t>
      </w:r>
      <w:r w:rsidR="00FF5602" w:rsidRPr="00FF5602">
        <w:rPr>
          <w:rFonts w:asciiTheme="minorHAnsi" w:eastAsiaTheme="minorEastAsia" w:hAnsiTheme="minorHAnsi" w:cstheme="minorBidi"/>
          <w:sz w:val="20"/>
          <w:szCs w:val="20"/>
        </w:rPr>
        <w:t>, a to</w:t>
      </w:r>
      <w:r w:rsidR="00FF5602">
        <w:rPr>
          <w:rFonts w:asciiTheme="minorHAnsi" w:eastAsiaTheme="minorEastAsia" w:hAnsiTheme="minorHAnsi" w:cstheme="minorBidi"/>
          <w:sz w:val="20"/>
          <w:szCs w:val="20"/>
        </w:rPr>
        <w:t>:</w:t>
      </w:r>
    </w:p>
    <w:p w14:paraId="55C0F93C" w14:textId="77777777" w:rsidR="00FF5602" w:rsidRDefault="00FF5602" w:rsidP="00FF5602">
      <w:pPr>
        <w:pStyle w:val="Odstavecseseznamem"/>
        <w:spacing w:after="120" w:line="240" w:lineRule="auto"/>
        <w:ind w:left="993"/>
        <w:rPr>
          <w:rFonts w:asciiTheme="minorHAnsi" w:eastAsiaTheme="minorEastAsia" w:hAnsiTheme="minorHAnsi" w:cstheme="minorBidi"/>
          <w:sz w:val="20"/>
          <w:szCs w:val="20"/>
          <w:u w:val="single"/>
        </w:rPr>
      </w:pPr>
    </w:p>
    <w:p w14:paraId="6B248A22" w14:textId="0A23A288" w:rsidR="00FF5602" w:rsidRDefault="00FF5602" w:rsidP="005D4E11">
      <w:pPr>
        <w:pStyle w:val="Odstavecseseznamem"/>
        <w:numPr>
          <w:ilvl w:val="2"/>
          <w:numId w:val="6"/>
        </w:numPr>
        <w:spacing w:after="120" w:line="240" w:lineRule="auto"/>
        <w:ind w:left="2127"/>
        <w:rPr>
          <w:rFonts w:asciiTheme="minorHAnsi" w:eastAsiaTheme="minorEastAsia" w:hAnsiTheme="minorHAnsi" w:cstheme="minorBidi"/>
          <w:sz w:val="20"/>
          <w:szCs w:val="20"/>
        </w:rPr>
      </w:pPr>
      <w:r w:rsidRPr="00FF5602">
        <w:rPr>
          <w:rFonts w:asciiTheme="minorHAnsi" w:eastAsiaTheme="minorEastAsia" w:hAnsiTheme="minorHAnsi" w:cstheme="minorBidi"/>
          <w:sz w:val="20"/>
          <w:szCs w:val="20"/>
        </w:rPr>
        <w:t xml:space="preserve">2 </w:t>
      </w:r>
      <w:r>
        <w:rPr>
          <w:rFonts w:asciiTheme="minorHAnsi" w:eastAsiaTheme="minorEastAsia" w:hAnsiTheme="minorHAnsi" w:cstheme="minorBidi"/>
          <w:sz w:val="20"/>
          <w:szCs w:val="20"/>
        </w:rPr>
        <w:t xml:space="preserve">(dvou) </w:t>
      </w:r>
      <w:r w:rsidRPr="00FF5602">
        <w:rPr>
          <w:rFonts w:asciiTheme="minorHAnsi" w:eastAsiaTheme="minorEastAsia" w:hAnsiTheme="minorHAnsi" w:cstheme="minorBidi"/>
          <w:sz w:val="20"/>
          <w:szCs w:val="20"/>
        </w:rPr>
        <w:t xml:space="preserve">referenčních zakázek, jejímž předmětem </w:t>
      </w:r>
      <w:r>
        <w:rPr>
          <w:rFonts w:asciiTheme="minorHAnsi" w:eastAsiaTheme="minorEastAsia" w:hAnsiTheme="minorHAnsi" w:cstheme="minorBidi"/>
          <w:sz w:val="20"/>
          <w:szCs w:val="20"/>
        </w:rPr>
        <w:t>byla dodávka obdobného modulového řešení (včetně zařizovacích předmětů) v minimální výši 5.000.000,- Kč bez DPH za každou jednotlivou referenční zakázku a</w:t>
      </w:r>
    </w:p>
    <w:p w14:paraId="415B96F8" w14:textId="67030C11" w:rsidR="00FF5602" w:rsidRDefault="00FF5602" w:rsidP="005D4E11">
      <w:pPr>
        <w:pStyle w:val="Odstavecseseznamem"/>
        <w:numPr>
          <w:ilvl w:val="2"/>
          <w:numId w:val="6"/>
        </w:numPr>
        <w:spacing w:after="120" w:line="240" w:lineRule="auto"/>
        <w:ind w:left="2127"/>
        <w:rPr>
          <w:rFonts w:asciiTheme="minorHAnsi" w:eastAsiaTheme="minorEastAsia" w:hAnsiTheme="minorHAnsi" w:cstheme="minorBidi"/>
          <w:sz w:val="20"/>
          <w:szCs w:val="20"/>
        </w:rPr>
      </w:pPr>
      <w:r>
        <w:rPr>
          <w:rFonts w:asciiTheme="minorHAnsi" w:eastAsiaTheme="minorEastAsia" w:hAnsiTheme="minorHAnsi" w:cstheme="minorBidi"/>
          <w:sz w:val="20"/>
          <w:szCs w:val="20"/>
        </w:rPr>
        <w:t>1 (jedné) referenční zakázky, jejímž předmětem byla dodávka obdobného modulového řešení (včetně zařizovacích předmětů)) pro stavby občanské vybavenosti v minimální výši 2.000.000,- Kč bez DPH.</w:t>
      </w:r>
    </w:p>
    <w:p w14:paraId="4E464269" w14:textId="77777777" w:rsidR="00FF5602" w:rsidRDefault="00FF5602" w:rsidP="00FF5602">
      <w:pPr>
        <w:pStyle w:val="Odstavecseseznamem"/>
        <w:spacing w:after="120" w:line="240" w:lineRule="auto"/>
        <w:ind w:left="2127"/>
        <w:rPr>
          <w:rFonts w:asciiTheme="minorHAnsi" w:eastAsiaTheme="minorEastAsia" w:hAnsiTheme="minorHAnsi" w:cstheme="minorBidi"/>
          <w:sz w:val="20"/>
          <w:szCs w:val="20"/>
        </w:rPr>
      </w:pPr>
    </w:p>
    <w:p w14:paraId="6830A964" w14:textId="56C8C38A" w:rsidR="00CF2F5B" w:rsidRPr="00CF2F5B" w:rsidRDefault="00CF2F5B" w:rsidP="007769AD">
      <w:pPr>
        <w:pStyle w:val="Odstavecseseznamem"/>
        <w:numPr>
          <w:ilvl w:val="1"/>
          <w:numId w:val="69"/>
        </w:numPr>
        <w:spacing w:after="120" w:line="240" w:lineRule="auto"/>
        <w:ind w:hanging="578"/>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Účastník je povinen prokázat splnění kvalifikace nejpozději ve lhůtě pro podání </w:t>
      </w:r>
      <w:r w:rsidRPr="006F5ED3">
        <w:rPr>
          <w:rFonts w:asciiTheme="minorHAnsi" w:eastAsiaTheme="minorEastAsia" w:hAnsiTheme="minorHAnsi" w:cstheme="minorBidi"/>
          <w:sz w:val="20"/>
          <w:szCs w:val="20"/>
        </w:rPr>
        <w:t xml:space="preserve">nabídek dle bodu </w:t>
      </w:r>
      <w:r w:rsidR="00A35746">
        <w:rPr>
          <w:rFonts w:asciiTheme="minorHAnsi" w:eastAsiaTheme="minorEastAsia" w:hAnsiTheme="minorHAnsi" w:cstheme="minorBidi"/>
          <w:sz w:val="20"/>
          <w:szCs w:val="20"/>
        </w:rPr>
        <w:t>5</w:t>
      </w:r>
      <w:r w:rsidR="007C6F97">
        <w:rPr>
          <w:rFonts w:asciiTheme="minorHAnsi" w:eastAsiaTheme="minorEastAsia" w:hAnsiTheme="minorHAnsi" w:cstheme="minorBidi"/>
          <w:sz w:val="20"/>
          <w:szCs w:val="20"/>
        </w:rPr>
        <w:t>.1.</w:t>
      </w:r>
      <w:r>
        <w:rPr>
          <w:rFonts w:asciiTheme="minorHAnsi" w:eastAsiaTheme="minorEastAsia" w:hAnsiTheme="minorHAnsi" w:cstheme="minorBidi"/>
          <w:sz w:val="20"/>
          <w:szCs w:val="20"/>
        </w:rPr>
        <w:t>ZD.</w:t>
      </w:r>
    </w:p>
    <w:p w14:paraId="29E61415" w14:textId="77777777" w:rsidR="00A35746" w:rsidRPr="00EE5CFF" w:rsidRDefault="00A35746" w:rsidP="42A52EFD">
      <w:pPr>
        <w:rPr>
          <w:rFonts w:asciiTheme="minorHAnsi" w:eastAsiaTheme="minorEastAsia" w:hAnsiTheme="minorHAnsi" w:cstheme="minorBidi"/>
          <w:sz w:val="20"/>
          <w:szCs w:val="20"/>
        </w:rPr>
      </w:pPr>
    </w:p>
    <w:p w14:paraId="1A29D6A7" w14:textId="25182D23" w:rsidR="00E23988" w:rsidRPr="007769AD" w:rsidRDefault="005A59E1"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7769AD">
        <w:rPr>
          <w:rFonts w:asciiTheme="minorHAnsi" w:eastAsiaTheme="minorEastAsia" w:hAnsiTheme="minorHAnsi" w:cstheme="minorBidi"/>
          <w:b/>
          <w:bCs/>
          <w:sz w:val="20"/>
          <w:szCs w:val="20"/>
        </w:rPr>
        <w:t>DOKLADY PROKAZUJÍCÍ SPLNĚNÍ KVALIFIKACE</w:t>
      </w:r>
    </w:p>
    <w:p w14:paraId="521C92BE" w14:textId="77777777" w:rsidR="00E23988" w:rsidRPr="00EE5CFF" w:rsidRDefault="00E23988" w:rsidP="42A52EFD">
      <w:pPr>
        <w:rPr>
          <w:rFonts w:asciiTheme="minorHAnsi" w:eastAsiaTheme="minorEastAsia" w:hAnsiTheme="minorHAnsi" w:cstheme="minorBidi"/>
          <w:sz w:val="20"/>
          <w:szCs w:val="20"/>
        </w:rPr>
      </w:pPr>
    </w:p>
    <w:p w14:paraId="5D34EF48" w14:textId="6F0264F7" w:rsidR="002C213B" w:rsidRPr="002C213B" w:rsidRDefault="002C213B" w:rsidP="007769AD">
      <w:pPr>
        <w:pStyle w:val="Odstavecseseznamem"/>
        <w:spacing w:after="120" w:line="240" w:lineRule="auto"/>
        <w:ind w:left="567" w:hanging="567"/>
        <w:contextualSpacing w:val="0"/>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rPr>
        <w:t xml:space="preserve">7.1. </w:t>
      </w:r>
      <w:r>
        <w:rPr>
          <w:rFonts w:asciiTheme="minorHAnsi" w:eastAsiaTheme="minorEastAsia" w:hAnsiTheme="minorHAnsi" w:cstheme="minorBidi"/>
          <w:sz w:val="20"/>
          <w:szCs w:val="20"/>
        </w:rPr>
        <w:tab/>
      </w:r>
      <w:r w:rsidR="00481E87" w:rsidRPr="002C213B">
        <w:rPr>
          <w:rFonts w:asciiTheme="minorHAnsi" w:eastAsiaTheme="minorEastAsia" w:hAnsiTheme="minorHAnsi" w:cstheme="minorBidi"/>
          <w:sz w:val="20"/>
          <w:szCs w:val="20"/>
        </w:rPr>
        <w:t>Doklady předkládá do nabídky v kopiích. Je možné předložit rovněž originály či úředně ověřené kopie dokladů (vždy v elektronické podobě). Zadavatel si může v průběhu zadávacího řízení vyžádat od účastníků předložení originálů nebo úředně ověřených kopií dokladů o kvalifikaci.</w:t>
      </w:r>
    </w:p>
    <w:p w14:paraId="78AE0265" w14:textId="4BEDDBB3" w:rsidR="00CB4C41" w:rsidRDefault="002C213B" w:rsidP="007769AD">
      <w:pPr>
        <w:pStyle w:val="Odstavecseseznamem"/>
        <w:spacing w:after="120" w:line="240" w:lineRule="auto"/>
        <w:ind w:left="567" w:hanging="567"/>
        <w:contextualSpacing w:val="0"/>
        <w:rPr>
          <w:sz w:val="20"/>
          <w:szCs w:val="20"/>
          <w:lang w:eastAsia="en-US"/>
        </w:rPr>
      </w:pPr>
      <w:r w:rsidRPr="007769AD">
        <w:rPr>
          <w:sz w:val="20"/>
          <w:szCs w:val="20"/>
        </w:rPr>
        <w:t xml:space="preserve">7.2. </w:t>
      </w:r>
      <w:r w:rsidRPr="007769AD">
        <w:rPr>
          <w:sz w:val="20"/>
          <w:szCs w:val="20"/>
        </w:rPr>
        <w:tab/>
      </w:r>
      <w:r w:rsidR="00481E87" w:rsidRPr="00973DBE">
        <w:rPr>
          <w:sz w:val="20"/>
          <w:szCs w:val="20"/>
        </w:rPr>
        <w:t xml:space="preserve">Účastník může pro účely podání nabídky </w:t>
      </w:r>
      <w:r w:rsidR="005171C8">
        <w:rPr>
          <w:sz w:val="20"/>
          <w:szCs w:val="20"/>
        </w:rPr>
        <w:t xml:space="preserve">ve smyslu § 75 odst. 1 písm. </w:t>
      </w:r>
      <w:r w:rsidR="0023602B">
        <w:rPr>
          <w:sz w:val="20"/>
          <w:szCs w:val="20"/>
        </w:rPr>
        <w:t>c), d) a f)</w:t>
      </w:r>
      <w:r w:rsidR="005171C8">
        <w:rPr>
          <w:sz w:val="20"/>
          <w:szCs w:val="20"/>
        </w:rPr>
        <w:t xml:space="preserve"> ZZVZ</w:t>
      </w:r>
      <w:r w:rsidR="00481E87" w:rsidRPr="00973DBE">
        <w:rPr>
          <w:sz w:val="20"/>
          <w:szCs w:val="20"/>
        </w:rPr>
        <w:t xml:space="preserve"> </w:t>
      </w:r>
      <w:r w:rsidR="0023602B">
        <w:rPr>
          <w:sz w:val="20"/>
          <w:szCs w:val="20"/>
        </w:rPr>
        <w:t xml:space="preserve">využít k prokázání kvalifikace </w:t>
      </w:r>
      <w:r w:rsidR="00481E87" w:rsidRPr="00973DBE">
        <w:rPr>
          <w:sz w:val="20"/>
          <w:szCs w:val="20"/>
        </w:rPr>
        <w:t>čestn</w:t>
      </w:r>
      <w:r w:rsidR="0023602B">
        <w:rPr>
          <w:sz w:val="20"/>
          <w:szCs w:val="20"/>
        </w:rPr>
        <w:t>é</w:t>
      </w:r>
      <w:r w:rsidR="00481E87" w:rsidRPr="00973DBE">
        <w:rPr>
          <w:sz w:val="20"/>
          <w:szCs w:val="20"/>
        </w:rPr>
        <w:t xml:space="preserve"> prohlášení, jehož vzor tvoří přílohu č. </w:t>
      </w:r>
      <w:r w:rsidR="00520FC0" w:rsidRPr="00973DBE">
        <w:rPr>
          <w:sz w:val="20"/>
          <w:szCs w:val="20"/>
        </w:rPr>
        <w:t>1</w:t>
      </w:r>
      <w:r w:rsidR="00481E87" w:rsidRPr="00973DBE">
        <w:rPr>
          <w:sz w:val="20"/>
          <w:szCs w:val="20"/>
        </w:rPr>
        <w:t xml:space="preserve"> – Čestné prohlášení a/nebo jednotným evropským prohlášením podle § 87 </w:t>
      </w:r>
      <w:r w:rsidR="00355CA7" w:rsidRPr="00973DBE">
        <w:rPr>
          <w:sz w:val="20"/>
          <w:szCs w:val="20"/>
        </w:rPr>
        <w:t>ZZVZ</w:t>
      </w:r>
      <w:r w:rsidR="00934670" w:rsidRPr="00973DBE">
        <w:rPr>
          <w:sz w:val="20"/>
          <w:szCs w:val="20"/>
        </w:rPr>
        <w:t>.</w:t>
      </w:r>
      <w:r w:rsidR="00481E87" w:rsidRPr="007769AD">
        <w:rPr>
          <w:sz w:val="20"/>
          <w:szCs w:val="20"/>
          <w:lang w:eastAsia="en-US"/>
        </w:rPr>
        <w:t xml:space="preserve"> </w:t>
      </w:r>
    </w:p>
    <w:p w14:paraId="7F1235CB" w14:textId="785F0BE7" w:rsidR="00D70AC6" w:rsidRPr="00701477" w:rsidRDefault="00D70AC6" w:rsidP="00701477">
      <w:pPr>
        <w:pStyle w:val="Odstavecseseznamem"/>
        <w:numPr>
          <w:ilvl w:val="1"/>
          <w:numId w:val="70"/>
        </w:numPr>
        <w:spacing w:after="120" w:line="240" w:lineRule="auto"/>
        <w:ind w:left="567" w:hanging="567"/>
        <w:contextualSpacing w:val="0"/>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 xml:space="preserve">Zadavatel vylučuje, aby byly doklady ke kvalifikaci, vyjma bodu 7.2. ZD, nahrazovány písemným čestným prohlášením. </w:t>
      </w:r>
    </w:p>
    <w:p w14:paraId="020737F5" w14:textId="4C082956" w:rsidR="00CB4C41" w:rsidRPr="002C213B" w:rsidRDefault="00BB361F" w:rsidP="007769AD">
      <w:pPr>
        <w:pStyle w:val="Odstavecseseznamem"/>
        <w:numPr>
          <w:ilvl w:val="1"/>
          <w:numId w:val="70"/>
        </w:numPr>
        <w:spacing w:after="120" w:line="240" w:lineRule="auto"/>
        <w:ind w:left="567" w:hanging="567"/>
        <w:contextualSpacing w:val="0"/>
        <w:rPr>
          <w:rFonts w:asciiTheme="minorHAnsi" w:eastAsiaTheme="minorEastAsia" w:hAnsiTheme="minorHAnsi" w:cstheme="minorBidi"/>
          <w:sz w:val="20"/>
          <w:szCs w:val="20"/>
          <w:lang w:eastAsia="en-US"/>
        </w:rPr>
      </w:pPr>
      <w:r w:rsidRPr="002C213B">
        <w:rPr>
          <w:rFonts w:asciiTheme="minorHAnsi" w:eastAsiaTheme="minorEastAsia" w:hAnsiTheme="minorHAnsi" w:cstheme="minorBidi"/>
          <w:sz w:val="20"/>
          <w:szCs w:val="20"/>
        </w:rPr>
        <w:t xml:space="preserve">Dle </w:t>
      </w:r>
      <w:r w:rsidR="0013126E">
        <w:rPr>
          <w:rFonts w:asciiTheme="minorHAnsi" w:eastAsiaTheme="minorEastAsia" w:hAnsiTheme="minorHAnsi" w:cstheme="minorBidi"/>
          <w:sz w:val="20"/>
          <w:szCs w:val="20"/>
        </w:rPr>
        <w:t xml:space="preserve">ust. </w:t>
      </w:r>
      <w:r w:rsidRPr="002C213B">
        <w:rPr>
          <w:rFonts w:asciiTheme="minorHAnsi" w:eastAsiaTheme="minorEastAsia" w:hAnsiTheme="minorHAnsi" w:cstheme="minorBidi"/>
          <w:sz w:val="20"/>
          <w:szCs w:val="20"/>
        </w:rPr>
        <w:t xml:space="preserve">§ 45 odst. 4 </w:t>
      </w:r>
      <w:r w:rsidR="00355CA7" w:rsidRPr="002C213B">
        <w:rPr>
          <w:rFonts w:asciiTheme="minorHAnsi" w:eastAsiaTheme="minorEastAsia" w:hAnsiTheme="minorHAnsi" w:cstheme="minorBidi"/>
          <w:sz w:val="20"/>
          <w:szCs w:val="20"/>
        </w:rPr>
        <w:t>ZZVZ</w:t>
      </w:r>
      <w:r w:rsidRPr="002C213B">
        <w:rPr>
          <w:rFonts w:asciiTheme="minorHAnsi" w:eastAsiaTheme="minorEastAsia" w:hAnsiTheme="minorHAnsi" w:cstheme="minorBidi"/>
          <w:sz w:val="20"/>
          <w:szCs w:val="20"/>
        </w:rPr>
        <w:t xml:space="preserve"> dodavatel může povinnost předložit doklad o kvalifikaci splnit odkazem na odpovídající informace vedené v informačním systému veřejné správy nebo v obdobném systému vedeném v jiném členském státu, který umožňuje neomezený dálkový přístup (např. výpis z obchodního rejstříku, </w:t>
      </w:r>
      <w:r w:rsidR="00AF23AD" w:rsidRPr="002C213B">
        <w:rPr>
          <w:rFonts w:asciiTheme="minorHAnsi" w:eastAsiaTheme="minorEastAsia" w:hAnsiTheme="minorHAnsi" w:cstheme="minorBidi"/>
          <w:sz w:val="20"/>
          <w:szCs w:val="20"/>
        </w:rPr>
        <w:t xml:space="preserve">z veřejné části </w:t>
      </w:r>
      <w:r w:rsidRPr="002C213B">
        <w:rPr>
          <w:rFonts w:asciiTheme="minorHAnsi" w:eastAsiaTheme="minorEastAsia" w:hAnsiTheme="minorHAnsi" w:cstheme="minorBidi"/>
          <w:sz w:val="20"/>
          <w:szCs w:val="20"/>
        </w:rPr>
        <w:t>živnostenského rejstříku</w:t>
      </w:r>
      <w:r w:rsidR="00AF23AD" w:rsidRPr="002C213B">
        <w:rPr>
          <w:rFonts w:asciiTheme="minorHAnsi" w:eastAsiaTheme="minorEastAsia" w:hAnsiTheme="minorHAnsi" w:cstheme="minorBidi"/>
          <w:sz w:val="20"/>
          <w:szCs w:val="20"/>
        </w:rPr>
        <w:t>, ze seznamu kvalifikovaných dodavatelů</w:t>
      </w:r>
      <w:r w:rsidRPr="002C213B">
        <w:rPr>
          <w:rFonts w:asciiTheme="minorHAnsi" w:eastAsiaTheme="minorEastAsia" w:hAnsiTheme="minorHAnsi" w:cstheme="minorBidi"/>
          <w:sz w:val="20"/>
          <w:szCs w:val="20"/>
        </w:rPr>
        <w:t xml:space="preserve"> apod.)</w:t>
      </w:r>
      <w:r w:rsidR="00481E87" w:rsidRPr="002C213B">
        <w:rPr>
          <w:rFonts w:asciiTheme="minorHAnsi" w:eastAsiaTheme="minorEastAsia" w:hAnsiTheme="minorHAnsi" w:cstheme="minorBidi"/>
          <w:sz w:val="20"/>
          <w:szCs w:val="20"/>
        </w:rPr>
        <w:t>. Takový odkaz musí obsahovat internetovou adresu a údaje pro přihlášení a vyhledání požadované informace, jsou-li takové údaje nezbytné.</w:t>
      </w:r>
    </w:p>
    <w:p w14:paraId="56587145" w14:textId="620A9884" w:rsidR="002C213B" w:rsidRPr="002C213B" w:rsidRDefault="002C213B" w:rsidP="007769AD">
      <w:pPr>
        <w:spacing w:after="120" w:line="240" w:lineRule="auto"/>
        <w:ind w:left="567" w:hanging="567"/>
        <w:rPr>
          <w:rFonts w:asciiTheme="minorHAnsi" w:eastAsiaTheme="minorEastAsia" w:hAnsiTheme="minorHAnsi" w:cstheme="minorBidi"/>
          <w:sz w:val="20"/>
          <w:szCs w:val="20"/>
          <w:lang w:eastAsia="en-US"/>
        </w:rPr>
      </w:pPr>
      <w:r w:rsidRPr="002C213B">
        <w:rPr>
          <w:rFonts w:asciiTheme="minorHAnsi" w:eastAsiaTheme="minorEastAsia" w:hAnsiTheme="minorHAnsi" w:cstheme="minorBidi"/>
          <w:sz w:val="20"/>
          <w:szCs w:val="20"/>
        </w:rPr>
        <w:t xml:space="preserve">7.4. </w:t>
      </w:r>
      <w:r w:rsidRPr="002C213B">
        <w:rPr>
          <w:rFonts w:asciiTheme="minorHAnsi" w:eastAsiaTheme="minorEastAsia" w:hAnsiTheme="minorHAnsi" w:cstheme="minorBidi"/>
          <w:sz w:val="20"/>
          <w:szCs w:val="20"/>
        </w:rPr>
        <w:tab/>
      </w:r>
      <w:r w:rsidR="008F4470" w:rsidRPr="002C213B">
        <w:rPr>
          <w:rFonts w:asciiTheme="minorHAnsi" w:eastAsiaTheme="minorEastAsia" w:hAnsiTheme="minorHAnsi" w:cstheme="minorBidi"/>
          <w:sz w:val="20"/>
          <w:szCs w:val="20"/>
        </w:rPr>
        <w:t xml:space="preserve">Doklady prokazující splnění základních kvalifikačních předpokladů musí </w:t>
      </w:r>
      <w:r w:rsidR="008F4470" w:rsidRPr="002C213B">
        <w:rPr>
          <w:rFonts w:asciiTheme="minorHAnsi" w:eastAsiaTheme="minorEastAsia" w:hAnsiTheme="minorHAnsi" w:cstheme="minorBidi"/>
          <w:sz w:val="20"/>
          <w:szCs w:val="20"/>
          <w:u w:val="single"/>
          <w:shd w:val="clear" w:color="auto" w:fill="FFFFFF"/>
        </w:rPr>
        <w:t>prokazovat splnění požadovaného kritéria způsobilosti nejpozději v době 3 měsíců přede dnem zahájení zadávacího řízení</w:t>
      </w:r>
      <w:r w:rsidR="008F4470" w:rsidRPr="002C213B">
        <w:rPr>
          <w:rFonts w:asciiTheme="minorHAnsi" w:eastAsiaTheme="minorEastAsia" w:hAnsiTheme="minorHAnsi" w:cstheme="minorBidi"/>
          <w:sz w:val="20"/>
          <w:szCs w:val="20"/>
          <w:shd w:val="clear" w:color="auto" w:fill="FFFFFF"/>
        </w:rPr>
        <w:t xml:space="preserve"> </w:t>
      </w:r>
      <w:r w:rsidR="00BB361F" w:rsidRPr="002C213B">
        <w:rPr>
          <w:rFonts w:asciiTheme="minorHAnsi" w:eastAsiaTheme="minorEastAsia" w:hAnsiTheme="minorHAnsi" w:cstheme="minorBidi"/>
          <w:sz w:val="20"/>
          <w:szCs w:val="20"/>
        </w:rPr>
        <w:t xml:space="preserve">(pozn.: podle </w:t>
      </w:r>
      <w:r w:rsidR="0013126E">
        <w:rPr>
          <w:rFonts w:asciiTheme="minorHAnsi" w:eastAsiaTheme="minorEastAsia" w:hAnsiTheme="minorHAnsi" w:cstheme="minorBidi"/>
          <w:sz w:val="20"/>
          <w:szCs w:val="20"/>
        </w:rPr>
        <w:t xml:space="preserve">ust. </w:t>
      </w:r>
      <w:r w:rsidR="00BB361F" w:rsidRPr="002C213B">
        <w:rPr>
          <w:rFonts w:asciiTheme="minorHAnsi" w:eastAsiaTheme="minorEastAsia" w:hAnsiTheme="minorHAnsi" w:cstheme="minorBidi"/>
          <w:sz w:val="20"/>
          <w:szCs w:val="20"/>
        </w:rPr>
        <w:t xml:space="preserve">§ 56 odst. 1 </w:t>
      </w:r>
      <w:r w:rsidR="00355CA7" w:rsidRPr="002C213B">
        <w:rPr>
          <w:rFonts w:asciiTheme="minorHAnsi" w:eastAsiaTheme="minorEastAsia" w:hAnsiTheme="minorHAnsi" w:cstheme="minorBidi"/>
          <w:sz w:val="20"/>
          <w:szCs w:val="20"/>
        </w:rPr>
        <w:t>ZZVZ</w:t>
      </w:r>
      <w:r w:rsidR="00BB361F" w:rsidRPr="002C213B">
        <w:rPr>
          <w:rFonts w:asciiTheme="minorHAnsi" w:eastAsiaTheme="minorEastAsia" w:hAnsiTheme="minorHAnsi" w:cstheme="minorBidi"/>
          <w:sz w:val="20"/>
          <w:szCs w:val="20"/>
        </w:rPr>
        <w:t xml:space="preserve"> den odeslání oznámení o zahájení zadávacího řízení – viz formulář uveřejněný ve Věstníku veřejných zakázek</w:t>
      </w:r>
      <w:r w:rsidR="008F4470" w:rsidRPr="002C213B">
        <w:rPr>
          <w:rFonts w:asciiTheme="minorHAnsi" w:eastAsiaTheme="minorEastAsia" w:hAnsiTheme="minorHAnsi" w:cstheme="minorBidi"/>
          <w:sz w:val="20"/>
          <w:szCs w:val="20"/>
          <w:shd w:val="clear" w:color="auto" w:fill="FFFFFF"/>
        </w:rPr>
        <w:t>)</w:t>
      </w:r>
      <w:r w:rsidR="008F4470" w:rsidRPr="002C213B">
        <w:rPr>
          <w:rFonts w:asciiTheme="minorHAnsi" w:eastAsiaTheme="minorEastAsia" w:hAnsiTheme="minorHAnsi" w:cstheme="minorBidi"/>
          <w:sz w:val="20"/>
          <w:szCs w:val="20"/>
        </w:rPr>
        <w:t xml:space="preserve">. </w:t>
      </w:r>
    </w:p>
    <w:p w14:paraId="3F854FC8" w14:textId="7392F3FD" w:rsidR="00D630C6" w:rsidRPr="0013126E" w:rsidRDefault="008F4470" w:rsidP="0013126E">
      <w:pPr>
        <w:pStyle w:val="Odstavecseseznamem"/>
        <w:numPr>
          <w:ilvl w:val="1"/>
          <w:numId w:val="71"/>
        </w:numPr>
        <w:spacing w:after="120" w:line="240" w:lineRule="auto"/>
        <w:ind w:left="567" w:hanging="567"/>
        <w:rPr>
          <w:rFonts w:asciiTheme="minorHAnsi" w:hAnsiTheme="minorHAnsi" w:cstheme="minorHAnsi"/>
          <w:iCs/>
          <w:sz w:val="20"/>
          <w:szCs w:val="20"/>
          <w:u w:val="single"/>
        </w:rPr>
      </w:pPr>
      <w:r w:rsidRPr="007769AD">
        <w:rPr>
          <w:rFonts w:asciiTheme="minorHAnsi" w:eastAsiaTheme="minorEastAsia" w:hAnsiTheme="minorHAnsi" w:cstheme="minorBidi"/>
          <w:sz w:val="20"/>
          <w:szCs w:val="20"/>
        </w:rPr>
        <w:t>Namísto předložení dokumentů požadovaných zadavatelem je účastník oprávněn prokázat svou kvalifikaci výpisem ze seznamu kvalifikovaných dodavatelů</w:t>
      </w:r>
      <w:r w:rsidR="005C7001" w:rsidRPr="007769AD">
        <w:rPr>
          <w:rFonts w:asciiTheme="minorHAnsi" w:eastAsiaTheme="minorEastAsia" w:hAnsiTheme="minorHAnsi" w:cstheme="minorHAnsi"/>
          <w:sz w:val="20"/>
          <w:szCs w:val="20"/>
        </w:rPr>
        <w:t xml:space="preserve">, </w:t>
      </w:r>
      <w:r w:rsidR="005C7001" w:rsidRPr="007769AD">
        <w:rPr>
          <w:rFonts w:asciiTheme="minorHAnsi" w:hAnsiTheme="minorHAnsi" w:cstheme="minorHAnsi"/>
          <w:iCs/>
          <w:sz w:val="20"/>
          <w:szCs w:val="20"/>
          <w:u w:val="single"/>
        </w:rPr>
        <w:t xml:space="preserve">který nesmí být starším než 3 měsíce ke dni, ke kterému má být prokázáno splnění kvalifikace </w:t>
      </w:r>
      <w:r w:rsidR="005C7001" w:rsidRPr="007769AD">
        <w:rPr>
          <w:rFonts w:asciiTheme="minorHAnsi" w:eastAsiaTheme="minorEastAsia" w:hAnsiTheme="minorHAnsi" w:cstheme="minorBidi"/>
          <w:sz w:val="20"/>
          <w:szCs w:val="20"/>
        </w:rPr>
        <w:t xml:space="preserve">(obdobně podle </w:t>
      </w:r>
      <w:r w:rsidR="0013126E">
        <w:rPr>
          <w:rFonts w:asciiTheme="minorHAnsi" w:eastAsiaTheme="minorEastAsia" w:hAnsiTheme="minorHAnsi" w:cstheme="minorBidi"/>
          <w:sz w:val="20"/>
          <w:szCs w:val="20"/>
        </w:rPr>
        <w:t xml:space="preserve">ust. </w:t>
      </w:r>
      <w:r w:rsidR="005C7001" w:rsidRPr="007769AD">
        <w:rPr>
          <w:rFonts w:asciiTheme="minorHAnsi" w:eastAsiaTheme="minorEastAsia" w:hAnsiTheme="minorHAnsi" w:cstheme="minorBidi"/>
          <w:sz w:val="20"/>
          <w:szCs w:val="20"/>
        </w:rPr>
        <w:t>§ 228 ZZVZ)</w:t>
      </w:r>
      <w:r w:rsidR="005C7001" w:rsidRPr="007769AD">
        <w:rPr>
          <w:rFonts w:asciiTheme="minorHAnsi" w:hAnsiTheme="minorHAnsi" w:cstheme="minorHAnsi"/>
          <w:iCs/>
          <w:sz w:val="20"/>
          <w:szCs w:val="20"/>
          <w:u w:val="single"/>
        </w:rPr>
        <w:t>, nebo certifikátem vydaným v rámci systému certifikovaných dodavatelů s platností nejdéle 1 rok ode dne jeho vydání.</w:t>
      </w:r>
      <w:r w:rsidRPr="007769AD">
        <w:rPr>
          <w:rFonts w:asciiTheme="minorHAnsi" w:eastAsiaTheme="minorEastAsia" w:hAnsiTheme="minorHAnsi" w:cstheme="minorBidi"/>
          <w:sz w:val="20"/>
          <w:szCs w:val="20"/>
        </w:rPr>
        <w:t xml:space="preserve"> Účastník může požadované doklady nahradit jednotným evropským osvědčením.</w:t>
      </w:r>
    </w:p>
    <w:p w14:paraId="73CAF697" w14:textId="77777777" w:rsidR="006264F0" w:rsidRDefault="006264F0" w:rsidP="005A59E1">
      <w:pPr>
        <w:jc w:val="center"/>
        <w:rPr>
          <w:rFonts w:asciiTheme="minorHAnsi" w:eastAsiaTheme="minorEastAsia" w:hAnsiTheme="minorHAnsi" w:cstheme="minorBidi"/>
          <w:b/>
          <w:bCs/>
          <w:sz w:val="20"/>
          <w:szCs w:val="20"/>
          <w:u w:val="single"/>
        </w:rPr>
      </w:pPr>
    </w:p>
    <w:p w14:paraId="20575BDB" w14:textId="27695B5A" w:rsidR="007033E5" w:rsidRPr="00701477" w:rsidRDefault="005A59E1" w:rsidP="00701477">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sz w:val="20"/>
          <w:szCs w:val="20"/>
          <w:lang w:eastAsia="en-US"/>
        </w:rPr>
      </w:pPr>
      <w:r w:rsidRPr="00934670">
        <w:rPr>
          <w:rFonts w:asciiTheme="minorHAnsi" w:eastAsiaTheme="minorEastAsia" w:hAnsiTheme="minorHAnsi" w:cstheme="minorBidi"/>
          <w:b/>
          <w:bCs/>
          <w:sz w:val="20"/>
          <w:szCs w:val="20"/>
        </w:rPr>
        <w:t>ZAPOJENÍ PODDODAVATELŮ (SUBDODAVATELŮ). SPOLEČNÁ ÚČAST VÍCE DODAVATELŮ</w:t>
      </w:r>
    </w:p>
    <w:p w14:paraId="60BE7E04" w14:textId="77777777" w:rsidR="007033E5" w:rsidRPr="00701477" w:rsidRDefault="007033E5" w:rsidP="00701477">
      <w:pPr>
        <w:pStyle w:val="Odstavecseseznamem"/>
        <w:spacing w:after="120" w:line="240" w:lineRule="auto"/>
        <w:ind w:left="927"/>
        <w:rPr>
          <w:rFonts w:asciiTheme="minorHAnsi" w:eastAsiaTheme="minorEastAsia" w:hAnsiTheme="minorHAnsi" w:cstheme="minorBidi"/>
          <w:sz w:val="20"/>
          <w:szCs w:val="20"/>
          <w:lang w:eastAsia="en-US"/>
        </w:rPr>
      </w:pPr>
    </w:p>
    <w:p w14:paraId="2C61C487" w14:textId="0E36A75D" w:rsidR="007033E5" w:rsidRPr="00701477" w:rsidRDefault="007033E5" w:rsidP="00701477">
      <w:pPr>
        <w:pStyle w:val="Odstavecseseznamem"/>
        <w:numPr>
          <w:ilvl w:val="1"/>
          <w:numId w:val="72"/>
        </w:numPr>
        <w:spacing w:after="120" w:line="240" w:lineRule="auto"/>
        <w:ind w:left="567" w:hanging="567"/>
        <w:rPr>
          <w:rFonts w:asciiTheme="minorHAnsi" w:eastAsiaTheme="minorEastAsia" w:hAnsiTheme="minorHAnsi" w:cstheme="minorBidi"/>
          <w:sz w:val="20"/>
          <w:szCs w:val="20"/>
          <w:u w:val="single"/>
          <w:lang w:eastAsia="en-US"/>
        </w:rPr>
      </w:pPr>
      <w:r w:rsidRPr="00701477">
        <w:rPr>
          <w:rFonts w:asciiTheme="minorHAnsi" w:eastAsiaTheme="minorEastAsia" w:hAnsiTheme="minorHAnsi" w:cstheme="minorBidi"/>
          <w:bCs/>
          <w:sz w:val="20"/>
          <w:szCs w:val="20"/>
          <w:u w:val="single"/>
        </w:rPr>
        <w:t>V nabídce předloží účastník seznam poddodavatelů</w:t>
      </w:r>
      <w:r w:rsidR="000D269C">
        <w:rPr>
          <w:rFonts w:asciiTheme="minorHAnsi" w:eastAsiaTheme="minorEastAsia" w:hAnsiTheme="minorHAnsi" w:cstheme="minorBidi"/>
          <w:bCs/>
          <w:sz w:val="20"/>
          <w:szCs w:val="20"/>
          <w:u w:val="single"/>
        </w:rPr>
        <w:t xml:space="preserve"> </w:t>
      </w:r>
      <w:r w:rsidR="007A1204" w:rsidRPr="00701477">
        <w:rPr>
          <w:rFonts w:asciiTheme="minorHAnsi" w:eastAsiaTheme="minorEastAsia" w:hAnsiTheme="minorHAnsi" w:cstheme="minorBidi"/>
          <w:bCs/>
          <w:sz w:val="20"/>
          <w:szCs w:val="20"/>
          <w:u w:val="single"/>
        </w:rPr>
        <w:t>a</w:t>
      </w:r>
      <w:r w:rsidR="000D269C" w:rsidRPr="000D269C">
        <w:rPr>
          <w:rFonts w:asciiTheme="minorHAnsi" w:eastAsiaTheme="minorEastAsia" w:hAnsiTheme="minorHAnsi" w:cstheme="minorBidi"/>
          <w:bCs/>
          <w:sz w:val="20"/>
          <w:szCs w:val="20"/>
          <w:u w:val="single"/>
        </w:rPr>
        <w:t xml:space="preserve"> </w:t>
      </w:r>
      <w:r w:rsidR="007A1204" w:rsidRPr="00701477">
        <w:rPr>
          <w:rFonts w:asciiTheme="minorHAnsi" w:eastAsiaTheme="minorEastAsia" w:hAnsiTheme="minorHAnsi" w:cstheme="minorBidi"/>
          <w:bCs/>
          <w:sz w:val="20"/>
          <w:szCs w:val="20"/>
          <w:u w:val="single"/>
        </w:rPr>
        <w:t xml:space="preserve">uvede jakým způsobem se bude každý z poddodavatelů podílet na plnění veřejné zakázky. Dodavatel tak učiní prohlášením, k němuž využije vzor seznamu poddodavatelů, v němž popíše poddodavatelský systém spolu s uvedením, kterou část veřejné zakázky bude každý z poddodavatelů plnit – zadavatel vyžaduje předložení všech informací uvedených ve vzoru seznamu poddodavatelů dle Přílohy č. 13. ZD. Pokud dodavatel prostřednictvím </w:t>
      </w:r>
      <w:r w:rsidR="007A1204" w:rsidRPr="00701477">
        <w:rPr>
          <w:rFonts w:asciiTheme="minorHAnsi" w:eastAsiaTheme="minorEastAsia" w:hAnsiTheme="minorHAnsi" w:cstheme="minorBidi"/>
          <w:bCs/>
          <w:sz w:val="20"/>
          <w:szCs w:val="20"/>
          <w:u w:val="single"/>
        </w:rPr>
        <w:lastRenderedPageBreak/>
        <w:t>daného poddodavatele prokazuje splnění kvalifikace, je povinen rovněž tohoto poddodavatele uvést v seznamu poddodavatelů.</w:t>
      </w:r>
      <w:r w:rsidRPr="00701477">
        <w:rPr>
          <w:rFonts w:asciiTheme="minorHAnsi" w:eastAsiaTheme="minorEastAsia" w:hAnsiTheme="minorHAnsi" w:cstheme="minorBidi"/>
          <w:sz w:val="20"/>
          <w:szCs w:val="20"/>
          <w:u w:val="single"/>
        </w:rPr>
        <w:t xml:space="preserve"> </w:t>
      </w:r>
      <w:r w:rsidRPr="00701477">
        <w:rPr>
          <w:rFonts w:asciiTheme="minorHAnsi" w:eastAsiaTheme="minorEastAsia" w:hAnsiTheme="minorHAnsi" w:cstheme="minorBidi"/>
          <w:sz w:val="20"/>
          <w:szCs w:val="20"/>
          <w:u w:val="single"/>
          <w:lang w:eastAsia="en-US"/>
        </w:rPr>
        <w:t>Poddodavatelé, kteří nebudou identifikováni v předloženém seznamu poddodavatelů, a kteří se následně zapojí do plnění veřejné zakázky, musí být vybraným dodavatelem jednoznačně identifikováni před jejich zapojením do plnění příslušné části veřejné zakázky, přičemž takovou identifikaci dodavatel musí prokazatelně předložit zadavateli. Bez předložení takové jednoznačné identifikace se poddodavatel nesmí podílet na plnění veřejné zakázky. Vzor seznamu poddodavatelů je Přílohou č. 1</w:t>
      </w:r>
      <w:r w:rsidR="00AC3D77" w:rsidRPr="00701477">
        <w:rPr>
          <w:rFonts w:asciiTheme="minorHAnsi" w:eastAsiaTheme="minorEastAsia" w:hAnsiTheme="minorHAnsi" w:cstheme="minorBidi"/>
          <w:sz w:val="20"/>
          <w:szCs w:val="20"/>
          <w:u w:val="single"/>
          <w:lang w:eastAsia="en-US"/>
        </w:rPr>
        <w:t>3</w:t>
      </w:r>
      <w:r w:rsidRPr="00701477">
        <w:rPr>
          <w:rFonts w:asciiTheme="minorHAnsi" w:eastAsiaTheme="minorEastAsia" w:hAnsiTheme="minorHAnsi" w:cstheme="minorBidi"/>
          <w:sz w:val="20"/>
          <w:szCs w:val="20"/>
          <w:u w:val="single"/>
          <w:lang w:eastAsia="en-US"/>
        </w:rPr>
        <w:t xml:space="preserve"> ZD.</w:t>
      </w:r>
    </w:p>
    <w:p w14:paraId="3CEE8E93" w14:textId="04B0DAA7" w:rsidR="007A1204" w:rsidRPr="00701477" w:rsidRDefault="007A1204" w:rsidP="00701477">
      <w:pPr>
        <w:pStyle w:val="Odstavecseseznamem"/>
        <w:spacing w:after="120" w:line="240" w:lineRule="auto"/>
        <w:ind w:left="567"/>
        <w:rPr>
          <w:rFonts w:asciiTheme="minorHAnsi" w:eastAsiaTheme="minorEastAsia" w:hAnsiTheme="minorHAnsi" w:cstheme="minorBidi"/>
          <w:bCs/>
          <w:sz w:val="20"/>
          <w:szCs w:val="20"/>
          <w:u w:val="single"/>
        </w:rPr>
      </w:pPr>
    </w:p>
    <w:p w14:paraId="30E0B7CF" w14:textId="77777777" w:rsidR="007A1204" w:rsidRDefault="007A1204" w:rsidP="00701477">
      <w:pPr>
        <w:pStyle w:val="Odstavecseseznamem"/>
        <w:spacing w:after="120" w:line="240" w:lineRule="auto"/>
        <w:ind w:left="567"/>
        <w:rPr>
          <w:rFonts w:asciiTheme="minorHAnsi" w:eastAsiaTheme="minorEastAsia" w:hAnsiTheme="minorHAnsi" w:cstheme="minorBidi"/>
          <w:bCs/>
          <w:i/>
          <w:sz w:val="20"/>
          <w:szCs w:val="20"/>
          <w:u w:val="single"/>
        </w:rPr>
      </w:pPr>
      <w:r w:rsidRPr="00701477">
        <w:rPr>
          <w:rFonts w:asciiTheme="minorHAnsi" w:eastAsiaTheme="minorEastAsia" w:hAnsiTheme="minorHAnsi" w:cstheme="minorBidi"/>
          <w:bCs/>
          <w:i/>
          <w:sz w:val="20"/>
          <w:szCs w:val="20"/>
          <w:u w:val="single"/>
        </w:rPr>
        <w:t xml:space="preserve">Poznámka: </w:t>
      </w:r>
    </w:p>
    <w:p w14:paraId="0FC0DCA3" w14:textId="76BC6691" w:rsidR="007A1204" w:rsidRPr="00701477" w:rsidRDefault="007A1204" w:rsidP="00701477">
      <w:pPr>
        <w:pStyle w:val="Odstavecseseznamem"/>
        <w:spacing w:after="120" w:line="240" w:lineRule="auto"/>
        <w:ind w:left="567"/>
        <w:rPr>
          <w:rFonts w:asciiTheme="minorHAnsi" w:eastAsiaTheme="minorEastAsia" w:hAnsiTheme="minorHAnsi" w:cstheme="minorBidi"/>
          <w:i/>
          <w:sz w:val="20"/>
          <w:szCs w:val="20"/>
          <w:lang w:eastAsia="en-US"/>
        </w:rPr>
      </w:pPr>
      <w:r w:rsidRPr="00701477">
        <w:rPr>
          <w:rFonts w:asciiTheme="minorHAnsi" w:eastAsiaTheme="minorEastAsia" w:hAnsiTheme="minorHAnsi" w:cstheme="minorBidi"/>
          <w:bCs/>
          <w:i/>
          <w:sz w:val="20"/>
          <w:szCs w:val="20"/>
        </w:rPr>
        <w:t>(Zadavatel zpracoval seznam poddodavatelů jako závazný dokument, který tvoří Přílohu č. 13 ZD a ve které dodavatelé doplní požadované údaje. V případě že dodavateli nejsou známi poddodavatelé, jež se budou podílet na plnění veřejné zakázky, tabulku nevyplňuje – tento dokument dodavatel ale i tak předloží v rámci své nabídky. (Takto vyplněnou přílohu je dodavatel povinen doložit v rámci své nabídky.)</w:t>
      </w:r>
    </w:p>
    <w:p w14:paraId="56258F16" w14:textId="3C4C490D" w:rsidR="00CB4C41" w:rsidRPr="007769AD" w:rsidRDefault="00EB0A5F" w:rsidP="007769AD">
      <w:pPr>
        <w:pStyle w:val="Odstavecseseznamem"/>
        <w:numPr>
          <w:ilvl w:val="1"/>
          <w:numId w:val="72"/>
        </w:numPr>
        <w:spacing w:after="120" w:line="240" w:lineRule="auto"/>
        <w:ind w:left="567" w:hanging="567"/>
        <w:contextualSpacing w:val="0"/>
        <w:rPr>
          <w:rFonts w:asciiTheme="minorHAnsi" w:eastAsiaTheme="minorEastAsia" w:hAnsiTheme="minorHAnsi" w:cstheme="minorBidi"/>
          <w:sz w:val="20"/>
          <w:szCs w:val="20"/>
          <w:lang w:eastAsia="en-US"/>
        </w:rPr>
      </w:pPr>
      <w:r w:rsidRPr="007769AD">
        <w:rPr>
          <w:rFonts w:asciiTheme="minorHAnsi" w:eastAsiaTheme="minorEastAsia" w:hAnsiTheme="minorHAnsi" w:cstheme="minorBidi"/>
          <w:sz w:val="20"/>
          <w:szCs w:val="20"/>
          <w:lang w:eastAsia="en-US"/>
        </w:rPr>
        <w:t>Způsob prokazování určité části kvalifikace dodavatele prostřednictvím jiné osoby upravuje</w:t>
      </w:r>
      <w:r w:rsidR="0013126E">
        <w:rPr>
          <w:rFonts w:asciiTheme="minorHAnsi" w:eastAsiaTheme="minorEastAsia" w:hAnsiTheme="minorHAnsi" w:cstheme="minorBidi"/>
          <w:sz w:val="20"/>
          <w:szCs w:val="20"/>
          <w:lang w:eastAsia="en-US"/>
        </w:rPr>
        <w:t xml:space="preserve"> </w:t>
      </w:r>
      <w:r w:rsidR="0013126E">
        <w:rPr>
          <w:rFonts w:asciiTheme="minorHAnsi" w:eastAsiaTheme="minorEastAsia" w:hAnsiTheme="minorHAnsi" w:cstheme="minorBidi"/>
          <w:sz w:val="20"/>
          <w:szCs w:val="20"/>
        </w:rPr>
        <w:t xml:space="preserve">ust. </w:t>
      </w:r>
      <w:r w:rsidRPr="007769AD">
        <w:rPr>
          <w:rFonts w:asciiTheme="minorHAnsi" w:eastAsiaTheme="minorEastAsia" w:hAnsiTheme="minorHAnsi" w:cstheme="minorBidi"/>
          <w:sz w:val="20"/>
          <w:szCs w:val="20"/>
          <w:lang w:eastAsia="en-US"/>
        </w:rPr>
        <w:t xml:space="preserve"> § 83 </w:t>
      </w:r>
      <w:r w:rsidR="00355CA7" w:rsidRPr="007769AD">
        <w:rPr>
          <w:rFonts w:asciiTheme="minorHAnsi" w:eastAsiaTheme="minorEastAsia" w:hAnsiTheme="minorHAnsi" w:cstheme="minorBidi"/>
          <w:sz w:val="20"/>
          <w:szCs w:val="20"/>
          <w:lang w:eastAsia="en-US"/>
        </w:rPr>
        <w:t>ZZVZ</w:t>
      </w:r>
      <w:r w:rsidRPr="007769AD">
        <w:rPr>
          <w:rFonts w:asciiTheme="minorHAnsi" w:eastAsiaTheme="minorEastAsia" w:hAnsiTheme="minorHAnsi" w:cstheme="minorBidi"/>
          <w:sz w:val="20"/>
          <w:szCs w:val="20"/>
          <w:lang w:eastAsia="en-US"/>
        </w:rPr>
        <w:t xml:space="preserve">. </w:t>
      </w:r>
      <w:r w:rsidR="00215C35" w:rsidRPr="007769AD">
        <w:rPr>
          <w:rFonts w:asciiTheme="minorHAnsi" w:eastAsiaTheme="minorEastAsia" w:hAnsiTheme="minorHAnsi" w:cstheme="minorBidi"/>
          <w:sz w:val="20"/>
          <w:szCs w:val="20"/>
          <w:lang w:eastAsia="en-US"/>
        </w:rPr>
        <w:t>Ú</w:t>
      </w:r>
      <w:r w:rsidR="00363001" w:rsidRPr="007769AD">
        <w:rPr>
          <w:rFonts w:asciiTheme="minorHAnsi" w:eastAsiaTheme="minorEastAsia" w:hAnsiTheme="minorHAnsi" w:cstheme="minorBidi"/>
          <w:sz w:val="20"/>
          <w:szCs w:val="20"/>
        </w:rPr>
        <w:t xml:space="preserve">častník </w:t>
      </w:r>
      <w:r w:rsidR="00215C35" w:rsidRPr="007769AD">
        <w:rPr>
          <w:rFonts w:asciiTheme="minorHAnsi" w:eastAsiaTheme="minorEastAsia" w:hAnsiTheme="minorHAnsi" w:cstheme="minorBidi"/>
          <w:sz w:val="20"/>
          <w:szCs w:val="20"/>
        </w:rPr>
        <w:t xml:space="preserve">je </w:t>
      </w:r>
      <w:r w:rsidR="00363001" w:rsidRPr="007769AD">
        <w:rPr>
          <w:rFonts w:asciiTheme="minorHAnsi" w:eastAsiaTheme="minorEastAsia" w:hAnsiTheme="minorHAnsi" w:cstheme="minorBidi"/>
          <w:sz w:val="20"/>
          <w:szCs w:val="20"/>
        </w:rPr>
        <w:t>povinen u těchto osob (poddodavatelů) předložit zadavateli:</w:t>
      </w:r>
      <w:r w:rsidR="00CB4C41" w:rsidRPr="007769AD">
        <w:rPr>
          <w:rFonts w:asciiTheme="minorHAnsi" w:eastAsiaTheme="minorEastAsia" w:hAnsiTheme="minorHAnsi" w:cstheme="minorBidi"/>
          <w:sz w:val="20"/>
          <w:szCs w:val="20"/>
        </w:rPr>
        <w:br/>
      </w:r>
    </w:p>
    <w:p w14:paraId="5EDF515B" w14:textId="78452337" w:rsidR="00363001" w:rsidRPr="00EE5CFF" w:rsidRDefault="00363001" w:rsidP="005D4E11">
      <w:pPr>
        <w:pStyle w:val="Odstavecseseznamem"/>
        <w:numPr>
          <w:ilvl w:val="1"/>
          <w:numId w:val="9"/>
        </w:numPr>
        <w:pBdr>
          <w:top w:val="none" w:sz="0" w:space="0" w:color="000000"/>
          <w:left w:val="none" w:sz="0" w:space="0" w:color="000000"/>
          <w:bottom w:val="none" w:sz="0" w:space="0" w:color="000000"/>
          <w:right w:val="none" w:sz="0" w:space="0" w:color="000000"/>
          <w:between w:val="none" w:sz="0" w:space="0" w:color="000000"/>
        </w:pBdr>
        <w:spacing w:before="60" w:after="120" w:line="240" w:lineRule="auto"/>
        <w:ind w:left="1276" w:right="5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doklady o splnění základní způsobilosti </w:t>
      </w:r>
      <w:r w:rsidR="00215C35" w:rsidRPr="00EE5CFF">
        <w:rPr>
          <w:rFonts w:asciiTheme="minorHAnsi" w:eastAsiaTheme="minorEastAsia" w:hAnsiTheme="minorHAnsi" w:cstheme="minorBidi"/>
          <w:sz w:val="20"/>
          <w:szCs w:val="20"/>
        </w:rPr>
        <w:t>dle</w:t>
      </w:r>
      <w:r w:rsidRPr="00EE5CFF">
        <w:rPr>
          <w:rFonts w:asciiTheme="minorHAnsi" w:eastAsiaTheme="minorEastAsia" w:hAnsiTheme="minorHAnsi" w:cstheme="minorBidi"/>
          <w:sz w:val="20"/>
          <w:szCs w:val="20"/>
        </w:rPr>
        <w:t xml:space="preserve"> bod</w:t>
      </w:r>
      <w:r w:rsidR="00F26779">
        <w:rPr>
          <w:rFonts w:asciiTheme="minorHAnsi" w:eastAsiaTheme="minorEastAsia" w:hAnsiTheme="minorHAnsi" w:cstheme="minorBidi"/>
          <w:sz w:val="20"/>
          <w:szCs w:val="20"/>
        </w:rPr>
        <w:t>u</w:t>
      </w:r>
      <w:r w:rsidRPr="00EE5CFF">
        <w:rPr>
          <w:rFonts w:asciiTheme="minorHAnsi" w:eastAsiaTheme="minorEastAsia" w:hAnsiTheme="minorHAnsi" w:cstheme="minorBidi"/>
          <w:sz w:val="20"/>
          <w:szCs w:val="20"/>
        </w:rPr>
        <w:t xml:space="preserve"> </w:t>
      </w:r>
      <w:r w:rsidR="00F26779">
        <w:rPr>
          <w:rFonts w:asciiTheme="minorHAnsi" w:eastAsiaTheme="minorEastAsia" w:hAnsiTheme="minorHAnsi" w:cstheme="minorBidi"/>
          <w:sz w:val="20"/>
          <w:szCs w:val="20"/>
        </w:rPr>
        <w:t>6</w:t>
      </w:r>
      <w:r w:rsidRPr="00EE5CFF">
        <w:rPr>
          <w:rFonts w:asciiTheme="minorHAnsi" w:eastAsiaTheme="minorEastAsia" w:hAnsiTheme="minorHAnsi" w:cstheme="minorBidi"/>
          <w:sz w:val="20"/>
          <w:szCs w:val="20"/>
        </w:rPr>
        <w:t>.1. písm. a)</w:t>
      </w:r>
      <w:r w:rsidR="00997769">
        <w:rPr>
          <w:rFonts w:asciiTheme="minorHAnsi" w:eastAsiaTheme="minorEastAsia" w:hAnsiTheme="minorHAnsi" w:cstheme="minorBidi"/>
          <w:sz w:val="20"/>
          <w:szCs w:val="20"/>
        </w:rPr>
        <w:t xml:space="preserve"> </w:t>
      </w:r>
      <w:r w:rsidR="00CF2F5B">
        <w:rPr>
          <w:rFonts w:asciiTheme="minorHAnsi" w:eastAsiaTheme="minorEastAsia" w:hAnsiTheme="minorHAnsi" w:cstheme="minorBidi"/>
          <w:sz w:val="20"/>
          <w:szCs w:val="20"/>
        </w:rPr>
        <w:t>ZD</w:t>
      </w:r>
      <w:r w:rsidRPr="00EE5CFF">
        <w:rPr>
          <w:rFonts w:asciiTheme="minorHAnsi" w:eastAsiaTheme="minorEastAsia" w:hAnsiTheme="minorHAnsi" w:cstheme="minorBidi"/>
          <w:sz w:val="20"/>
          <w:szCs w:val="20"/>
        </w:rPr>
        <w:t>,</w:t>
      </w:r>
    </w:p>
    <w:p w14:paraId="1B10B9DD" w14:textId="0F64F2F0" w:rsidR="004D32EB" w:rsidRPr="00EE5CFF" w:rsidRDefault="00D46E51" w:rsidP="005D4E11">
      <w:pPr>
        <w:pStyle w:val="Odstavecseseznamem"/>
        <w:numPr>
          <w:ilvl w:val="1"/>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auto"/>
        <w:ind w:left="1276"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výpis z obchodního rejstříku </w:t>
      </w:r>
      <w:r w:rsidR="00215C35" w:rsidRPr="00EE5CFF">
        <w:rPr>
          <w:rFonts w:asciiTheme="minorHAnsi" w:eastAsiaTheme="minorEastAsia" w:hAnsiTheme="minorHAnsi" w:cstheme="minorBidi"/>
          <w:sz w:val="20"/>
          <w:szCs w:val="20"/>
        </w:rPr>
        <w:t xml:space="preserve">dle </w:t>
      </w:r>
      <w:r w:rsidR="00F26779">
        <w:rPr>
          <w:rFonts w:asciiTheme="minorHAnsi" w:eastAsiaTheme="minorEastAsia" w:hAnsiTheme="minorHAnsi" w:cstheme="minorBidi"/>
          <w:sz w:val="20"/>
          <w:szCs w:val="20"/>
        </w:rPr>
        <w:t>bodu 6</w:t>
      </w:r>
      <w:r w:rsidR="00215C35" w:rsidRPr="00EE5CFF">
        <w:rPr>
          <w:rFonts w:asciiTheme="minorHAnsi" w:eastAsiaTheme="minorEastAsia" w:hAnsiTheme="minorHAnsi" w:cstheme="minorBidi"/>
          <w:sz w:val="20"/>
          <w:szCs w:val="20"/>
        </w:rPr>
        <w:t>.1. b)</w:t>
      </w:r>
      <w:r w:rsidR="00997769">
        <w:rPr>
          <w:rFonts w:asciiTheme="minorHAnsi" w:eastAsiaTheme="minorEastAsia" w:hAnsiTheme="minorHAnsi" w:cstheme="minorBidi"/>
          <w:sz w:val="20"/>
          <w:szCs w:val="20"/>
        </w:rPr>
        <w:t xml:space="preserve"> </w:t>
      </w:r>
      <w:r w:rsidR="00CF2F5B">
        <w:rPr>
          <w:rFonts w:asciiTheme="minorHAnsi" w:eastAsiaTheme="minorEastAsia" w:hAnsiTheme="minorHAnsi" w:cstheme="minorBidi"/>
          <w:sz w:val="20"/>
          <w:szCs w:val="20"/>
        </w:rPr>
        <w:t>ZD</w:t>
      </w:r>
      <w:r w:rsidRPr="00EE5CFF">
        <w:rPr>
          <w:rFonts w:asciiTheme="minorHAnsi" w:eastAsiaTheme="minorEastAsia" w:hAnsiTheme="minorHAnsi" w:cstheme="minorBidi"/>
          <w:sz w:val="20"/>
          <w:szCs w:val="20"/>
        </w:rPr>
        <w:t>,</w:t>
      </w:r>
    </w:p>
    <w:p w14:paraId="7B8812C0" w14:textId="013501AC" w:rsidR="00F63BC3" w:rsidRPr="00EE5CFF" w:rsidRDefault="00F63BC3" w:rsidP="005D4E11">
      <w:pPr>
        <w:pStyle w:val="Odstavecseseznamem"/>
        <w:numPr>
          <w:ilvl w:val="1"/>
          <w:numId w:val="9"/>
        </w:numPr>
        <w:pBdr>
          <w:top w:val="none" w:sz="0" w:space="0" w:color="000000"/>
          <w:left w:val="none" w:sz="0" w:space="0" w:color="000000"/>
          <w:bottom w:val="none" w:sz="0" w:space="0" w:color="000000"/>
          <w:right w:val="none" w:sz="0" w:space="0" w:color="000000"/>
          <w:between w:val="none" w:sz="0" w:space="0" w:color="000000"/>
        </w:pBdr>
        <w:spacing w:before="60" w:after="120" w:line="240" w:lineRule="auto"/>
        <w:ind w:left="1276" w:right="5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doklady prokazující splnění chybějící části kvalifikace</w:t>
      </w:r>
      <w:r w:rsidR="00D46E51" w:rsidRPr="00EE5CFF">
        <w:rPr>
          <w:rFonts w:asciiTheme="minorHAnsi" w:eastAsiaTheme="minorEastAsia" w:hAnsiTheme="minorHAnsi" w:cstheme="minorBidi"/>
          <w:sz w:val="20"/>
          <w:szCs w:val="20"/>
        </w:rPr>
        <w:t>,</w:t>
      </w:r>
    </w:p>
    <w:p w14:paraId="64E0EE62" w14:textId="2C9BE280" w:rsidR="001915E0" w:rsidRDefault="00D46E51" w:rsidP="005D4E11">
      <w:pPr>
        <w:pStyle w:val="Odstavecseseznamem"/>
        <w:numPr>
          <w:ilvl w:val="1"/>
          <w:numId w:val="9"/>
        </w:numPr>
        <w:pBdr>
          <w:top w:val="none" w:sz="0" w:space="0" w:color="000000"/>
          <w:left w:val="none" w:sz="0" w:space="0" w:color="000000"/>
          <w:bottom w:val="none" w:sz="0" w:space="0" w:color="000000"/>
          <w:right w:val="none" w:sz="0" w:space="0" w:color="000000"/>
          <w:between w:val="none" w:sz="0" w:space="0" w:color="000000"/>
        </w:pBdr>
        <w:spacing w:before="60" w:after="120" w:line="240" w:lineRule="auto"/>
        <w:ind w:left="1276" w:right="5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písemný závazek poddodavatele k poskytnutí plnění určeného k plnění veřejné zakázky nebo k poskytnutí věcí nebo práv, s nimiž bude dodavatel oprávněn disponovat v rámci plnění veřejné zakázky, a to alespoň v rozsahu, v jakém poddodavatel prokazuje kvalifikaci za dodavatele.</w:t>
      </w:r>
    </w:p>
    <w:p w14:paraId="6924CE78" w14:textId="1D41413B" w:rsidR="002C213B" w:rsidRPr="00EE5CFF" w:rsidRDefault="00215C35" w:rsidP="007769AD">
      <w:pPr>
        <w:pStyle w:val="Odstavecseseznamem"/>
        <w:numPr>
          <w:ilvl w:val="1"/>
          <w:numId w:val="72"/>
        </w:numPr>
        <w:spacing w:after="120" w:line="240" w:lineRule="auto"/>
        <w:ind w:left="567" w:hanging="567"/>
        <w:contextualSpacing w:val="0"/>
        <w:rPr>
          <w:rFonts w:asciiTheme="minorHAnsi" w:eastAsiaTheme="minorEastAsia" w:hAnsiTheme="minorHAnsi" w:cstheme="minorBidi"/>
          <w:sz w:val="20"/>
          <w:szCs w:val="20"/>
          <w:lang w:eastAsia="en-US"/>
        </w:rPr>
      </w:pPr>
      <w:r w:rsidRPr="00EE5CFF">
        <w:rPr>
          <w:rFonts w:asciiTheme="minorHAnsi" w:eastAsiaTheme="minorEastAsia" w:hAnsiTheme="minorHAnsi" w:cstheme="minorBidi"/>
          <w:sz w:val="20"/>
          <w:szCs w:val="20"/>
          <w:lang w:eastAsia="en-US"/>
        </w:rPr>
        <w:t xml:space="preserve">Podmínky změny poddodavatele, jehož prostřednictvím byla prokázána část kvalifikace, v průběhu plnění upravuje </w:t>
      </w:r>
      <w:r w:rsidR="00997769">
        <w:rPr>
          <w:rFonts w:asciiTheme="minorHAnsi" w:eastAsiaTheme="minorEastAsia" w:hAnsiTheme="minorHAnsi" w:cstheme="minorBidi"/>
          <w:sz w:val="20"/>
          <w:szCs w:val="20"/>
          <w:lang w:eastAsia="en-US"/>
        </w:rPr>
        <w:t>S</w:t>
      </w:r>
      <w:r w:rsidRPr="00EE5CFF">
        <w:rPr>
          <w:rFonts w:asciiTheme="minorHAnsi" w:eastAsiaTheme="minorEastAsia" w:hAnsiTheme="minorHAnsi" w:cstheme="minorBidi"/>
          <w:sz w:val="20"/>
          <w:szCs w:val="20"/>
          <w:lang w:eastAsia="en-US"/>
        </w:rPr>
        <w:t xml:space="preserve">mlouva. </w:t>
      </w:r>
    </w:p>
    <w:p w14:paraId="019704A6" w14:textId="6B703EFC" w:rsidR="002C213B" w:rsidRPr="007769AD" w:rsidRDefault="001B1A36" w:rsidP="007769AD">
      <w:pPr>
        <w:pStyle w:val="Odstavecseseznamem"/>
        <w:numPr>
          <w:ilvl w:val="1"/>
          <w:numId w:val="72"/>
        </w:numPr>
        <w:spacing w:after="120" w:line="240" w:lineRule="auto"/>
        <w:ind w:left="567" w:hanging="567"/>
        <w:contextualSpacing w:val="0"/>
        <w:rPr>
          <w:rFonts w:asciiTheme="minorHAnsi" w:eastAsiaTheme="minorEastAsia" w:hAnsiTheme="minorHAnsi" w:cstheme="minorBidi"/>
          <w:sz w:val="20"/>
          <w:szCs w:val="20"/>
          <w:lang w:eastAsia="en-US"/>
        </w:rPr>
      </w:pPr>
      <w:r w:rsidRPr="007769AD">
        <w:rPr>
          <w:rFonts w:asciiTheme="minorHAnsi" w:eastAsiaTheme="minorEastAsia" w:hAnsiTheme="minorHAnsi" w:cstheme="minorBidi"/>
          <w:sz w:val="20"/>
          <w:szCs w:val="20"/>
        </w:rPr>
        <w:t>Účastník, který podal nabídku v tomto zadávacím řízení, nesmí být současně poddodavatelem, jehož prostřednictvím jiný dodavatel v tomtéž zadávacím řízení prokazuje kvalifikaci.</w:t>
      </w:r>
    </w:p>
    <w:p w14:paraId="24087630" w14:textId="4C2D3F7C" w:rsidR="002C213B" w:rsidRPr="007769AD" w:rsidRDefault="00A220B1" w:rsidP="007769AD">
      <w:pPr>
        <w:pStyle w:val="Odstavecseseznamem"/>
        <w:numPr>
          <w:ilvl w:val="1"/>
          <w:numId w:val="72"/>
        </w:numPr>
        <w:spacing w:after="120" w:line="240" w:lineRule="auto"/>
        <w:ind w:left="567" w:hanging="567"/>
        <w:contextualSpacing w:val="0"/>
        <w:rPr>
          <w:rFonts w:asciiTheme="minorHAnsi" w:eastAsiaTheme="minorEastAsia" w:hAnsiTheme="minorHAnsi" w:cstheme="minorBidi"/>
          <w:sz w:val="20"/>
          <w:szCs w:val="20"/>
          <w:lang w:eastAsia="en-US"/>
        </w:rPr>
      </w:pPr>
      <w:r w:rsidRPr="007769AD">
        <w:rPr>
          <w:rFonts w:asciiTheme="minorHAnsi" w:eastAsiaTheme="minorEastAsia" w:hAnsiTheme="minorHAnsi" w:cstheme="minorBidi"/>
          <w:sz w:val="20"/>
          <w:szCs w:val="20"/>
          <w:u w:val="single"/>
          <w:lang w:eastAsia="en-US"/>
        </w:rPr>
        <w:t>Dodavatel odpovídá za činnost poddodavatele tak, jako by ji prováděl sám</w:t>
      </w:r>
      <w:r w:rsidRPr="007769AD">
        <w:rPr>
          <w:rFonts w:asciiTheme="minorHAnsi" w:eastAsiaTheme="minorEastAsia" w:hAnsiTheme="minorHAnsi" w:cstheme="minorBidi"/>
          <w:sz w:val="20"/>
          <w:szCs w:val="20"/>
          <w:lang w:eastAsia="en-US"/>
        </w:rPr>
        <w:t>. Dodavatel je povinen zabezpečit ve svých smlouvách s poddodavateli splnění všech povinností, které dodavateli plynou ze závazných obchodních stanovených v závazném návrhu smlouvy. Tato povinnost platí i další poddodavatele poddodavatelů.</w:t>
      </w:r>
    </w:p>
    <w:p w14:paraId="0FB5CF21" w14:textId="5A70A669" w:rsidR="00EC2B52" w:rsidRPr="007769AD" w:rsidRDefault="00A220B1" w:rsidP="007769AD">
      <w:pPr>
        <w:pStyle w:val="Odstavecseseznamem"/>
        <w:numPr>
          <w:ilvl w:val="1"/>
          <w:numId w:val="72"/>
        </w:numPr>
        <w:spacing w:after="120" w:line="240" w:lineRule="auto"/>
        <w:ind w:left="567" w:hanging="567"/>
        <w:contextualSpacing w:val="0"/>
        <w:rPr>
          <w:rFonts w:asciiTheme="minorHAnsi" w:eastAsiaTheme="minorEastAsia" w:hAnsiTheme="minorHAnsi" w:cstheme="minorBidi"/>
          <w:sz w:val="20"/>
          <w:szCs w:val="20"/>
          <w:lang w:eastAsia="en-US"/>
        </w:rPr>
      </w:pPr>
      <w:r w:rsidRPr="007769AD">
        <w:rPr>
          <w:rFonts w:asciiTheme="minorHAnsi" w:eastAsiaTheme="minorEastAsia" w:hAnsiTheme="minorHAnsi" w:cstheme="minorBidi"/>
          <w:sz w:val="20"/>
          <w:szCs w:val="20"/>
          <w:u w:val="single"/>
          <w:lang w:eastAsia="en-US"/>
        </w:rPr>
        <w:t>V případě společné účasti dodavatelů podávajících společnou nabídku</w:t>
      </w:r>
      <w:r w:rsidRPr="007769AD">
        <w:rPr>
          <w:rFonts w:asciiTheme="minorHAnsi" w:eastAsiaTheme="minorEastAsia" w:hAnsiTheme="minorHAnsi" w:cstheme="minorBidi"/>
          <w:sz w:val="20"/>
          <w:szCs w:val="20"/>
          <w:lang w:eastAsia="en-US"/>
        </w:rPr>
        <w:t xml:space="preserve"> zadavatel požaduje, aby tito dodavatelé v nabídce doložili, že za plnění veřejné </w:t>
      </w:r>
      <w:r w:rsidR="006F287C">
        <w:rPr>
          <w:rFonts w:asciiTheme="minorHAnsi" w:eastAsiaTheme="minorEastAsia" w:hAnsiTheme="minorHAnsi" w:cstheme="minorBidi"/>
          <w:sz w:val="20"/>
          <w:szCs w:val="20"/>
          <w:lang w:eastAsia="en-US"/>
        </w:rPr>
        <w:t xml:space="preserve">zakázky </w:t>
      </w:r>
      <w:r w:rsidRPr="007769AD">
        <w:rPr>
          <w:rFonts w:asciiTheme="minorHAnsi" w:eastAsiaTheme="minorEastAsia" w:hAnsiTheme="minorHAnsi" w:cstheme="minorBidi"/>
          <w:sz w:val="20"/>
          <w:szCs w:val="20"/>
          <w:lang w:eastAsia="en-US"/>
        </w:rPr>
        <w:t xml:space="preserve">ponesou společnou a nerozdílnou odpovědnost a dále doložili, který z dodavatelů je oprávněn jednat za ostatní dodavatele ve věcech spojených s nabídkou. V případě společné účasti dodavatelů podávajících společnou nabídku bude v návrhu </w:t>
      </w:r>
      <w:r w:rsidR="006F287C">
        <w:rPr>
          <w:rFonts w:asciiTheme="minorHAnsi" w:eastAsiaTheme="minorEastAsia" w:hAnsiTheme="minorHAnsi" w:cstheme="minorBidi"/>
          <w:sz w:val="20"/>
          <w:szCs w:val="20"/>
          <w:lang w:eastAsia="en-US"/>
        </w:rPr>
        <w:t>S</w:t>
      </w:r>
      <w:r w:rsidRPr="007769AD">
        <w:rPr>
          <w:rFonts w:asciiTheme="minorHAnsi" w:eastAsiaTheme="minorEastAsia" w:hAnsiTheme="minorHAnsi" w:cstheme="minorBidi"/>
          <w:sz w:val="20"/>
          <w:szCs w:val="20"/>
          <w:lang w:eastAsia="en-US"/>
        </w:rPr>
        <w:t xml:space="preserve">mlouvy těchto dodavatelů na plnění předmětu veřejné zakázky každý z dodavatelů podávajících společnou nabídku uveden jako jedna ze smluvních stran. To znamená, že na straně prodávajícího budou v návrhu </w:t>
      </w:r>
      <w:r w:rsidR="006F287C">
        <w:rPr>
          <w:rFonts w:asciiTheme="minorHAnsi" w:eastAsiaTheme="minorEastAsia" w:hAnsiTheme="minorHAnsi" w:cstheme="minorBidi"/>
          <w:sz w:val="20"/>
          <w:szCs w:val="20"/>
          <w:lang w:eastAsia="en-US"/>
        </w:rPr>
        <w:t>S</w:t>
      </w:r>
      <w:r w:rsidRPr="007769AD">
        <w:rPr>
          <w:rFonts w:asciiTheme="minorHAnsi" w:eastAsiaTheme="minorEastAsia" w:hAnsiTheme="minorHAnsi" w:cstheme="minorBidi"/>
          <w:sz w:val="20"/>
          <w:szCs w:val="20"/>
          <w:lang w:eastAsia="en-US"/>
        </w:rPr>
        <w:t xml:space="preserve">mlouvy uvedeni všichni dodavatelé podávající společnou nabídku. V návrhu </w:t>
      </w:r>
      <w:r w:rsidR="006F287C">
        <w:rPr>
          <w:rFonts w:asciiTheme="minorHAnsi" w:eastAsiaTheme="minorEastAsia" w:hAnsiTheme="minorHAnsi" w:cstheme="minorBidi"/>
          <w:sz w:val="20"/>
          <w:szCs w:val="20"/>
          <w:lang w:eastAsia="en-US"/>
        </w:rPr>
        <w:t>S</w:t>
      </w:r>
      <w:r w:rsidRPr="007769AD">
        <w:rPr>
          <w:rFonts w:asciiTheme="minorHAnsi" w:eastAsiaTheme="minorEastAsia" w:hAnsiTheme="minorHAnsi" w:cstheme="minorBidi"/>
          <w:sz w:val="20"/>
          <w:szCs w:val="20"/>
          <w:lang w:eastAsia="en-US"/>
        </w:rPr>
        <w:t xml:space="preserve">mlouvy musí být zřetelně vymezeno, který z dodavatelů je oprávněn jednat za ostatní účastníky ve věcech spojených s poskytováním plnění veřejné zakázky, který dodavatel bude fakturačním místem, a kterou konkrétní část plnění hodlá fakticky plnit každý z dodavatelů. Na prokazování kvalifikace v případě společné účasti dodavatelů platí ustanovení </w:t>
      </w:r>
      <w:r w:rsidR="00355CA7" w:rsidRPr="007769AD">
        <w:rPr>
          <w:rFonts w:asciiTheme="minorHAnsi" w:eastAsiaTheme="minorEastAsia" w:hAnsiTheme="minorHAnsi" w:cstheme="minorBidi"/>
          <w:sz w:val="20"/>
          <w:szCs w:val="20"/>
          <w:lang w:eastAsia="en-US"/>
        </w:rPr>
        <w:t>ZZVZ</w:t>
      </w:r>
      <w:r w:rsidRPr="007769AD">
        <w:rPr>
          <w:rFonts w:asciiTheme="minorHAnsi" w:eastAsiaTheme="minorEastAsia" w:hAnsiTheme="minorHAnsi" w:cstheme="minorBidi"/>
          <w:sz w:val="20"/>
          <w:szCs w:val="20"/>
          <w:lang w:eastAsia="en-US"/>
        </w:rPr>
        <w:t xml:space="preserve">, zejm. § 82, § 83 a § 84 věta poslední </w:t>
      </w:r>
      <w:r w:rsidR="00355CA7" w:rsidRPr="007769AD">
        <w:rPr>
          <w:rFonts w:asciiTheme="minorHAnsi" w:eastAsiaTheme="minorEastAsia" w:hAnsiTheme="minorHAnsi" w:cstheme="minorBidi"/>
          <w:sz w:val="20"/>
          <w:szCs w:val="20"/>
          <w:lang w:eastAsia="en-US"/>
        </w:rPr>
        <w:t>ZZVZ</w:t>
      </w:r>
      <w:r w:rsidRPr="007769AD">
        <w:rPr>
          <w:rFonts w:asciiTheme="minorHAnsi" w:eastAsiaTheme="minorEastAsia" w:hAnsiTheme="minorHAnsi" w:cstheme="minorBidi"/>
          <w:sz w:val="20"/>
          <w:szCs w:val="20"/>
          <w:lang w:eastAsia="en-US"/>
        </w:rPr>
        <w:t>.</w:t>
      </w:r>
    </w:p>
    <w:p w14:paraId="43691A1E" w14:textId="0C8C0BBB" w:rsidR="00D630C6" w:rsidRPr="00EE5CFF" w:rsidRDefault="00D630C6" w:rsidP="42A52EFD">
      <w:pPr>
        <w:rPr>
          <w:rFonts w:asciiTheme="minorHAnsi" w:eastAsiaTheme="minorEastAsia" w:hAnsiTheme="minorHAnsi" w:cstheme="minorBidi"/>
          <w:sz w:val="20"/>
          <w:szCs w:val="20"/>
        </w:rPr>
      </w:pPr>
      <w:r>
        <w:rPr>
          <w:rFonts w:asciiTheme="minorHAnsi" w:eastAsiaTheme="minorEastAsia" w:hAnsiTheme="minorHAnsi" w:cstheme="minorBidi"/>
          <w:sz w:val="20"/>
          <w:szCs w:val="20"/>
        </w:rPr>
        <w:br w:type="page"/>
      </w:r>
    </w:p>
    <w:p w14:paraId="20497FEC" w14:textId="7A06B7D0" w:rsidR="00434782" w:rsidRPr="00EE4260" w:rsidRDefault="005A59E1"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EE4260">
        <w:rPr>
          <w:rFonts w:asciiTheme="minorHAnsi" w:eastAsiaTheme="minorEastAsia" w:hAnsiTheme="minorHAnsi" w:cstheme="minorBidi"/>
          <w:b/>
          <w:bCs/>
          <w:sz w:val="20"/>
          <w:szCs w:val="20"/>
        </w:rPr>
        <w:lastRenderedPageBreak/>
        <w:t>HODNOCENÍ NABÍDEK</w:t>
      </w:r>
    </w:p>
    <w:p w14:paraId="11301AE0" w14:textId="77777777" w:rsidR="00387780" w:rsidRPr="00387780" w:rsidRDefault="00387780" w:rsidP="00387780">
      <w:pPr>
        <w:pStyle w:val="Odstavecseseznamem"/>
        <w:rPr>
          <w:rFonts w:asciiTheme="minorHAnsi" w:eastAsiaTheme="minorEastAsia" w:hAnsiTheme="minorHAnsi" w:cstheme="minorBidi"/>
          <w:sz w:val="20"/>
          <w:szCs w:val="20"/>
        </w:rPr>
      </w:pPr>
    </w:p>
    <w:p w14:paraId="10C64F63" w14:textId="4BA6972F" w:rsidR="00E53A02" w:rsidRDefault="00590C58" w:rsidP="007769AD">
      <w:pPr>
        <w:pStyle w:val="Odstavecseseznamem"/>
        <w:numPr>
          <w:ilvl w:val="1"/>
          <w:numId w:val="73"/>
        </w:numPr>
        <w:spacing w:after="120" w:line="240" w:lineRule="auto"/>
        <w:ind w:left="567" w:hanging="567"/>
        <w:contextualSpacing w:val="0"/>
        <w:rPr>
          <w:rFonts w:asciiTheme="minorHAnsi" w:eastAsiaTheme="minorEastAsia" w:hAnsiTheme="minorHAnsi" w:cstheme="minorBidi"/>
          <w:sz w:val="20"/>
          <w:szCs w:val="20"/>
        </w:rPr>
      </w:pPr>
      <w:bookmarkStart w:id="3" w:name="_Hlk149123845"/>
      <w:r>
        <w:rPr>
          <w:rFonts w:asciiTheme="minorHAnsi" w:eastAsiaTheme="minorEastAsia" w:hAnsiTheme="minorHAnsi" w:cstheme="minorBidi"/>
          <w:sz w:val="20"/>
          <w:szCs w:val="20"/>
        </w:rPr>
        <w:t xml:space="preserve">Zadavatel se rozhodl hodnotit nabídky účastníků v tomto zadávacím řízení podle jejich ekonomické výhodnosti. Zadavatel jednotlivá dílčí hodnotící kritéria určil takto: </w:t>
      </w:r>
    </w:p>
    <w:p w14:paraId="319F0C04" w14:textId="77777777" w:rsidR="00590C58" w:rsidRDefault="00590C58" w:rsidP="00590C58">
      <w:pPr>
        <w:pStyle w:val="Odstavecseseznamem"/>
        <w:spacing w:after="120" w:line="240" w:lineRule="auto"/>
        <w:ind w:left="567"/>
        <w:contextualSpacing w:val="0"/>
        <w:rPr>
          <w:rFonts w:asciiTheme="minorHAnsi" w:eastAsiaTheme="minorEastAsia" w:hAnsiTheme="minorHAnsi" w:cstheme="minorBidi"/>
          <w:sz w:val="20"/>
          <w:szCs w:val="20"/>
        </w:rPr>
      </w:pPr>
    </w:p>
    <w:tbl>
      <w:tblPr>
        <w:tblW w:w="4677" w:type="dxa"/>
        <w:tblInd w:w="988" w:type="dxa"/>
        <w:tblCellMar>
          <w:left w:w="70" w:type="dxa"/>
          <w:right w:w="70" w:type="dxa"/>
        </w:tblCellMar>
        <w:tblLook w:val="04A0" w:firstRow="1" w:lastRow="0" w:firstColumn="1" w:lastColumn="0" w:noHBand="0" w:noVBand="1"/>
      </w:tblPr>
      <w:tblGrid>
        <w:gridCol w:w="567"/>
        <w:gridCol w:w="3943"/>
        <w:gridCol w:w="606"/>
      </w:tblGrid>
      <w:tr w:rsidR="00590C58" w:rsidRPr="00590C58" w14:paraId="7D441125" w14:textId="77777777" w:rsidTr="005D4E11">
        <w:trPr>
          <w:trHeight w:val="300"/>
        </w:trPr>
        <w:tc>
          <w:tcPr>
            <w:tcW w:w="45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C038B" w14:textId="5A710BC4" w:rsidR="00590C58" w:rsidRPr="00590C58" w:rsidRDefault="00590C58" w:rsidP="00590C58">
            <w:pPr>
              <w:spacing w:line="240" w:lineRule="auto"/>
              <w:jc w:val="left"/>
              <w:rPr>
                <w:rFonts w:eastAsia="Times New Roman"/>
                <w:b/>
                <w:bCs/>
                <w:color w:val="000000"/>
              </w:rPr>
            </w:pPr>
            <w:r>
              <w:rPr>
                <w:rFonts w:eastAsia="Times New Roman"/>
                <w:b/>
                <w:bCs/>
                <w:color w:val="000000"/>
              </w:rPr>
              <w:t xml:space="preserve">Dílčí hodnotící </w:t>
            </w:r>
            <w:r w:rsidRPr="00590C58">
              <w:rPr>
                <w:rFonts w:eastAsia="Times New Roman"/>
                <w:b/>
                <w:bCs/>
                <w:color w:val="000000"/>
              </w:rPr>
              <w:t>kritérium</w:t>
            </w:r>
          </w:p>
        </w:tc>
        <w:tc>
          <w:tcPr>
            <w:tcW w:w="167" w:type="dxa"/>
            <w:tcBorders>
              <w:top w:val="single" w:sz="4" w:space="0" w:color="auto"/>
              <w:left w:val="nil"/>
              <w:bottom w:val="single" w:sz="4" w:space="0" w:color="auto"/>
              <w:right w:val="single" w:sz="4" w:space="0" w:color="auto"/>
            </w:tcBorders>
            <w:shd w:val="clear" w:color="auto" w:fill="auto"/>
            <w:noWrap/>
            <w:vAlign w:val="center"/>
            <w:hideMark/>
          </w:tcPr>
          <w:p w14:paraId="1F50E3E8" w14:textId="77777777" w:rsidR="00590C58" w:rsidRPr="00590C58" w:rsidRDefault="00590C58" w:rsidP="00590C58">
            <w:pPr>
              <w:spacing w:line="240" w:lineRule="auto"/>
              <w:jc w:val="center"/>
              <w:rPr>
                <w:rFonts w:eastAsia="Times New Roman"/>
                <w:b/>
                <w:bCs/>
                <w:color w:val="000000"/>
              </w:rPr>
            </w:pPr>
            <w:r w:rsidRPr="00590C58">
              <w:rPr>
                <w:rFonts w:eastAsia="Times New Roman"/>
                <w:b/>
                <w:bCs/>
                <w:color w:val="000000"/>
              </w:rPr>
              <w:t>Váha</w:t>
            </w:r>
          </w:p>
        </w:tc>
      </w:tr>
      <w:tr w:rsidR="00590C58" w:rsidRPr="00590C58" w14:paraId="73C2D956" w14:textId="77777777" w:rsidTr="005D4E11">
        <w:trPr>
          <w:trHeight w:val="60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52BECA" w14:textId="7FB00F20" w:rsidR="00590C58" w:rsidRPr="00590C58" w:rsidRDefault="00590C58" w:rsidP="00590C58">
            <w:pPr>
              <w:spacing w:line="240" w:lineRule="auto"/>
              <w:jc w:val="left"/>
              <w:rPr>
                <w:rFonts w:eastAsia="Times New Roman"/>
                <w:color w:val="000000"/>
              </w:rPr>
            </w:pPr>
            <w:r w:rsidRPr="00590C58">
              <w:rPr>
                <w:rFonts w:eastAsia="Times New Roman"/>
                <w:color w:val="000000"/>
              </w:rPr>
              <w:t>A</w:t>
            </w:r>
            <w:r>
              <w:rPr>
                <w:rFonts w:eastAsia="Times New Roman"/>
                <w:color w:val="000000"/>
              </w:rPr>
              <w:t>)</w:t>
            </w:r>
          </w:p>
        </w:tc>
        <w:tc>
          <w:tcPr>
            <w:tcW w:w="3943" w:type="dxa"/>
            <w:tcBorders>
              <w:top w:val="nil"/>
              <w:left w:val="nil"/>
              <w:bottom w:val="single" w:sz="4" w:space="0" w:color="auto"/>
              <w:right w:val="single" w:sz="4" w:space="0" w:color="auto"/>
            </w:tcBorders>
            <w:shd w:val="clear" w:color="auto" w:fill="auto"/>
            <w:vAlign w:val="center"/>
            <w:hideMark/>
          </w:tcPr>
          <w:p w14:paraId="7C6E1915" w14:textId="1B2CF4E8" w:rsidR="00590C58" w:rsidRPr="00590C58" w:rsidRDefault="00590C58" w:rsidP="00590C58">
            <w:pPr>
              <w:spacing w:line="240" w:lineRule="auto"/>
              <w:jc w:val="center"/>
              <w:rPr>
                <w:rFonts w:eastAsia="Times New Roman"/>
                <w:color w:val="000000"/>
              </w:rPr>
            </w:pPr>
            <w:r>
              <w:rPr>
                <w:rFonts w:eastAsia="Times New Roman"/>
                <w:color w:val="000000"/>
              </w:rPr>
              <w:t xml:space="preserve">Celková cena </w:t>
            </w:r>
            <w:r w:rsidRPr="00590C58">
              <w:rPr>
                <w:rFonts w:eastAsia="Times New Roman"/>
                <w:color w:val="000000"/>
              </w:rPr>
              <w:t>za díl</w:t>
            </w:r>
            <w:r w:rsidR="00752B28">
              <w:rPr>
                <w:rFonts w:eastAsia="Times New Roman"/>
                <w:color w:val="000000"/>
              </w:rPr>
              <w:t>o</w:t>
            </w:r>
            <w:r w:rsidR="00A25510">
              <w:rPr>
                <w:rFonts w:eastAsia="Times New Roman"/>
                <w:color w:val="000000"/>
              </w:rPr>
              <w:t xml:space="preserve"> včetně vyhrazené části díla</w:t>
            </w:r>
          </w:p>
        </w:tc>
        <w:tc>
          <w:tcPr>
            <w:tcW w:w="167" w:type="dxa"/>
            <w:tcBorders>
              <w:top w:val="nil"/>
              <w:left w:val="nil"/>
              <w:bottom w:val="single" w:sz="4" w:space="0" w:color="auto"/>
              <w:right w:val="single" w:sz="4" w:space="0" w:color="auto"/>
            </w:tcBorders>
            <w:shd w:val="clear" w:color="auto" w:fill="auto"/>
            <w:noWrap/>
            <w:vAlign w:val="center"/>
            <w:hideMark/>
          </w:tcPr>
          <w:p w14:paraId="26C52255" w14:textId="77777777" w:rsidR="00590C58" w:rsidRPr="00590C58" w:rsidRDefault="00590C58" w:rsidP="00590C58">
            <w:pPr>
              <w:spacing w:line="240" w:lineRule="auto"/>
              <w:jc w:val="center"/>
              <w:rPr>
                <w:rFonts w:eastAsia="Times New Roman"/>
                <w:color w:val="000000"/>
              </w:rPr>
            </w:pPr>
            <w:r w:rsidRPr="00590C58">
              <w:rPr>
                <w:rFonts w:eastAsia="Times New Roman"/>
                <w:color w:val="000000"/>
              </w:rPr>
              <w:t>80%</w:t>
            </w:r>
          </w:p>
        </w:tc>
      </w:tr>
      <w:tr w:rsidR="00590C58" w:rsidRPr="00590C58" w14:paraId="0CDB35B9" w14:textId="77777777" w:rsidTr="005D4E11">
        <w:trPr>
          <w:trHeight w:val="5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18BCDE" w14:textId="20413324" w:rsidR="00590C58" w:rsidRPr="00590C58" w:rsidRDefault="00590C58" w:rsidP="00590C58">
            <w:pPr>
              <w:spacing w:line="240" w:lineRule="auto"/>
              <w:jc w:val="left"/>
              <w:rPr>
                <w:rFonts w:eastAsia="Times New Roman"/>
                <w:color w:val="000000"/>
              </w:rPr>
            </w:pPr>
            <w:r w:rsidRPr="00590C58">
              <w:rPr>
                <w:rFonts w:eastAsia="Times New Roman"/>
                <w:color w:val="000000"/>
              </w:rPr>
              <w:t>B</w:t>
            </w:r>
            <w:r>
              <w:rPr>
                <w:rFonts w:eastAsia="Times New Roman"/>
                <w:color w:val="000000"/>
              </w:rPr>
              <w:t>)</w:t>
            </w:r>
          </w:p>
        </w:tc>
        <w:tc>
          <w:tcPr>
            <w:tcW w:w="3943" w:type="dxa"/>
            <w:tcBorders>
              <w:top w:val="nil"/>
              <w:left w:val="nil"/>
              <w:bottom w:val="single" w:sz="4" w:space="0" w:color="auto"/>
              <w:right w:val="single" w:sz="4" w:space="0" w:color="auto"/>
            </w:tcBorders>
            <w:shd w:val="clear" w:color="auto" w:fill="auto"/>
            <w:vAlign w:val="center"/>
            <w:hideMark/>
          </w:tcPr>
          <w:p w14:paraId="7112579A" w14:textId="74AF2133" w:rsidR="00590C58" w:rsidRPr="00590C58" w:rsidRDefault="00590C58" w:rsidP="00590C58">
            <w:pPr>
              <w:spacing w:line="240" w:lineRule="auto"/>
              <w:jc w:val="center"/>
              <w:rPr>
                <w:rFonts w:eastAsia="Times New Roman"/>
                <w:color w:val="000000"/>
              </w:rPr>
            </w:pPr>
            <w:r w:rsidRPr="00590C58">
              <w:rPr>
                <w:rFonts w:eastAsia="Times New Roman"/>
                <w:color w:val="000000"/>
              </w:rPr>
              <w:t>Termín plnění a dodání díla</w:t>
            </w:r>
            <w:r w:rsidR="00C55B37">
              <w:rPr>
                <w:rFonts w:eastAsia="Times New Roman"/>
                <w:color w:val="000000"/>
              </w:rPr>
              <w:t xml:space="preserve"> (I. etapa)</w:t>
            </w:r>
          </w:p>
        </w:tc>
        <w:tc>
          <w:tcPr>
            <w:tcW w:w="167" w:type="dxa"/>
            <w:tcBorders>
              <w:top w:val="nil"/>
              <w:left w:val="nil"/>
              <w:bottom w:val="single" w:sz="4" w:space="0" w:color="auto"/>
              <w:right w:val="single" w:sz="4" w:space="0" w:color="auto"/>
            </w:tcBorders>
            <w:shd w:val="clear" w:color="auto" w:fill="auto"/>
            <w:noWrap/>
            <w:vAlign w:val="center"/>
            <w:hideMark/>
          </w:tcPr>
          <w:p w14:paraId="67B7AFAC" w14:textId="77777777" w:rsidR="00590C58" w:rsidRPr="00590C58" w:rsidRDefault="00590C58" w:rsidP="00590C58">
            <w:pPr>
              <w:spacing w:line="240" w:lineRule="auto"/>
              <w:jc w:val="center"/>
              <w:rPr>
                <w:rFonts w:eastAsia="Times New Roman"/>
                <w:color w:val="000000"/>
              </w:rPr>
            </w:pPr>
            <w:r w:rsidRPr="00590C58">
              <w:rPr>
                <w:rFonts w:eastAsia="Times New Roman"/>
                <w:color w:val="000000"/>
              </w:rPr>
              <w:t>10%</w:t>
            </w:r>
          </w:p>
        </w:tc>
      </w:tr>
      <w:tr w:rsidR="00590C58" w:rsidRPr="00590C58" w14:paraId="00EA8646" w14:textId="77777777" w:rsidTr="005D4E11">
        <w:trPr>
          <w:trHeight w:val="56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A8C4AF" w14:textId="0053B0F1" w:rsidR="00590C58" w:rsidRPr="00590C58" w:rsidRDefault="00590C58" w:rsidP="00590C58">
            <w:pPr>
              <w:spacing w:line="240" w:lineRule="auto"/>
              <w:jc w:val="left"/>
              <w:rPr>
                <w:rFonts w:eastAsia="Times New Roman"/>
                <w:color w:val="000000"/>
              </w:rPr>
            </w:pPr>
            <w:r w:rsidRPr="00590C58">
              <w:rPr>
                <w:rFonts w:eastAsia="Times New Roman"/>
                <w:color w:val="000000"/>
              </w:rPr>
              <w:t>C</w:t>
            </w:r>
            <w:r>
              <w:rPr>
                <w:rFonts w:eastAsia="Times New Roman"/>
                <w:color w:val="000000"/>
              </w:rPr>
              <w:t>)</w:t>
            </w:r>
          </w:p>
        </w:tc>
        <w:tc>
          <w:tcPr>
            <w:tcW w:w="3943" w:type="dxa"/>
            <w:tcBorders>
              <w:top w:val="nil"/>
              <w:left w:val="nil"/>
              <w:bottom w:val="single" w:sz="4" w:space="0" w:color="auto"/>
              <w:right w:val="single" w:sz="4" w:space="0" w:color="auto"/>
            </w:tcBorders>
            <w:shd w:val="clear" w:color="auto" w:fill="auto"/>
            <w:vAlign w:val="center"/>
            <w:hideMark/>
          </w:tcPr>
          <w:p w14:paraId="758E5C8A" w14:textId="689E4438" w:rsidR="00590C58" w:rsidRPr="00590C58" w:rsidRDefault="00752B28" w:rsidP="00590C58">
            <w:pPr>
              <w:spacing w:line="240" w:lineRule="auto"/>
              <w:jc w:val="center"/>
              <w:rPr>
                <w:rFonts w:eastAsia="Times New Roman"/>
                <w:color w:val="000000"/>
              </w:rPr>
            </w:pPr>
            <w:r>
              <w:rPr>
                <w:rFonts w:eastAsia="Times New Roman"/>
                <w:color w:val="000000"/>
              </w:rPr>
              <w:t>Délka záruky za dílo</w:t>
            </w:r>
          </w:p>
        </w:tc>
        <w:tc>
          <w:tcPr>
            <w:tcW w:w="167" w:type="dxa"/>
            <w:tcBorders>
              <w:top w:val="nil"/>
              <w:left w:val="nil"/>
              <w:bottom w:val="single" w:sz="4" w:space="0" w:color="auto"/>
              <w:right w:val="single" w:sz="4" w:space="0" w:color="auto"/>
            </w:tcBorders>
            <w:shd w:val="clear" w:color="auto" w:fill="auto"/>
            <w:noWrap/>
            <w:vAlign w:val="center"/>
            <w:hideMark/>
          </w:tcPr>
          <w:p w14:paraId="71811AB5" w14:textId="77777777" w:rsidR="00590C58" w:rsidRPr="00590C58" w:rsidRDefault="00590C58" w:rsidP="00590C58">
            <w:pPr>
              <w:spacing w:line="240" w:lineRule="auto"/>
              <w:jc w:val="center"/>
              <w:rPr>
                <w:rFonts w:eastAsia="Times New Roman"/>
                <w:color w:val="000000"/>
              </w:rPr>
            </w:pPr>
            <w:r w:rsidRPr="00590C58">
              <w:rPr>
                <w:rFonts w:eastAsia="Times New Roman"/>
                <w:color w:val="000000"/>
              </w:rPr>
              <w:t>10%</w:t>
            </w:r>
          </w:p>
        </w:tc>
      </w:tr>
    </w:tbl>
    <w:p w14:paraId="4430BD43" w14:textId="77777777" w:rsidR="00590C58" w:rsidRDefault="00590C58" w:rsidP="00590C58">
      <w:pPr>
        <w:pStyle w:val="Odstavecseseznamem"/>
        <w:spacing w:after="120" w:line="240" w:lineRule="auto"/>
        <w:ind w:left="567"/>
        <w:contextualSpacing w:val="0"/>
        <w:rPr>
          <w:rFonts w:asciiTheme="minorHAnsi" w:eastAsiaTheme="minorEastAsia" w:hAnsiTheme="minorHAnsi" w:cstheme="minorBidi"/>
          <w:sz w:val="20"/>
          <w:szCs w:val="20"/>
        </w:rPr>
      </w:pPr>
    </w:p>
    <w:p w14:paraId="4C14E7D3" w14:textId="7173A109" w:rsidR="00590C58" w:rsidRPr="00590C58" w:rsidRDefault="00E53A02" w:rsidP="007769AD">
      <w:pPr>
        <w:pStyle w:val="Odstavecseseznamem"/>
        <w:numPr>
          <w:ilvl w:val="1"/>
          <w:numId w:val="73"/>
        </w:numPr>
        <w:spacing w:after="120" w:line="240" w:lineRule="auto"/>
        <w:ind w:left="567" w:hanging="567"/>
        <w:contextualSpacing w:val="0"/>
        <w:rPr>
          <w:rFonts w:asciiTheme="minorHAnsi" w:eastAsiaTheme="minorEastAsia" w:hAnsiTheme="minorHAnsi" w:cstheme="minorBidi"/>
          <w:b/>
          <w:bCs/>
          <w:sz w:val="20"/>
          <w:szCs w:val="20"/>
        </w:rPr>
      </w:pPr>
      <w:r w:rsidRPr="00590C58">
        <w:rPr>
          <w:rFonts w:asciiTheme="minorHAnsi" w:eastAsiaTheme="minorEastAsia" w:hAnsiTheme="minorHAnsi" w:cstheme="minorBidi"/>
          <w:b/>
          <w:bCs/>
          <w:sz w:val="20"/>
          <w:szCs w:val="20"/>
        </w:rPr>
        <w:t xml:space="preserve">Hodnotící kritérium </w:t>
      </w:r>
      <w:r w:rsidR="00590C58" w:rsidRPr="00590C58">
        <w:rPr>
          <w:rFonts w:asciiTheme="minorHAnsi" w:eastAsiaTheme="minorEastAsia" w:hAnsiTheme="minorHAnsi" w:cstheme="minorBidi"/>
          <w:b/>
          <w:bCs/>
          <w:sz w:val="20"/>
          <w:szCs w:val="20"/>
        </w:rPr>
        <w:t xml:space="preserve">A) </w:t>
      </w:r>
      <w:r w:rsidR="00BC38DC">
        <w:rPr>
          <w:rFonts w:asciiTheme="minorHAnsi" w:eastAsiaTheme="minorEastAsia" w:hAnsiTheme="minorHAnsi" w:cstheme="minorBidi"/>
          <w:b/>
          <w:bCs/>
          <w:sz w:val="20"/>
          <w:szCs w:val="20"/>
        </w:rPr>
        <w:t xml:space="preserve">- </w:t>
      </w:r>
      <w:r w:rsidR="00590C58" w:rsidRPr="00590C58">
        <w:rPr>
          <w:rFonts w:asciiTheme="minorHAnsi" w:eastAsiaTheme="minorEastAsia" w:hAnsiTheme="minorHAnsi" w:cstheme="minorBidi"/>
          <w:b/>
          <w:bCs/>
          <w:sz w:val="20"/>
          <w:szCs w:val="20"/>
        </w:rPr>
        <w:t xml:space="preserve">Celková cena za </w:t>
      </w:r>
      <w:r w:rsidR="00752B28">
        <w:rPr>
          <w:rFonts w:asciiTheme="minorHAnsi" w:eastAsiaTheme="minorEastAsia" w:hAnsiTheme="minorHAnsi" w:cstheme="minorBidi"/>
          <w:b/>
          <w:bCs/>
          <w:sz w:val="20"/>
          <w:szCs w:val="20"/>
        </w:rPr>
        <w:t>dílo</w:t>
      </w:r>
      <w:r w:rsidR="00A25510">
        <w:rPr>
          <w:rFonts w:asciiTheme="minorHAnsi" w:eastAsiaTheme="minorEastAsia" w:hAnsiTheme="minorHAnsi" w:cstheme="minorBidi"/>
          <w:b/>
          <w:bCs/>
          <w:sz w:val="20"/>
          <w:szCs w:val="20"/>
        </w:rPr>
        <w:t xml:space="preserve"> včetně vyhrazené části díla</w:t>
      </w:r>
    </w:p>
    <w:p w14:paraId="48001134" w14:textId="33DAC563" w:rsidR="00BC38DC" w:rsidRPr="007769AD" w:rsidRDefault="00590C58" w:rsidP="007769AD">
      <w:pPr>
        <w:pStyle w:val="Odstavecseseznamem"/>
        <w:numPr>
          <w:ilvl w:val="2"/>
          <w:numId w:val="73"/>
        </w:numPr>
        <w:spacing w:after="120" w:line="240" w:lineRule="auto"/>
        <w:rPr>
          <w:rFonts w:asciiTheme="minorHAnsi" w:eastAsiaTheme="minorEastAsia" w:hAnsiTheme="minorHAnsi" w:cstheme="minorBidi"/>
          <w:b/>
          <w:bCs/>
          <w:sz w:val="20"/>
          <w:szCs w:val="20"/>
        </w:rPr>
      </w:pPr>
      <w:r w:rsidRPr="007769AD">
        <w:rPr>
          <w:rFonts w:asciiTheme="minorHAnsi" w:eastAsiaTheme="minorEastAsia" w:hAnsiTheme="minorHAnsi" w:cstheme="minorBidi"/>
          <w:sz w:val="20"/>
          <w:szCs w:val="20"/>
        </w:rPr>
        <w:t xml:space="preserve">Předmětem hodnocení tohoto hodnotícího kritéria bude „Celková cena za </w:t>
      </w:r>
      <w:r w:rsidR="00752B28" w:rsidRPr="007769AD">
        <w:rPr>
          <w:rFonts w:asciiTheme="minorHAnsi" w:eastAsiaTheme="minorEastAsia" w:hAnsiTheme="minorHAnsi" w:cstheme="minorBidi"/>
          <w:sz w:val="20"/>
          <w:szCs w:val="20"/>
        </w:rPr>
        <w:t>dílo</w:t>
      </w:r>
      <w:r w:rsidR="00F93114">
        <w:rPr>
          <w:rFonts w:asciiTheme="minorHAnsi" w:eastAsiaTheme="minorEastAsia" w:hAnsiTheme="minorHAnsi" w:cstheme="minorBidi"/>
          <w:sz w:val="20"/>
          <w:szCs w:val="20"/>
        </w:rPr>
        <w:t xml:space="preserve"> včetně vyhrazené části díla</w:t>
      </w:r>
      <w:r w:rsidRPr="007769AD">
        <w:rPr>
          <w:rFonts w:asciiTheme="minorHAnsi" w:eastAsiaTheme="minorEastAsia" w:hAnsiTheme="minorHAnsi" w:cstheme="minorBidi"/>
          <w:sz w:val="20"/>
          <w:szCs w:val="20"/>
        </w:rPr>
        <w:t>“ v Kč bez DPH, uvedená ve formuláři elektronického nástroje a zároveň bude tato identická cena uvedena účastníkem v čl. VI, odstavci 2 Smlouvy, která tvoří přílohu č. 2 této ZD.</w:t>
      </w:r>
      <w:r w:rsidR="00BC38DC" w:rsidRPr="007769AD">
        <w:rPr>
          <w:rFonts w:asciiTheme="minorHAnsi" w:eastAsiaTheme="minorEastAsia" w:hAnsiTheme="minorHAnsi" w:cstheme="minorBidi"/>
          <w:sz w:val="20"/>
          <w:szCs w:val="20"/>
        </w:rPr>
        <w:t xml:space="preserve"> V případě neshody údajů bude mít přednost nabídka uvedená ve formuláři elektronického nástroje</w:t>
      </w:r>
      <w:r w:rsidR="00D630C6" w:rsidRPr="007769AD">
        <w:rPr>
          <w:rFonts w:asciiTheme="minorHAnsi" w:eastAsiaTheme="minorEastAsia" w:hAnsiTheme="minorHAnsi" w:cstheme="minorBidi"/>
          <w:sz w:val="20"/>
          <w:szCs w:val="20"/>
        </w:rPr>
        <w:t>.</w:t>
      </w:r>
    </w:p>
    <w:p w14:paraId="63ED8DB2" w14:textId="77777777" w:rsidR="00E53A02" w:rsidRPr="00D630C6" w:rsidRDefault="00E53A02" w:rsidP="00D630C6">
      <w:pPr>
        <w:spacing w:after="120" w:line="240" w:lineRule="auto"/>
        <w:rPr>
          <w:rFonts w:asciiTheme="minorHAnsi" w:eastAsiaTheme="minorEastAsia" w:hAnsiTheme="minorHAnsi" w:cstheme="minorBidi"/>
          <w:sz w:val="20"/>
          <w:szCs w:val="20"/>
        </w:rPr>
      </w:pPr>
    </w:p>
    <w:p w14:paraId="2079BB84" w14:textId="3D8ECE31" w:rsidR="00BC38DC" w:rsidRPr="00BC38DC" w:rsidRDefault="00BC38DC" w:rsidP="007769AD">
      <w:pPr>
        <w:pStyle w:val="Odstavecseseznamem"/>
        <w:numPr>
          <w:ilvl w:val="1"/>
          <w:numId w:val="73"/>
        </w:numPr>
        <w:spacing w:after="120" w:line="240" w:lineRule="auto"/>
        <w:ind w:left="567" w:hanging="567"/>
        <w:contextualSpacing w:val="0"/>
        <w:rPr>
          <w:rFonts w:asciiTheme="minorHAnsi" w:eastAsiaTheme="minorEastAsia" w:hAnsiTheme="minorHAnsi" w:cstheme="minorBidi"/>
          <w:b/>
          <w:bCs/>
          <w:sz w:val="20"/>
          <w:szCs w:val="20"/>
        </w:rPr>
      </w:pPr>
      <w:r w:rsidRPr="00BC38DC">
        <w:rPr>
          <w:rFonts w:asciiTheme="minorHAnsi" w:eastAsiaTheme="minorEastAsia" w:hAnsiTheme="minorHAnsi" w:cstheme="minorBidi"/>
          <w:b/>
          <w:bCs/>
          <w:sz w:val="20"/>
          <w:szCs w:val="20"/>
        </w:rPr>
        <w:t>Hodnotící kritérium B) – Termín plnění a dodání díla</w:t>
      </w:r>
      <w:r w:rsidR="004B7C7B">
        <w:rPr>
          <w:rFonts w:asciiTheme="minorHAnsi" w:eastAsiaTheme="minorEastAsia" w:hAnsiTheme="minorHAnsi" w:cstheme="minorBidi"/>
          <w:b/>
          <w:bCs/>
          <w:sz w:val="20"/>
          <w:szCs w:val="20"/>
        </w:rPr>
        <w:t xml:space="preserve"> (I. etapa)</w:t>
      </w:r>
    </w:p>
    <w:p w14:paraId="06A0D8DF" w14:textId="76FCD9C5" w:rsidR="00BC38DC" w:rsidRPr="007769AD" w:rsidRDefault="00BC38DC" w:rsidP="007769AD">
      <w:pPr>
        <w:pStyle w:val="Odstavecseseznamem"/>
        <w:numPr>
          <w:ilvl w:val="2"/>
          <w:numId w:val="73"/>
        </w:numPr>
        <w:spacing w:after="120" w:line="240" w:lineRule="auto"/>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Předmětem hodnocení tohoto hodnotícího kritéria bude „Termín plnění a dodání díla</w:t>
      </w:r>
      <w:r w:rsidR="0013126E">
        <w:rPr>
          <w:rFonts w:asciiTheme="minorHAnsi" w:eastAsiaTheme="minorEastAsia" w:hAnsiTheme="minorHAnsi" w:cstheme="minorBidi"/>
          <w:sz w:val="20"/>
          <w:szCs w:val="20"/>
        </w:rPr>
        <w:t xml:space="preserve"> </w:t>
      </w:r>
      <w:r w:rsidR="00503A06" w:rsidRPr="007769AD">
        <w:rPr>
          <w:rFonts w:asciiTheme="minorHAnsi" w:eastAsiaTheme="minorEastAsia" w:hAnsiTheme="minorHAnsi" w:cstheme="minorBidi"/>
          <w:sz w:val="20"/>
          <w:szCs w:val="20"/>
        </w:rPr>
        <w:t>(I. etapa)</w:t>
      </w:r>
      <w:r w:rsidR="00194C0E" w:rsidRPr="007769AD">
        <w:rPr>
          <w:rFonts w:asciiTheme="minorHAnsi" w:eastAsiaTheme="minorEastAsia" w:hAnsiTheme="minorHAnsi" w:cstheme="minorBidi"/>
          <w:sz w:val="20"/>
          <w:szCs w:val="20"/>
        </w:rPr>
        <w:t>“, tedy termín plnění a dodání díla blíže specifikovaného ve Smlouvě, článek IV.</w:t>
      </w:r>
      <w:r w:rsidR="00116B4E">
        <w:rPr>
          <w:rFonts w:asciiTheme="minorHAnsi" w:eastAsiaTheme="minorEastAsia" w:hAnsiTheme="minorHAnsi" w:cstheme="minorBidi"/>
          <w:sz w:val="20"/>
          <w:szCs w:val="20"/>
        </w:rPr>
        <w:t xml:space="preserve"> </w:t>
      </w:r>
      <w:r w:rsidRPr="007769AD">
        <w:rPr>
          <w:rFonts w:asciiTheme="minorHAnsi" w:eastAsiaTheme="minorEastAsia" w:hAnsiTheme="minorHAnsi" w:cstheme="minorBidi"/>
          <w:sz w:val="20"/>
          <w:szCs w:val="20"/>
        </w:rPr>
        <w:t xml:space="preserve">stanovený v kalendářních dnech, uvedený ve formuláři elektronického nástroje a zároveň bude tento identický termín plnění a dodání díla uvedený účastníkem zadávacího řízení v čl. IV., odstavce 1 Smlouvy, která tvoří přílohu č. 2 ZD. V případě neshody však bude mít přednost nabídka uvedená </w:t>
      </w:r>
      <w:r w:rsidR="00FF33F0" w:rsidRPr="007769AD">
        <w:rPr>
          <w:rFonts w:asciiTheme="minorHAnsi" w:eastAsiaTheme="minorEastAsia" w:hAnsiTheme="minorHAnsi" w:cstheme="minorBidi"/>
          <w:sz w:val="20"/>
          <w:szCs w:val="20"/>
        </w:rPr>
        <w:t>ve formuláři elektronického nástroje.</w:t>
      </w:r>
    </w:p>
    <w:p w14:paraId="7EF5D2A1" w14:textId="77777777" w:rsidR="00BC38DC" w:rsidRPr="00BC38DC" w:rsidRDefault="00BC38DC" w:rsidP="00BC38DC">
      <w:pPr>
        <w:pStyle w:val="Odstavecseseznamem"/>
        <w:spacing w:after="120" w:line="240" w:lineRule="auto"/>
        <w:ind w:left="1440"/>
        <w:rPr>
          <w:rFonts w:asciiTheme="minorHAnsi" w:eastAsiaTheme="minorEastAsia" w:hAnsiTheme="minorHAnsi" w:cstheme="minorBidi"/>
          <w:sz w:val="20"/>
          <w:szCs w:val="20"/>
        </w:rPr>
      </w:pPr>
    </w:p>
    <w:p w14:paraId="54A08C57" w14:textId="31127727" w:rsidR="00BC38DC" w:rsidRPr="00BC38DC" w:rsidRDefault="00BC38DC" w:rsidP="007769AD">
      <w:pPr>
        <w:pStyle w:val="Odstavecseseznamem"/>
        <w:numPr>
          <w:ilvl w:val="1"/>
          <w:numId w:val="73"/>
        </w:numPr>
        <w:spacing w:after="120" w:line="240" w:lineRule="auto"/>
        <w:ind w:left="567" w:hanging="567"/>
        <w:contextualSpacing w:val="0"/>
        <w:rPr>
          <w:rFonts w:asciiTheme="minorHAnsi" w:eastAsiaTheme="minorEastAsia" w:hAnsiTheme="minorHAnsi" w:cstheme="minorBidi"/>
          <w:b/>
          <w:bCs/>
          <w:sz w:val="20"/>
          <w:szCs w:val="20"/>
        </w:rPr>
      </w:pPr>
      <w:r w:rsidRPr="00BC38DC">
        <w:rPr>
          <w:rFonts w:asciiTheme="minorHAnsi" w:eastAsiaTheme="minorEastAsia" w:hAnsiTheme="minorHAnsi" w:cstheme="minorBidi"/>
          <w:b/>
          <w:bCs/>
          <w:sz w:val="20"/>
          <w:szCs w:val="20"/>
        </w:rPr>
        <w:t xml:space="preserve">Hodnotící kritérium C) – </w:t>
      </w:r>
      <w:r w:rsidR="00752B28">
        <w:rPr>
          <w:rFonts w:asciiTheme="minorHAnsi" w:eastAsiaTheme="minorEastAsia" w:hAnsiTheme="minorHAnsi" w:cstheme="minorBidi"/>
          <w:b/>
          <w:bCs/>
          <w:sz w:val="20"/>
          <w:szCs w:val="20"/>
        </w:rPr>
        <w:t>Délka záruky za dílo</w:t>
      </w:r>
    </w:p>
    <w:p w14:paraId="5A8C154B" w14:textId="49558839" w:rsidR="00BC38DC" w:rsidRPr="007769AD" w:rsidRDefault="00BC38DC" w:rsidP="007769AD">
      <w:pPr>
        <w:pStyle w:val="Odstavecseseznamem"/>
        <w:numPr>
          <w:ilvl w:val="2"/>
          <w:numId w:val="73"/>
        </w:numPr>
        <w:spacing w:after="120" w:line="240" w:lineRule="auto"/>
        <w:rPr>
          <w:rFonts w:asciiTheme="minorHAnsi" w:eastAsiaTheme="minorEastAsia" w:hAnsiTheme="minorHAnsi" w:cstheme="minorBidi"/>
          <w:b/>
          <w:bCs/>
          <w:sz w:val="20"/>
          <w:szCs w:val="20"/>
        </w:rPr>
      </w:pPr>
      <w:r w:rsidRPr="007769AD">
        <w:rPr>
          <w:rFonts w:asciiTheme="minorHAnsi" w:eastAsiaTheme="minorEastAsia" w:hAnsiTheme="minorHAnsi" w:cstheme="minorBidi"/>
          <w:sz w:val="20"/>
          <w:szCs w:val="20"/>
        </w:rPr>
        <w:t>Předmětem hodnocení tohoto hodnotícího kritéria bude „</w:t>
      </w:r>
      <w:r w:rsidR="00752B28" w:rsidRPr="007769AD">
        <w:rPr>
          <w:rFonts w:asciiTheme="minorHAnsi" w:eastAsiaTheme="minorEastAsia" w:hAnsiTheme="minorHAnsi" w:cstheme="minorBidi"/>
          <w:sz w:val="20"/>
          <w:szCs w:val="20"/>
        </w:rPr>
        <w:t>Délka záruky za dílo</w:t>
      </w:r>
      <w:r w:rsidRPr="007769AD">
        <w:rPr>
          <w:rFonts w:asciiTheme="minorHAnsi" w:eastAsiaTheme="minorEastAsia" w:hAnsiTheme="minorHAnsi" w:cstheme="minorBidi"/>
          <w:sz w:val="20"/>
          <w:szCs w:val="20"/>
        </w:rPr>
        <w:t>“ stanoven</w:t>
      </w:r>
      <w:r w:rsidR="00752B28" w:rsidRPr="007769AD">
        <w:rPr>
          <w:rFonts w:asciiTheme="minorHAnsi" w:eastAsiaTheme="minorEastAsia" w:hAnsiTheme="minorHAnsi" w:cstheme="minorBidi"/>
          <w:sz w:val="20"/>
          <w:szCs w:val="20"/>
        </w:rPr>
        <w:t>á</w:t>
      </w:r>
      <w:r w:rsidRPr="007769AD">
        <w:rPr>
          <w:rFonts w:asciiTheme="minorHAnsi" w:eastAsiaTheme="minorEastAsia" w:hAnsiTheme="minorHAnsi" w:cstheme="minorBidi"/>
          <w:sz w:val="20"/>
          <w:szCs w:val="20"/>
        </w:rPr>
        <w:t xml:space="preserve"> v kalendářních měsících. Po účastníkovi se požaduje nabídnout minimálně 36 měsíců, nebo 48 měsíců, nebo maximálně 60 měsíců </w:t>
      </w:r>
      <w:r w:rsidR="00752B28" w:rsidRPr="007769AD">
        <w:rPr>
          <w:rFonts w:asciiTheme="minorHAnsi" w:eastAsiaTheme="minorEastAsia" w:hAnsiTheme="minorHAnsi" w:cstheme="minorBidi"/>
          <w:sz w:val="20"/>
          <w:szCs w:val="20"/>
        </w:rPr>
        <w:t>záruky za dílo</w:t>
      </w:r>
      <w:r w:rsidRPr="007769AD">
        <w:rPr>
          <w:rFonts w:asciiTheme="minorHAnsi" w:eastAsiaTheme="minorEastAsia" w:hAnsiTheme="minorHAnsi" w:cstheme="minorBidi"/>
          <w:sz w:val="20"/>
          <w:szCs w:val="20"/>
        </w:rPr>
        <w:t xml:space="preserve">. </w:t>
      </w:r>
      <w:r w:rsidR="00FF33F0" w:rsidRPr="007769AD">
        <w:rPr>
          <w:rFonts w:asciiTheme="minorHAnsi" w:eastAsiaTheme="minorEastAsia" w:hAnsiTheme="minorHAnsi" w:cstheme="minorBidi"/>
          <w:sz w:val="20"/>
          <w:szCs w:val="20"/>
        </w:rPr>
        <w:t>Účastník uvede tento údaj ve formuláři elektronického nástroje a zároveň bude tento identický údaj o délce záruky uvedený účastníkem zadávacího řízení v čl. IX., odstavci 2 Smlouvy, která tvoří Přílohu č. 2 ZD. V případě neshody však bude mít přednost nabídka uvedená ve formuláři elektronického nástroje.</w:t>
      </w:r>
    </w:p>
    <w:p w14:paraId="5B7D0AD6" w14:textId="77777777" w:rsidR="00FF33F0" w:rsidRPr="00BC38DC" w:rsidRDefault="00FF33F0" w:rsidP="00FF33F0">
      <w:pPr>
        <w:pStyle w:val="Odstavecseseznamem"/>
        <w:spacing w:after="120" w:line="240" w:lineRule="auto"/>
        <w:ind w:left="1440"/>
        <w:rPr>
          <w:rFonts w:asciiTheme="minorHAnsi" w:eastAsiaTheme="minorEastAsia" w:hAnsiTheme="minorHAnsi" w:cstheme="minorBidi"/>
          <w:b/>
          <w:bCs/>
          <w:sz w:val="20"/>
          <w:szCs w:val="20"/>
        </w:rPr>
      </w:pPr>
    </w:p>
    <w:p w14:paraId="5D791B39" w14:textId="0CF934A9" w:rsidR="003669E4" w:rsidRDefault="003669E4" w:rsidP="006F287C">
      <w:pPr>
        <w:pStyle w:val="Odstavecseseznamem"/>
        <w:numPr>
          <w:ilvl w:val="1"/>
          <w:numId w:val="73"/>
        </w:numPr>
        <w:spacing w:after="120" w:line="240" w:lineRule="auto"/>
        <w:ind w:left="567" w:hanging="567"/>
        <w:rPr>
          <w:rFonts w:asciiTheme="minorHAnsi" w:eastAsiaTheme="minorEastAsia" w:hAnsiTheme="minorHAnsi" w:cstheme="minorBidi"/>
          <w:sz w:val="20"/>
          <w:szCs w:val="20"/>
        </w:rPr>
      </w:pPr>
      <w:r w:rsidRPr="003669E4">
        <w:rPr>
          <w:rFonts w:asciiTheme="minorHAnsi" w:eastAsiaTheme="minorEastAsia" w:hAnsiTheme="minorHAnsi" w:cstheme="minorBidi"/>
          <w:sz w:val="20"/>
          <w:szCs w:val="20"/>
        </w:rPr>
        <w:t>Hodnocení jednotlivých kritérií bude provedeno bodovací metodou hodnocení nabídek podle jejich ekonomické výhodnosti. Pro hodnocení nabídek podle hodnotícího kritéria „</w:t>
      </w:r>
      <w:r w:rsidR="00752B28">
        <w:rPr>
          <w:rFonts w:asciiTheme="minorHAnsi" w:eastAsiaTheme="minorEastAsia" w:hAnsiTheme="minorHAnsi" w:cstheme="minorBidi"/>
          <w:sz w:val="20"/>
          <w:szCs w:val="20"/>
        </w:rPr>
        <w:t>Celková cena za dílo</w:t>
      </w:r>
      <w:r w:rsidRPr="003669E4">
        <w:rPr>
          <w:rFonts w:asciiTheme="minorHAnsi" w:eastAsiaTheme="minorEastAsia" w:hAnsiTheme="minorHAnsi" w:cstheme="minorBidi"/>
          <w:sz w:val="20"/>
          <w:szCs w:val="20"/>
        </w:rPr>
        <w:t>“</w:t>
      </w:r>
      <w:r w:rsidR="00752B28">
        <w:rPr>
          <w:rFonts w:asciiTheme="minorHAnsi" w:eastAsiaTheme="minorEastAsia" w:hAnsiTheme="minorHAnsi" w:cstheme="minorBidi"/>
          <w:sz w:val="20"/>
          <w:szCs w:val="20"/>
        </w:rPr>
        <w:t>,</w:t>
      </w:r>
      <w:r w:rsidRPr="003669E4">
        <w:rPr>
          <w:rFonts w:asciiTheme="minorHAnsi" w:eastAsiaTheme="minorEastAsia" w:hAnsiTheme="minorHAnsi" w:cstheme="minorBidi"/>
          <w:sz w:val="20"/>
          <w:szCs w:val="20"/>
        </w:rPr>
        <w:t xml:space="preserve"> „Termín plnění</w:t>
      </w:r>
      <w:r w:rsidR="00752B28">
        <w:rPr>
          <w:rFonts w:asciiTheme="minorHAnsi" w:eastAsiaTheme="minorEastAsia" w:hAnsiTheme="minorHAnsi" w:cstheme="minorBidi"/>
          <w:sz w:val="20"/>
          <w:szCs w:val="20"/>
        </w:rPr>
        <w:t xml:space="preserve"> a dodání díla</w:t>
      </w:r>
      <w:r w:rsidRPr="003669E4">
        <w:rPr>
          <w:rFonts w:asciiTheme="minorHAnsi" w:eastAsiaTheme="minorEastAsia" w:hAnsiTheme="minorHAnsi" w:cstheme="minorBidi"/>
          <w:sz w:val="20"/>
          <w:szCs w:val="20"/>
        </w:rPr>
        <w:t>“</w:t>
      </w:r>
      <w:r w:rsidR="00752B28">
        <w:rPr>
          <w:rFonts w:asciiTheme="minorHAnsi" w:eastAsiaTheme="minorEastAsia" w:hAnsiTheme="minorHAnsi" w:cstheme="minorBidi"/>
          <w:sz w:val="20"/>
          <w:szCs w:val="20"/>
        </w:rPr>
        <w:t xml:space="preserve"> „Délka záruky za dílo“</w:t>
      </w:r>
      <w:r w:rsidRPr="003669E4">
        <w:rPr>
          <w:rFonts w:asciiTheme="minorHAnsi" w:eastAsiaTheme="minorEastAsia" w:hAnsiTheme="minorHAnsi" w:cstheme="minorBidi"/>
          <w:sz w:val="20"/>
          <w:szCs w:val="20"/>
        </w:rPr>
        <w:t xml:space="preserve"> zadavatel použije níže uvedený vzorec: </w:t>
      </w:r>
    </w:p>
    <w:p w14:paraId="63E954D4" w14:textId="77777777" w:rsidR="003669E4" w:rsidRDefault="003669E4" w:rsidP="003669E4">
      <w:pPr>
        <w:pStyle w:val="Odstavecseseznamem"/>
        <w:spacing w:after="120"/>
        <w:rPr>
          <w:rFonts w:asciiTheme="minorHAnsi" w:eastAsiaTheme="minorEastAsia" w:hAnsiTheme="minorHAnsi" w:cstheme="minorBidi"/>
          <w:sz w:val="20"/>
          <w:szCs w:val="20"/>
        </w:rPr>
      </w:pPr>
    </w:p>
    <w:p w14:paraId="4E64F01C" w14:textId="77777777" w:rsidR="003669E4" w:rsidRPr="003669E4" w:rsidRDefault="003669E4" w:rsidP="003669E4">
      <w:pPr>
        <w:spacing w:after="120"/>
        <w:ind w:left="2268" w:firstLine="709"/>
        <w:rPr>
          <w:rFonts w:asciiTheme="minorHAnsi" w:eastAsiaTheme="minorEastAsia" w:hAnsiTheme="minorHAnsi" w:cstheme="minorBidi"/>
          <w:sz w:val="20"/>
          <w:szCs w:val="20"/>
        </w:rPr>
      </w:pPr>
      <w:r w:rsidRPr="003669E4">
        <w:rPr>
          <w:rFonts w:asciiTheme="minorHAnsi" w:eastAsiaTheme="minorEastAsia" w:hAnsiTheme="minorHAnsi" w:cstheme="minorBidi"/>
          <w:sz w:val="20"/>
          <w:szCs w:val="20"/>
        </w:rPr>
        <w:t xml:space="preserve">hodnota nejvýhodnější (nejnižší) nabídky </w:t>
      </w:r>
    </w:p>
    <w:p w14:paraId="265145B0" w14:textId="1C11AA32" w:rsidR="003669E4" w:rsidRDefault="003669E4" w:rsidP="003669E4">
      <w:pPr>
        <w:pStyle w:val="Odstavecseseznamem"/>
        <w:spacing w:after="120"/>
        <w:rPr>
          <w:rFonts w:asciiTheme="minorHAnsi" w:eastAsiaTheme="minorEastAsia" w:hAnsiTheme="minorHAnsi" w:cstheme="minorBidi"/>
          <w:sz w:val="20"/>
          <w:szCs w:val="20"/>
        </w:rPr>
      </w:pPr>
      <w:r w:rsidRPr="003669E4">
        <w:rPr>
          <w:rFonts w:asciiTheme="minorHAnsi" w:eastAsiaTheme="minorEastAsia" w:hAnsiTheme="minorHAnsi" w:cstheme="minorBidi"/>
          <w:sz w:val="20"/>
          <w:szCs w:val="20"/>
        </w:rPr>
        <w:t>Bodová hodnota = 100 x ------------------------------------------------------</w:t>
      </w:r>
      <w:r>
        <w:rPr>
          <w:rFonts w:asciiTheme="minorHAnsi" w:eastAsiaTheme="minorEastAsia" w:hAnsiTheme="minorHAnsi" w:cstheme="minorBidi"/>
          <w:sz w:val="20"/>
          <w:szCs w:val="20"/>
        </w:rPr>
        <w:t>-----------</w:t>
      </w:r>
    </w:p>
    <w:p w14:paraId="145E522C" w14:textId="7C7937B6" w:rsidR="003669E4" w:rsidRDefault="003669E4" w:rsidP="003669E4">
      <w:pPr>
        <w:pStyle w:val="Odstavecseseznamem"/>
        <w:spacing w:after="120"/>
        <w:ind w:left="3402"/>
        <w:rPr>
          <w:rFonts w:asciiTheme="minorHAnsi" w:eastAsiaTheme="minorEastAsia" w:hAnsiTheme="minorHAnsi" w:cstheme="minorBidi"/>
          <w:sz w:val="20"/>
          <w:szCs w:val="20"/>
        </w:rPr>
      </w:pPr>
      <w:r w:rsidRPr="003669E4">
        <w:rPr>
          <w:rFonts w:asciiTheme="minorHAnsi" w:eastAsiaTheme="minorEastAsia" w:hAnsiTheme="minorHAnsi" w:cstheme="minorBidi"/>
          <w:sz w:val="20"/>
          <w:szCs w:val="20"/>
        </w:rPr>
        <w:t>hodnota hodnocené nabídky</w:t>
      </w:r>
    </w:p>
    <w:p w14:paraId="2D9BA0C5" w14:textId="77777777" w:rsidR="003669E4" w:rsidRPr="003669E4" w:rsidRDefault="003669E4" w:rsidP="003669E4">
      <w:pPr>
        <w:pStyle w:val="Odstavecseseznamem"/>
        <w:spacing w:after="120"/>
        <w:rPr>
          <w:rFonts w:asciiTheme="minorHAnsi" w:eastAsiaTheme="minorEastAsia" w:hAnsiTheme="minorHAnsi" w:cstheme="minorBidi"/>
          <w:sz w:val="20"/>
          <w:szCs w:val="20"/>
        </w:rPr>
      </w:pPr>
    </w:p>
    <w:p w14:paraId="5B3FAE0A" w14:textId="1C84E30B" w:rsidR="002C213B" w:rsidRDefault="003669E4" w:rsidP="006F287C">
      <w:pPr>
        <w:pStyle w:val="Odstavecseseznamem"/>
        <w:numPr>
          <w:ilvl w:val="1"/>
          <w:numId w:val="73"/>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 xml:space="preserve">Zadavatel stanoví, že celkové pořadí nabídek veřejné zakázky se vypočte vynásobením bodového hodnocení jednotlivých kritérií s příslušnou váhou daného kritéria. Výsledky jednotlivých hodnotících kritérií se pak v rámci nabídky sečtou. Na základě součtu bodového hodnocení nabídek získaného v rámci hodnocení jednotlivých kritérií hodnocení veřejné zakázky, budou nabídky seřazeny dle celkového počtu bodů od nejvýhodnější (nejvíce bodů) po nejméně výhodnou (nejméně bodů). </w:t>
      </w:r>
    </w:p>
    <w:p w14:paraId="07E12FD8" w14:textId="3106F018" w:rsidR="002C213B" w:rsidRPr="007769AD" w:rsidRDefault="00651385" w:rsidP="006F287C">
      <w:pPr>
        <w:pStyle w:val="Odstavecseseznamem"/>
        <w:numPr>
          <w:ilvl w:val="1"/>
          <w:numId w:val="73"/>
        </w:numPr>
        <w:spacing w:after="120" w:line="240" w:lineRule="auto"/>
        <w:ind w:left="567" w:hanging="567"/>
        <w:contextualSpacing w:val="0"/>
        <w:rPr>
          <w:sz w:val="20"/>
          <w:szCs w:val="20"/>
        </w:rPr>
      </w:pPr>
      <w:r w:rsidRPr="007769AD">
        <w:rPr>
          <w:sz w:val="20"/>
          <w:szCs w:val="20"/>
        </w:rPr>
        <w:t>Pořadí nabídek v hodnocení bude určeno sestupně podle počtu obdržených bodů. Zadavatel pro plnění zakázky vybere dodavatele, jehož nabídka obdržela nejvyšší počet bodů a umístila se tak na prvním místě v pořadí hodnocených nabídek.</w:t>
      </w:r>
    </w:p>
    <w:bookmarkEnd w:id="3"/>
    <w:p w14:paraId="0E771ECB" w14:textId="2920B8E2" w:rsidR="00651385" w:rsidRPr="007769AD" w:rsidRDefault="00651385" w:rsidP="006F287C">
      <w:pPr>
        <w:pStyle w:val="Odstavecseseznamem"/>
        <w:numPr>
          <w:ilvl w:val="1"/>
          <w:numId w:val="73"/>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V případě, že budou podány 2 či více nabídek se shodným počtem bodů, bude o umístění takových nabídek v konečném pořadí rozhodnuto</w:t>
      </w:r>
      <w:r w:rsidR="00A83B6A" w:rsidRPr="007769AD">
        <w:rPr>
          <w:rFonts w:asciiTheme="minorHAnsi" w:eastAsiaTheme="minorEastAsia" w:hAnsiTheme="minorHAnsi" w:cstheme="minorBidi"/>
          <w:sz w:val="20"/>
          <w:szCs w:val="20"/>
        </w:rPr>
        <w:t xml:space="preserve"> </w:t>
      </w:r>
      <w:r w:rsidRPr="007769AD">
        <w:rPr>
          <w:rFonts w:asciiTheme="minorHAnsi" w:eastAsiaTheme="minorEastAsia" w:hAnsiTheme="minorHAnsi" w:cstheme="minorBidi"/>
          <w:sz w:val="20"/>
          <w:szCs w:val="20"/>
        </w:rPr>
        <w:t>losováním před notářem. Účastnit se losování mají právo účastníci, kteří takové nabídky podali. O termínu losování je zadavatel písemně vyrozumí nejméně 3 pracovní dny před losováním.</w:t>
      </w:r>
    </w:p>
    <w:p w14:paraId="3C52D16D" w14:textId="77777777" w:rsidR="00656BCF" w:rsidRPr="00656BCF" w:rsidRDefault="00656BCF" w:rsidP="00656BCF">
      <w:pPr>
        <w:pStyle w:val="Odstavecseseznamem"/>
        <w:ind w:left="567"/>
        <w:rPr>
          <w:rFonts w:asciiTheme="minorHAnsi" w:eastAsiaTheme="minorEastAsia" w:hAnsiTheme="minorHAnsi" w:cstheme="minorBidi"/>
          <w:sz w:val="20"/>
          <w:szCs w:val="20"/>
        </w:rPr>
      </w:pPr>
    </w:p>
    <w:p w14:paraId="692BA8EC" w14:textId="00A41DF2" w:rsidR="00434782" w:rsidRPr="00EE4260" w:rsidRDefault="005A59E1"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EE4260">
        <w:rPr>
          <w:rFonts w:asciiTheme="minorHAnsi" w:eastAsiaTheme="minorEastAsia" w:hAnsiTheme="minorHAnsi" w:cstheme="minorBidi"/>
          <w:b/>
          <w:bCs/>
          <w:sz w:val="20"/>
          <w:szCs w:val="20"/>
        </w:rPr>
        <w:t>OBCHODNÍ A PLATEBNÍ PODMÍNKY</w:t>
      </w:r>
    </w:p>
    <w:p w14:paraId="4AFC4A70" w14:textId="77777777" w:rsidR="00434782" w:rsidRPr="00EE5CFF" w:rsidRDefault="00434782" w:rsidP="42A52EFD">
      <w:pPr>
        <w:rPr>
          <w:rFonts w:asciiTheme="minorHAnsi" w:eastAsiaTheme="minorEastAsia" w:hAnsiTheme="minorHAnsi" w:cstheme="minorBidi"/>
          <w:sz w:val="20"/>
          <w:szCs w:val="20"/>
        </w:rPr>
      </w:pPr>
    </w:p>
    <w:p w14:paraId="76948862" w14:textId="6C514F04" w:rsidR="005C0A82" w:rsidRDefault="00434782" w:rsidP="007769AD">
      <w:pPr>
        <w:pStyle w:val="ZD2rove"/>
        <w:numPr>
          <w:ilvl w:val="1"/>
          <w:numId w:val="74"/>
        </w:numPr>
        <w:ind w:left="567" w:hanging="567"/>
        <w:rPr>
          <w:rFonts w:asciiTheme="minorHAnsi" w:hAnsiTheme="minorHAnsi" w:cstheme="minorHAnsi"/>
          <w:szCs w:val="20"/>
        </w:rPr>
      </w:pPr>
      <w:r w:rsidRPr="00EE5CFF">
        <w:rPr>
          <w:rFonts w:asciiTheme="minorHAnsi" w:eastAsiaTheme="minorEastAsia" w:hAnsiTheme="minorHAnsi" w:cstheme="minorBidi"/>
          <w:szCs w:val="20"/>
        </w:rPr>
        <w:t>Obchodní a platební podmínky jsou stanoveny v</w:t>
      </w:r>
      <w:r w:rsidR="003669E4">
        <w:rPr>
          <w:rFonts w:asciiTheme="minorHAnsi" w:eastAsiaTheme="minorEastAsia" w:hAnsiTheme="minorHAnsi" w:cstheme="minorBidi"/>
          <w:szCs w:val="20"/>
        </w:rPr>
        <w:t> návrhu Smlouvy</w:t>
      </w:r>
      <w:r w:rsidR="006F287C">
        <w:rPr>
          <w:rFonts w:asciiTheme="minorHAnsi" w:eastAsiaTheme="minorEastAsia" w:hAnsiTheme="minorHAnsi" w:cstheme="minorBidi"/>
          <w:szCs w:val="20"/>
          <w:lang w:val="cs-CZ"/>
        </w:rPr>
        <w:t xml:space="preserve"> včetně všech jejich příloh</w:t>
      </w:r>
      <w:r w:rsidR="003669E4">
        <w:rPr>
          <w:rFonts w:asciiTheme="minorHAnsi" w:eastAsiaTheme="minorEastAsia" w:hAnsiTheme="minorHAnsi" w:cstheme="minorBidi"/>
          <w:szCs w:val="20"/>
        </w:rPr>
        <w:t>, která tvoří Přílohu č. 2 ZD.</w:t>
      </w:r>
      <w:r w:rsidR="00445B69">
        <w:rPr>
          <w:rFonts w:asciiTheme="minorHAnsi" w:eastAsiaTheme="minorEastAsia" w:hAnsiTheme="minorHAnsi" w:cstheme="minorBidi"/>
          <w:szCs w:val="20"/>
        </w:rPr>
        <w:t xml:space="preserve"> </w:t>
      </w:r>
      <w:r w:rsidR="00445B69" w:rsidRPr="0002003D">
        <w:rPr>
          <w:rFonts w:asciiTheme="minorHAnsi" w:hAnsiTheme="minorHAnsi" w:cstheme="minorHAnsi"/>
          <w:szCs w:val="20"/>
          <w:lang w:val="cs-CZ"/>
        </w:rPr>
        <w:t xml:space="preserve">Návrh </w:t>
      </w:r>
      <w:r w:rsidR="006F287C">
        <w:rPr>
          <w:rFonts w:asciiTheme="minorHAnsi" w:hAnsiTheme="minorHAnsi" w:cstheme="minorHAnsi"/>
          <w:szCs w:val="20"/>
          <w:lang w:val="cs-CZ"/>
        </w:rPr>
        <w:t>S</w:t>
      </w:r>
      <w:r w:rsidR="00445B69" w:rsidRPr="0002003D">
        <w:rPr>
          <w:rFonts w:asciiTheme="minorHAnsi" w:hAnsiTheme="minorHAnsi" w:cstheme="minorHAnsi"/>
          <w:szCs w:val="20"/>
          <w:lang w:val="cs-CZ"/>
        </w:rPr>
        <w:t xml:space="preserve">mlouvy bude podepsán osobou oprávněnou jednat jménem či za účastníka zadávacího řízení. Závazný text </w:t>
      </w:r>
      <w:r w:rsidR="006F287C">
        <w:rPr>
          <w:rFonts w:asciiTheme="minorHAnsi" w:hAnsiTheme="minorHAnsi" w:cstheme="minorHAnsi"/>
          <w:szCs w:val="20"/>
          <w:lang w:val="cs-CZ"/>
        </w:rPr>
        <w:t>S</w:t>
      </w:r>
      <w:r w:rsidR="00445B69" w:rsidRPr="0002003D">
        <w:rPr>
          <w:rFonts w:asciiTheme="minorHAnsi" w:hAnsiTheme="minorHAnsi" w:cstheme="minorHAnsi"/>
          <w:szCs w:val="20"/>
          <w:lang w:val="cs-CZ"/>
        </w:rPr>
        <w:t xml:space="preserve">mlouvy účastník zadávacího řízení doplní pouze o údaje označené </w:t>
      </w:r>
      <w:r w:rsidR="006F287C">
        <w:rPr>
          <w:rFonts w:asciiTheme="minorHAnsi" w:hAnsiTheme="minorHAnsi" w:cstheme="minorHAnsi"/>
          <w:szCs w:val="20"/>
          <w:lang w:val="cs-CZ"/>
        </w:rPr>
        <w:t>v návrhu S</w:t>
      </w:r>
      <w:r w:rsidR="00445B69" w:rsidRPr="0002003D">
        <w:rPr>
          <w:rFonts w:asciiTheme="minorHAnsi" w:hAnsiTheme="minorHAnsi" w:cstheme="minorHAnsi"/>
          <w:szCs w:val="20"/>
          <w:lang w:val="cs-CZ"/>
        </w:rPr>
        <w:t>mlouvy či požadované v zadávací dokumentaci.</w:t>
      </w:r>
    </w:p>
    <w:p w14:paraId="3791AD6C" w14:textId="74A87C5C" w:rsidR="005C0A82" w:rsidRDefault="00434782" w:rsidP="007769AD">
      <w:pPr>
        <w:pStyle w:val="ZD2rove"/>
        <w:numPr>
          <w:ilvl w:val="1"/>
          <w:numId w:val="74"/>
        </w:numPr>
        <w:ind w:left="567" w:hanging="567"/>
        <w:rPr>
          <w:rFonts w:asciiTheme="minorHAnsi" w:hAnsiTheme="minorHAnsi" w:cstheme="minorHAnsi"/>
          <w:szCs w:val="20"/>
        </w:rPr>
      </w:pPr>
      <w:r w:rsidRPr="005C0A82">
        <w:rPr>
          <w:rFonts w:asciiTheme="minorHAnsi" w:eastAsiaTheme="minorEastAsia" w:hAnsiTheme="minorHAnsi" w:cstheme="minorHAnsi"/>
          <w:szCs w:val="20"/>
        </w:rPr>
        <w:t>Smlouva podléhá režimu obchodního tajemství ve smyslu ust. § 504 občanského zákoníku.</w:t>
      </w:r>
      <w:r w:rsidR="003669E4" w:rsidRPr="005C0A82">
        <w:rPr>
          <w:rFonts w:asciiTheme="minorHAnsi" w:eastAsiaTheme="minorEastAsia" w:hAnsiTheme="minorHAnsi" w:cstheme="minorHAnsi"/>
          <w:szCs w:val="20"/>
        </w:rPr>
        <w:t xml:space="preserve"> Vymezení obchodního tajemství zhotovitele tvoří Přílohu č. 4 Smlouvy</w:t>
      </w:r>
      <w:r w:rsidR="009D6D75">
        <w:rPr>
          <w:rFonts w:asciiTheme="minorHAnsi" w:eastAsiaTheme="minorEastAsia" w:hAnsiTheme="minorHAnsi" w:cstheme="minorHAnsi"/>
          <w:szCs w:val="20"/>
          <w:lang w:val="cs-CZ"/>
        </w:rPr>
        <w:t xml:space="preserve"> a Přílohu č. 10 ZD.</w:t>
      </w:r>
    </w:p>
    <w:p w14:paraId="70CA5750" w14:textId="72DD8705" w:rsidR="00CB4C41" w:rsidRPr="005C0A82" w:rsidRDefault="00555088" w:rsidP="007769AD">
      <w:pPr>
        <w:pStyle w:val="ZD2rove"/>
        <w:numPr>
          <w:ilvl w:val="1"/>
          <w:numId w:val="74"/>
        </w:numPr>
        <w:ind w:left="567" w:hanging="567"/>
        <w:rPr>
          <w:rFonts w:asciiTheme="minorHAnsi" w:hAnsiTheme="minorHAnsi" w:cstheme="minorHAnsi"/>
          <w:szCs w:val="20"/>
        </w:rPr>
      </w:pPr>
      <w:r w:rsidRPr="005C0A82">
        <w:rPr>
          <w:rFonts w:asciiTheme="minorHAnsi" w:eastAsiaTheme="minorEastAsia" w:hAnsiTheme="minorHAnsi" w:cstheme="minorBidi"/>
          <w:szCs w:val="20"/>
        </w:rPr>
        <w:t xml:space="preserve">Zadavatel upozorňuje, že v případě, že po uzavření </w:t>
      </w:r>
      <w:r w:rsidR="00342CDD" w:rsidRPr="005C0A82">
        <w:rPr>
          <w:rFonts w:asciiTheme="minorHAnsi" w:eastAsiaTheme="minorEastAsia" w:hAnsiTheme="minorHAnsi" w:cstheme="minorBidi"/>
          <w:szCs w:val="20"/>
        </w:rPr>
        <w:t>Smlouv</w:t>
      </w:r>
      <w:r w:rsidRPr="005C0A82">
        <w:rPr>
          <w:rFonts w:asciiTheme="minorHAnsi" w:eastAsiaTheme="minorEastAsia" w:hAnsiTheme="minorHAnsi" w:cstheme="minorBidi"/>
          <w:szCs w:val="20"/>
        </w:rPr>
        <w:t xml:space="preserve">y s vybraným dodavatelem zadavatel zjistí, že </w:t>
      </w:r>
      <w:r w:rsidR="00342CDD" w:rsidRPr="005C0A82">
        <w:rPr>
          <w:rFonts w:asciiTheme="minorHAnsi" w:eastAsiaTheme="minorEastAsia" w:hAnsiTheme="minorHAnsi" w:cstheme="minorBidi"/>
          <w:szCs w:val="20"/>
        </w:rPr>
        <w:t>Smlouv</w:t>
      </w:r>
      <w:r w:rsidRPr="005C0A82">
        <w:rPr>
          <w:rFonts w:asciiTheme="minorHAnsi" w:eastAsiaTheme="minorEastAsia" w:hAnsiTheme="minorHAnsi" w:cstheme="minorBidi"/>
          <w:szCs w:val="20"/>
        </w:rPr>
        <w:t xml:space="preserve">a neměla být uzavřena, neboť vybraný dodavatel před zadáním příslušné části veřejné zakázky předložil údaje a/nebo dokumenty, které neodpovídaly skutečnosti a měly nebo mohly mít vliv na výběr dodavatele, může v souladu s ust. § 223 odst. 2 písm. b) </w:t>
      </w:r>
      <w:r w:rsidR="00355CA7" w:rsidRPr="005C0A82">
        <w:rPr>
          <w:rFonts w:asciiTheme="minorHAnsi" w:eastAsiaTheme="minorEastAsia" w:hAnsiTheme="minorHAnsi" w:cstheme="minorBidi"/>
          <w:szCs w:val="20"/>
        </w:rPr>
        <w:t>ZZVZ</w:t>
      </w:r>
      <w:r w:rsidRPr="005C0A82">
        <w:rPr>
          <w:rFonts w:asciiTheme="minorHAnsi" w:eastAsiaTheme="minorEastAsia" w:hAnsiTheme="minorHAnsi" w:cstheme="minorBidi"/>
          <w:szCs w:val="20"/>
        </w:rPr>
        <w:t xml:space="preserve"> odstoupit</w:t>
      </w:r>
      <w:r w:rsidR="00045977" w:rsidRPr="005C0A82">
        <w:rPr>
          <w:rFonts w:asciiTheme="minorHAnsi" w:eastAsiaTheme="minorEastAsia" w:hAnsiTheme="minorHAnsi" w:cstheme="minorBidi"/>
          <w:szCs w:val="20"/>
        </w:rPr>
        <w:t xml:space="preserve"> od </w:t>
      </w:r>
      <w:r w:rsidR="00342CDD" w:rsidRPr="005C0A82">
        <w:rPr>
          <w:rFonts w:asciiTheme="minorHAnsi" w:eastAsiaTheme="minorEastAsia" w:hAnsiTheme="minorHAnsi" w:cstheme="minorBidi"/>
          <w:szCs w:val="20"/>
        </w:rPr>
        <w:t>Smlouv</w:t>
      </w:r>
      <w:r w:rsidR="00045977" w:rsidRPr="005C0A82">
        <w:rPr>
          <w:rFonts w:asciiTheme="minorHAnsi" w:eastAsiaTheme="minorEastAsia" w:hAnsiTheme="minorHAnsi" w:cstheme="minorBidi"/>
          <w:szCs w:val="20"/>
        </w:rPr>
        <w:t>y</w:t>
      </w:r>
      <w:r w:rsidRPr="005C0A82">
        <w:rPr>
          <w:rFonts w:asciiTheme="minorHAnsi" w:eastAsiaTheme="minorEastAsia" w:hAnsiTheme="minorHAnsi" w:cstheme="minorBidi"/>
          <w:szCs w:val="20"/>
        </w:rPr>
        <w:t>.</w:t>
      </w:r>
    </w:p>
    <w:p w14:paraId="5044E546" w14:textId="77777777" w:rsidR="00434782" w:rsidRPr="00EE5CFF" w:rsidRDefault="00434782" w:rsidP="42A52EFD">
      <w:pPr>
        <w:rPr>
          <w:rFonts w:asciiTheme="minorHAnsi" w:eastAsiaTheme="minorEastAsia" w:hAnsiTheme="minorHAnsi" w:cstheme="minorBidi"/>
          <w:strike/>
          <w:sz w:val="20"/>
          <w:szCs w:val="20"/>
          <w:u w:val="single"/>
        </w:rPr>
      </w:pPr>
    </w:p>
    <w:p w14:paraId="7E1CA197" w14:textId="79B504C4" w:rsidR="00434782" w:rsidRPr="005C0A82" w:rsidRDefault="005A59E1"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5C0A82">
        <w:rPr>
          <w:rFonts w:asciiTheme="minorHAnsi" w:eastAsiaTheme="minorEastAsia" w:hAnsiTheme="minorHAnsi" w:cstheme="minorBidi"/>
          <w:b/>
          <w:bCs/>
          <w:sz w:val="20"/>
          <w:szCs w:val="20"/>
        </w:rPr>
        <w:t>VYHRAZENÉ ZMĚNY ZÁVAZKU</w:t>
      </w:r>
    </w:p>
    <w:p w14:paraId="2B702507" w14:textId="77777777" w:rsidR="00434782" w:rsidRPr="00EE5CFF" w:rsidRDefault="00434782" w:rsidP="42A52EFD">
      <w:pPr>
        <w:rPr>
          <w:rFonts w:asciiTheme="minorHAnsi" w:eastAsiaTheme="minorEastAsia" w:hAnsiTheme="minorHAnsi" w:cstheme="minorBidi"/>
          <w:b/>
          <w:bCs/>
          <w:sz w:val="20"/>
          <w:szCs w:val="20"/>
        </w:rPr>
      </w:pPr>
    </w:p>
    <w:p w14:paraId="2792C808" w14:textId="0F9220A3" w:rsidR="005C6387" w:rsidRPr="005C6387" w:rsidRDefault="00451920" w:rsidP="007769AD">
      <w:pPr>
        <w:pBdr>
          <w:top w:val="none" w:sz="0" w:space="0" w:color="000000"/>
          <w:left w:val="none" w:sz="0" w:space="0" w:color="000000"/>
          <w:bottom w:val="none" w:sz="0" w:space="0" w:color="000000"/>
          <w:right w:val="none" w:sz="0" w:space="0" w:color="000000"/>
          <w:between w:val="none" w:sz="0" w:space="0" w:color="000000"/>
        </w:pBdr>
        <w:spacing w:after="120" w:line="240" w:lineRule="auto"/>
        <w:ind w:left="567" w:hanging="567"/>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11.1. </w:t>
      </w:r>
      <w:r>
        <w:rPr>
          <w:rFonts w:asciiTheme="minorHAnsi" w:eastAsiaTheme="minorEastAsia" w:hAnsiTheme="minorHAnsi" w:cstheme="minorBidi"/>
          <w:sz w:val="20"/>
          <w:szCs w:val="20"/>
        </w:rPr>
        <w:tab/>
      </w:r>
      <w:r w:rsidR="005C6387">
        <w:rPr>
          <w:rFonts w:asciiTheme="minorHAnsi" w:eastAsiaTheme="minorEastAsia" w:hAnsiTheme="minorHAnsi" w:cstheme="minorBidi"/>
          <w:sz w:val="20"/>
          <w:szCs w:val="20"/>
        </w:rPr>
        <w:t xml:space="preserve">Zadavatel si vyhrazuje právo </w:t>
      </w:r>
      <w:r w:rsidR="005C6387" w:rsidRPr="006F5ED3">
        <w:rPr>
          <w:rFonts w:asciiTheme="minorHAnsi" w:eastAsiaTheme="minorEastAsia" w:hAnsiTheme="minorHAnsi" w:cstheme="minorBidi"/>
          <w:bCs/>
          <w:sz w:val="20"/>
          <w:szCs w:val="20"/>
        </w:rPr>
        <w:t>na p</w:t>
      </w:r>
      <w:r w:rsidR="005C6387">
        <w:rPr>
          <w:rFonts w:asciiTheme="minorHAnsi" w:eastAsiaTheme="minorEastAsia" w:hAnsiTheme="minorHAnsi" w:cstheme="minorBidi"/>
          <w:bCs/>
          <w:sz w:val="20"/>
          <w:szCs w:val="20"/>
        </w:rPr>
        <w:t xml:space="preserve">oskytnutí nových stavebních prací, dodávek, či služeb </w:t>
      </w:r>
      <w:r w:rsidR="005C6387">
        <w:rPr>
          <w:rFonts w:asciiTheme="minorHAnsi" w:eastAsiaTheme="minorEastAsia" w:hAnsiTheme="minorHAnsi" w:cstheme="minorBidi"/>
          <w:sz w:val="20"/>
          <w:szCs w:val="20"/>
        </w:rPr>
        <w:t>v souladu s</w:t>
      </w:r>
      <w:r w:rsidR="006F287C">
        <w:rPr>
          <w:rFonts w:asciiTheme="minorHAnsi" w:eastAsiaTheme="minorEastAsia" w:hAnsiTheme="minorHAnsi" w:cstheme="minorBidi"/>
          <w:sz w:val="20"/>
          <w:szCs w:val="20"/>
        </w:rPr>
        <w:t xml:space="preserve"> ust. </w:t>
      </w:r>
      <w:r w:rsidR="005C6387">
        <w:rPr>
          <w:rFonts w:asciiTheme="minorHAnsi" w:eastAsiaTheme="minorEastAsia" w:hAnsiTheme="minorHAnsi" w:cstheme="minorBidi"/>
          <w:sz w:val="20"/>
          <w:szCs w:val="20"/>
        </w:rPr>
        <w:t>§100 odst. 1 ZZVZ dle článku III. odstavce 2. Smlouvy, která tvoří přílohu č. 2 ZD</w:t>
      </w:r>
    </w:p>
    <w:p w14:paraId="5CAF4C14" w14:textId="00F17643" w:rsidR="00CB4C41" w:rsidRPr="00EE5CFF" w:rsidRDefault="00434782" w:rsidP="007769AD">
      <w:pPr>
        <w:pStyle w:val="Odstavecseseznamem"/>
        <w:numPr>
          <w:ilvl w:val="1"/>
          <w:numId w:val="75"/>
        </w:numPr>
        <w:spacing w:after="120" w:line="240" w:lineRule="auto"/>
        <w:ind w:left="56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Dojde-li k ukončení </w:t>
      </w:r>
      <w:r w:rsidR="00342CDD">
        <w:rPr>
          <w:rFonts w:asciiTheme="minorHAnsi" w:eastAsiaTheme="minorEastAsia" w:hAnsiTheme="minorHAnsi" w:cstheme="minorBidi"/>
          <w:sz w:val="20"/>
          <w:szCs w:val="20"/>
        </w:rPr>
        <w:t>Smlouv</w:t>
      </w:r>
      <w:r w:rsidRPr="00EE5CFF">
        <w:rPr>
          <w:rFonts w:asciiTheme="minorHAnsi" w:eastAsiaTheme="minorEastAsia" w:hAnsiTheme="minorHAnsi" w:cstheme="minorBidi"/>
          <w:sz w:val="20"/>
          <w:szCs w:val="20"/>
        </w:rPr>
        <w:t xml:space="preserve">y s vybraným dodavatelem z důvodu na straně dodavatele, je zadavatel oprávněn vyzvat k uzavření </w:t>
      </w:r>
      <w:r w:rsidR="00342CDD">
        <w:rPr>
          <w:rFonts w:asciiTheme="minorHAnsi" w:eastAsiaTheme="minorEastAsia" w:hAnsiTheme="minorHAnsi" w:cstheme="minorBidi"/>
          <w:sz w:val="20"/>
          <w:szCs w:val="20"/>
        </w:rPr>
        <w:t>Smlouv</w:t>
      </w:r>
      <w:r w:rsidRPr="00EE5CFF">
        <w:rPr>
          <w:rFonts w:asciiTheme="minorHAnsi" w:eastAsiaTheme="minorEastAsia" w:hAnsiTheme="minorHAnsi" w:cstheme="minorBidi"/>
          <w:sz w:val="20"/>
          <w:szCs w:val="20"/>
        </w:rPr>
        <w:t xml:space="preserve">y ohledně zbývající části plnění účastníka dalšího v pořadí, pod podmínkou, že jeho nabídka splňuje podmínky účasti. Bude-li tato výzva dalšímu účastníkovi učiněna po uplynutí více než 3 měsíců od podpisu </w:t>
      </w:r>
      <w:r w:rsidR="00342CDD">
        <w:rPr>
          <w:rFonts w:asciiTheme="minorHAnsi" w:eastAsiaTheme="minorEastAsia" w:hAnsiTheme="minorHAnsi" w:cstheme="minorBidi"/>
          <w:sz w:val="20"/>
          <w:szCs w:val="20"/>
        </w:rPr>
        <w:t>Smlouv</w:t>
      </w:r>
      <w:r w:rsidRPr="00EE5CFF">
        <w:rPr>
          <w:rFonts w:asciiTheme="minorHAnsi" w:eastAsiaTheme="minorEastAsia" w:hAnsiTheme="minorHAnsi" w:cstheme="minorBidi"/>
          <w:sz w:val="20"/>
          <w:szCs w:val="20"/>
        </w:rPr>
        <w:t xml:space="preserve">y původním dodavatelem, bude podmínkou uzavření </w:t>
      </w:r>
      <w:r w:rsidR="00342CDD">
        <w:rPr>
          <w:rFonts w:asciiTheme="minorHAnsi" w:eastAsiaTheme="minorEastAsia" w:hAnsiTheme="minorHAnsi" w:cstheme="minorBidi"/>
          <w:sz w:val="20"/>
          <w:szCs w:val="20"/>
        </w:rPr>
        <w:t>Smlouv</w:t>
      </w:r>
      <w:r w:rsidRPr="00EE5CFF">
        <w:rPr>
          <w:rFonts w:asciiTheme="minorHAnsi" w:eastAsiaTheme="minorEastAsia" w:hAnsiTheme="minorHAnsi" w:cstheme="minorBidi"/>
          <w:sz w:val="20"/>
          <w:szCs w:val="20"/>
        </w:rPr>
        <w:t>y opětovné doložení splnění základní a profesní způsobilosti v souladu s</w:t>
      </w:r>
      <w:r w:rsidR="00AD21C9" w:rsidRPr="00EE5CFF">
        <w:rPr>
          <w:rFonts w:asciiTheme="minorHAnsi" w:eastAsiaTheme="minorEastAsia" w:hAnsiTheme="minorHAnsi" w:cstheme="minorBidi"/>
          <w:sz w:val="20"/>
          <w:szCs w:val="20"/>
        </w:rPr>
        <w:t> touto výzvou</w:t>
      </w:r>
      <w:r w:rsidRPr="00EE5CFF">
        <w:rPr>
          <w:rFonts w:asciiTheme="minorHAnsi" w:eastAsiaTheme="minorEastAsia" w:hAnsiTheme="minorHAnsi" w:cstheme="minorBidi"/>
          <w:sz w:val="20"/>
          <w:szCs w:val="20"/>
        </w:rPr>
        <w:t xml:space="preserve">. Nebude-li </w:t>
      </w:r>
      <w:r w:rsidR="00342CDD">
        <w:rPr>
          <w:rFonts w:asciiTheme="minorHAnsi" w:eastAsiaTheme="minorEastAsia" w:hAnsiTheme="minorHAnsi" w:cstheme="minorBidi"/>
          <w:sz w:val="20"/>
          <w:szCs w:val="20"/>
        </w:rPr>
        <w:t>Smlouv</w:t>
      </w:r>
      <w:r w:rsidRPr="00EE5CFF">
        <w:rPr>
          <w:rFonts w:asciiTheme="minorHAnsi" w:eastAsiaTheme="minorEastAsia" w:hAnsiTheme="minorHAnsi" w:cstheme="minorBidi"/>
          <w:sz w:val="20"/>
          <w:szCs w:val="20"/>
        </w:rPr>
        <w:t>a uzavřena s druhým v pořadí, je zadavatel oprávněn oslovit další</w:t>
      </w:r>
      <w:r w:rsidR="00045977" w:rsidRPr="00EE5CFF">
        <w:rPr>
          <w:rFonts w:asciiTheme="minorHAnsi" w:eastAsiaTheme="minorEastAsia" w:hAnsiTheme="minorHAnsi" w:cstheme="minorBidi"/>
          <w:sz w:val="20"/>
          <w:szCs w:val="20"/>
        </w:rPr>
        <w:t xml:space="preserve"> v pořadí.</w:t>
      </w:r>
      <w:r w:rsidR="007A1CFB" w:rsidRPr="00EE5CFF">
        <w:rPr>
          <w:rFonts w:asciiTheme="minorHAnsi" w:eastAsiaTheme="minorEastAsia" w:hAnsiTheme="minorHAnsi" w:cstheme="minorBidi"/>
          <w:sz w:val="20"/>
          <w:szCs w:val="20"/>
        </w:rPr>
        <w:t xml:space="preserve"> </w:t>
      </w:r>
    </w:p>
    <w:p w14:paraId="7A7BC51D" w14:textId="7B94C54D" w:rsidR="00CB4C41" w:rsidRPr="00EE5CFF" w:rsidRDefault="00434782" w:rsidP="007769AD">
      <w:pPr>
        <w:pStyle w:val="Odstavecseseznamem"/>
        <w:numPr>
          <w:ilvl w:val="1"/>
          <w:numId w:val="75"/>
        </w:numPr>
        <w:spacing w:after="120" w:line="240" w:lineRule="auto"/>
        <w:ind w:left="56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Zadavatel si v souladu s ust. § 100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 xml:space="preserve"> o zadávání veřejných zakázek, v platném znění, vyhrazuje právo změnit cenu plnění</w:t>
      </w:r>
      <w:r w:rsidR="003F08ED" w:rsidRPr="00EE5CFF">
        <w:rPr>
          <w:rFonts w:asciiTheme="minorHAnsi" w:eastAsiaTheme="minorEastAsia" w:hAnsiTheme="minorHAnsi" w:cstheme="minorBidi"/>
          <w:sz w:val="20"/>
          <w:szCs w:val="20"/>
        </w:rPr>
        <w:t xml:space="preserve"> s DPH</w:t>
      </w:r>
      <w:r w:rsidRPr="00EE5CFF">
        <w:rPr>
          <w:rFonts w:asciiTheme="minorHAnsi" w:eastAsiaTheme="minorEastAsia" w:hAnsiTheme="minorHAnsi" w:cstheme="minorBidi"/>
          <w:sz w:val="20"/>
          <w:szCs w:val="20"/>
        </w:rPr>
        <w:t xml:space="preserve">, dojde-li v důsledku legislativní změny ke změně sazby DPH. V případě </w:t>
      </w:r>
      <w:r w:rsidR="003F08ED" w:rsidRPr="00EE5CFF">
        <w:rPr>
          <w:rFonts w:asciiTheme="minorHAnsi" w:eastAsiaTheme="minorEastAsia" w:hAnsiTheme="minorHAnsi" w:cstheme="minorBidi"/>
          <w:sz w:val="20"/>
          <w:szCs w:val="20"/>
        </w:rPr>
        <w:t xml:space="preserve">této změny </w:t>
      </w:r>
      <w:r w:rsidRPr="00EE5CFF">
        <w:rPr>
          <w:rFonts w:asciiTheme="minorHAnsi" w:eastAsiaTheme="minorEastAsia" w:hAnsiTheme="minorHAnsi" w:cstheme="minorBidi"/>
          <w:sz w:val="20"/>
          <w:szCs w:val="20"/>
        </w:rPr>
        <w:t xml:space="preserve">nebude </w:t>
      </w:r>
      <w:r w:rsidR="007A7727" w:rsidRPr="00EE5CFF">
        <w:rPr>
          <w:rFonts w:asciiTheme="minorHAnsi" w:eastAsiaTheme="minorEastAsia" w:hAnsiTheme="minorHAnsi" w:cstheme="minorBidi"/>
          <w:sz w:val="20"/>
          <w:szCs w:val="20"/>
        </w:rPr>
        <w:t>tato</w:t>
      </w:r>
      <w:r w:rsidRPr="00EE5CFF">
        <w:rPr>
          <w:rFonts w:asciiTheme="minorHAnsi" w:eastAsiaTheme="minorEastAsia" w:hAnsiTheme="minorHAnsi" w:cstheme="minorBidi"/>
          <w:sz w:val="20"/>
          <w:szCs w:val="20"/>
        </w:rPr>
        <w:t xml:space="preserve"> vliv na povinnost </w:t>
      </w:r>
      <w:r w:rsidR="007A7727" w:rsidRPr="00EE5CFF">
        <w:rPr>
          <w:rFonts w:asciiTheme="minorHAnsi" w:eastAsiaTheme="minorEastAsia" w:hAnsiTheme="minorHAnsi" w:cstheme="minorBidi"/>
          <w:sz w:val="20"/>
          <w:szCs w:val="20"/>
        </w:rPr>
        <w:t>zadavatele</w:t>
      </w:r>
      <w:r w:rsidRPr="00EE5CFF">
        <w:rPr>
          <w:rFonts w:asciiTheme="minorHAnsi" w:eastAsiaTheme="minorEastAsia" w:hAnsiTheme="minorHAnsi" w:cstheme="minorBidi"/>
          <w:sz w:val="20"/>
          <w:szCs w:val="20"/>
        </w:rPr>
        <w:t xml:space="preserve"> hradit cenu </w:t>
      </w:r>
      <w:r w:rsidR="003F08ED" w:rsidRPr="00EE5CFF">
        <w:rPr>
          <w:rFonts w:asciiTheme="minorHAnsi" w:eastAsiaTheme="minorEastAsia" w:hAnsiTheme="minorHAnsi" w:cstheme="minorBidi"/>
          <w:sz w:val="20"/>
          <w:szCs w:val="20"/>
        </w:rPr>
        <w:t>bez</w:t>
      </w:r>
      <w:r w:rsidRPr="00EE5CFF">
        <w:rPr>
          <w:rFonts w:asciiTheme="minorHAnsi" w:eastAsiaTheme="minorEastAsia" w:hAnsiTheme="minorHAnsi" w:cstheme="minorBidi"/>
          <w:sz w:val="20"/>
          <w:szCs w:val="20"/>
        </w:rPr>
        <w:t xml:space="preserve"> DPH ve výši podle </w:t>
      </w:r>
      <w:r w:rsidR="003F08ED" w:rsidRPr="00EE5CFF">
        <w:rPr>
          <w:rFonts w:asciiTheme="minorHAnsi" w:eastAsiaTheme="minorEastAsia" w:hAnsiTheme="minorHAnsi" w:cstheme="minorBidi"/>
          <w:sz w:val="20"/>
          <w:szCs w:val="20"/>
        </w:rPr>
        <w:t xml:space="preserve">předložené nabídky – dojde jen </w:t>
      </w:r>
      <w:r w:rsidR="007A7727" w:rsidRPr="00EE5CFF">
        <w:rPr>
          <w:rFonts w:asciiTheme="minorHAnsi" w:eastAsiaTheme="minorEastAsia" w:hAnsiTheme="minorHAnsi" w:cstheme="minorBidi"/>
          <w:sz w:val="20"/>
          <w:szCs w:val="20"/>
        </w:rPr>
        <w:t>k úpravě sazby</w:t>
      </w:r>
      <w:r w:rsidR="003F08ED" w:rsidRPr="00EE5CFF">
        <w:rPr>
          <w:rFonts w:asciiTheme="minorHAnsi" w:eastAsiaTheme="minorEastAsia" w:hAnsiTheme="minorHAnsi" w:cstheme="minorBidi"/>
          <w:sz w:val="20"/>
          <w:szCs w:val="20"/>
        </w:rPr>
        <w:t xml:space="preserve"> DPH</w:t>
      </w:r>
      <w:r w:rsidRPr="00EE5CFF">
        <w:rPr>
          <w:rFonts w:asciiTheme="minorHAnsi" w:eastAsiaTheme="minorEastAsia" w:hAnsiTheme="minorHAnsi" w:cstheme="minorBidi"/>
          <w:sz w:val="20"/>
          <w:szCs w:val="20"/>
        </w:rPr>
        <w:t xml:space="preserve">. </w:t>
      </w:r>
    </w:p>
    <w:p w14:paraId="0EFFA191" w14:textId="3489FDD7" w:rsidR="005A59E1" w:rsidRDefault="00AF23AD" w:rsidP="007769AD">
      <w:pPr>
        <w:pStyle w:val="Odstavecseseznamem"/>
        <w:numPr>
          <w:ilvl w:val="1"/>
          <w:numId w:val="75"/>
        </w:numPr>
        <w:spacing w:after="120" w:line="240" w:lineRule="auto"/>
        <w:ind w:left="56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lang w:eastAsia="en-US"/>
        </w:rPr>
        <w:t xml:space="preserve">Dobu plnění vyplývající ze </w:t>
      </w:r>
      <w:r w:rsidR="00342CDD">
        <w:rPr>
          <w:rFonts w:asciiTheme="minorHAnsi" w:eastAsiaTheme="minorEastAsia" w:hAnsiTheme="minorHAnsi" w:cstheme="minorBidi"/>
          <w:sz w:val="20"/>
          <w:szCs w:val="20"/>
          <w:lang w:eastAsia="en-US"/>
        </w:rPr>
        <w:t>Smlouv</w:t>
      </w:r>
      <w:r w:rsidRPr="00EE5CFF">
        <w:rPr>
          <w:rFonts w:asciiTheme="minorHAnsi" w:eastAsiaTheme="minorEastAsia" w:hAnsiTheme="minorHAnsi" w:cstheme="minorBidi"/>
          <w:sz w:val="20"/>
          <w:szCs w:val="20"/>
          <w:lang w:eastAsia="en-US"/>
        </w:rPr>
        <w:t xml:space="preserve">y uzavřené s vybraným dodavatelem lze prodloužit z důvodu prodlení zadavatele s nezbytnou součinností, která je nutná pro řádné plnění </w:t>
      </w:r>
      <w:r w:rsidR="00342CDD">
        <w:rPr>
          <w:rFonts w:asciiTheme="minorHAnsi" w:eastAsiaTheme="minorEastAsia" w:hAnsiTheme="minorHAnsi" w:cstheme="minorBidi"/>
          <w:sz w:val="20"/>
          <w:szCs w:val="20"/>
          <w:lang w:eastAsia="en-US"/>
        </w:rPr>
        <w:t>Smlouv</w:t>
      </w:r>
      <w:r w:rsidRPr="00EE5CFF">
        <w:rPr>
          <w:rFonts w:asciiTheme="minorHAnsi" w:eastAsiaTheme="minorEastAsia" w:hAnsiTheme="minorHAnsi" w:cstheme="minorBidi"/>
          <w:sz w:val="20"/>
          <w:szCs w:val="20"/>
          <w:lang w:eastAsia="en-US"/>
        </w:rPr>
        <w:t xml:space="preserve">y, a to max. o dobu trvání takového prodlení. V případě sjednání dodatečných dodávek či služeb dle § 222 odst. 4 až 6 </w:t>
      </w:r>
      <w:r w:rsidR="00355CA7">
        <w:rPr>
          <w:rFonts w:asciiTheme="minorHAnsi" w:eastAsiaTheme="minorEastAsia" w:hAnsiTheme="minorHAnsi" w:cstheme="minorBidi"/>
          <w:sz w:val="20"/>
          <w:szCs w:val="20"/>
          <w:lang w:eastAsia="en-US"/>
        </w:rPr>
        <w:t>ZZVZ</w:t>
      </w:r>
      <w:r w:rsidRPr="00EE5CFF">
        <w:rPr>
          <w:rFonts w:asciiTheme="minorHAnsi" w:eastAsiaTheme="minorEastAsia" w:hAnsiTheme="minorHAnsi" w:cstheme="minorBidi"/>
          <w:sz w:val="20"/>
          <w:szCs w:val="20"/>
          <w:lang w:eastAsia="en-US"/>
        </w:rPr>
        <w:t xml:space="preserve"> lze dobu plnění prodloužit o dobu nezbytnou pro jejich poskytnutí</w:t>
      </w:r>
      <w:r w:rsidR="00045977" w:rsidRPr="00EE5CFF">
        <w:rPr>
          <w:rFonts w:asciiTheme="minorHAnsi" w:eastAsiaTheme="minorEastAsia" w:hAnsiTheme="minorHAnsi" w:cstheme="minorBidi"/>
          <w:sz w:val="20"/>
          <w:szCs w:val="20"/>
          <w:lang w:eastAsia="en-US"/>
        </w:rPr>
        <w:t>.</w:t>
      </w:r>
    </w:p>
    <w:p w14:paraId="095BC37E" w14:textId="2823A68E" w:rsidR="005C6387" w:rsidRPr="006671DF" w:rsidRDefault="005C6387" w:rsidP="007769AD">
      <w:pPr>
        <w:pStyle w:val="Odstavecseseznamem"/>
        <w:numPr>
          <w:ilvl w:val="1"/>
          <w:numId w:val="75"/>
        </w:numPr>
        <w:spacing w:after="120" w:line="240" w:lineRule="auto"/>
        <w:ind w:left="567" w:hanging="567"/>
        <w:contextualSpacing w:val="0"/>
        <w:rPr>
          <w:rFonts w:asciiTheme="minorHAnsi" w:eastAsiaTheme="minorEastAsia" w:hAnsiTheme="minorHAnsi" w:cstheme="minorBidi"/>
          <w:sz w:val="20"/>
          <w:szCs w:val="20"/>
        </w:rPr>
      </w:pPr>
      <w:r w:rsidRPr="005C6387">
        <w:rPr>
          <w:rFonts w:asciiTheme="minorHAnsi" w:eastAsiaTheme="minorEastAsia" w:hAnsiTheme="minorHAnsi" w:cstheme="minorBidi"/>
          <w:sz w:val="20"/>
          <w:szCs w:val="20"/>
        </w:rPr>
        <w:t>Objednatel si vyhrazuje možnost prodloužení doby realizace</w:t>
      </w:r>
      <w:r>
        <w:rPr>
          <w:rFonts w:asciiTheme="minorHAnsi" w:eastAsiaTheme="minorEastAsia" w:hAnsiTheme="minorHAnsi" w:cstheme="minorBidi"/>
          <w:sz w:val="20"/>
          <w:szCs w:val="20"/>
        </w:rPr>
        <w:t xml:space="preserve"> dle článku XII</w:t>
      </w:r>
      <w:r w:rsidR="000C37EE">
        <w:rPr>
          <w:rFonts w:asciiTheme="minorHAnsi" w:eastAsiaTheme="minorEastAsia" w:hAnsiTheme="minorHAnsi" w:cstheme="minorBidi"/>
          <w:sz w:val="20"/>
          <w:szCs w:val="20"/>
        </w:rPr>
        <w:t>.</w:t>
      </w:r>
      <w:r>
        <w:rPr>
          <w:rFonts w:asciiTheme="minorHAnsi" w:eastAsiaTheme="minorEastAsia" w:hAnsiTheme="minorHAnsi" w:cstheme="minorBidi"/>
          <w:sz w:val="20"/>
          <w:szCs w:val="20"/>
        </w:rPr>
        <w:t xml:space="preserve"> odstavce 5. Smlouvy, která tvoří přílohu č. 2 ZD.</w:t>
      </w:r>
    </w:p>
    <w:p w14:paraId="619B33A0" w14:textId="77777777" w:rsidR="00434782" w:rsidRPr="00EE5CFF" w:rsidRDefault="00434782" w:rsidP="42A52EFD">
      <w:pPr>
        <w:rPr>
          <w:rFonts w:asciiTheme="minorHAnsi" w:eastAsiaTheme="minorEastAsia" w:hAnsiTheme="minorHAnsi" w:cstheme="minorBidi"/>
          <w:sz w:val="20"/>
          <w:szCs w:val="20"/>
        </w:rPr>
      </w:pPr>
    </w:p>
    <w:p w14:paraId="1A186588" w14:textId="2A54BDEF" w:rsidR="00434782" w:rsidRPr="00EE4260" w:rsidRDefault="005A59E1"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EE4260">
        <w:rPr>
          <w:rFonts w:asciiTheme="minorHAnsi" w:eastAsiaTheme="minorEastAsia" w:hAnsiTheme="minorHAnsi" w:cstheme="minorBidi"/>
          <w:b/>
          <w:bCs/>
          <w:sz w:val="20"/>
          <w:szCs w:val="20"/>
        </w:rPr>
        <w:t>VYSVĚTLENÍ, DOPLNĚNÍ A ZMĚNY ZADÁVACÍ DOKUMENTACE</w:t>
      </w:r>
    </w:p>
    <w:p w14:paraId="34FBD52B" w14:textId="1D4167EA" w:rsidR="00434782" w:rsidRPr="00EE5CFF" w:rsidRDefault="00434782" w:rsidP="42A52EFD">
      <w:pPr>
        <w:rPr>
          <w:rFonts w:asciiTheme="minorHAnsi" w:eastAsiaTheme="minorEastAsia" w:hAnsiTheme="minorHAnsi" w:cstheme="minorBidi"/>
          <w:b/>
          <w:bCs/>
          <w:sz w:val="20"/>
          <w:szCs w:val="20"/>
          <w:u w:val="single"/>
        </w:rPr>
      </w:pPr>
    </w:p>
    <w:p w14:paraId="6BD226B3" w14:textId="1839C981" w:rsidR="00407D5A" w:rsidRPr="00EE5CFF" w:rsidRDefault="00434782" w:rsidP="007769AD">
      <w:pPr>
        <w:pStyle w:val="Odstavecseseznamem"/>
        <w:numPr>
          <w:ilvl w:val="1"/>
          <w:numId w:val="76"/>
        </w:numPr>
        <w:spacing w:after="120" w:line="240" w:lineRule="auto"/>
        <w:ind w:left="56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Účastníci jsou oprávněni požadovat vysvětlení zadávací dokumentace ve smyslu § 98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w:t>
      </w:r>
      <w:r w:rsidR="00FA613F">
        <w:rPr>
          <w:rFonts w:asciiTheme="minorHAnsi" w:eastAsiaTheme="minorEastAsia" w:hAnsiTheme="minorHAnsi" w:cstheme="minorBidi"/>
          <w:sz w:val="20"/>
          <w:szCs w:val="20"/>
        </w:rPr>
        <w:t xml:space="preserve"> Žádost musí být zadavateli doručena ve lhůtě dle ust. § 98 odst. 3 ZZVZ (tj. </w:t>
      </w:r>
      <w:r w:rsidR="0013126E">
        <w:rPr>
          <w:rFonts w:asciiTheme="minorHAnsi" w:eastAsiaTheme="minorEastAsia" w:hAnsiTheme="minorHAnsi" w:cstheme="minorBidi"/>
          <w:sz w:val="20"/>
          <w:szCs w:val="20"/>
        </w:rPr>
        <w:t xml:space="preserve">alespoň </w:t>
      </w:r>
      <w:r w:rsidR="005171C8">
        <w:rPr>
          <w:rFonts w:asciiTheme="minorHAnsi" w:eastAsiaTheme="minorEastAsia" w:hAnsiTheme="minorHAnsi" w:cstheme="minorBidi"/>
          <w:sz w:val="20"/>
          <w:szCs w:val="20"/>
        </w:rPr>
        <w:t>8</w:t>
      </w:r>
      <w:r w:rsidR="00FA613F">
        <w:rPr>
          <w:rFonts w:asciiTheme="minorHAnsi" w:eastAsiaTheme="minorEastAsia" w:hAnsiTheme="minorHAnsi" w:cstheme="minorBidi"/>
          <w:sz w:val="20"/>
          <w:szCs w:val="20"/>
        </w:rPr>
        <w:t xml:space="preserve"> pracovní</w:t>
      </w:r>
      <w:r w:rsidR="005171C8">
        <w:rPr>
          <w:rFonts w:asciiTheme="minorHAnsi" w:eastAsiaTheme="minorEastAsia" w:hAnsiTheme="minorHAnsi" w:cstheme="minorBidi"/>
          <w:sz w:val="20"/>
          <w:szCs w:val="20"/>
        </w:rPr>
        <w:t>ch</w:t>
      </w:r>
      <w:r w:rsidR="00FA613F">
        <w:rPr>
          <w:rFonts w:asciiTheme="minorHAnsi" w:eastAsiaTheme="minorEastAsia" w:hAnsiTheme="minorHAnsi" w:cstheme="minorBidi"/>
          <w:sz w:val="20"/>
          <w:szCs w:val="20"/>
        </w:rPr>
        <w:t xml:space="preserve"> dn</w:t>
      </w:r>
      <w:r w:rsidR="005171C8">
        <w:rPr>
          <w:rFonts w:asciiTheme="minorHAnsi" w:eastAsiaTheme="minorEastAsia" w:hAnsiTheme="minorHAnsi" w:cstheme="minorBidi"/>
          <w:sz w:val="20"/>
          <w:szCs w:val="20"/>
        </w:rPr>
        <w:t>ů</w:t>
      </w:r>
      <w:r w:rsidR="00FA613F">
        <w:rPr>
          <w:rFonts w:asciiTheme="minorHAnsi" w:eastAsiaTheme="minorEastAsia" w:hAnsiTheme="minorHAnsi" w:cstheme="minorBidi"/>
          <w:sz w:val="20"/>
          <w:szCs w:val="20"/>
        </w:rPr>
        <w:t xml:space="preserve"> před koncem lhůty pro podání nabídek).</w:t>
      </w:r>
    </w:p>
    <w:p w14:paraId="12CA2EAE" w14:textId="1CF7BDCA" w:rsidR="00407D5A" w:rsidRPr="00934670" w:rsidRDefault="00434782" w:rsidP="007769AD">
      <w:pPr>
        <w:pStyle w:val="Odstavecseseznamem"/>
        <w:numPr>
          <w:ilvl w:val="1"/>
          <w:numId w:val="76"/>
        </w:numPr>
        <w:spacing w:after="120" w:line="240" w:lineRule="auto"/>
        <w:ind w:left="567" w:hanging="567"/>
        <w:contextualSpacing w:val="0"/>
        <w:rPr>
          <w:rFonts w:asciiTheme="minorHAnsi" w:eastAsiaTheme="minorEastAsia" w:hAnsiTheme="minorHAnsi" w:cstheme="minorBidi"/>
          <w:b/>
          <w:bCs/>
          <w:sz w:val="20"/>
          <w:szCs w:val="20"/>
        </w:rPr>
      </w:pPr>
      <w:r w:rsidRPr="00EE5CFF">
        <w:rPr>
          <w:rFonts w:asciiTheme="minorHAnsi" w:eastAsiaTheme="minorEastAsia" w:hAnsiTheme="minorHAnsi" w:cstheme="minorBidi"/>
          <w:sz w:val="20"/>
          <w:szCs w:val="20"/>
        </w:rPr>
        <w:t xml:space="preserve">Písemná žádost musí být zadavateli doručena elektronicky, preferovaně </w:t>
      </w:r>
      <w:r w:rsidRPr="00934670">
        <w:rPr>
          <w:rFonts w:asciiTheme="minorHAnsi" w:eastAsiaTheme="minorEastAsia" w:hAnsiTheme="minorHAnsi" w:cstheme="minorBidi"/>
          <w:b/>
          <w:bCs/>
          <w:sz w:val="20"/>
          <w:szCs w:val="20"/>
        </w:rPr>
        <w:t>prostřednictvím elektronického nástroje.</w:t>
      </w:r>
    </w:p>
    <w:p w14:paraId="206898A3" w14:textId="030930D0" w:rsidR="00407D5A" w:rsidRPr="00EE5CFF" w:rsidRDefault="00434782" w:rsidP="007769AD">
      <w:pPr>
        <w:pStyle w:val="Odstavecseseznamem"/>
        <w:numPr>
          <w:ilvl w:val="1"/>
          <w:numId w:val="76"/>
        </w:numPr>
        <w:spacing w:after="120" w:line="240" w:lineRule="auto"/>
        <w:ind w:left="56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Na základě žádosti o vysvětlení zadávací dokumentace zadavatel nejpozději do 3 pracovních dnů ode dne doručení žádosti účastníka uveřejní vysvětlení zadávací dokumentace, včetně znění žádosti, na profilu zadavatele.</w:t>
      </w:r>
    </w:p>
    <w:p w14:paraId="10112E3D" w14:textId="1C5EC263" w:rsidR="00407D5A" w:rsidRPr="00EE5CFF" w:rsidRDefault="00434782" w:rsidP="007769AD">
      <w:pPr>
        <w:pStyle w:val="Odstavecseseznamem"/>
        <w:numPr>
          <w:ilvl w:val="1"/>
          <w:numId w:val="76"/>
        </w:numPr>
        <w:spacing w:after="120" w:line="240" w:lineRule="auto"/>
        <w:ind w:left="56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Zadavatel výslovně upozorňuje, že v souladu s principy v ustanovení § 6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 xml:space="preserve"> nebude vysvětlení zadávací dokumentace poskytovat telefonicky nebo osobně.</w:t>
      </w:r>
    </w:p>
    <w:p w14:paraId="59E91503" w14:textId="3DB190F1" w:rsidR="00434782" w:rsidRPr="00EE5CFF" w:rsidRDefault="00434782" w:rsidP="007769AD">
      <w:pPr>
        <w:pStyle w:val="Odstavecseseznamem"/>
        <w:numPr>
          <w:ilvl w:val="1"/>
          <w:numId w:val="76"/>
        </w:numPr>
        <w:spacing w:after="120" w:line="240" w:lineRule="auto"/>
        <w:ind w:left="56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Zadavatel má právo zadávací dokumentaci změnit nebo doplnit. Takové změny a doplnění zadávací dokumentace zveřejní zadavatel na profilu zadavatele, kde je zveřejněna zadávací dokumentace. </w:t>
      </w:r>
    </w:p>
    <w:p w14:paraId="2834A7A5" w14:textId="77777777" w:rsidR="00DB1962" w:rsidRPr="00EE5CFF" w:rsidRDefault="00DB1962" w:rsidP="00DB1962">
      <w:pPr>
        <w:rPr>
          <w:rFonts w:asciiTheme="minorHAnsi" w:eastAsiaTheme="minorEastAsia" w:hAnsiTheme="minorHAnsi" w:cstheme="minorBidi"/>
          <w:sz w:val="20"/>
          <w:szCs w:val="20"/>
        </w:rPr>
      </w:pPr>
    </w:p>
    <w:p w14:paraId="1F3B17D3" w14:textId="5F01B657" w:rsidR="00434782" w:rsidRPr="00EE4260" w:rsidRDefault="00872B85"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EE4260">
        <w:rPr>
          <w:rFonts w:asciiTheme="minorHAnsi" w:eastAsiaTheme="minorEastAsia" w:hAnsiTheme="minorHAnsi" w:cstheme="minorBidi"/>
          <w:b/>
          <w:bCs/>
          <w:sz w:val="20"/>
          <w:szCs w:val="20"/>
        </w:rPr>
        <w:t>ZADÁVACÍ LHŮTA</w:t>
      </w:r>
    </w:p>
    <w:p w14:paraId="390DC03C" w14:textId="77777777" w:rsidR="00434782" w:rsidRPr="00EE5CFF" w:rsidRDefault="00434782" w:rsidP="42A52EFD">
      <w:pPr>
        <w:rPr>
          <w:rFonts w:asciiTheme="minorHAnsi" w:eastAsiaTheme="minorEastAsia" w:hAnsiTheme="minorHAnsi" w:cstheme="minorBidi"/>
          <w:b/>
          <w:bCs/>
          <w:sz w:val="20"/>
          <w:szCs w:val="20"/>
          <w:u w:val="single"/>
        </w:rPr>
      </w:pPr>
    </w:p>
    <w:p w14:paraId="5F949BAE" w14:textId="3BF052BF" w:rsidR="00434782" w:rsidRPr="00BC53A5" w:rsidRDefault="00434782" w:rsidP="007769AD">
      <w:pPr>
        <w:pStyle w:val="Odstavecseseznamem"/>
        <w:numPr>
          <w:ilvl w:val="1"/>
          <w:numId w:val="77"/>
        </w:numPr>
        <w:ind w:left="567" w:hanging="567"/>
        <w:rPr>
          <w:rFonts w:asciiTheme="minorHAnsi" w:eastAsiaTheme="minorEastAsia" w:hAnsiTheme="minorHAnsi" w:cstheme="minorBidi"/>
          <w:sz w:val="20"/>
          <w:szCs w:val="20"/>
        </w:rPr>
      </w:pPr>
      <w:r w:rsidRPr="00BC53A5">
        <w:rPr>
          <w:rFonts w:asciiTheme="minorHAnsi" w:eastAsiaTheme="minorEastAsia" w:hAnsiTheme="minorHAnsi" w:cstheme="minorBidi"/>
          <w:sz w:val="20"/>
          <w:szCs w:val="20"/>
        </w:rPr>
        <w:t>Zadavatel stanoví zadávací lhůtu ve smyslu</w:t>
      </w:r>
      <w:r w:rsidR="004B1F2D">
        <w:rPr>
          <w:rFonts w:asciiTheme="minorHAnsi" w:eastAsiaTheme="minorEastAsia" w:hAnsiTheme="minorHAnsi" w:cstheme="minorBidi"/>
          <w:sz w:val="20"/>
          <w:szCs w:val="20"/>
        </w:rPr>
        <w:t xml:space="preserve"> ust. </w:t>
      </w:r>
      <w:r w:rsidRPr="00BC53A5">
        <w:rPr>
          <w:rFonts w:asciiTheme="minorHAnsi" w:eastAsiaTheme="minorEastAsia" w:hAnsiTheme="minorHAnsi" w:cstheme="minorBidi"/>
          <w:sz w:val="20"/>
          <w:szCs w:val="20"/>
        </w:rPr>
        <w:t xml:space="preserve">§ 40 </w:t>
      </w:r>
      <w:r w:rsidR="00355CA7">
        <w:rPr>
          <w:rFonts w:asciiTheme="minorHAnsi" w:eastAsiaTheme="minorEastAsia" w:hAnsiTheme="minorHAnsi" w:cstheme="minorBidi"/>
          <w:sz w:val="20"/>
          <w:szCs w:val="20"/>
        </w:rPr>
        <w:t>ZZVZ</w:t>
      </w:r>
      <w:r w:rsidRPr="00BC53A5">
        <w:rPr>
          <w:rFonts w:asciiTheme="minorHAnsi" w:eastAsiaTheme="minorEastAsia" w:hAnsiTheme="minorHAnsi" w:cstheme="minorBidi"/>
          <w:sz w:val="20"/>
          <w:szCs w:val="20"/>
        </w:rPr>
        <w:t xml:space="preserve"> v</w:t>
      </w:r>
      <w:r w:rsidR="004B1F2D">
        <w:rPr>
          <w:rFonts w:asciiTheme="minorHAnsi" w:eastAsiaTheme="minorEastAsia" w:hAnsiTheme="minorHAnsi" w:cstheme="minorBidi"/>
          <w:sz w:val="20"/>
          <w:szCs w:val="20"/>
        </w:rPr>
        <w:t> </w:t>
      </w:r>
      <w:r w:rsidRPr="00BC53A5">
        <w:rPr>
          <w:rFonts w:asciiTheme="minorHAnsi" w:eastAsiaTheme="minorEastAsia" w:hAnsiTheme="minorHAnsi" w:cstheme="minorBidi"/>
          <w:sz w:val="20"/>
          <w:szCs w:val="20"/>
        </w:rPr>
        <w:t xml:space="preserve">délce trvání </w:t>
      </w:r>
      <w:r w:rsidRPr="00BC53A5">
        <w:rPr>
          <w:rFonts w:asciiTheme="minorHAnsi" w:eastAsiaTheme="minorEastAsia" w:hAnsiTheme="minorHAnsi" w:cstheme="minorBidi"/>
          <w:b/>
          <w:bCs/>
          <w:sz w:val="20"/>
          <w:szCs w:val="20"/>
        </w:rPr>
        <w:t>1</w:t>
      </w:r>
      <w:r w:rsidR="005C0A82">
        <w:rPr>
          <w:rFonts w:asciiTheme="minorHAnsi" w:eastAsiaTheme="minorEastAsia" w:hAnsiTheme="minorHAnsi" w:cstheme="minorBidi"/>
          <w:b/>
          <w:bCs/>
          <w:sz w:val="20"/>
          <w:szCs w:val="20"/>
        </w:rPr>
        <w:t>8</w:t>
      </w:r>
      <w:r w:rsidRPr="00BC53A5">
        <w:rPr>
          <w:rFonts w:asciiTheme="minorHAnsi" w:eastAsiaTheme="minorEastAsia" w:hAnsiTheme="minorHAnsi" w:cstheme="minorBidi"/>
          <w:b/>
          <w:bCs/>
          <w:sz w:val="20"/>
          <w:szCs w:val="20"/>
        </w:rPr>
        <w:t>0 kalendářních dní</w:t>
      </w:r>
      <w:r w:rsidRPr="00BC53A5">
        <w:rPr>
          <w:rFonts w:asciiTheme="minorHAnsi" w:eastAsiaTheme="minorEastAsia" w:hAnsiTheme="minorHAnsi" w:cstheme="minorBidi"/>
          <w:sz w:val="20"/>
          <w:szCs w:val="20"/>
        </w:rPr>
        <w:t>. Zadávací lhůtou se rozumí lhůta, po kterou účastníci nesmí ze zadávacího řízení odstoupit. Počátkem zadávací lhůty je konec lhůty pro podání nabídek.</w:t>
      </w:r>
    </w:p>
    <w:p w14:paraId="5688F8AA" w14:textId="77777777" w:rsidR="00872B85" w:rsidRPr="00EE5CFF" w:rsidRDefault="00872B85" w:rsidP="42A52EFD">
      <w:pPr>
        <w:rPr>
          <w:rFonts w:asciiTheme="minorHAnsi" w:eastAsiaTheme="minorEastAsia" w:hAnsiTheme="minorHAnsi" w:cstheme="minorBidi"/>
          <w:sz w:val="20"/>
          <w:szCs w:val="20"/>
          <w:u w:val="single"/>
        </w:rPr>
      </w:pPr>
    </w:p>
    <w:p w14:paraId="29EA48F4" w14:textId="6F02B51E" w:rsidR="00434782" w:rsidRPr="00C87E51" w:rsidRDefault="00872B85"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bookmarkStart w:id="4" w:name="_heading=h.tyjcwt"/>
      <w:bookmarkEnd w:id="4"/>
      <w:r w:rsidRPr="00C87E51">
        <w:rPr>
          <w:rFonts w:asciiTheme="minorHAnsi" w:eastAsiaTheme="minorEastAsia" w:hAnsiTheme="minorHAnsi" w:cstheme="minorBidi"/>
          <w:b/>
          <w:bCs/>
          <w:sz w:val="20"/>
          <w:szCs w:val="20"/>
        </w:rPr>
        <w:t>VYBRANÝ DODAVATEL</w:t>
      </w:r>
    </w:p>
    <w:p w14:paraId="1BFD74BC" w14:textId="77777777" w:rsidR="00434782" w:rsidRPr="00EE5CFF" w:rsidRDefault="00434782" w:rsidP="42A52EFD">
      <w:pPr>
        <w:rPr>
          <w:rFonts w:asciiTheme="minorHAnsi" w:eastAsiaTheme="minorEastAsia" w:hAnsiTheme="minorHAnsi" w:cstheme="minorBidi"/>
          <w:sz w:val="20"/>
          <w:szCs w:val="20"/>
        </w:rPr>
      </w:pPr>
    </w:p>
    <w:p w14:paraId="69B4DD09" w14:textId="729403DA" w:rsidR="00E42B13" w:rsidRPr="00561088" w:rsidRDefault="00A220B1" w:rsidP="007769AD">
      <w:pPr>
        <w:pStyle w:val="Odstavecseseznamem"/>
        <w:numPr>
          <w:ilvl w:val="1"/>
          <w:numId w:val="78"/>
        </w:numPr>
        <w:spacing w:after="120" w:line="240" w:lineRule="auto"/>
        <w:ind w:left="567" w:hanging="567"/>
        <w:contextualSpacing w:val="0"/>
        <w:rPr>
          <w:rFonts w:asciiTheme="minorHAnsi" w:eastAsiaTheme="minorEastAsia" w:hAnsiTheme="minorHAnsi" w:cstheme="minorBidi"/>
          <w:sz w:val="20"/>
          <w:szCs w:val="20"/>
        </w:rPr>
      </w:pPr>
      <w:r w:rsidRPr="00934670">
        <w:rPr>
          <w:rFonts w:asciiTheme="minorHAnsi" w:eastAsiaTheme="minorEastAsia" w:hAnsiTheme="minorHAnsi" w:cstheme="minorBidi"/>
          <w:b/>
          <w:bCs/>
          <w:sz w:val="20"/>
          <w:szCs w:val="20"/>
        </w:rPr>
        <w:t xml:space="preserve">Vybraný dodavatel je povinen před podpisem </w:t>
      </w:r>
      <w:r w:rsidR="00342CDD" w:rsidRPr="00934670">
        <w:rPr>
          <w:rFonts w:asciiTheme="minorHAnsi" w:eastAsiaTheme="minorEastAsia" w:hAnsiTheme="minorHAnsi" w:cstheme="minorBidi"/>
          <w:b/>
          <w:bCs/>
          <w:sz w:val="20"/>
          <w:szCs w:val="20"/>
        </w:rPr>
        <w:t>Smlouv</w:t>
      </w:r>
      <w:r w:rsidRPr="00934670">
        <w:rPr>
          <w:rFonts w:asciiTheme="minorHAnsi" w:eastAsiaTheme="minorEastAsia" w:hAnsiTheme="minorHAnsi" w:cstheme="minorBidi"/>
          <w:b/>
          <w:bCs/>
          <w:sz w:val="20"/>
          <w:szCs w:val="20"/>
        </w:rPr>
        <w:t xml:space="preserve">y předložit zadavateli doklady </w:t>
      </w:r>
      <w:r w:rsidRPr="00934670">
        <w:rPr>
          <w:rFonts w:asciiTheme="minorHAnsi" w:eastAsiaTheme="minorEastAsia" w:hAnsiTheme="minorHAnsi" w:cstheme="minorBidi"/>
          <w:b/>
          <w:bCs/>
          <w:sz w:val="20"/>
          <w:szCs w:val="20"/>
          <w:lang w:eastAsia="en-US"/>
        </w:rPr>
        <w:t>v</w:t>
      </w:r>
      <w:r w:rsidR="004B1F2D">
        <w:rPr>
          <w:rFonts w:asciiTheme="minorHAnsi" w:eastAsiaTheme="minorEastAsia" w:hAnsiTheme="minorHAnsi" w:cstheme="minorBidi"/>
          <w:b/>
          <w:bCs/>
          <w:sz w:val="20"/>
          <w:szCs w:val="20"/>
          <w:lang w:eastAsia="en-US"/>
        </w:rPr>
        <w:t> </w:t>
      </w:r>
      <w:r w:rsidRPr="00934670">
        <w:rPr>
          <w:rFonts w:asciiTheme="minorHAnsi" w:eastAsiaTheme="minorEastAsia" w:hAnsiTheme="minorHAnsi" w:cstheme="minorBidi"/>
          <w:b/>
          <w:bCs/>
          <w:sz w:val="20"/>
          <w:szCs w:val="20"/>
          <w:lang w:eastAsia="en-US"/>
        </w:rPr>
        <w:t>jejich elektronickém originále, popř. jako elektronický dokument vzniklý autorizovanou konverzí z</w:t>
      </w:r>
      <w:r w:rsidR="004B1F2D">
        <w:rPr>
          <w:rFonts w:asciiTheme="minorHAnsi" w:eastAsiaTheme="minorEastAsia" w:hAnsiTheme="minorHAnsi" w:cstheme="minorBidi"/>
          <w:b/>
          <w:bCs/>
          <w:sz w:val="20"/>
          <w:szCs w:val="20"/>
          <w:lang w:eastAsia="en-US"/>
        </w:rPr>
        <w:t> </w:t>
      </w:r>
      <w:r w:rsidRPr="00934670">
        <w:rPr>
          <w:rFonts w:asciiTheme="minorHAnsi" w:eastAsiaTheme="minorEastAsia" w:hAnsiTheme="minorHAnsi" w:cstheme="minorBidi"/>
          <w:b/>
          <w:bCs/>
          <w:sz w:val="20"/>
          <w:szCs w:val="20"/>
          <w:lang w:eastAsia="en-US"/>
        </w:rPr>
        <w:t>listinného originálu</w:t>
      </w:r>
      <w:r w:rsidR="00434782" w:rsidRPr="00D20712">
        <w:rPr>
          <w:rFonts w:asciiTheme="minorHAnsi" w:eastAsiaTheme="minorEastAsia" w:hAnsiTheme="minorHAnsi" w:cstheme="minorBidi"/>
          <w:sz w:val="20"/>
          <w:szCs w:val="20"/>
        </w:rPr>
        <w:t>,</w:t>
      </w:r>
      <w:r w:rsidR="00434782" w:rsidRPr="00EE5CFF">
        <w:rPr>
          <w:rFonts w:asciiTheme="minorHAnsi" w:eastAsiaTheme="minorEastAsia" w:hAnsiTheme="minorHAnsi" w:cstheme="minorBidi"/>
          <w:sz w:val="20"/>
          <w:szCs w:val="20"/>
        </w:rPr>
        <w:t xml:space="preserve"> </w:t>
      </w:r>
      <w:r w:rsidR="00434782" w:rsidRPr="00D20712">
        <w:rPr>
          <w:rFonts w:asciiTheme="minorHAnsi" w:eastAsiaTheme="minorEastAsia" w:hAnsiTheme="minorHAnsi" w:cstheme="minorBidi"/>
          <w:b/>
          <w:bCs/>
          <w:sz w:val="20"/>
          <w:szCs w:val="20"/>
        </w:rPr>
        <w:t>pokud</w:t>
      </w:r>
      <w:r w:rsidR="00ED710B">
        <w:rPr>
          <w:rFonts w:asciiTheme="minorHAnsi" w:eastAsiaTheme="minorEastAsia" w:hAnsiTheme="minorHAnsi" w:cstheme="minorBidi"/>
          <w:b/>
          <w:bCs/>
          <w:sz w:val="20"/>
          <w:szCs w:val="20"/>
        </w:rPr>
        <w:t xml:space="preserve"> </w:t>
      </w:r>
      <w:r w:rsidR="00D20712" w:rsidRPr="00D20712">
        <w:rPr>
          <w:rFonts w:asciiTheme="minorHAnsi" w:eastAsiaTheme="minorEastAsia" w:hAnsiTheme="minorHAnsi" w:cstheme="minorBidi"/>
          <w:b/>
          <w:bCs/>
          <w:sz w:val="20"/>
          <w:szCs w:val="20"/>
        </w:rPr>
        <w:t>jej o takovéto předložení Zadavatel vyzve</w:t>
      </w:r>
      <w:r w:rsidR="00D20712">
        <w:rPr>
          <w:rFonts w:asciiTheme="minorHAnsi" w:eastAsiaTheme="minorEastAsia" w:hAnsiTheme="minorHAnsi" w:cstheme="minorBidi"/>
          <w:sz w:val="20"/>
          <w:szCs w:val="20"/>
        </w:rPr>
        <w:t>.</w:t>
      </w:r>
    </w:p>
    <w:p w14:paraId="40BA7BCB" w14:textId="6998BD61" w:rsidR="00D20712" w:rsidRDefault="00D20712" w:rsidP="007769AD">
      <w:pPr>
        <w:pStyle w:val="Odstavecseseznamem"/>
        <w:numPr>
          <w:ilvl w:val="1"/>
          <w:numId w:val="78"/>
        </w:numPr>
        <w:spacing w:after="120" w:line="240" w:lineRule="auto"/>
        <w:ind w:left="567" w:hanging="567"/>
        <w:contextualSpacing w:val="0"/>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Zadavatel je oprávněn vyzvat vybraného dodavatele k</w:t>
      </w:r>
      <w:r w:rsidR="004B1F2D">
        <w:rPr>
          <w:rFonts w:asciiTheme="minorHAnsi" w:eastAsiaTheme="minorEastAsia" w:hAnsiTheme="minorHAnsi" w:cstheme="minorBidi"/>
          <w:sz w:val="20"/>
          <w:szCs w:val="20"/>
          <w:lang w:eastAsia="en-US"/>
        </w:rPr>
        <w:t> </w:t>
      </w:r>
      <w:r>
        <w:rPr>
          <w:rFonts w:asciiTheme="minorHAnsi" w:eastAsiaTheme="minorEastAsia" w:hAnsiTheme="minorHAnsi" w:cstheme="minorBidi"/>
          <w:sz w:val="20"/>
          <w:szCs w:val="20"/>
          <w:lang w:eastAsia="en-US"/>
        </w:rPr>
        <w:t xml:space="preserve">doložení čestného prohlášení, kterým vybraný dodavatel stvrdí, že nedošlo ke změně údajů rozhodných pro prokázání kvalifikace dle článku </w:t>
      </w:r>
      <w:r w:rsidR="008005A6">
        <w:rPr>
          <w:rFonts w:asciiTheme="minorHAnsi" w:eastAsiaTheme="minorEastAsia" w:hAnsiTheme="minorHAnsi" w:cstheme="minorBidi"/>
          <w:sz w:val="20"/>
          <w:szCs w:val="20"/>
          <w:lang w:eastAsia="en-US"/>
        </w:rPr>
        <w:t>VI</w:t>
      </w:r>
      <w:r>
        <w:rPr>
          <w:rFonts w:asciiTheme="minorHAnsi" w:eastAsiaTheme="minorEastAsia" w:hAnsiTheme="minorHAnsi" w:cstheme="minorBidi"/>
          <w:sz w:val="20"/>
          <w:szCs w:val="20"/>
          <w:lang w:eastAsia="en-US"/>
        </w:rPr>
        <w:t>. ZD.</w:t>
      </w:r>
    </w:p>
    <w:p w14:paraId="7BC53BE8" w14:textId="4086759D" w:rsidR="00407D5A" w:rsidRPr="00EE5CFF" w:rsidRDefault="001565CF" w:rsidP="007769AD">
      <w:pPr>
        <w:pStyle w:val="Odstavecseseznamem"/>
        <w:numPr>
          <w:ilvl w:val="1"/>
          <w:numId w:val="78"/>
        </w:numPr>
        <w:spacing w:after="120" w:line="240" w:lineRule="auto"/>
        <w:ind w:left="567" w:hanging="567"/>
        <w:contextualSpacing w:val="0"/>
        <w:rPr>
          <w:rFonts w:asciiTheme="minorHAnsi" w:eastAsiaTheme="minorEastAsia" w:hAnsiTheme="minorHAnsi" w:cstheme="minorBidi"/>
          <w:sz w:val="20"/>
          <w:szCs w:val="20"/>
          <w:lang w:eastAsia="en-US"/>
        </w:rPr>
      </w:pPr>
      <w:r w:rsidRPr="00EE5CFF">
        <w:rPr>
          <w:rFonts w:asciiTheme="minorHAnsi" w:eastAsiaTheme="minorEastAsia" w:hAnsiTheme="minorHAnsi" w:cstheme="minorBidi"/>
          <w:sz w:val="20"/>
          <w:szCs w:val="20"/>
          <w:lang w:eastAsia="en-US"/>
        </w:rPr>
        <w:t>Je-li vybraný dodavatel českou právnickou osobou, zjistí zadavatel údaje o jeho skutečném majiteli v</w:t>
      </w:r>
      <w:r w:rsidR="004B1F2D">
        <w:rPr>
          <w:rFonts w:asciiTheme="minorHAnsi" w:eastAsiaTheme="minorEastAsia" w:hAnsiTheme="minorHAnsi" w:cstheme="minorBidi"/>
          <w:sz w:val="20"/>
          <w:szCs w:val="20"/>
          <w:lang w:eastAsia="en-US"/>
        </w:rPr>
        <w:t> </w:t>
      </w:r>
      <w:r w:rsidRPr="00EE5CFF">
        <w:rPr>
          <w:rFonts w:asciiTheme="minorHAnsi" w:eastAsiaTheme="minorEastAsia" w:hAnsiTheme="minorHAnsi" w:cstheme="minorBidi"/>
          <w:sz w:val="20"/>
          <w:szCs w:val="20"/>
          <w:lang w:eastAsia="en-US"/>
        </w:rPr>
        <w:t xml:space="preserve">evidenci skutečných majitelů vedené dle </w:t>
      </w:r>
      <w:r w:rsidR="005C0A82">
        <w:rPr>
          <w:rFonts w:asciiTheme="minorHAnsi" w:eastAsiaTheme="minorEastAsia" w:hAnsiTheme="minorHAnsi" w:cstheme="minorBidi"/>
          <w:sz w:val="20"/>
          <w:szCs w:val="20"/>
          <w:lang w:eastAsia="en-US"/>
        </w:rPr>
        <w:t>zákona</w:t>
      </w:r>
      <w:r w:rsidRPr="00EE5CFF">
        <w:rPr>
          <w:rFonts w:asciiTheme="minorHAnsi" w:eastAsiaTheme="minorEastAsia" w:hAnsiTheme="minorHAnsi" w:cstheme="minorBidi"/>
          <w:sz w:val="20"/>
          <w:szCs w:val="20"/>
          <w:lang w:eastAsia="en-US"/>
        </w:rPr>
        <w:t xml:space="preserve"> č. 37/2021 Sb., o evidenci skutečných majitelů. Nejedná-li se o osobu, na kterou se vztahuje zákonná výjimka, musí být údaje o skutečném majiteli v</w:t>
      </w:r>
      <w:r w:rsidR="004B1F2D">
        <w:rPr>
          <w:rFonts w:asciiTheme="minorHAnsi" w:eastAsiaTheme="minorEastAsia" w:hAnsiTheme="minorHAnsi" w:cstheme="minorBidi"/>
          <w:sz w:val="20"/>
          <w:szCs w:val="20"/>
          <w:lang w:eastAsia="en-US"/>
        </w:rPr>
        <w:t> </w:t>
      </w:r>
      <w:r w:rsidRPr="00EE5CFF">
        <w:rPr>
          <w:rFonts w:asciiTheme="minorHAnsi" w:eastAsiaTheme="minorEastAsia" w:hAnsiTheme="minorHAnsi" w:cstheme="minorBidi"/>
          <w:sz w:val="20"/>
          <w:szCs w:val="20"/>
          <w:lang w:eastAsia="en-US"/>
        </w:rPr>
        <w:t>evidenci skutečných majitelů zapsány. Vybraný dodavatel, který je českou právnickou osobou, která má skutečného majitele, bude vyloučen ze zadávacího řízení, pokud nebude možné zjistit údaje o jeho skutečném majiteli z</w:t>
      </w:r>
      <w:r w:rsidR="004B1F2D">
        <w:rPr>
          <w:rFonts w:asciiTheme="minorHAnsi" w:eastAsiaTheme="minorEastAsia" w:hAnsiTheme="minorHAnsi" w:cstheme="minorBidi"/>
          <w:sz w:val="20"/>
          <w:szCs w:val="20"/>
          <w:lang w:eastAsia="en-US"/>
        </w:rPr>
        <w:t> </w:t>
      </w:r>
      <w:r w:rsidRPr="00EE5CFF">
        <w:rPr>
          <w:rFonts w:asciiTheme="minorHAnsi" w:eastAsiaTheme="minorEastAsia" w:hAnsiTheme="minorHAnsi" w:cstheme="minorBidi"/>
          <w:sz w:val="20"/>
          <w:szCs w:val="20"/>
          <w:lang w:eastAsia="en-US"/>
        </w:rPr>
        <w:t>evidence skutečných majitelů; k</w:t>
      </w:r>
      <w:r w:rsidR="004B1F2D">
        <w:rPr>
          <w:rFonts w:asciiTheme="minorHAnsi" w:eastAsiaTheme="minorEastAsia" w:hAnsiTheme="minorHAnsi" w:cstheme="minorBidi"/>
          <w:sz w:val="20"/>
          <w:szCs w:val="20"/>
          <w:lang w:eastAsia="en-US"/>
        </w:rPr>
        <w:t> </w:t>
      </w:r>
      <w:r w:rsidRPr="00EE5CFF">
        <w:rPr>
          <w:rFonts w:asciiTheme="minorHAnsi" w:eastAsiaTheme="minorEastAsia" w:hAnsiTheme="minorHAnsi" w:cstheme="minorBidi"/>
          <w:sz w:val="20"/>
          <w:szCs w:val="20"/>
          <w:lang w:eastAsia="en-US"/>
        </w:rPr>
        <w:t>zápisu zpřístupněnému v</w:t>
      </w:r>
      <w:r w:rsidR="004B1F2D">
        <w:rPr>
          <w:rFonts w:asciiTheme="minorHAnsi" w:eastAsiaTheme="minorEastAsia" w:hAnsiTheme="minorHAnsi" w:cstheme="minorBidi"/>
          <w:sz w:val="20"/>
          <w:szCs w:val="20"/>
          <w:lang w:eastAsia="en-US"/>
        </w:rPr>
        <w:t> </w:t>
      </w:r>
      <w:r w:rsidRPr="00EE5CFF">
        <w:rPr>
          <w:rFonts w:asciiTheme="minorHAnsi" w:eastAsiaTheme="minorEastAsia" w:hAnsiTheme="minorHAnsi" w:cstheme="minorBidi"/>
          <w:sz w:val="20"/>
          <w:szCs w:val="20"/>
          <w:lang w:eastAsia="en-US"/>
        </w:rPr>
        <w:t>evidenci skutečných majitelů po odeslání oznámení o vyloučení dodavatele se nepřihlíží. Pro vybraného dodavatele, který je zahraniční právnickou osobou, platí ust</w:t>
      </w:r>
      <w:r w:rsidR="004B1F2D">
        <w:rPr>
          <w:rFonts w:asciiTheme="minorHAnsi" w:eastAsiaTheme="minorEastAsia" w:hAnsiTheme="minorHAnsi" w:cstheme="minorBidi"/>
          <w:sz w:val="20"/>
          <w:szCs w:val="20"/>
          <w:lang w:eastAsia="en-US"/>
        </w:rPr>
        <w:t>.</w:t>
      </w:r>
      <w:r w:rsidRPr="00EE5CFF">
        <w:rPr>
          <w:rFonts w:asciiTheme="minorHAnsi" w:eastAsiaTheme="minorEastAsia" w:hAnsiTheme="minorHAnsi" w:cstheme="minorBidi"/>
          <w:sz w:val="20"/>
          <w:szCs w:val="20"/>
          <w:lang w:eastAsia="en-US"/>
        </w:rPr>
        <w:t xml:space="preserve"> § 122 odst. </w:t>
      </w:r>
      <w:r w:rsidR="00D20712">
        <w:rPr>
          <w:rFonts w:asciiTheme="minorHAnsi" w:eastAsiaTheme="minorEastAsia" w:hAnsiTheme="minorHAnsi" w:cstheme="minorBidi"/>
          <w:sz w:val="20"/>
          <w:szCs w:val="20"/>
          <w:lang w:eastAsia="en-US"/>
        </w:rPr>
        <w:t>6</w:t>
      </w:r>
      <w:r w:rsidRPr="00EE5CFF">
        <w:rPr>
          <w:rFonts w:asciiTheme="minorHAnsi" w:eastAsiaTheme="minorEastAsia" w:hAnsiTheme="minorHAnsi" w:cstheme="minorBidi"/>
          <w:sz w:val="20"/>
          <w:szCs w:val="20"/>
          <w:lang w:eastAsia="en-US"/>
        </w:rPr>
        <w:t xml:space="preserve"> ZZVZ.</w:t>
      </w:r>
    </w:p>
    <w:p w14:paraId="32CE7B3C" w14:textId="46DFFFF4" w:rsidR="00434782" w:rsidRDefault="00434782" w:rsidP="007769AD">
      <w:pPr>
        <w:pStyle w:val="Odstavecseseznamem"/>
        <w:numPr>
          <w:ilvl w:val="1"/>
          <w:numId w:val="78"/>
        </w:numPr>
        <w:spacing w:after="120" w:line="240" w:lineRule="auto"/>
        <w:ind w:left="567" w:hanging="567"/>
        <w:contextualSpacing w:val="0"/>
        <w:rPr>
          <w:rFonts w:asciiTheme="minorHAnsi" w:eastAsiaTheme="minorEastAsia" w:hAnsiTheme="minorHAnsi" w:cstheme="minorBidi"/>
          <w:sz w:val="20"/>
          <w:szCs w:val="20"/>
          <w:lang w:eastAsia="en-US"/>
        </w:rPr>
      </w:pPr>
      <w:r w:rsidRPr="00EE5CFF">
        <w:rPr>
          <w:rFonts w:asciiTheme="minorHAnsi" w:eastAsiaTheme="minorEastAsia" w:hAnsiTheme="minorHAnsi" w:cstheme="minorBidi"/>
          <w:sz w:val="20"/>
          <w:szCs w:val="20"/>
        </w:rPr>
        <w:t xml:space="preserve">Vybraný dodavatel je povinen poskytnout zadavateli řádnou součinnost potřebnou k uzavření </w:t>
      </w:r>
      <w:r w:rsidR="00342CDD">
        <w:rPr>
          <w:rFonts w:asciiTheme="minorHAnsi" w:eastAsiaTheme="minorEastAsia" w:hAnsiTheme="minorHAnsi" w:cstheme="minorBidi"/>
          <w:sz w:val="20"/>
          <w:szCs w:val="20"/>
        </w:rPr>
        <w:t>Smlouv</w:t>
      </w:r>
      <w:r w:rsidRPr="00EE5CFF">
        <w:rPr>
          <w:rFonts w:asciiTheme="minorHAnsi" w:eastAsiaTheme="minorEastAsia" w:hAnsiTheme="minorHAnsi" w:cstheme="minorBidi"/>
          <w:sz w:val="20"/>
          <w:szCs w:val="20"/>
        </w:rPr>
        <w:t xml:space="preserve">y a předložit doklady požadované v této zadávací dokumentaci tak, aby byla </w:t>
      </w:r>
      <w:r w:rsidR="00342CDD">
        <w:rPr>
          <w:rFonts w:asciiTheme="minorHAnsi" w:eastAsiaTheme="minorEastAsia" w:hAnsiTheme="minorHAnsi" w:cstheme="minorBidi"/>
          <w:sz w:val="20"/>
          <w:szCs w:val="20"/>
        </w:rPr>
        <w:t>Smlouv</w:t>
      </w:r>
      <w:r w:rsidRPr="00EE5CFF">
        <w:rPr>
          <w:rFonts w:asciiTheme="minorHAnsi" w:eastAsiaTheme="minorEastAsia" w:hAnsiTheme="minorHAnsi" w:cstheme="minorBidi"/>
          <w:sz w:val="20"/>
          <w:szCs w:val="20"/>
        </w:rPr>
        <w:t xml:space="preserve">a uzavřena ve lhůtě podle ust. § 124 odst. 1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 tj. bez zbytečného odkladu po uplynutí lhůty dle</w:t>
      </w:r>
      <w:r w:rsidR="004B1F2D">
        <w:rPr>
          <w:rFonts w:asciiTheme="minorHAnsi" w:eastAsiaTheme="minorEastAsia" w:hAnsiTheme="minorHAnsi" w:cstheme="minorBidi"/>
          <w:sz w:val="20"/>
          <w:szCs w:val="20"/>
        </w:rPr>
        <w:t xml:space="preserve"> ust.</w:t>
      </w:r>
      <w:r w:rsidRPr="00EE5CFF">
        <w:rPr>
          <w:rFonts w:asciiTheme="minorHAnsi" w:eastAsiaTheme="minorEastAsia" w:hAnsiTheme="minorHAnsi" w:cstheme="minorBidi"/>
          <w:sz w:val="20"/>
          <w:szCs w:val="20"/>
        </w:rPr>
        <w:t xml:space="preserve"> § 246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 tj. zejm. marném skončení lhůty pro podání námitek proti rozhodnutí zadavatele o výběru dodavatele</w:t>
      </w:r>
    </w:p>
    <w:p w14:paraId="7C022A5B" w14:textId="31BBBAED" w:rsidR="000D78B9" w:rsidRDefault="000D78B9" w:rsidP="42A52EFD">
      <w:pPr>
        <w:rPr>
          <w:rFonts w:asciiTheme="minorHAnsi" w:eastAsiaTheme="minorEastAsia" w:hAnsiTheme="minorHAnsi" w:cstheme="minorBidi"/>
          <w:sz w:val="20"/>
          <w:szCs w:val="20"/>
        </w:rPr>
      </w:pPr>
    </w:p>
    <w:p w14:paraId="09FEE6F3" w14:textId="69445FC7" w:rsidR="000D78B9" w:rsidRDefault="000D78B9" w:rsidP="42A52EFD">
      <w:pPr>
        <w:rPr>
          <w:rFonts w:asciiTheme="minorHAnsi" w:eastAsiaTheme="minorEastAsia" w:hAnsiTheme="minorHAnsi" w:cstheme="minorBidi"/>
          <w:sz w:val="20"/>
          <w:szCs w:val="20"/>
        </w:rPr>
      </w:pPr>
    </w:p>
    <w:p w14:paraId="7F1B4DB3" w14:textId="5299DE13" w:rsidR="000D78B9" w:rsidRDefault="000D78B9" w:rsidP="42A52EFD">
      <w:pPr>
        <w:rPr>
          <w:rFonts w:asciiTheme="minorHAnsi" w:eastAsiaTheme="minorEastAsia" w:hAnsiTheme="minorHAnsi" w:cstheme="minorBidi"/>
          <w:sz w:val="20"/>
          <w:szCs w:val="20"/>
        </w:rPr>
      </w:pPr>
    </w:p>
    <w:p w14:paraId="73E95F1C" w14:textId="77777777" w:rsidR="000D78B9" w:rsidRDefault="000D78B9" w:rsidP="42A52EFD">
      <w:pPr>
        <w:rPr>
          <w:rFonts w:asciiTheme="minorHAnsi" w:eastAsiaTheme="minorEastAsia" w:hAnsiTheme="minorHAnsi" w:cstheme="minorBidi"/>
          <w:sz w:val="20"/>
          <w:szCs w:val="20"/>
        </w:rPr>
      </w:pPr>
    </w:p>
    <w:p w14:paraId="455FC143" w14:textId="58CAD02C" w:rsidR="00434782" w:rsidRPr="00C87E51" w:rsidRDefault="00872B85"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654"/>
        <w:rPr>
          <w:rFonts w:asciiTheme="minorHAnsi" w:eastAsiaTheme="minorEastAsia" w:hAnsiTheme="minorHAnsi" w:cstheme="minorBidi"/>
          <w:sz w:val="20"/>
          <w:szCs w:val="20"/>
        </w:rPr>
      </w:pPr>
      <w:r w:rsidRPr="00C87E51">
        <w:rPr>
          <w:rFonts w:asciiTheme="minorHAnsi" w:eastAsiaTheme="minorEastAsia" w:hAnsiTheme="minorHAnsi" w:cstheme="minorBidi"/>
          <w:b/>
          <w:bCs/>
          <w:sz w:val="20"/>
          <w:szCs w:val="20"/>
        </w:rPr>
        <w:lastRenderedPageBreak/>
        <w:t>OSTATNÍ UJEDNÁNÍ A DALŠÍ INFORMACE TÝKAJÍCÍ SE VEŘEJNÉ ZAKÁZKY</w:t>
      </w:r>
    </w:p>
    <w:p w14:paraId="05861424" w14:textId="77777777" w:rsidR="00434782" w:rsidRPr="00EE5CFF" w:rsidRDefault="00434782" w:rsidP="42A52EFD">
      <w:pPr>
        <w:rPr>
          <w:rFonts w:asciiTheme="minorHAnsi" w:eastAsiaTheme="minorEastAsia" w:hAnsiTheme="minorHAnsi" w:cstheme="minorBidi"/>
          <w:b/>
          <w:bCs/>
          <w:sz w:val="20"/>
          <w:szCs w:val="20"/>
        </w:rPr>
      </w:pPr>
    </w:p>
    <w:p w14:paraId="27388C0F" w14:textId="5C8968C6" w:rsidR="003669E4" w:rsidRPr="007769AD" w:rsidRDefault="003669E4" w:rsidP="005E03C1">
      <w:pPr>
        <w:pStyle w:val="Odstavecseseznamem"/>
        <w:numPr>
          <w:ilvl w:val="1"/>
          <w:numId w:val="79"/>
        </w:numPr>
        <w:spacing w:after="120" w:line="240" w:lineRule="auto"/>
        <w:ind w:left="567" w:hanging="567"/>
        <w:contextualSpacing w:val="0"/>
        <w:rPr>
          <w:rFonts w:asciiTheme="minorHAnsi" w:eastAsiaTheme="minorEastAsia" w:hAnsiTheme="minorHAnsi" w:cstheme="minorBidi"/>
          <w:sz w:val="20"/>
          <w:szCs w:val="20"/>
        </w:rPr>
      </w:pPr>
      <w:r w:rsidRPr="00451920">
        <w:rPr>
          <w:rFonts w:asciiTheme="minorHAnsi" w:eastAsiaTheme="minorEastAsia" w:hAnsiTheme="minorHAnsi" w:cstheme="minorBidi"/>
          <w:sz w:val="20"/>
          <w:szCs w:val="20"/>
        </w:rPr>
        <w:t xml:space="preserve">Zadavatel požaduje, aby účastník poptávkového řízení prokázal splnění požadavku dle ust. § 4b zákona č. 159/2006 Sb., o střetu zájmů, ve znění pozdějších předpisů (dále jen „zákon o střetu zájmů“), a to předložením čestného prohlášení zpracovaného v souladu s Přílohou č. </w:t>
      </w:r>
      <w:r w:rsidR="00D53DA1">
        <w:rPr>
          <w:rFonts w:asciiTheme="minorHAnsi" w:eastAsiaTheme="minorEastAsia" w:hAnsiTheme="minorHAnsi" w:cstheme="minorBidi"/>
          <w:sz w:val="20"/>
          <w:szCs w:val="20"/>
        </w:rPr>
        <w:t>8</w:t>
      </w:r>
      <w:r w:rsidRPr="00451920">
        <w:rPr>
          <w:rFonts w:asciiTheme="minorHAnsi" w:eastAsiaTheme="minorEastAsia" w:hAnsiTheme="minorHAnsi" w:cstheme="minorBidi"/>
          <w:sz w:val="20"/>
          <w:szCs w:val="20"/>
        </w:rPr>
        <w:t xml:space="preserve"> ZD – Čestné prohlášení o neexistenci střetu zájmů, kterým prokazuje, </w:t>
      </w:r>
      <w:r w:rsidRPr="007769AD">
        <w:rPr>
          <w:rFonts w:asciiTheme="minorHAnsi" w:eastAsiaTheme="minorEastAsia" w:hAnsiTheme="minorHAnsi" w:cstheme="minorBidi"/>
          <w:sz w:val="20"/>
          <w:szCs w:val="20"/>
        </w:rPr>
        <w:t xml:space="preserve">že není: </w:t>
      </w:r>
    </w:p>
    <w:p w14:paraId="4AE4D94E" w14:textId="77777777" w:rsidR="003669E4" w:rsidRPr="007769AD" w:rsidRDefault="003669E4" w:rsidP="005E03C1">
      <w:pPr>
        <w:pStyle w:val="Odstavecseseznamem"/>
        <w:numPr>
          <w:ilvl w:val="0"/>
          <w:numId w:val="31"/>
        </w:numPr>
        <w:spacing w:after="120" w:line="240" w:lineRule="auto"/>
        <w:ind w:left="1134"/>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 xml:space="preserve">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 </w:t>
      </w:r>
    </w:p>
    <w:p w14:paraId="5E1EA417" w14:textId="77777777" w:rsidR="003669E4" w:rsidRPr="007769AD" w:rsidRDefault="003669E4" w:rsidP="005E03C1">
      <w:pPr>
        <w:pStyle w:val="Odstavecseseznamem"/>
        <w:numPr>
          <w:ilvl w:val="0"/>
          <w:numId w:val="31"/>
        </w:numPr>
        <w:spacing w:after="120" w:line="240" w:lineRule="auto"/>
        <w:ind w:left="1134"/>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 xml:space="preserve">poddodavatel, prostřednictvím kterého dodavatel prokazuje kvalifikaci (existuje-li takový), 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 </w:t>
      </w:r>
    </w:p>
    <w:p w14:paraId="2DB0763D" w14:textId="72A925DE" w:rsidR="003669E4" w:rsidRPr="007769AD" w:rsidRDefault="003669E4" w:rsidP="005E03C1">
      <w:pPr>
        <w:spacing w:after="120" w:line="240" w:lineRule="auto"/>
        <w:ind w:left="567"/>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Pokud se taková obchodní společnost zúčastní předmětného poptávkového řízení, přičemž bude vystupovat v pozici účastníka poptávkového řízení nebo v pozici poddodavatele, kterým prokazuje jiný účastník poptávkového řízení kvalifikaci, zadavatel přistoupí k vyloučení takového účastníka poptávkového řízení z důvodu nesplnění zadávacích podmínek.</w:t>
      </w:r>
    </w:p>
    <w:p w14:paraId="2B169818" w14:textId="10C19505" w:rsidR="00451920" w:rsidRPr="007769AD" w:rsidRDefault="00434782" w:rsidP="007769AD">
      <w:pPr>
        <w:pStyle w:val="Odstavecseseznamem"/>
        <w:numPr>
          <w:ilvl w:val="1"/>
          <w:numId w:val="79"/>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Zadavatel nehradí účastníkům žádné náklady vzniklé z účasti v zadávacím řízení.</w:t>
      </w:r>
    </w:p>
    <w:p w14:paraId="50841B0D" w14:textId="6D7E9785" w:rsidR="00451920" w:rsidRPr="007769AD" w:rsidRDefault="00AF2229" w:rsidP="007769AD">
      <w:pPr>
        <w:pStyle w:val="Odstavecseseznamem"/>
        <w:numPr>
          <w:ilvl w:val="1"/>
          <w:numId w:val="79"/>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Zadavatel nepřipouští variantní řešení.</w:t>
      </w:r>
    </w:p>
    <w:p w14:paraId="586DB800" w14:textId="2C87C955" w:rsidR="00451920" w:rsidRPr="007769AD" w:rsidRDefault="00434782" w:rsidP="007769AD">
      <w:pPr>
        <w:pStyle w:val="Odstavecseseznamem"/>
        <w:numPr>
          <w:ilvl w:val="1"/>
          <w:numId w:val="79"/>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 xml:space="preserve">Zadavatel si vyhrazuje právo před rozhodnutím o splnění kvalifikačních předpokladů ověřit, případně vyjasnit informace deklarované účastníky v nabídkách. </w:t>
      </w:r>
    </w:p>
    <w:p w14:paraId="287CEBB9" w14:textId="7043956C" w:rsidR="00451920" w:rsidRPr="007769AD" w:rsidRDefault="00A035F9" w:rsidP="007769AD">
      <w:pPr>
        <w:pStyle w:val="Odstavecseseznamem"/>
        <w:numPr>
          <w:ilvl w:val="1"/>
          <w:numId w:val="79"/>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Za originál dokladu v elektronické podobě se nepovažuje sken dokladu (ani pokud by byl například následně elektronicky podepsán dodavatelem).</w:t>
      </w:r>
    </w:p>
    <w:p w14:paraId="27A4B797" w14:textId="6BC83E60" w:rsidR="00451920" w:rsidRPr="007769AD" w:rsidRDefault="00434782" w:rsidP="007769AD">
      <w:pPr>
        <w:pStyle w:val="Odstavecseseznamem"/>
        <w:numPr>
          <w:ilvl w:val="1"/>
          <w:numId w:val="79"/>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 xml:space="preserve">Dodavatel podáním své nabídky bere na vědomí, že uzavřená </w:t>
      </w:r>
      <w:r w:rsidR="00342CDD" w:rsidRPr="007769AD">
        <w:rPr>
          <w:rFonts w:asciiTheme="minorHAnsi" w:eastAsiaTheme="minorEastAsia" w:hAnsiTheme="minorHAnsi" w:cstheme="minorBidi"/>
          <w:sz w:val="20"/>
          <w:szCs w:val="20"/>
        </w:rPr>
        <w:t>Smlouv</w:t>
      </w:r>
      <w:r w:rsidRPr="007769AD">
        <w:rPr>
          <w:rFonts w:asciiTheme="minorHAnsi" w:eastAsiaTheme="minorEastAsia" w:hAnsiTheme="minorHAnsi" w:cstheme="minorBidi"/>
          <w:sz w:val="20"/>
          <w:szCs w:val="20"/>
        </w:rPr>
        <w:t>a o dílo bude se všemi zákonem požadovanými přílohami zveřejněna na profilu zadavatele a v Registru smluv.</w:t>
      </w:r>
    </w:p>
    <w:p w14:paraId="6156AA5B" w14:textId="7CCB7DD9" w:rsidR="00451920" w:rsidRPr="007769AD" w:rsidRDefault="00434782" w:rsidP="007769AD">
      <w:pPr>
        <w:pStyle w:val="Odstavecseseznamem"/>
        <w:numPr>
          <w:ilvl w:val="1"/>
          <w:numId w:val="79"/>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 xml:space="preserve">Veškerá komunikace mezi zadavatelem a dodavatelem </w:t>
      </w:r>
      <w:r w:rsidR="00045977" w:rsidRPr="007769AD">
        <w:rPr>
          <w:rFonts w:asciiTheme="minorHAnsi" w:eastAsiaTheme="minorEastAsia" w:hAnsiTheme="minorHAnsi" w:cstheme="minorBidi"/>
          <w:sz w:val="20"/>
          <w:szCs w:val="20"/>
        </w:rPr>
        <w:t>bude</w:t>
      </w:r>
      <w:r w:rsidR="004B1F2D">
        <w:rPr>
          <w:rFonts w:asciiTheme="minorHAnsi" w:eastAsiaTheme="minorEastAsia" w:hAnsiTheme="minorHAnsi" w:cstheme="minorBidi"/>
          <w:sz w:val="20"/>
          <w:szCs w:val="20"/>
        </w:rPr>
        <w:t xml:space="preserve"> probíhat v českém jazyce a </w:t>
      </w:r>
      <w:r w:rsidRPr="007769AD">
        <w:rPr>
          <w:rFonts w:asciiTheme="minorHAnsi" w:eastAsiaTheme="minorEastAsia" w:hAnsiTheme="minorHAnsi" w:cstheme="minorBidi"/>
          <w:sz w:val="20"/>
          <w:szCs w:val="20"/>
        </w:rPr>
        <w:t>v souladu se zákonem probíhat v elektronické podobě</w:t>
      </w:r>
      <w:r w:rsidR="003669E4" w:rsidRPr="007769AD">
        <w:rPr>
          <w:rFonts w:asciiTheme="minorHAnsi" w:eastAsiaTheme="minorEastAsia" w:hAnsiTheme="minorHAnsi" w:cstheme="minorBidi"/>
          <w:sz w:val="20"/>
          <w:szCs w:val="20"/>
        </w:rPr>
        <w:t xml:space="preserve"> prostřednictvím elektronického nástroje</w:t>
      </w:r>
      <w:r w:rsidRPr="007769AD">
        <w:rPr>
          <w:rFonts w:asciiTheme="minorHAnsi" w:eastAsiaTheme="minorEastAsia" w:hAnsiTheme="minorHAnsi" w:cstheme="minorBidi"/>
          <w:sz w:val="20"/>
          <w:szCs w:val="20"/>
        </w:rPr>
        <w:t>.</w:t>
      </w:r>
    </w:p>
    <w:p w14:paraId="5FB346CB" w14:textId="45A026B6" w:rsidR="00451920" w:rsidRPr="007769AD" w:rsidRDefault="00A37DD7" w:rsidP="007769AD">
      <w:pPr>
        <w:pStyle w:val="Odstavecseseznamem"/>
        <w:numPr>
          <w:ilvl w:val="1"/>
          <w:numId w:val="79"/>
        </w:numPr>
        <w:spacing w:after="120" w:line="240" w:lineRule="auto"/>
        <w:ind w:left="567" w:hanging="567"/>
        <w:contextualSpacing w:val="0"/>
        <w:rPr>
          <w:sz w:val="20"/>
          <w:szCs w:val="20"/>
        </w:rPr>
      </w:pPr>
      <w:r w:rsidRPr="007769AD">
        <w:rPr>
          <w:sz w:val="20"/>
          <w:szCs w:val="20"/>
          <w:lang w:eastAsia="en-US"/>
        </w:rPr>
        <w:t xml:space="preserve">Zadavatel upozorňuje, že vybraný dodavatel je dle ust. § 2 písm. e) </w:t>
      </w:r>
      <w:r w:rsidR="00425C1C" w:rsidRPr="007769AD">
        <w:rPr>
          <w:sz w:val="20"/>
          <w:szCs w:val="20"/>
          <w:lang w:eastAsia="en-US"/>
        </w:rPr>
        <w:t>zákona</w:t>
      </w:r>
      <w:r w:rsidRPr="007769AD">
        <w:rPr>
          <w:sz w:val="20"/>
          <w:szCs w:val="20"/>
          <w:lang w:eastAsia="en-US"/>
        </w:rPr>
        <w:t xml:space="preserve"> č. 320/2001 Sb., o finanční kontrole, ve znění pozdějších předpisů, osobou povinnou spolupůsobit při výkonu finanční kontroly.</w:t>
      </w:r>
    </w:p>
    <w:p w14:paraId="3694746D" w14:textId="2BF9E27E" w:rsidR="00451920" w:rsidRPr="007769AD" w:rsidRDefault="003669E4" w:rsidP="007769AD">
      <w:pPr>
        <w:pStyle w:val="Odstavecseseznamem"/>
        <w:numPr>
          <w:ilvl w:val="1"/>
          <w:numId w:val="79"/>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 xml:space="preserve">Zadavatel si vyhrazuje právo požadovat změny a doplnění předloženého návrhu smlouvy, případně smlouvu neuzavřít. </w:t>
      </w:r>
    </w:p>
    <w:p w14:paraId="0EF7AF31" w14:textId="209F7BF9" w:rsidR="00451920" w:rsidRPr="007769AD" w:rsidRDefault="003669E4" w:rsidP="007769AD">
      <w:pPr>
        <w:pStyle w:val="Odstavecseseznamem"/>
        <w:numPr>
          <w:ilvl w:val="1"/>
          <w:numId w:val="79"/>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Zadavatel si vyhrazuje právo zrušit zadávací řízení</w:t>
      </w:r>
      <w:r w:rsidR="003B287F">
        <w:rPr>
          <w:rFonts w:asciiTheme="minorHAnsi" w:eastAsiaTheme="minorEastAsia" w:hAnsiTheme="minorHAnsi" w:cstheme="minorBidi"/>
          <w:sz w:val="20"/>
          <w:szCs w:val="20"/>
        </w:rPr>
        <w:t>.</w:t>
      </w:r>
      <w:r w:rsidRPr="007769AD">
        <w:rPr>
          <w:rFonts w:asciiTheme="minorHAnsi" w:eastAsiaTheme="minorEastAsia" w:hAnsiTheme="minorHAnsi" w:cstheme="minorBidi"/>
          <w:sz w:val="20"/>
          <w:szCs w:val="20"/>
        </w:rPr>
        <w:t xml:space="preserve"> </w:t>
      </w:r>
    </w:p>
    <w:p w14:paraId="3A4EFBCD" w14:textId="2DDB0A77" w:rsidR="003669E4" w:rsidRPr="007769AD" w:rsidRDefault="003669E4" w:rsidP="007769AD">
      <w:pPr>
        <w:pStyle w:val="Odstavecseseznamem"/>
        <w:numPr>
          <w:ilvl w:val="1"/>
          <w:numId w:val="79"/>
        </w:numPr>
        <w:spacing w:after="120" w:line="240" w:lineRule="auto"/>
        <w:ind w:left="567" w:hanging="567"/>
        <w:contextualSpacing w:val="0"/>
        <w:rPr>
          <w:rFonts w:asciiTheme="minorHAnsi" w:eastAsiaTheme="minorEastAsia" w:hAnsiTheme="minorHAnsi" w:cstheme="minorBidi"/>
          <w:sz w:val="20"/>
          <w:szCs w:val="20"/>
        </w:rPr>
      </w:pPr>
      <w:r w:rsidRPr="007769AD">
        <w:rPr>
          <w:rFonts w:asciiTheme="minorHAnsi" w:eastAsiaTheme="minorEastAsia" w:hAnsiTheme="minorHAnsi" w:cstheme="minorBidi"/>
          <w:sz w:val="20"/>
          <w:szCs w:val="20"/>
        </w:rPr>
        <w:t>Zadavatel</w:t>
      </w:r>
      <w:r w:rsidR="00136415" w:rsidRPr="007769AD">
        <w:rPr>
          <w:rFonts w:asciiTheme="minorHAnsi" w:eastAsiaTheme="minorEastAsia" w:hAnsiTheme="minorHAnsi" w:cstheme="minorBidi"/>
          <w:sz w:val="20"/>
          <w:szCs w:val="20"/>
        </w:rPr>
        <w:t>,</w:t>
      </w:r>
      <w:r w:rsidRPr="007769AD">
        <w:rPr>
          <w:rFonts w:asciiTheme="minorHAnsi" w:eastAsiaTheme="minorEastAsia" w:hAnsiTheme="minorHAnsi" w:cstheme="minorBidi"/>
          <w:sz w:val="20"/>
          <w:szCs w:val="20"/>
        </w:rPr>
        <w:t xml:space="preserve"> resp. hodnotící komise si vyhrazuje právo před rozhodnutím o výběru nejvhodnější nabídky ověřit, popř. upřesnit informace deklarované dodavatelem v nabídce. </w:t>
      </w:r>
    </w:p>
    <w:p w14:paraId="0C096FB4" w14:textId="77777777" w:rsidR="00186307" w:rsidRPr="00EE5CFF" w:rsidRDefault="00186307" w:rsidP="42A52EFD">
      <w:pPr>
        <w:rPr>
          <w:rFonts w:asciiTheme="minorHAnsi" w:eastAsiaTheme="minorEastAsia" w:hAnsiTheme="minorHAnsi" w:cstheme="minorBidi"/>
          <w:sz w:val="20"/>
          <w:szCs w:val="20"/>
        </w:rPr>
      </w:pPr>
    </w:p>
    <w:p w14:paraId="0F9B02CC" w14:textId="1DEBE36D" w:rsidR="00434782" w:rsidRPr="00C87E51" w:rsidRDefault="00872B85" w:rsidP="007769AD">
      <w:pPr>
        <w:pStyle w:val="Odstavecseseznamem"/>
        <w:numPr>
          <w:ilvl w:val="0"/>
          <w:numId w:val="21"/>
        </w:numPr>
        <w:pBdr>
          <w:top w:val="single" w:sz="4" w:space="1" w:color="auto"/>
          <w:left w:val="single" w:sz="4" w:space="4" w:color="auto"/>
          <w:bottom w:val="single" w:sz="4" w:space="1" w:color="auto"/>
          <w:right w:val="single" w:sz="4" w:space="4" w:color="auto"/>
        </w:pBdr>
        <w:ind w:left="567" w:hanging="567"/>
        <w:rPr>
          <w:rFonts w:asciiTheme="minorHAnsi" w:eastAsiaTheme="minorEastAsia" w:hAnsiTheme="minorHAnsi" w:cstheme="minorBidi"/>
          <w:b/>
          <w:bCs/>
          <w:sz w:val="20"/>
          <w:szCs w:val="20"/>
        </w:rPr>
      </w:pPr>
      <w:r w:rsidRPr="00C87E51">
        <w:rPr>
          <w:rFonts w:asciiTheme="minorHAnsi" w:eastAsiaTheme="minorEastAsia" w:hAnsiTheme="minorHAnsi" w:cstheme="minorBidi"/>
          <w:b/>
          <w:bCs/>
          <w:sz w:val="20"/>
          <w:szCs w:val="20"/>
        </w:rPr>
        <w:t>OCHRANA OSOBNÍCH ÚDAJŮ</w:t>
      </w:r>
    </w:p>
    <w:p w14:paraId="0DBAF9E4" w14:textId="77777777" w:rsidR="00A035F9" w:rsidRPr="00EE5CFF" w:rsidRDefault="00A035F9" w:rsidP="42A52EFD">
      <w:pPr>
        <w:rPr>
          <w:rFonts w:asciiTheme="minorHAnsi" w:eastAsiaTheme="minorEastAsia" w:hAnsiTheme="minorHAnsi" w:cstheme="minorBidi"/>
          <w:b/>
          <w:bCs/>
          <w:sz w:val="20"/>
          <w:szCs w:val="20"/>
          <w:u w:val="single"/>
        </w:rPr>
      </w:pPr>
    </w:p>
    <w:p w14:paraId="200523E6" w14:textId="362E3CE0" w:rsidR="00407D5A" w:rsidRPr="00EE5CFF" w:rsidRDefault="00A035F9" w:rsidP="007769AD">
      <w:pPr>
        <w:pStyle w:val="Odstavecseseznamem"/>
        <w:numPr>
          <w:ilvl w:val="1"/>
          <w:numId w:val="80"/>
        </w:numPr>
        <w:spacing w:after="120" w:line="240" w:lineRule="auto"/>
        <w:ind w:left="567" w:hanging="567"/>
        <w:contextualSpacing w:val="0"/>
        <w:rPr>
          <w:rFonts w:asciiTheme="minorHAnsi" w:eastAsiaTheme="minorEastAsia" w:hAnsiTheme="minorHAnsi" w:cstheme="minorBidi"/>
          <w:sz w:val="20"/>
          <w:szCs w:val="20"/>
          <w:lang w:eastAsia="en-US"/>
        </w:rPr>
      </w:pPr>
      <w:r w:rsidRPr="00EE5CFF">
        <w:rPr>
          <w:rFonts w:asciiTheme="minorHAnsi" w:eastAsiaTheme="minorEastAsia" w:hAnsiTheme="minorHAnsi" w:cstheme="minorBidi"/>
          <w:sz w:val="20"/>
          <w:szCs w:val="20"/>
          <w:lang w:eastAsia="en-US"/>
        </w:rPr>
        <w:t>Zadavatel jako správce osobních údajů tímto účastníky informuje ve smyslu čl. 13 Nařízení Evropského parlamentu a Rady (EU) 2016/679 o ochraně fyzických osob v souvislosti se zpracováním osobních údajů a o volném pohybu těchto údajů (dále jen „</w:t>
      </w:r>
      <w:r w:rsidRPr="00EE5CFF">
        <w:rPr>
          <w:rFonts w:asciiTheme="minorHAnsi" w:eastAsiaTheme="minorEastAsia" w:hAnsiTheme="minorHAnsi" w:cstheme="minorBidi"/>
          <w:b/>
          <w:bCs/>
          <w:sz w:val="20"/>
          <w:szCs w:val="20"/>
          <w:lang w:eastAsia="en-US"/>
        </w:rPr>
        <w:t>GDPR</w:t>
      </w:r>
      <w:r w:rsidRPr="00EE5CFF">
        <w:rPr>
          <w:rFonts w:asciiTheme="minorHAnsi" w:eastAsiaTheme="minorEastAsia" w:hAnsiTheme="minorHAnsi" w:cstheme="minorBidi"/>
          <w:sz w:val="20"/>
          <w:szCs w:val="20"/>
          <w:lang w:eastAsia="en-US"/>
        </w:rPr>
        <w:t xml:space="preserve">“) a zákona č. 110/2019 Sb., o zpracování osobních údajů, ve znění pozdějších předpisů, o zpracování osobních údajů za účelem realizace zadávacího řízení dle zákona. </w:t>
      </w:r>
    </w:p>
    <w:p w14:paraId="174462A7" w14:textId="579DED5C" w:rsidR="00A035F9" w:rsidRPr="00EE5CFF" w:rsidRDefault="00A035F9" w:rsidP="007769AD">
      <w:pPr>
        <w:pStyle w:val="Odstavecseseznamem"/>
        <w:numPr>
          <w:ilvl w:val="1"/>
          <w:numId w:val="80"/>
        </w:numPr>
        <w:spacing w:after="120" w:line="240" w:lineRule="auto"/>
        <w:ind w:left="567" w:hanging="567"/>
        <w:contextualSpacing w:val="0"/>
        <w:rPr>
          <w:rFonts w:asciiTheme="minorHAnsi" w:eastAsiaTheme="minorEastAsia" w:hAnsiTheme="minorHAnsi" w:cstheme="minorBidi"/>
          <w:sz w:val="20"/>
          <w:szCs w:val="20"/>
          <w:lang w:eastAsia="en-US"/>
        </w:rPr>
      </w:pPr>
      <w:r w:rsidRPr="00EE5CFF">
        <w:rPr>
          <w:rFonts w:asciiTheme="minorHAnsi" w:eastAsiaTheme="minorEastAsia" w:hAnsiTheme="minorHAnsi" w:cstheme="minorBidi"/>
          <w:sz w:val="20"/>
          <w:szCs w:val="20"/>
          <w:lang w:eastAsia="en-US"/>
        </w:rPr>
        <w:lastRenderedPageBreak/>
        <w:t>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Subjekty údajů jsou oprávněny uplatňovat jejich práva dle čl. 13 až 22 GDPR v písemné formě na kontakty zadavatele uvedené ve smlouvě. Zadavatel předává osobní údaje ke zpracování zástupci zadavatele jako zpracovateli osobních údajů, za účelem administrace zadávacího řízení dle ust. § 43 ZZVZ.</w:t>
      </w:r>
    </w:p>
    <w:p w14:paraId="0185E5DE" w14:textId="77777777" w:rsidR="00045977" w:rsidRDefault="00045977" w:rsidP="00425C1C">
      <w:pPr>
        <w:spacing w:after="120" w:line="240" w:lineRule="auto"/>
        <w:ind w:hanging="567"/>
        <w:rPr>
          <w:rFonts w:asciiTheme="minorHAnsi" w:eastAsiaTheme="minorEastAsia" w:hAnsiTheme="minorHAnsi" w:cstheme="minorBidi"/>
          <w:sz w:val="20"/>
          <w:szCs w:val="20"/>
          <w:lang w:eastAsia="en-US"/>
        </w:rPr>
      </w:pPr>
    </w:p>
    <w:p w14:paraId="175B6FD7" w14:textId="5A91D987" w:rsidR="00627B33" w:rsidRDefault="00627B33" w:rsidP="007769AD">
      <w:pPr>
        <w:pStyle w:val="Odstavecseseznamem"/>
        <w:numPr>
          <w:ilvl w:val="0"/>
          <w:numId w:val="21"/>
        </w:numPr>
        <w:pBdr>
          <w:top w:val="single" w:sz="4" w:space="1" w:color="auto"/>
          <w:left w:val="single" w:sz="4" w:space="4" w:color="auto"/>
          <w:bottom w:val="single" w:sz="4" w:space="1" w:color="auto"/>
          <w:right w:val="single" w:sz="4" w:space="4" w:color="auto"/>
        </w:pBdr>
        <w:spacing w:after="120" w:line="240" w:lineRule="auto"/>
        <w:ind w:left="709"/>
        <w:rPr>
          <w:rFonts w:asciiTheme="minorHAnsi" w:eastAsiaTheme="minorEastAsia" w:hAnsiTheme="minorHAnsi" w:cstheme="minorBidi"/>
          <w:b/>
          <w:bCs/>
          <w:sz w:val="20"/>
          <w:szCs w:val="20"/>
          <w:lang w:eastAsia="en-US"/>
        </w:rPr>
      </w:pPr>
      <w:r w:rsidRPr="00627B33">
        <w:rPr>
          <w:rFonts w:asciiTheme="minorHAnsi" w:eastAsiaTheme="minorEastAsia" w:hAnsiTheme="minorHAnsi" w:cstheme="minorBidi"/>
          <w:b/>
          <w:bCs/>
          <w:sz w:val="20"/>
          <w:szCs w:val="20"/>
          <w:lang w:eastAsia="en-US"/>
        </w:rPr>
        <w:t>SOCIÁLNĚ ODPOVĚDNÉ ZADÁVÁNÍ</w:t>
      </w:r>
      <w:r w:rsidRPr="00627B33">
        <w:rPr>
          <w:rFonts w:asciiTheme="minorHAnsi" w:eastAsiaTheme="minorEastAsia" w:hAnsiTheme="minorHAnsi" w:cstheme="minorBidi"/>
          <w:b/>
          <w:bCs/>
          <w:sz w:val="20"/>
          <w:szCs w:val="20"/>
          <w:lang w:eastAsia="en-US"/>
        </w:rPr>
        <w:tab/>
      </w:r>
    </w:p>
    <w:p w14:paraId="3431B391" w14:textId="77777777" w:rsidR="00627B33" w:rsidRPr="00627B33" w:rsidRDefault="00627B33" w:rsidP="00627B33">
      <w:pPr>
        <w:spacing w:line="240" w:lineRule="auto"/>
        <w:rPr>
          <w:rFonts w:asciiTheme="minorHAnsi" w:eastAsiaTheme="minorEastAsia" w:hAnsiTheme="minorHAnsi" w:cstheme="minorBidi"/>
          <w:b/>
          <w:bCs/>
          <w:sz w:val="20"/>
          <w:szCs w:val="20"/>
          <w:lang w:eastAsia="en-US"/>
        </w:rPr>
      </w:pPr>
    </w:p>
    <w:p w14:paraId="68676E23" w14:textId="148B45A6" w:rsidR="00627B33" w:rsidRPr="007769AD" w:rsidRDefault="00627B33" w:rsidP="00EA1E08">
      <w:pPr>
        <w:pStyle w:val="Odstavecseseznamem"/>
        <w:numPr>
          <w:ilvl w:val="1"/>
          <w:numId w:val="81"/>
        </w:numPr>
        <w:spacing w:after="120" w:line="240" w:lineRule="auto"/>
        <w:ind w:left="567" w:hanging="567"/>
        <w:rPr>
          <w:rFonts w:asciiTheme="minorHAnsi" w:eastAsiaTheme="minorEastAsia" w:hAnsiTheme="minorHAnsi" w:cstheme="minorBidi"/>
          <w:sz w:val="20"/>
          <w:szCs w:val="20"/>
          <w:lang w:eastAsia="en-US"/>
        </w:rPr>
      </w:pPr>
      <w:r w:rsidRPr="007769AD">
        <w:rPr>
          <w:rFonts w:asciiTheme="minorHAnsi" w:eastAsiaTheme="minorEastAsia" w:hAnsiTheme="minorHAnsi" w:cstheme="minorBidi"/>
          <w:sz w:val="20"/>
          <w:szCs w:val="20"/>
          <w:lang w:eastAsia="en-US"/>
        </w:rPr>
        <w:t>Zadavatel má zájem zadat veřejnou zakázku v souladu se zásadami sociálně odpovědného veřejného zadávání. Veřejné zakázky zadávané Zadavatelem proto akcentují témata složení dodavatelského řetězce a podmínky v něm, s důrazem na dodržování důstojných pracovních podmínek, realizaci společensky odpovědného zadávání veřejných zakázek a preference ekologicky šetrných řešení.</w:t>
      </w:r>
    </w:p>
    <w:p w14:paraId="5CBA7787" w14:textId="49B53CBE" w:rsidR="00D630C6" w:rsidRDefault="00D630C6" w:rsidP="00EA1E08">
      <w:pPr>
        <w:pStyle w:val="Odstavecseseznamem"/>
        <w:numPr>
          <w:ilvl w:val="1"/>
          <w:numId w:val="81"/>
        </w:numPr>
        <w:spacing w:after="120" w:line="240" w:lineRule="auto"/>
        <w:ind w:left="567" w:hanging="567"/>
        <w:rPr>
          <w:rFonts w:asciiTheme="minorHAnsi" w:eastAsiaTheme="minorEastAsia" w:hAnsiTheme="minorHAnsi" w:cstheme="minorBidi"/>
          <w:sz w:val="20"/>
          <w:szCs w:val="20"/>
          <w:lang w:eastAsia="en-US"/>
        </w:rPr>
      </w:pPr>
      <w:r w:rsidRPr="00D630C6">
        <w:rPr>
          <w:rFonts w:asciiTheme="minorHAnsi" w:eastAsiaTheme="minorEastAsia" w:hAnsiTheme="minorHAnsi" w:cstheme="minorBidi"/>
          <w:sz w:val="20"/>
          <w:szCs w:val="20"/>
          <w:lang w:eastAsia="en-US"/>
        </w:rPr>
        <w:t>Zadavatel od dodavatele vyžaduje, aby při plnění předmětu veřejné zakázky zajistil legální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w:t>
      </w:r>
      <w:r>
        <w:rPr>
          <w:rFonts w:asciiTheme="minorHAnsi" w:eastAsiaTheme="minorEastAsia" w:hAnsiTheme="minorHAnsi" w:cstheme="minorBidi"/>
          <w:sz w:val="20"/>
          <w:szCs w:val="20"/>
          <w:lang w:eastAsia="en-US"/>
        </w:rPr>
        <w:t>.</w:t>
      </w:r>
    </w:p>
    <w:p w14:paraId="2F95CBD8" w14:textId="2163B4E2" w:rsidR="00D630C6" w:rsidRPr="00D630C6" w:rsidRDefault="00D630C6" w:rsidP="00EA1E08">
      <w:pPr>
        <w:pStyle w:val="Odstavecseseznamem"/>
        <w:numPr>
          <w:ilvl w:val="1"/>
          <w:numId w:val="81"/>
        </w:numPr>
        <w:spacing w:after="120" w:line="240" w:lineRule="auto"/>
        <w:ind w:left="567" w:hanging="567"/>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Kritéria společensky odpovědného zadávání jsou blíže specifikována v Příloze č. 12 ZD.</w:t>
      </w:r>
    </w:p>
    <w:p w14:paraId="3C4601FE" w14:textId="77777777" w:rsidR="00627B33" w:rsidRPr="00627B33" w:rsidRDefault="00627B33" w:rsidP="00627B33">
      <w:pPr>
        <w:spacing w:after="120" w:line="240" w:lineRule="auto"/>
        <w:rPr>
          <w:rFonts w:asciiTheme="minorHAnsi" w:eastAsiaTheme="minorEastAsia" w:hAnsiTheme="minorHAnsi" w:cstheme="minorBidi"/>
          <w:sz w:val="20"/>
          <w:szCs w:val="20"/>
          <w:lang w:eastAsia="en-US"/>
        </w:rPr>
      </w:pPr>
    </w:p>
    <w:p w14:paraId="704091D7" w14:textId="3666C005" w:rsidR="00A035F9" w:rsidRDefault="00872B85" w:rsidP="007769AD">
      <w:pPr>
        <w:pStyle w:val="Odstavecseseznamem"/>
        <w:numPr>
          <w:ilvl w:val="0"/>
          <w:numId w:val="21"/>
        </w:numPr>
        <w:pBdr>
          <w:top w:val="single" w:sz="4" w:space="1" w:color="auto"/>
          <w:left w:val="single" w:sz="4" w:space="4" w:color="auto"/>
          <w:bottom w:val="single" w:sz="4" w:space="1" w:color="auto"/>
          <w:right w:val="single" w:sz="4" w:space="4" w:color="auto"/>
        </w:pBdr>
        <w:spacing w:after="120" w:line="240" w:lineRule="auto"/>
        <w:ind w:left="567" w:hanging="567"/>
        <w:rPr>
          <w:rFonts w:asciiTheme="minorHAnsi" w:eastAsiaTheme="minorEastAsia" w:hAnsiTheme="minorHAnsi" w:cstheme="minorBidi"/>
          <w:b/>
          <w:bCs/>
          <w:sz w:val="20"/>
          <w:szCs w:val="20"/>
        </w:rPr>
      </w:pPr>
      <w:r w:rsidRPr="00425C1C">
        <w:rPr>
          <w:rFonts w:asciiTheme="minorHAnsi" w:eastAsiaTheme="minorEastAsia" w:hAnsiTheme="minorHAnsi" w:cstheme="minorBidi"/>
          <w:b/>
          <w:bCs/>
          <w:sz w:val="20"/>
          <w:szCs w:val="20"/>
        </w:rPr>
        <w:t>ZÁVĚR</w:t>
      </w:r>
    </w:p>
    <w:p w14:paraId="21210C88" w14:textId="77777777" w:rsidR="00425C1C" w:rsidRPr="00425C1C" w:rsidRDefault="00425C1C" w:rsidP="00425C1C">
      <w:pPr>
        <w:pStyle w:val="Odstavecseseznamem"/>
        <w:spacing w:after="120" w:line="240" w:lineRule="auto"/>
        <w:ind w:left="1080"/>
        <w:rPr>
          <w:rFonts w:asciiTheme="minorHAnsi" w:eastAsiaTheme="minorEastAsia" w:hAnsiTheme="minorHAnsi" w:cstheme="minorBidi"/>
          <w:b/>
          <w:bCs/>
          <w:sz w:val="20"/>
          <w:szCs w:val="20"/>
        </w:rPr>
      </w:pPr>
    </w:p>
    <w:p w14:paraId="35EB7B21" w14:textId="77777777" w:rsidR="00F6210E" w:rsidRDefault="00434782" w:rsidP="005D4E11">
      <w:pPr>
        <w:pStyle w:val="Odstavecseseznamem"/>
        <w:numPr>
          <w:ilvl w:val="0"/>
          <w:numId w:val="17"/>
        </w:numPr>
        <w:spacing w:after="120" w:line="240" w:lineRule="auto"/>
        <w:ind w:left="567" w:hanging="567"/>
        <w:contextualSpacing w:val="0"/>
        <w:rPr>
          <w:rFonts w:asciiTheme="minorHAnsi" w:eastAsiaTheme="minorEastAsia" w:hAnsiTheme="minorHAnsi" w:cstheme="minorBidi"/>
          <w:szCs w:val="20"/>
        </w:rPr>
      </w:pPr>
      <w:r w:rsidRPr="00EE5CFF">
        <w:rPr>
          <w:rFonts w:asciiTheme="minorHAnsi" w:eastAsiaTheme="minorEastAsia" w:hAnsiTheme="minorHAnsi" w:cstheme="minorBidi"/>
          <w:sz w:val="20"/>
          <w:szCs w:val="20"/>
        </w:rPr>
        <w:t xml:space="preserve">Veškeré podmínky zadávacího řízení, které nejsou výslovně upraveny v této zadávací dokumentaci, se řídí příslušnými ustanoveními </w:t>
      </w:r>
      <w:r w:rsidR="00355CA7">
        <w:rPr>
          <w:rFonts w:asciiTheme="minorHAnsi" w:eastAsiaTheme="minorEastAsia" w:hAnsiTheme="minorHAnsi" w:cstheme="minorBidi"/>
          <w:sz w:val="20"/>
          <w:szCs w:val="20"/>
        </w:rPr>
        <w:t>ZZVZ</w:t>
      </w:r>
      <w:r w:rsidRPr="00EE5CFF">
        <w:rPr>
          <w:rFonts w:asciiTheme="minorHAnsi" w:eastAsiaTheme="minorEastAsia" w:hAnsiTheme="minorHAnsi" w:cstheme="minorBidi"/>
          <w:sz w:val="20"/>
          <w:szCs w:val="20"/>
        </w:rPr>
        <w:t>.</w:t>
      </w:r>
    </w:p>
    <w:p w14:paraId="43E0DE40" w14:textId="1030A769" w:rsidR="00434782" w:rsidRPr="00EE5CFF" w:rsidRDefault="00434782" w:rsidP="005D4E11">
      <w:pPr>
        <w:pStyle w:val="Odstavecseseznamem"/>
        <w:numPr>
          <w:ilvl w:val="0"/>
          <w:numId w:val="17"/>
        </w:numPr>
        <w:spacing w:after="120" w:line="240" w:lineRule="auto"/>
        <w:ind w:left="567" w:hanging="567"/>
        <w:contextualSpacing w:val="0"/>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Součástí zadávací dokumentace k veřejné zakázce jsou tyto přílohy:</w:t>
      </w:r>
    </w:p>
    <w:p w14:paraId="3718C58D" w14:textId="6E6E61E5" w:rsidR="00434782" w:rsidRPr="00EE5CFF" w:rsidRDefault="00434782" w:rsidP="00407D5A">
      <w:pPr>
        <w:ind w:left="567"/>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Příloha č. 1      </w:t>
      </w:r>
      <w:r w:rsidR="00CF2F5B">
        <w:rPr>
          <w:rFonts w:asciiTheme="minorHAnsi" w:eastAsiaTheme="minorEastAsia" w:hAnsiTheme="minorHAnsi" w:cstheme="minorBidi"/>
          <w:sz w:val="20"/>
          <w:szCs w:val="20"/>
        </w:rPr>
        <w:t>Vzor čestného prohlášení</w:t>
      </w:r>
      <w:r w:rsidR="00A42A3E">
        <w:rPr>
          <w:rFonts w:asciiTheme="minorHAnsi" w:eastAsiaTheme="minorEastAsia" w:hAnsiTheme="minorHAnsi" w:cstheme="minorBidi"/>
          <w:sz w:val="20"/>
          <w:szCs w:val="20"/>
        </w:rPr>
        <w:t xml:space="preserve"> dodavatele</w:t>
      </w:r>
      <w:r w:rsidR="00CF2F5B">
        <w:rPr>
          <w:rFonts w:asciiTheme="minorHAnsi" w:eastAsiaTheme="minorEastAsia" w:hAnsiTheme="minorHAnsi" w:cstheme="minorBidi"/>
          <w:sz w:val="20"/>
          <w:szCs w:val="20"/>
        </w:rPr>
        <w:t xml:space="preserve"> základní způsobilosti</w:t>
      </w:r>
      <w:r w:rsidRPr="00EE5CFF">
        <w:rPr>
          <w:rFonts w:asciiTheme="minorHAnsi" w:eastAsiaTheme="minorEastAsia" w:hAnsiTheme="minorHAnsi" w:cstheme="minorBidi"/>
          <w:sz w:val="20"/>
          <w:szCs w:val="20"/>
        </w:rPr>
        <w:t xml:space="preserve">  </w:t>
      </w:r>
    </w:p>
    <w:p w14:paraId="4C5F7E59" w14:textId="5CEF9BD7" w:rsidR="00434782" w:rsidRPr="00EE5CFF" w:rsidRDefault="00434782" w:rsidP="00407D5A">
      <w:pPr>
        <w:ind w:left="567"/>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Příloha č. 2      S</w:t>
      </w:r>
      <w:r w:rsidR="000053CD" w:rsidRPr="00EE5CFF">
        <w:rPr>
          <w:rFonts w:asciiTheme="minorHAnsi" w:eastAsiaTheme="minorEastAsia" w:hAnsiTheme="minorHAnsi" w:cstheme="minorBidi"/>
          <w:sz w:val="20"/>
          <w:szCs w:val="20"/>
        </w:rPr>
        <w:t>mlouva</w:t>
      </w:r>
      <w:r w:rsidR="00A11614" w:rsidRPr="00EE5CFF">
        <w:rPr>
          <w:rFonts w:asciiTheme="minorHAnsi" w:eastAsiaTheme="minorEastAsia" w:hAnsiTheme="minorHAnsi" w:cstheme="minorBidi"/>
          <w:sz w:val="20"/>
          <w:szCs w:val="20"/>
        </w:rPr>
        <w:t xml:space="preserve"> </w:t>
      </w:r>
      <w:r w:rsidR="00CF2F5B">
        <w:rPr>
          <w:rFonts w:asciiTheme="minorHAnsi" w:eastAsiaTheme="minorEastAsia" w:hAnsiTheme="minorHAnsi" w:cstheme="minorBidi"/>
          <w:sz w:val="20"/>
          <w:szCs w:val="20"/>
        </w:rPr>
        <w:t>o dílo</w:t>
      </w:r>
    </w:p>
    <w:p w14:paraId="067F0B28" w14:textId="463CD376" w:rsidR="00434782" w:rsidRPr="00EE5CFF" w:rsidRDefault="00434782" w:rsidP="00407D5A">
      <w:pPr>
        <w:ind w:left="567"/>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Příloha č. 3    </w:t>
      </w:r>
      <w:r w:rsidR="00A42A3E">
        <w:rPr>
          <w:rFonts w:asciiTheme="minorHAnsi" w:eastAsiaTheme="minorEastAsia" w:hAnsiTheme="minorHAnsi" w:cstheme="minorBidi"/>
          <w:sz w:val="20"/>
          <w:szCs w:val="20"/>
        </w:rPr>
        <w:t xml:space="preserve"> </w:t>
      </w:r>
      <w:r w:rsidRPr="00EE5CFF">
        <w:rPr>
          <w:rFonts w:asciiTheme="minorHAnsi" w:eastAsiaTheme="minorEastAsia" w:hAnsiTheme="minorHAnsi" w:cstheme="minorBidi"/>
          <w:sz w:val="20"/>
          <w:szCs w:val="20"/>
        </w:rPr>
        <w:t xml:space="preserve"> </w:t>
      </w:r>
      <w:r w:rsidR="00A42A3E">
        <w:rPr>
          <w:rFonts w:asciiTheme="minorHAnsi" w:eastAsiaTheme="minorEastAsia" w:hAnsiTheme="minorHAnsi" w:cstheme="minorBidi"/>
          <w:sz w:val="20"/>
          <w:szCs w:val="20"/>
        </w:rPr>
        <w:t>PD -</w:t>
      </w:r>
      <w:r w:rsidRPr="00EE5CFF">
        <w:rPr>
          <w:rFonts w:asciiTheme="minorHAnsi" w:eastAsiaTheme="minorEastAsia" w:hAnsiTheme="minorHAnsi" w:cstheme="minorBidi"/>
          <w:sz w:val="20"/>
          <w:szCs w:val="20"/>
        </w:rPr>
        <w:t xml:space="preserve"> </w:t>
      </w:r>
      <w:r w:rsidR="00DD7B59">
        <w:rPr>
          <w:rFonts w:asciiTheme="minorHAnsi" w:eastAsiaTheme="minorEastAsia" w:hAnsiTheme="minorHAnsi" w:cstheme="minorBidi"/>
          <w:sz w:val="20"/>
          <w:szCs w:val="20"/>
        </w:rPr>
        <w:t>Sociální zázemí řidičů DPO</w:t>
      </w:r>
    </w:p>
    <w:p w14:paraId="76CD20B9" w14:textId="202C676B" w:rsidR="00233606" w:rsidRDefault="00434782" w:rsidP="00BF78A2">
      <w:pPr>
        <w:ind w:left="567"/>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Příloha č. 4      </w:t>
      </w:r>
      <w:r w:rsidR="00DD7B59">
        <w:rPr>
          <w:rFonts w:asciiTheme="minorHAnsi" w:eastAsiaTheme="minorEastAsia" w:hAnsiTheme="minorHAnsi" w:cstheme="minorBidi"/>
          <w:sz w:val="20"/>
          <w:szCs w:val="20"/>
        </w:rPr>
        <w:t>Soupis prací</w:t>
      </w:r>
    </w:p>
    <w:p w14:paraId="575D163C" w14:textId="70DCDAE0" w:rsidR="00CF2F5B" w:rsidRDefault="00CF2F5B" w:rsidP="00BF78A2">
      <w:pPr>
        <w:ind w:left="567"/>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Příloha č. </w:t>
      </w:r>
      <w:r>
        <w:rPr>
          <w:rFonts w:asciiTheme="minorHAnsi" w:eastAsiaTheme="minorEastAsia" w:hAnsiTheme="minorHAnsi" w:cstheme="minorBidi"/>
          <w:sz w:val="20"/>
          <w:szCs w:val="20"/>
        </w:rPr>
        <w:t>5</w:t>
      </w:r>
      <w:r w:rsidRPr="00EE5CFF">
        <w:rPr>
          <w:rFonts w:asciiTheme="minorHAnsi" w:eastAsiaTheme="minorEastAsia" w:hAnsiTheme="minorHAnsi" w:cstheme="minorBidi"/>
          <w:sz w:val="20"/>
          <w:szCs w:val="20"/>
        </w:rPr>
        <w:t xml:space="preserve">      </w:t>
      </w:r>
      <w:r w:rsidR="00A42A3E">
        <w:rPr>
          <w:rFonts w:asciiTheme="minorHAnsi" w:eastAsiaTheme="minorEastAsia" w:hAnsiTheme="minorHAnsi" w:cstheme="minorBidi"/>
          <w:sz w:val="20"/>
          <w:szCs w:val="20"/>
        </w:rPr>
        <w:t>PD -</w:t>
      </w:r>
      <w:r>
        <w:rPr>
          <w:rFonts w:asciiTheme="minorHAnsi" w:eastAsiaTheme="minorEastAsia" w:hAnsiTheme="minorHAnsi" w:cstheme="minorBidi"/>
          <w:sz w:val="20"/>
          <w:szCs w:val="20"/>
        </w:rPr>
        <w:t xml:space="preserve"> Sociální zázemí řidičů Michálkovice</w:t>
      </w:r>
    </w:p>
    <w:p w14:paraId="7BA27625" w14:textId="742CED47" w:rsidR="00CF2F5B" w:rsidRDefault="00CF2F5B" w:rsidP="00BF78A2">
      <w:pPr>
        <w:ind w:left="567"/>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Příloha č. </w:t>
      </w:r>
      <w:r>
        <w:rPr>
          <w:rFonts w:asciiTheme="minorHAnsi" w:eastAsiaTheme="minorEastAsia" w:hAnsiTheme="minorHAnsi" w:cstheme="minorBidi"/>
          <w:sz w:val="20"/>
          <w:szCs w:val="20"/>
        </w:rPr>
        <w:t>6</w:t>
      </w:r>
      <w:r w:rsidRPr="00EE5CFF">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Soupis prací</w:t>
      </w:r>
      <w:r w:rsidR="00DD7B59">
        <w:rPr>
          <w:rFonts w:asciiTheme="minorHAnsi" w:eastAsiaTheme="minorEastAsia" w:hAnsiTheme="minorHAnsi" w:cstheme="minorBidi"/>
          <w:sz w:val="20"/>
          <w:szCs w:val="20"/>
        </w:rPr>
        <w:t xml:space="preserve"> – vyhrazená část díla</w:t>
      </w:r>
    </w:p>
    <w:p w14:paraId="0EDDBA81" w14:textId="2B8C471E" w:rsidR="00CF2F5B" w:rsidRDefault="00CF2F5B" w:rsidP="00BF78A2">
      <w:pPr>
        <w:ind w:left="567"/>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Příloha č. </w:t>
      </w:r>
      <w:r>
        <w:rPr>
          <w:rFonts w:asciiTheme="minorHAnsi" w:eastAsiaTheme="minorEastAsia" w:hAnsiTheme="minorHAnsi" w:cstheme="minorBidi"/>
          <w:sz w:val="20"/>
          <w:szCs w:val="20"/>
        </w:rPr>
        <w:t>7</w:t>
      </w:r>
      <w:r w:rsidRPr="00EE5CFF">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Seznam významných zakázek</w:t>
      </w:r>
    </w:p>
    <w:p w14:paraId="0BED2EA5" w14:textId="6FE25DC9" w:rsidR="00CF2F5B" w:rsidRDefault="00CF2F5B" w:rsidP="00BF78A2">
      <w:pPr>
        <w:ind w:left="567"/>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Příloha č. </w:t>
      </w:r>
      <w:r>
        <w:rPr>
          <w:rFonts w:asciiTheme="minorHAnsi" w:eastAsiaTheme="minorEastAsia" w:hAnsiTheme="minorHAnsi" w:cstheme="minorBidi"/>
          <w:sz w:val="20"/>
          <w:szCs w:val="20"/>
        </w:rPr>
        <w:t>8</w:t>
      </w:r>
      <w:r w:rsidRPr="00EE5CFF">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 xml:space="preserve">     Čestné prohlášení o neexistenci střetu zájmů a k sankcím</w:t>
      </w:r>
    </w:p>
    <w:p w14:paraId="1BB94C36" w14:textId="77A6CCB4" w:rsidR="009D6D75" w:rsidRDefault="00CF2F5B" w:rsidP="00BF78A2">
      <w:pPr>
        <w:ind w:left="567"/>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Příloha č. </w:t>
      </w:r>
      <w:r>
        <w:rPr>
          <w:rFonts w:asciiTheme="minorHAnsi" w:eastAsiaTheme="minorEastAsia" w:hAnsiTheme="minorHAnsi" w:cstheme="minorBidi"/>
          <w:sz w:val="20"/>
          <w:szCs w:val="20"/>
        </w:rPr>
        <w:t>9</w:t>
      </w:r>
      <w:r w:rsidRPr="00EE5CFF">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Požadavky na elektronickou komunikaci</w:t>
      </w:r>
      <w:r w:rsidRPr="00EE5CFF">
        <w:rPr>
          <w:rFonts w:asciiTheme="minorHAnsi" w:eastAsiaTheme="minorEastAsia" w:hAnsiTheme="minorHAnsi" w:cstheme="minorBidi"/>
          <w:sz w:val="20"/>
          <w:szCs w:val="20"/>
        </w:rPr>
        <w:t xml:space="preserve">   </w:t>
      </w:r>
    </w:p>
    <w:p w14:paraId="696CA87A" w14:textId="2B0312A9" w:rsidR="009D6D75" w:rsidRDefault="009D6D75" w:rsidP="00BF78A2">
      <w:pPr>
        <w:ind w:left="567"/>
        <w:rPr>
          <w:rFonts w:asciiTheme="minorHAnsi" w:eastAsiaTheme="minorEastAsia" w:hAnsiTheme="minorHAnsi" w:cstheme="minorBidi"/>
          <w:sz w:val="20"/>
          <w:szCs w:val="20"/>
        </w:rPr>
      </w:pPr>
      <w:r>
        <w:rPr>
          <w:rFonts w:asciiTheme="minorHAnsi" w:eastAsiaTheme="minorEastAsia" w:hAnsiTheme="minorHAnsi" w:cstheme="minorBidi"/>
          <w:sz w:val="20"/>
          <w:szCs w:val="20"/>
        </w:rPr>
        <w:t>Příloha č. 10    Vymezení obchodního tajemství zhotovitele</w:t>
      </w:r>
    </w:p>
    <w:p w14:paraId="52907C0A" w14:textId="64DBFAC0" w:rsidR="009D6D75" w:rsidRDefault="009D6D75" w:rsidP="00BF78A2">
      <w:pPr>
        <w:ind w:left="567"/>
        <w:rPr>
          <w:rFonts w:asciiTheme="minorHAnsi" w:eastAsiaTheme="minorEastAsia" w:hAnsiTheme="minorHAnsi" w:cstheme="minorBidi"/>
          <w:sz w:val="20"/>
          <w:szCs w:val="20"/>
        </w:rPr>
      </w:pPr>
      <w:r>
        <w:rPr>
          <w:rFonts w:asciiTheme="minorHAnsi" w:eastAsiaTheme="minorEastAsia" w:hAnsiTheme="minorHAnsi" w:cstheme="minorBidi"/>
          <w:sz w:val="20"/>
          <w:szCs w:val="20"/>
        </w:rPr>
        <w:t>Příloha č. 11    Základní požadavky k zajištění BOZP</w:t>
      </w:r>
    </w:p>
    <w:p w14:paraId="14B6F02D" w14:textId="5EFBC059" w:rsidR="00DD7B59" w:rsidRDefault="009D6D75" w:rsidP="00BF78A2">
      <w:pPr>
        <w:ind w:left="567"/>
        <w:rPr>
          <w:rFonts w:asciiTheme="minorHAnsi" w:eastAsiaTheme="minorEastAsia" w:hAnsiTheme="minorHAnsi" w:cstheme="minorBidi"/>
          <w:sz w:val="20"/>
          <w:szCs w:val="20"/>
        </w:rPr>
      </w:pPr>
      <w:r>
        <w:rPr>
          <w:rFonts w:asciiTheme="minorHAnsi" w:eastAsiaTheme="minorEastAsia" w:hAnsiTheme="minorHAnsi" w:cstheme="minorBidi"/>
          <w:sz w:val="20"/>
          <w:szCs w:val="20"/>
        </w:rPr>
        <w:t>Příloha č. 12    Pravidla sociální odpovědnosti</w:t>
      </w:r>
      <w:r w:rsidR="00CF2F5B" w:rsidRPr="00EE5CFF">
        <w:rPr>
          <w:rFonts w:asciiTheme="minorHAnsi" w:eastAsiaTheme="minorEastAsia" w:hAnsiTheme="minorHAnsi" w:cstheme="minorBidi"/>
          <w:sz w:val="20"/>
          <w:szCs w:val="20"/>
        </w:rPr>
        <w:t xml:space="preserve"> </w:t>
      </w:r>
    </w:p>
    <w:p w14:paraId="7B0F0F0A" w14:textId="51002AB5" w:rsidR="009945F0" w:rsidRDefault="009945F0" w:rsidP="00BF78A2">
      <w:pPr>
        <w:ind w:left="567"/>
        <w:rPr>
          <w:rFonts w:asciiTheme="minorHAnsi" w:eastAsiaTheme="minorEastAsia" w:hAnsiTheme="minorHAnsi" w:cstheme="minorBidi"/>
          <w:sz w:val="20"/>
          <w:szCs w:val="20"/>
        </w:rPr>
      </w:pPr>
      <w:r>
        <w:rPr>
          <w:rFonts w:asciiTheme="minorHAnsi" w:eastAsiaTheme="minorEastAsia" w:hAnsiTheme="minorHAnsi" w:cstheme="minorBidi"/>
          <w:sz w:val="20"/>
          <w:szCs w:val="20"/>
        </w:rPr>
        <w:t>Příloha č. 13    Seznam poddodavatelů</w:t>
      </w:r>
    </w:p>
    <w:p w14:paraId="11D34135" w14:textId="77777777" w:rsidR="00407D5A" w:rsidRPr="00EE5CFF" w:rsidRDefault="00407D5A" w:rsidP="42A52EFD">
      <w:pPr>
        <w:rPr>
          <w:rFonts w:asciiTheme="minorHAnsi" w:eastAsiaTheme="minorEastAsia" w:hAnsiTheme="minorHAnsi" w:cstheme="minorBidi"/>
          <w:sz w:val="20"/>
          <w:szCs w:val="20"/>
        </w:rPr>
      </w:pPr>
    </w:p>
    <w:p w14:paraId="09CAFDCB" w14:textId="6299180B" w:rsidR="00434782" w:rsidRPr="00EE5CFF" w:rsidRDefault="00407D5A" w:rsidP="42A52EFD">
      <w:pPr>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V Ostravě dne </w:t>
      </w:r>
      <w:r w:rsidR="00356AD1">
        <w:rPr>
          <w:rFonts w:asciiTheme="minorHAnsi" w:eastAsiaTheme="minorEastAsia" w:hAnsiTheme="minorHAnsi" w:cstheme="minorBidi"/>
          <w:sz w:val="20"/>
          <w:szCs w:val="20"/>
        </w:rPr>
        <w:t>8.4.</w:t>
      </w:r>
      <w:r w:rsidR="00425C1C">
        <w:rPr>
          <w:rFonts w:asciiTheme="minorHAnsi" w:eastAsiaTheme="minorEastAsia" w:hAnsiTheme="minorHAnsi" w:cstheme="minorBidi"/>
          <w:sz w:val="20"/>
          <w:szCs w:val="20"/>
        </w:rPr>
        <w:t>.202</w:t>
      </w:r>
      <w:r w:rsidR="00CF2F5B">
        <w:rPr>
          <w:rFonts w:asciiTheme="minorHAnsi" w:eastAsiaTheme="minorEastAsia" w:hAnsiTheme="minorHAnsi" w:cstheme="minorBidi"/>
          <w:sz w:val="20"/>
          <w:szCs w:val="20"/>
        </w:rPr>
        <w:t>4</w:t>
      </w:r>
    </w:p>
    <w:p w14:paraId="2DB9976C" w14:textId="77777777" w:rsidR="00E503B0" w:rsidRPr="00EE5CFF" w:rsidRDefault="00E503B0" w:rsidP="42A52EFD">
      <w:pPr>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Za zadavatele</w:t>
      </w:r>
    </w:p>
    <w:p w14:paraId="54E2E414" w14:textId="77777777" w:rsidR="00E503B0" w:rsidRPr="00EE5CFF" w:rsidRDefault="00E503B0" w:rsidP="42A52EFD">
      <w:pPr>
        <w:rPr>
          <w:rFonts w:asciiTheme="minorHAnsi" w:eastAsiaTheme="minorEastAsia" w:hAnsiTheme="minorHAnsi" w:cstheme="minorBidi"/>
          <w:sz w:val="20"/>
          <w:szCs w:val="20"/>
        </w:rPr>
      </w:pPr>
    </w:p>
    <w:p w14:paraId="4AB510EB" w14:textId="77777777" w:rsidR="00E503B0" w:rsidRPr="00EE5CFF" w:rsidRDefault="00E503B0" w:rsidP="42A52EFD">
      <w:pPr>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PONCZA LEGAL s.r.o., advokátní kancelář</w:t>
      </w:r>
    </w:p>
    <w:p w14:paraId="54DF9E0C" w14:textId="33AF1777" w:rsidR="00434782" w:rsidRPr="00EE5CFF" w:rsidRDefault="00E503B0" w:rsidP="42A52EFD">
      <w:pPr>
        <w:rPr>
          <w:rFonts w:asciiTheme="minorHAnsi" w:eastAsiaTheme="minorEastAsia" w:hAnsiTheme="minorHAnsi" w:cstheme="minorBidi"/>
          <w:sz w:val="20"/>
          <w:szCs w:val="20"/>
        </w:rPr>
      </w:pPr>
      <w:r w:rsidRPr="00EE5CFF">
        <w:rPr>
          <w:rFonts w:asciiTheme="minorHAnsi" w:eastAsiaTheme="minorEastAsia" w:hAnsiTheme="minorHAnsi" w:cstheme="minorBidi"/>
          <w:sz w:val="20"/>
          <w:szCs w:val="20"/>
        </w:rPr>
        <w:t xml:space="preserve">i.s. </w:t>
      </w:r>
      <w:r w:rsidR="00DB1962" w:rsidRPr="00EE5CFF">
        <w:rPr>
          <w:rFonts w:asciiTheme="minorHAnsi" w:eastAsiaTheme="minorEastAsia" w:hAnsiTheme="minorHAnsi" w:cstheme="minorBidi"/>
          <w:sz w:val="20"/>
          <w:szCs w:val="20"/>
        </w:rPr>
        <w:t>Magdaléna Poncza</w:t>
      </w:r>
      <w:r w:rsidRPr="00EE5CFF">
        <w:rPr>
          <w:rFonts w:asciiTheme="minorHAnsi" w:eastAsiaTheme="minorEastAsia" w:hAnsiTheme="minorHAnsi" w:cstheme="minorBidi"/>
          <w:sz w:val="20"/>
          <w:szCs w:val="20"/>
        </w:rPr>
        <w:t>, advokát</w:t>
      </w:r>
      <w:r w:rsidR="00B33726" w:rsidRPr="00EE5CFF">
        <w:rPr>
          <w:sz w:val="20"/>
          <w:szCs w:val="20"/>
        </w:rPr>
        <w:tab/>
      </w:r>
    </w:p>
    <w:sectPr w:rsidR="00434782" w:rsidRPr="00EE5CFF">
      <w:headerReference w:type="default" r:id="rId17"/>
      <w:footerReference w:type="default" r:id="rId18"/>
      <w:pgSz w:w="11906" w:h="16838"/>
      <w:pgMar w:top="1417" w:right="1417" w:bottom="1417" w:left="1695"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5F049" w14:textId="77777777" w:rsidR="003059D5" w:rsidRDefault="003059D5">
      <w:pPr>
        <w:spacing w:line="240" w:lineRule="auto"/>
      </w:pPr>
      <w:r>
        <w:separator/>
      </w:r>
    </w:p>
  </w:endnote>
  <w:endnote w:type="continuationSeparator" w:id="0">
    <w:p w14:paraId="4958AD4C" w14:textId="77777777" w:rsidR="003059D5" w:rsidRDefault="003059D5">
      <w:pPr>
        <w:spacing w:line="240" w:lineRule="auto"/>
      </w:pPr>
      <w:r>
        <w:continuationSeparator/>
      </w:r>
    </w:p>
  </w:endnote>
  <w:endnote w:type="continuationNotice" w:id="1">
    <w:p w14:paraId="2BD1DCC8" w14:textId="77777777" w:rsidR="003059D5" w:rsidRDefault="003059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BoldMT">
    <w:altName w:val="Arial"/>
    <w:panose1 w:val="00000000000000000000"/>
    <w:charset w:val="00"/>
    <w:family w:val="swiss"/>
    <w:notTrueType/>
    <w:pitch w:val="default"/>
    <w:sig w:usb0="00000007" w:usb1="00000000" w:usb2="00000000" w:usb3="00000000" w:csb0="00000003" w:csb1="00000000"/>
  </w:font>
  <w:font w:name="TimesNewRomanPSMT">
    <w:altName w:val="Times New Roman"/>
    <w:charset w:val="00"/>
    <w:family w:val="roman"/>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4C7A1" w14:textId="7FEDB764" w:rsidR="00E23988" w:rsidRDefault="001B1A36">
    <w:pPr>
      <w:tabs>
        <w:tab w:val="center" w:pos="4536"/>
        <w:tab w:val="right" w:pos="9072"/>
      </w:tabs>
      <w:spacing w:line="240" w:lineRule="auto"/>
      <w:jc w:val="center"/>
    </w:pPr>
    <w:r>
      <w:rPr>
        <w:sz w:val="18"/>
        <w:szCs w:val="18"/>
      </w:rPr>
      <w:fldChar w:fldCharType="begin"/>
    </w:r>
    <w:r>
      <w:rPr>
        <w:sz w:val="18"/>
        <w:szCs w:val="18"/>
      </w:rPr>
      <w:instrText>PAGE</w:instrText>
    </w:r>
    <w:r>
      <w:rPr>
        <w:sz w:val="18"/>
        <w:szCs w:val="18"/>
      </w:rPr>
      <w:fldChar w:fldCharType="separate"/>
    </w:r>
    <w:r w:rsidR="00625B38">
      <w:rPr>
        <w:noProof/>
        <w:sz w:val="18"/>
        <w:szCs w:val="18"/>
      </w:rPr>
      <w:t>6</w:t>
    </w:r>
    <w:r>
      <w:rPr>
        <w:sz w:val="18"/>
        <w:szCs w:val="18"/>
      </w:rPr>
      <w:fldChar w:fldCharType="end"/>
    </w:r>
  </w:p>
  <w:p w14:paraId="5DEB2D80" w14:textId="77777777" w:rsidR="00E23988" w:rsidRDefault="00E23988">
    <w:pPr>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08260" w14:textId="77777777" w:rsidR="003059D5" w:rsidRDefault="003059D5">
      <w:pPr>
        <w:spacing w:line="240" w:lineRule="auto"/>
      </w:pPr>
      <w:r>
        <w:separator/>
      </w:r>
    </w:p>
  </w:footnote>
  <w:footnote w:type="continuationSeparator" w:id="0">
    <w:p w14:paraId="22E3D8AE" w14:textId="77777777" w:rsidR="003059D5" w:rsidRDefault="003059D5">
      <w:pPr>
        <w:spacing w:line="240" w:lineRule="auto"/>
      </w:pPr>
      <w:r>
        <w:continuationSeparator/>
      </w:r>
    </w:p>
  </w:footnote>
  <w:footnote w:type="continuationNotice" w:id="1">
    <w:p w14:paraId="7E7EE647" w14:textId="77777777" w:rsidR="003059D5" w:rsidRDefault="003059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C5D43" w14:textId="77777777" w:rsidR="00E0584E" w:rsidRDefault="00E0584E" w:rsidP="00E0584E">
    <w:pPr>
      <w:pStyle w:val="Zhlav"/>
      <w:tabs>
        <w:tab w:val="clear" w:pos="4536"/>
        <w:tab w:val="clear" w:pos="9072"/>
      </w:tabs>
    </w:pPr>
  </w:p>
  <w:p w14:paraId="30128791" w14:textId="77777777" w:rsidR="00E0584E" w:rsidRDefault="00E0584E" w:rsidP="00E0584E">
    <w:pPr>
      <w:pStyle w:val="Zhlav"/>
      <w:tabs>
        <w:tab w:val="clear" w:pos="4536"/>
        <w:tab w:val="clear" w:pos="9072"/>
      </w:tabs>
    </w:pPr>
  </w:p>
  <w:p w14:paraId="51E7904E" w14:textId="77777777" w:rsidR="00E0584E" w:rsidRDefault="00E0584E" w:rsidP="00E0584E">
    <w:pPr>
      <w:pStyle w:val="Zhlav"/>
      <w:tabs>
        <w:tab w:val="clear" w:pos="4536"/>
        <w:tab w:val="clear" w:pos="9072"/>
      </w:tabs>
    </w:pPr>
  </w:p>
  <w:p w14:paraId="3B97D6E1" w14:textId="77777777" w:rsidR="00E0584E" w:rsidRDefault="00E0584E" w:rsidP="00E0584E">
    <w:pPr>
      <w:pStyle w:val="Zhlav"/>
      <w:tabs>
        <w:tab w:val="clear" w:pos="4536"/>
        <w:tab w:val="clear" w:pos="9072"/>
      </w:tabs>
    </w:pPr>
  </w:p>
  <w:p w14:paraId="4B1B47B6" w14:textId="77777777" w:rsidR="00E0584E" w:rsidRDefault="00E0584E" w:rsidP="00E0584E">
    <w:pPr>
      <w:pStyle w:val="Zhlav"/>
      <w:tabs>
        <w:tab w:val="clear" w:pos="4536"/>
        <w:tab w:val="clear" w:pos="9072"/>
      </w:tabs>
    </w:pPr>
    <w:r>
      <w:rPr>
        <w:noProof/>
      </w:rPr>
      <w:drawing>
        <wp:anchor distT="0" distB="0" distL="114300" distR="114300" simplePos="0" relativeHeight="251660288" behindDoc="0" locked="0" layoutInCell="1" allowOverlap="1" wp14:anchorId="0090DD90" wp14:editId="50908433">
          <wp:simplePos x="0" y="0"/>
          <wp:positionH relativeFrom="margin">
            <wp:posOffset>4217035</wp:posOffset>
          </wp:positionH>
          <wp:positionV relativeFrom="page">
            <wp:posOffset>365760</wp:posOffset>
          </wp:positionV>
          <wp:extent cx="2181860" cy="619760"/>
          <wp:effectExtent l="19050" t="0" r="8890" b="0"/>
          <wp:wrapSquare wrapText="bothSides"/>
          <wp:docPr id="9"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860" cy="619760"/>
                  </a:xfrm>
                  <a:prstGeom prst="rect">
                    <a:avLst/>
                  </a:prstGeom>
                </pic:spPr>
              </pic:pic>
            </a:graphicData>
          </a:graphic>
        </wp:anchor>
      </w:drawing>
    </w:r>
    <w:r>
      <w:rPr>
        <w:noProof/>
      </w:rPr>
      <w:drawing>
        <wp:anchor distT="0" distB="0" distL="114300" distR="114300" simplePos="0" relativeHeight="251659264" behindDoc="0" locked="0" layoutInCell="1" allowOverlap="1" wp14:anchorId="532C7CC8" wp14:editId="6CBBEB4E">
          <wp:simplePos x="0" y="0"/>
          <wp:positionH relativeFrom="page">
            <wp:posOffset>583565</wp:posOffset>
          </wp:positionH>
          <wp:positionV relativeFrom="page">
            <wp:posOffset>365760</wp:posOffset>
          </wp:positionV>
          <wp:extent cx="1873250" cy="500380"/>
          <wp:effectExtent l="19050" t="0" r="0" b="0"/>
          <wp:wrapSquare wrapText="bothSides"/>
          <wp:docPr id="1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3250" cy="500380"/>
                  </a:xfrm>
                  <a:prstGeom prst="rect">
                    <a:avLst/>
                  </a:prstGeom>
                </pic:spPr>
              </pic:pic>
            </a:graphicData>
          </a:graphic>
        </wp:anchor>
      </w:drawing>
    </w:r>
  </w:p>
  <w:p w14:paraId="5B2ACAA2" w14:textId="55145D08" w:rsidR="00E23988" w:rsidRDefault="00E0584E" w:rsidP="00E0584E">
    <w:pPr>
      <w:pStyle w:val="Zhlav"/>
    </w:pPr>
    <w:r w:rsidRPr="00DB160F">
      <w:t xml:space="preserve"> </w:t>
    </w:r>
  </w:p>
  <w:p w14:paraId="13AC9EF1" w14:textId="77777777" w:rsidR="00E23988" w:rsidRDefault="00E23988">
    <w:pPr>
      <w:tabs>
        <w:tab w:val="center" w:pos="4536"/>
        <w:tab w:val="right" w:pos="9072"/>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78D2"/>
    <w:multiLevelType w:val="hybridMultilevel"/>
    <w:tmpl w:val="6D4EB480"/>
    <w:lvl w:ilvl="0" w:tplc="0AB07E4E">
      <w:start w:val="1"/>
      <w:numFmt w:val="decimal"/>
      <w:lvlText w:val="10.%1."/>
      <w:lvlJc w:val="left"/>
      <w:pPr>
        <w:ind w:left="720" w:hanging="360"/>
      </w:pPr>
      <w:rPr>
        <w:rFonts w:hint="default"/>
        <w:b w:val="0"/>
        <w:bCs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C2C67"/>
    <w:multiLevelType w:val="hybridMultilevel"/>
    <w:tmpl w:val="84A2B6A4"/>
    <w:lvl w:ilvl="0" w:tplc="6AA23944">
      <w:start w:val="1"/>
      <w:numFmt w:val="decimal"/>
      <w:lvlText w:val="1.%1."/>
      <w:lvlJc w:val="left"/>
      <w:pPr>
        <w:ind w:left="720" w:hanging="360"/>
      </w:pPr>
      <w:rPr>
        <w:rFonts w:hint="default"/>
        <w:sz w:val="22"/>
        <w:szCs w:val="22"/>
      </w:rPr>
    </w:lvl>
    <w:lvl w:ilvl="1" w:tplc="0540A2AC">
      <w:start w:val="1"/>
      <w:numFmt w:val="decimal"/>
      <w:lvlText w:val="1.%2."/>
      <w:lvlJc w:val="left"/>
      <w:pPr>
        <w:ind w:left="1440" w:hanging="360"/>
      </w:pPr>
      <w:rPr>
        <w:rFonts w:hint="default"/>
        <w:sz w:val="20"/>
        <w:szCs w:val="20"/>
      </w:rPr>
    </w:lvl>
    <w:lvl w:ilvl="2" w:tplc="5C7EA65E">
      <w:start w:val="1"/>
      <w:numFmt w:val="upperRoman"/>
      <w:lvlText w:val="%3."/>
      <w:lvlJc w:val="left"/>
      <w:pPr>
        <w:ind w:left="2700" w:hanging="720"/>
      </w:pPr>
      <w:rPr>
        <w:rFonts w:hint="default"/>
      </w:rPr>
    </w:lvl>
    <w:lvl w:ilvl="3" w:tplc="2E5CE6F8">
      <w:start w:val="4"/>
      <w:numFmt w:val="bullet"/>
      <w:lvlText w:val="-"/>
      <w:lvlJc w:val="left"/>
      <w:pPr>
        <w:ind w:left="2880" w:hanging="360"/>
      </w:pPr>
      <w:rPr>
        <w:rFonts w:ascii="Calibri" w:eastAsiaTheme="minorEastAsia"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4F3B49"/>
    <w:multiLevelType w:val="hybridMultilevel"/>
    <w:tmpl w:val="0118713A"/>
    <w:lvl w:ilvl="0" w:tplc="74C4FE8A">
      <w:start w:val="1"/>
      <w:numFmt w:val="decimal"/>
      <w:lvlText w:val="14.%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630938"/>
    <w:multiLevelType w:val="hybridMultilevel"/>
    <w:tmpl w:val="B10CA02E"/>
    <w:lvl w:ilvl="0" w:tplc="B6C4F3CE">
      <w:start w:val="1"/>
      <w:numFmt w:val="decimal"/>
      <w:lvlText w:val="7.3.%1."/>
      <w:lvlJc w:val="left"/>
      <w:pPr>
        <w:ind w:left="1440"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2348D2"/>
    <w:multiLevelType w:val="multilevel"/>
    <w:tmpl w:val="ED322614"/>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sz w:val="20"/>
        <w:szCs w:val="2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5" w15:restartNumberingAfterBreak="0">
    <w:nsid w:val="05DF5A08"/>
    <w:multiLevelType w:val="hybridMultilevel"/>
    <w:tmpl w:val="363AB03C"/>
    <w:lvl w:ilvl="0" w:tplc="6A70E792">
      <w:start w:val="1"/>
      <w:numFmt w:val="ordinal"/>
      <w:lvlText w:val="1.%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846A7F"/>
    <w:multiLevelType w:val="multilevel"/>
    <w:tmpl w:val="6F16312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3270B4"/>
    <w:multiLevelType w:val="hybridMultilevel"/>
    <w:tmpl w:val="2AFEB82C"/>
    <w:lvl w:ilvl="0" w:tplc="E042C9D8">
      <w:start w:val="1"/>
      <w:numFmt w:val="decimal"/>
      <w:lvlText w:val="II.%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02054A"/>
    <w:multiLevelType w:val="multilevel"/>
    <w:tmpl w:val="2948371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B1C75C1"/>
    <w:multiLevelType w:val="multilevel"/>
    <w:tmpl w:val="FF3C4F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FC20A5"/>
    <w:multiLevelType w:val="multilevel"/>
    <w:tmpl w:val="462A2902"/>
    <w:lvl w:ilvl="0">
      <w:start w:val="7"/>
      <w:numFmt w:val="decimal"/>
      <w:lvlText w:val="%1."/>
      <w:lvlJc w:val="left"/>
      <w:pPr>
        <w:ind w:left="360" w:hanging="360"/>
      </w:pPr>
      <w:rPr>
        <w:rFonts w:eastAsiaTheme="minorEastAsia" w:cstheme="minorBidi" w:hint="default"/>
        <w:u w:val="none"/>
      </w:rPr>
    </w:lvl>
    <w:lvl w:ilvl="1">
      <w:start w:val="5"/>
      <w:numFmt w:val="decimal"/>
      <w:lvlText w:val="%1.%2."/>
      <w:lvlJc w:val="left"/>
      <w:pPr>
        <w:ind w:left="1287" w:hanging="360"/>
      </w:pPr>
      <w:rPr>
        <w:rFonts w:eastAsiaTheme="minorEastAsia" w:cstheme="minorBidi" w:hint="default"/>
        <w:u w:val="none"/>
      </w:rPr>
    </w:lvl>
    <w:lvl w:ilvl="2">
      <w:start w:val="1"/>
      <w:numFmt w:val="decimal"/>
      <w:lvlText w:val="%1.%2.%3."/>
      <w:lvlJc w:val="left"/>
      <w:pPr>
        <w:ind w:left="2574" w:hanging="720"/>
      </w:pPr>
      <w:rPr>
        <w:rFonts w:eastAsiaTheme="minorEastAsia" w:cstheme="minorBidi" w:hint="default"/>
        <w:u w:val="none"/>
      </w:rPr>
    </w:lvl>
    <w:lvl w:ilvl="3">
      <w:start w:val="1"/>
      <w:numFmt w:val="decimal"/>
      <w:lvlText w:val="%1.%2.%3.%4."/>
      <w:lvlJc w:val="left"/>
      <w:pPr>
        <w:ind w:left="3501" w:hanging="720"/>
      </w:pPr>
      <w:rPr>
        <w:rFonts w:eastAsiaTheme="minorEastAsia" w:cstheme="minorBidi" w:hint="default"/>
        <w:u w:val="none"/>
      </w:rPr>
    </w:lvl>
    <w:lvl w:ilvl="4">
      <w:start w:val="1"/>
      <w:numFmt w:val="decimal"/>
      <w:lvlText w:val="%1.%2.%3.%4.%5."/>
      <w:lvlJc w:val="left"/>
      <w:pPr>
        <w:ind w:left="4788" w:hanging="1080"/>
      </w:pPr>
      <w:rPr>
        <w:rFonts w:eastAsiaTheme="minorEastAsia" w:cstheme="minorBidi" w:hint="default"/>
        <w:u w:val="none"/>
      </w:rPr>
    </w:lvl>
    <w:lvl w:ilvl="5">
      <w:start w:val="1"/>
      <w:numFmt w:val="decimal"/>
      <w:lvlText w:val="%1.%2.%3.%4.%5.%6."/>
      <w:lvlJc w:val="left"/>
      <w:pPr>
        <w:ind w:left="5715" w:hanging="1080"/>
      </w:pPr>
      <w:rPr>
        <w:rFonts w:eastAsiaTheme="minorEastAsia" w:cstheme="minorBidi" w:hint="default"/>
        <w:u w:val="none"/>
      </w:rPr>
    </w:lvl>
    <w:lvl w:ilvl="6">
      <w:start w:val="1"/>
      <w:numFmt w:val="decimal"/>
      <w:lvlText w:val="%1.%2.%3.%4.%5.%6.%7."/>
      <w:lvlJc w:val="left"/>
      <w:pPr>
        <w:ind w:left="6642" w:hanging="1080"/>
      </w:pPr>
      <w:rPr>
        <w:rFonts w:eastAsiaTheme="minorEastAsia" w:cstheme="minorBidi" w:hint="default"/>
        <w:u w:val="none"/>
      </w:rPr>
    </w:lvl>
    <w:lvl w:ilvl="7">
      <w:start w:val="1"/>
      <w:numFmt w:val="decimal"/>
      <w:lvlText w:val="%1.%2.%3.%4.%5.%6.%7.%8."/>
      <w:lvlJc w:val="left"/>
      <w:pPr>
        <w:ind w:left="7929" w:hanging="1440"/>
      </w:pPr>
      <w:rPr>
        <w:rFonts w:eastAsiaTheme="minorEastAsia" w:cstheme="minorBidi" w:hint="default"/>
        <w:u w:val="none"/>
      </w:rPr>
    </w:lvl>
    <w:lvl w:ilvl="8">
      <w:start w:val="1"/>
      <w:numFmt w:val="decimal"/>
      <w:lvlText w:val="%1.%2.%3.%4.%5.%6.%7.%8.%9."/>
      <w:lvlJc w:val="left"/>
      <w:pPr>
        <w:ind w:left="8856" w:hanging="1440"/>
      </w:pPr>
      <w:rPr>
        <w:rFonts w:eastAsiaTheme="minorEastAsia" w:cstheme="minorBidi" w:hint="default"/>
        <w:u w:val="none"/>
      </w:rPr>
    </w:lvl>
  </w:abstractNum>
  <w:abstractNum w:abstractNumId="11" w15:restartNumberingAfterBreak="0">
    <w:nsid w:val="127E168E"/>
    <w:multiLevelType w:val="hybridMultilevel"/>
    <w:tmpl w:val="9BF6C4C6"/>
    <w:lvl w:ilvl="0" w:tplc="41DE3F28">
      <w:start w:val="1"/>
      <w:numFmt w:val="decimal"/>
      <w:lvlText w:val="7.%1."/>
      <w:lvlJc w:val="left"/>
      <w:pPr>
        <w:ind w:left="720" w:hanging="360"/>
      </w:pPr>
      <w:rPr>
        <w:rFonts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4502C3"/>
    <w:multiLevelType w:val="multilevel"/>
    <w:tmpl w:val="5350B5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665E59"/>
    <w:multiLevelType w:val="hybridMultilevel"/>
    <w:tmpl w:val="A1CA2C20"/>
    <w:lvl w:ilvl="0" w:tplc="50D8CDEA">
      <w:start w:val="1"/>
      <w:numFmt w:val="decimal"/>
      <w:lvlText w:val="II.%1."/>
      <w:lvlJc w:val="left"/>
      <w:pPr>
        <w:ind w:left="1211" w:hanging="360"/>
      </w:pPr>
      <w:rPr>
        <w:rFonts w:hint="default"/>
        <w:b/>
        <w:i w:val="0"/>
        <w:color w:val="auto"/>
        <w:sz w:val="22"/>
        <w:szCs w:val="22"/>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18065386"/>
    <w:multiLevelType w:val="hybridMultilevel"/>
    <w:tmpl w:val="08EA7C4A"/>
    <w:lvl w:ilvl="0" w:tplc="4CD04790">
      <w:start w:val="1"/>
      <w:numFmt w:val="decimal"/>
      <w:lvlText w:val="I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DD1BE4"/>
    <w:multiLevelType w:val="hybridMultilevel"/>
    <w:tmpl w:val="E33E3E42"/>
    <w:lvl w:ilvl="0" w:tplc="9C2CD62A">
      <w:start w:val="1"/>
      <w:numFmt w:val="decimal"/>
      <w:lvlText w:val="6.%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812601"/>
    <w:multiLevelType w:val="multilevel"/>
    <w:tmpl w:val="415CDC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1463B3D"/>
    <w:multiLevelType w:val="multilevel"/>
    <w:tmpl w:val="76D0957C"/>
    <w:lvl w:ilvl="0">
      <w:start w:val="14"/>
      <w:numFmt w:val="decimal"/>
      <w:lvlText w:val="%1."/>
      <w:lvlJc w:val="left"/>
      <w:pPr>
        <w:ind w:left="435" w:hanging="435"/>
      </w:pPr>
      <w:rPr>
        <w:rFonts w:hint="default"/>
        <w:b/>
      </w:rPr>
    </w:lvl>
    <w:lvl w:ilvl="1">
      <w:start w:val="1"/>
      <w:numFmt w:val="decimal"/>
      <w:lvlText w:val="%1.%2."/>
      <w:lvlJc w:val="left"/>
      <w:pPr>
        <w:ind w:left="1002" w:hanging="435"/>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8" w15:restartNumberingAfterBreak="0">
    <w:nsid w:val="21771A77"/>
    <w:multiLevelType w:val="multilevel"/>
    <w:tmpl w:val="F3D005A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3467172"/>
    <w:multiLevelType w:val="hybridMultilevel"/>
    <w:tmpl w:val="E0C0E566"/>
    <w:lvl w:ilvl="0" w:tplc="3920EBBA">
      <w:start w:val="1"/>
      <w:numFmt w:val="decimal"/>
      <w:lvlText w:val="I.%1."/>
      <w:lvlJc w:val="left"/>
      <w:pPr>
        <w:ind w:left="780" w:hanging="360"/>
      </w:pPr>
      <w:rPr>
        <w:rFonts w:hint="default"/>
        <w:b/>
        <w:i w:val="0"/>
        <w:color w:val="auto"/>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1" w15:restartNumberingAfterBreak="0">
    <w:nsid w:val="24852EB6"/>
    <w:multiLevelType w:val="hybridMultilevel"/>
    <w:tmpl w:val="C6E266B8"/>
    <w:lvl w:ilvl="0" w:tplc="A6A6B916">
      <w:start w:val="1"/>
      <w:numFmt w:val="decimal"/>
      <w:lvlText w:val="4.%1."/>
      <w:lvlJc w:val="left"/>
      <w:pPr>
        <w:ind w:left="720" w:hanging="360"/>
      </w:pPr>
      <w:rPr>
        <w:rFonts w:hint="default"/>
        <w:sz w:val="20"/>
        <w:szCs w:val="20"/>
      </w:rPr>
    </w:lvl>
    <w:lvl w:ilvl="1" w:tplc="3AA408E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6E15001"/>
    <w:multiLevelType w:val="multilevel"/>
    <w:tmpl w:val="17162B20"/>
    <w:lvl w:ilvl="0">
      <w:start w:val="16"/>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2AFE1728"/>
    <w:multiLevelType w:val="hybridMultilevel"/>
    <w:tmpl w:val="ECA04556"/>
    <w:lvl w:ilvl="0" w:tplc="817E50F0">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236DC3"/>
    <w:multiLevelType w:val="multilevel"/>
    <w:tmpl w:val="B106BA6A"/>
    <w:lvl w:ilvl="0">
      <w:start w:val="1"/>
      <w:numFmt w:val="decimal"/>
      <w:lvlText w:val="%1."/>
      <w:lvlJc w:val="center"/>
      <w:pPr>
        <w:ind w:left="0" w:firstLine="0"/>
      </w:pPr>
      <w:rPr>
        <w:rFonts w:hint="default"/>
        <w:b/>
      </w:rPr>
    </w:lvl>
    <w:lvl w:ilvl="1">
      <w:start w:val="1"/>
      <w:numFmt w:val="decimal"/>
      <w:isLgl/>
      <w:lvlText w:val="%1.%2."/>
      <w:lvlJc w:val="left"/>
      <w:pPr>
        <w:ind w:left="1709" w:hanging="432"/>
      </w:pPr>
      <w:rPr>
        <w:rFonts w:asciiTheme="minorHAnsi" w:hAnsiTheme="minorHAnsi" w:cstheme="minorHAnsi" w:hint="default"/>
        <w:b/>
        <w:sz w:val="20"/>
        <w:szCs w:val="20"/>
      </w:rPr>
    </w:lvl>
    <w:lvl w:ilvl="2">
      <w:start w:val="1"/>
      <w:numFmt w:val="decimal"/>
      <w:lvlText w:val="5.3.%3."/>
      <w:lvlJc w:val="left"/>
      <w:pPr>
        <w:ind w:left="1497" w:hanging="504"/>
      </w:pPr>
      <w:rPr>
        <w:rFonts w:hint="default"/>
        <w:b w:val="0"/>
        <w:color w:val="auto"/>
        <w:sz w:val="20"/>
        <w:szCs w:val="20"/>
      </w:rPr>
    </w:lvl>
    <w:lvl w:ilvl="3">
      <w:start w:val="1"/>
      <w:numFmt w:val="decimal"/>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CC12777"/>
    <w:multiLevelType w:val="multilevel"/>
    <w:tmpl w:val="6D3AE67A"/>
    <w:lvl w:ilvl="0">
      <w:start w:val="13"/>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2DFB37E9"/>
    <w:multiLevelType w:val="hybridMultilevel"/>
    <w:tmpl w:val="7D824954"/>
    <w:lvl w:ilvl="0" w:tplc="75F81774">
      <w:start w:val="1"/>
      <w:numFmt w:val="decimal"/>
      <w:lvlText w:val="I.%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E6344D9"/>
    <w:multiLevelType w:val="multilevel"/>
    <w:tmpl w:val="BAEC8DEE"/>
    <w:lvl w:ilvl="0">
      <w:start w:val="2"/>
      <w:numFmt w:val="upperRoman"/>
      <w:lvlText w:val="%1."/>
      <w:lvlJc w:val="left"/>
      <w:pPr>
        <w:ind w:left="1080" w:hanging="720"/>
      </w:pPr>
      <w:rPr>
        <w:rFonts w:hint="default"/>
        <w:b/>
        <w:bCs/>
      </w:rPr>
    </w:lvl>
    <w:lvl w:ilvl="1">
      <w:start w:val="2"/>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042" w:hanging="108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5936" w:hanging="1440"/>
      </w:pPr>
      <w:rPr>
        <w:rFonts w:hint="default"/>
      </w:rPr>
    </w:lvl>
  </w:abstractNum>
  <w:abstractNum w:abstractNumId="28" w15:restartNumberingAfterBreak="0">
    <w:nsid w:val="2E6630BD"/>
    <w:multiLevelType w:val="hybridMultilevel"/>
    <w:tmpl w:val="0DD4D61A"/>
    <w:lvl w:ilvl="0" w:tplc="B8008E62">
      <w:start w:val="1"/>
      <w:numFmt w:val="decimal"/>
      <w:lvlText w:val="16.%1."/>
      <w:lvlJc w:val="left"/>
      <w:pPr>
        <w:ind w:left="720" w:hanging="360"/>
      </w:pPr>
      <w:rPr>
        <w:rFonts w:hint="default"/>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3766A13"/>
    <w:multiLevelType w:val="hybridMultilevel"/>
    <w:tmpl w:val="5BECFD98"/>
    <w:lvl w:ilvl="0" w:tplc="494C776A">
      <w:start w:val="1"/>
      <w:numFmt w:val="lowerLetter"/>
      <w:lvlText w:val="%1)"/>
      <w:lvlJc w:val="left"/>
      <w:pPr>
        <w:ind w:left="720" w:hanging="360"/>
      </w:pPr>
      <w:rPr>
        <w:rFonts w:asciiTheme="minorHAnsi" w:hAnsiTheme="minorHAns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8671057"/>
    <w:multiLevelType w:val="hybridMultilevel"/>
    <w:tmpl w:val="D042F676"/>
    <w:lvl w:ilvl="0" w:tplc="C0889FC2">
      <w:start w:val="1"/>
      <w:numFmt w:val="decimal"/>
      <w:lvlText w:val="1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DFB78AD"/>
    <w:multiLevelType w:val="multilevel"/>
    <w:tmpl w:val="A380CF28"/>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F6B2417"/>
    <w:multiLevelType w:val="hybridMultilevel"/>
    <w:tmpl w:val="AF8C0D20"/>
    <w:lvl w:ilvl="0" w:tplc="9F74ADAC">
      <w:start w:val="1"/>
      <w:numFmt w:val="decimal"/>
      <w:lvlText w:val="12.%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15B1245"/>
    <w:multiLevelType w:val="hybridMultilevel"/>
    <w:tmpl w:val="B26435CC"/>
    <w:lvl w:ilvl="0" w:tplc="2D14ACB6">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CE0955"/>
    <w:multiLevelType w:val="multilevel"/>
    <w:tmpl w:val="6518BC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7084F71"/>
    <w:multiLevelType w:val="hybridMultilevel"/>
    <w:tmpl w:val="F0FC9032"/>
    <w:lvl w:ilvl="0" w:tplc="6C3A4866">
      <w:start w:val="1"/>
      <w:numFmt w:val="decimal"/>
      <w:lvlText w:val="III.%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75D6D66"/>
    <w:multiLevelType w:val="hybridMultilevel"/>
    <w:tmpl w:val="EA509986"/>
    <w:lvl w:ilvl="0" w:tplc="9E2685A6">
      <w:start w:val="1"/>
      <w:numFmt w:val="decimal"/>
      <w:lvlText w:val="2.%1."/>
      <w:lvlJc w:val="left"/>
      <w:pPr>
        <w:ind w:left="1004" w:hanging="360"/>
      </w:pPr>
      <w:rPr>
        <w:rFonts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47EA26A5"/>
    <w:multiLevelType w:val="hybridMultilevel"/>
    <w:tmpl w:val="DD34A934"/>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BF4C71AA">
      <w:start w:val="1"/>
      <w:numFmt w:val="lowerRoman"/>
      <w:lvlText w:val="(%3)"/>
      <w:lvlJc w:val="left"/>
      <w:pPr>
        <w:ind w:left="3126" w:hanging="720"/>
      </w:pPr>
      <w:rPr>
        <w:rFonts w:hint="default"/>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47EA311C"/>
    <w:multiLevelType w:val="hybridMultilevel"/>
    <w:tmpl w:val="A6127956"/>
    <w:lvl w:ilvl="0" w:tplc="7F48832A">
      <w:start w:val="1"/>
      <w:numFmt w:val="decimal"/>
      <w:lvlText w:val="7.4.%1."/>
      <w:lvlJc w:val="left"/>
      <w:pPr>
        <w:ind w:left="1440" w:hanging="360"/>
      </w:pPr>
      <w:rPr>
        <w:rFonts w:hint="default"/>
        <w:b w:val="0"/>
        <w:bCs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D548A5"/>
    <w:multiLevelType w:val="multilevel"/>
    <w:tmpl w:val="3B245652"/>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4A515C66"/>
    <w:multiLevelType w:val="multilevel"/>
    <w:tmpl w:val="0BDA0434"/>
    <w:lvl w:ilvl="0">
      <w:start w:val="11"/>
      <w:numFmt w:val="decimal"/>
      <w:lvlText w:val="%1."/>
      <w:lvlJc w:val="left"/>
      <w:pPr>
        <w:ind w:left="405" w:hanging="405"/>
      </w:pPr>
      <w:rPr>
        <w:rFonts w:hint="default"/>
      </w:rPr>
    </w:lvl>
    <w:lvl w:ilvl="1">
      <w:start w:val="2"/>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4CCF72C8"/>
    <w:multiLevelType w:val="multilevel"/>
    <w:tmpl w:val="85C8D490"/>
    <w:lvl w:ilvl="0">
      <w:start w:val="1"/>
      <w:numFmt w:val="decimal"/>
      <w:pStyle w:val="Textodstavce"/>
      <w:lvlText w:val="%1."/>
      <w:lvlJc w:val="left"/>
      <w:pPr>
        <w:tabs>
          <w:tab w:val="num" w:pos="720"/>
        </w:tabs>
        <w:ind w:left="720" w:hanging="720"/>
      </w:pPr>
    </w:lvl>
    <w:lvl w:ilvl="1">
      <w:start w:val="1"/>
      <w:numFmt w:val="decimal"/>
      <w:pStyle w:val="Textpsmene"/>
      <w:lvlText w:val="%2."/>
      <w:lvlJc w:val="left"/>
      <w:pPr>
        <w:tabs>
          <w:tab w:val="num" w:pos="1440"/>
        </w:tabs>
        <w:ind w:left="1440" w:hanging="720"/>
      </w:pPr>
    </w:lvl>
    <w:lvl w:ilvl="2">
      <w:start w:val="1"/>
      <w:numFmt w:val="decimal"/>
      <w:pStyle w:val="Textbodu"/>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4E7E6CD0"/>
    <w:multiLevelType w:val="multilevel"/>
    <w:tmpl w:val="4F2476B4"/>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4FCB6265"/>
    <w:multiLevelType w:val="hybridMultilevel"/>
    <w:tmpl w:val="1A0C8386"/>
    <w:lvl w:ilvl="0" w:tplc="9B8E3A10">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1027051"/>
    <w:multiLevelType w:val="multilevel"/>
    <w:tmpl w:val="943EB6E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26F3F33"/>
    <w:multiLevelType w:val="hybridMultilevel"/>
    <w:tmpl w:val="C6203756"/>
    <w:lvl w:ilvl="0" w:tplc="3914026A">
      <w:start w:val="1"/>
      <w:numFmt w:val="decimal"/>
      <w:lvlText w:val="7.2.%1."/>
      <w:lvlJc w:val="left"/>
      <w:pPr>
        <w:ind w:left="720"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29321D9"/>
    <w:multiLevelType w:val="multilevel"/>
    <w:tmpl w:val="51A0CF4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55236C75"/>
    <w:multiLevelType w:val="hybridMultilevel"/>
    <w:tmpl w:val="B9E416BC"/>
    <w:lvl w:ilvl="0" w:tplc="04050013">
      <w:start w:val="1"/>
      <w:numFmt w:val="upperRoman"/>
      <w:lvlText w:val="%1."/>
      <w:lvlJc w:val="right"/>
      <w:pPr>
        <w:ind w:left="1287" w:hanging="360"/>
      </w:pPr>
      <w:rPr>
        <w:rFonts w:hint="default"/>
        <w:b/>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59F25FB5"/>
    <w:multiLevelType w:val="multilevel"/>
    <w:tmpl w:val="80BC503C"/>
    <w:lvl w:ilvl="0">
      <w:start w:val="8"/>
      <w:numFmt w:val="decimal"/>
      <w:lvlText w:val="%1."/>
      <w:lvlJc w:val="left"/>
      <w:pPr>
        <w:ind w:left="360" w:hanging="360"/>
      </w:pPr>
      <w:rPr>
        <w:rFonts w:hint="default"/>
        <w:b/>
        <w:u w:val="single"/>
      </w:rPr>
    </w:lvl>
    <w:lvl w:ilvl="1">
      <w:start w:val="1"/>
      <w:numFmt w:val="decimal"/>
      <w:lvlText w:val="%1.%2."/>
      <w:lvlJc w:val="left"/>
      <w:pPr>
        <w:ind w:left="927" w:hanging="360"/>
      </w:pPr>
      <w:rPr>
        <w:rFonts w:hint="default"/>
        <w:b w:val="0"/>
        <w:u w:val="none"/>
      </w:rPr>
    </w:lvl>
    <w:lvl w:ilvl="2">
      <w:start w:val="1"/>
      <w:numFmt w:val="decimal"/>
      <w:lvlText w:val="%1.%2.%3."/>
      <w:lvlJc w:val="left"/>
      <w:pPr>
        <w:ind w:left="1854" w:hanging="720"/>
      </w:pPr>
      <w:rPr>
        <w:rFonts w:hint="default"/>
        <w:b/>
        <w:u w:val="single"/>
      </w:rPr>
    </w:lvl>
    <w:lvl w:ilvl="3">
      <w:start w:val="1"/>
      <w:numFmt w:val="decimal"/>
      <w:lvlText w:val="%1.%2.%3.%4."/>
      <w:lvlJc w:val="left"/>
      <w:pPr>
        <w:ind w:left="2421" w:hanging="72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3915" w:hanging="1080"/>
      </w:pPr>
      <w:rPr>
        <w:rFonts w:hint="default"/>
        <w:b/>
        <w:u w:val="single"/>
      </w:rPr>
    </w:lvl>
    <w:lvl w:ilvl="6">
      <w:start w:val="1"/>
      <w:numFmt w:val="decimal"/>
      <w:lvlText w:val="%1.%2.%3.%4.%5.%6.%7."/>
      <w:lvlJc w:val="left"/>
      <w:pPr>
        <w:ind w:left="4482" w:hanging="1080"/>
      </w:pPr>
      <w:rPr>
        <w:rFonts w:hint="default"/>
        <w:b/>
        <w:u w:val="single"/>
      </w:rPr>
    </w:lvl>
    <w:lvl w:ilvl="7">
      <w:start w:val="1"/>
      <w:numFmt w:val="decimal"/>
      <w:lvlText w:val="%1.%2.%3.%4.%5.%6.%7.%8."/>
      <w:lvlJc w:val="left"/>
      <w:pPr>
        <w:ind w:left="5409" w:hanging="1440"/>
      </w:pPr>
      <w:rPr>
        <w:rFonts w:hint="default"/>
        <w:b/>
        <w:u w:val="single"/>
      </w:rPr>
    </w:lvl>
    <w:lvl w:ilvl="8">
      <w:start w:val="1"/>
      <w:numFmt w:val="decimal"/>
      <w:lvlText w:val="%1.%2.%3.%4.%5.%6.%7.%8.%9."/>
      <w:lvlJc w:val="left"/>
      <w:pPr>
        <w:ind w:left="5976" w:hanging="1440"/>
      </w:pPr>
      <w:rPr>
        <w:rFonts w:hint="default"/>
        <w:b/>
        <w:u w:val="single"/>
      </w:rPr>
    </w:lvl>
  </w:abstractNum>
  <w:abstractNum w:abstractNumId="49" w15:restartNumberingAfterBreak="0">
    <w:nsid w:val="5A914822"/>
    <w:multiLevelType w:val="hybridMultilevel"/>
    <w:tmpl w:val="0F602BB0"/>
    <w:lvl w:ilvl="0" w:tplc="71FA010A">
      <w:start w:val="1"/>
      <w:numFmt w:val="decimal"/>
      <w:lvlText w:val="IV.%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AC212FB"/>
    <w:multiLevelType w:val="multilevel"/>
    <w:tmpl w:val="92EC005A"/>
    <w:lvl w:ilvl="0">
      <w:start w:val="1"/>
      <w:numFmt w:val="decimal"/>
      <w:pStyle w:val="ZDlnek"/>
      <w:lvlText w:val="%1."/>
      <w:lvlJc w:val="left"/>
      <w:pPr>
        <w:ind w:left="360" w:hanging="360"/>
      </w:pPr>
      <w:rPr>
        <w:rFonts w:ascii="Calibri" w:hAnsi="Calibri" w:cs="Calibr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ZD2rove"/>
      <w:isLgl/>
      <w:lvlText w:val="%1.%2."/>
      <w:lvlJc w:val="left"/>
      <w:pPr>
        <w:tabs>
          <w:tab w:val="num" w:pos="660"/>
        </w:tabs>
        <w:ind w:left="660" w:hanging="660"/>
      </w:pPr>
      <w:rPr>
        <w:rFonts w:ascii="Calibri" w:hAnsi="Calibri" w:cs="Calibri" w:hint="default"/>
        <w:b w:val="0"/>
        <w:sz w:val="20"/>
        <w:szCs w:val="20"/>
      </w:rPr>
    </w:lvl>
    <w:lvl w:ilvl="2">
      <w:start w:val="1"/>
      <w:numFmt w:val="decimal"/>
      <w:lvlText w:val="%3.%1.%2."/>
      <w:lvlJc w:val="left"/>
      <w:pPr>
        <w:tabs>
          <w:tab w:val="num" w:pos="720"/>
        </w:tabs>
        <w:ind w:left="720" w:hanging="720"/>
      </w:pPr>
      <w:rPr>
        <w:rFonts w:ascii="Calibri" w:hAnsi="Calibri" w:cs="Calibri"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D5F4688"/>
    <w:multiLevelType w:val="hybridMultilevel"/>
    <w:tmpl w:val="91668684"/>
    <w:lvl w:ilvl="0" w:tplc="084C8A66">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D776CA4"/>
    <w:multiLevelType w:val="hybridMultilevel"/>
    <w:tmpl w:val="41DAB0B8"/>
    <w:lvl w:ilvl="0" w:tplc="6AF2404E">
      <w:start w:val="1"/>
      <w:numFmt w:val="decimal"/>
      <w:lvlText w:val="13.%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17B78CA"/>
    <w:multiLevelType w:val="multilevel"/>
    <w:tmpl w:val="5A060562"/>
    <w:lvl w:ilvl="0">
      <w:start w:val="8"/>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080" w:hanging="108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440" w:hanging="1440"/>
      </w:pPr>
      <w:rPr>
        <w:rFonts w:eastAsiaTheme="minorEastAsia" w:cstheme="minorBidi" w:hint="default"/>
      </w:rPr>
    </w:lvl>
  </w:abstractNum>
  <w:abstractNum w:abstractNumId="54" w15:restartNumberingAfterBreak="0">
    <w:nsid w:val="637A7A99"/>
    <w:multiLevelType w:val="multilevel"/>
    <w:tmpl w:val="03E6085E"/>
    <w:lvl w:ilvl="0">
      <w:start w:val="10"/>
      <w:numFmt w:val="decimal"/>
      <w:lvlText w:val="%1."/>
      <w:lvlJc w:val="left"/>
      <w:pPr>
        <w:ind w:left="405" w:hanging="405"/>
      </w:pPr>
      <w:rPr>
        <w:rFonts w:eastAsiaTheme="minorEastAsia" w:cstheme="minorBidi" w:hint="default"/>
      </w:rPr>
    </w:lvl>
    <w:lvl w:ilvl="1">
      <w:start w:val="1"/>
      <w:numFmt w:val="decimal"/>
      <w:lvlText w:val="%1.%2."/>
      <w:lvlJc w:val="left"/>
      <w:pPr>
        <w:ind w:left="972" w:hanging="405"/>
      </w:pPr>
      <w:rPr>
        <w:rFonts w:eastAsiaTheme="minorEastAsia" w:cstheme="minorBidi" w:hint="default"/>
      </w:rPr>
    </w:lvl>
    <w:lvl w:ilvl="2">
      <w:start w:val="1"/>
      <w:numFmt w:val="decimal"/>
      <w:lvlText w:val="%1.%2.%3."/>
      <w:lvlJc w:val="left"/>
      <w:pPr>
        <w:ind w:left="1854" w:hanging="720"/>
      </w:pPr>
      <w:rPr>
        <w:rFonts w:eastAsiaTheme="minorEastAsia" w:cstheme="minorBidi" w:hint="default"/>
      </w:rPr>
    </w:lvl>
    <w:lvl w:ilvl="3">
      <w:start w:val="1"/>
      <w:numFmt w:val="decimal"/>
      <w:lvlText w:val="%1.%2.%3.%4."/>
      <w:lvlJc w:val="left"/>
      <w:pPr>
        <w:ind w:left="2421" w:hanging="720"/>
      </w:pPr>
      <w:rPr>
        <w:rFonts w:eastAsiaTheme="minorEastAsia" w:cstheme="minorBidi" w:hint="default"/>
      </w:rPr>
    </w:lvl>
    <w:lvl w:ilvl="4">
      <w:start w:val="1"/>
      <w:numFmt w:val="decimal"/>
      <w:lvlText w:val="%1.%2.%3.%4.%5."/>
      <w:lvlJc w:val="left"/>
      <w:pPr>
        <w:ind w:left="3348" w:hanging="1080"/>
      </w:pPr>
      <w:rPr>
        <w:rFonts w:eastAsiaTheme="minorEastAsia" w:cstheme="minorBidi" w:hint="default"/>
      </w:rPr>
    </w:lvl>
    <w:lvl w:ilvl="5">
      <w:start w:val="1"/>
      <w:numFmt w:val="decimal"/>
      <w:lvlText w:val="%1.%2.%3.%4.%5.%6."/>
      <w:lvlJc w:val="left"/>
      <w:pPr>
        <w:ind w:left="3915" w:hanging="1080"/>
      </w:pPr>
      <w:rPr>
        <w:rFonts w:eastAsiaTheme="minorEastAsia" w:cstheme="minorBidi" w:hint="default"/>
      </w:rPr>
    </w:lvl>
    <w:lvl w:ilvl="6">
      <w:start w:val="1"/>
      <w:numFmt w:val="decimal"/>
      <w:lvlText w:val="%1.%2.%3.%4.%5.%6.%7."/>
      <w:lvlJc w:val="left"/>
      <w:pPr>
        <w:ind w:left="4482" w:hanging="1080"/>
      </w:pPr>
      <w:rPr>
        <w:rFonts w:eastAsiaTheme="minorEastAsia" w:cstheme="minorBidi" w:hint="default"/>
      </w:rPr>
    </w:lvl>
    <w:lvl w:ilvl="7">
      <w:start w:val="1"/>
      <w:numFmt w:val="decimal"/>
      <w:lvlText w:val="%1.%2.%3.%4.%5.%6.%7.%8."/>
      <w:lvlJc w:val="left"/>
      <w:pPr>
        <w:ind w:left="5409" w:hanging="1440"/>
      </w:pPr>
      <w:rPr>
        <w:rFonts w:eastAsiaTheme="minorEastAsia" w:cstheme="minorBidi" w:hint="default"/>
      </w:rPr>
    </w:lvl>
    <w:lvl w:ilvl="8">
      <w:start w:val="1"/>
      <w:numFmt w:val="decimal"/>
      <w:lvlText w:val="%1.%2.%3.%4.%5.%6.%7.%8.%9."/>
      <w:lvlJc w:val="left"/>
      <w:pPr>
        <w:ind w:left="5976" w:hanging="1440"/>
      </w:pPr>
      <w:rPr>
        <w:rFonts w:eastAsiaTheme="minorEastAsia" w:cstheme="minorBidi" w:hint="default"/>
      </w:rPr>
    </w:lvl>
  </w:abstractNum>
  <w:abstractNum w:abstractNumId="55" w15:restartNumberingAfterBreak="0">
    <w:nsid w:val="64F01936"/>
    <w:multiLevelType w:val="hybridMultilevel"/>
    <w:tmpl w:val="D020E6DA"/>
    <w:lvl w:ilvl="0" w:tplc="C1B4B79E">
      <w:start w:val="1"/>
      <w:numFmt w:val="decimal"/>
      <w:lvlText w:val="9.%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5C8691E"/>
    <w:multiLevelType w:val="hybridMultilevel"/>
    <w:tmpl w:val="86783324"/>
    <w:lvl w:ilvl="0" w:tplc="230619D6">
      <w:start w:val="1"/>
      <w:numFmt w:val="decimal"/>
      <w:lvlText w:val="IV.%1."/>
      <w:lvlJc w:val="left"/>
      <w:pPr>
        <w:ind w:left="1146" w:hanging="360"/>
      </w:pPr>
      <w:rPr>
        <w:rFonts w:hint="default"/>
        <w:b/>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7" w15:restartNumberingAfterBreak="0">
    <w:nsid w:val="6ACE3C87"/>
    <w:multiLevelType w:val="hybridMultilevel"/>
    <w:tmpl w:val="C2A27A22"/>
    <w:lvl w:ilvl="0" w:tplc="FFFFFFFF">
      <w:start w:val="1"/>
      <w:numFmt w:val="lowerLetter"/>
      <w:lvlText w:val="%1)"/>
      <w:lvlJc w:val="left"/>
      <w:pPr>
        <w:ind w:left="720" w:hanging="360"/>
      </w:pPr>
    </w:lvl>
    <w:lvl w:ilvl="1" w:tplc="04050017">
      <w:start w:val="1"/>
      <w:numFmt w:val="lowerLetter"/>
      <w:lvlText w:val="%2)"/>
      <w:lvlJc w:val="left"/>
      <w:pPr>
        <w:ind w:left="186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BAE43D0"/>
    <w:multiLevelType w:val="hybridMultilevel"/>
    <w:tmpl w:val="6FE622DC"/>
    <w:lvl w:ilvl="0" w:tplc="B9324A24">
      <w:start w:val="1"/>
      <w:numFmt w:val="decimal"/>
      <w:lvlText w:val="3.%1."/>
      <w:lvlJc w:val="left"/>
      <w:pPr>
        <w:ind w:left="720" w:hanging="360"/>
      </w:pPr>
      <w:rPr>
        <w:rFonts w:hint="default"/>
        <w:b w:val="0"/>
        <w:bCs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148205E"/>
    <w:multiLevelType w:val="hybridMultilevel"/>
    <w:tmpl w:val="E5BCFE4C"/>
    <w:lvl w:ilvl="0" w:tplc="EABA8F50">
      <w:start w:val="1"/>
      <w:numFmt w:val="upperRoman"/>
      <w:lvlText w:val="%1."/>
      <w:lvlJc w:val="left"/>
      <w:pPr>
        <w:ind w:left="1080" w:hanging="72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4C92093"/>
    <w:multiLevelType w:val="multilevel"/>
    <w:tmpl w:val="B39AB05A"/>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1" w15:restartNumberingAfterBreak="0">
    <w:nsid w:val="79156D52"/>
    <w:multiLevelType w:val="multilevel"/>
    <w:tmpl w:val="434647E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7A5C702B"/>
    <w:multiLevelType w:val="multilevel"/>
    <w:tmpl w:val="FC0029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662245015">
    <w:abstractNumId w:val="39"/>
  </w:num>
  <w:num w:numId="2" w16cid:durableId="400564844">
    <w:abstractNumId w:val="61"/>
  </w:num>
  <w:num w:numId="3" w16cid:durableId="28533387">
    <w:abstractNumId w:val="41"/>
  </w:num>
  <w:num w:numId="4" w16cid:durableId="1201169444">
    <w:abstractNumId w:val="1"/>
  </w:num>
  <w:num w:numId="5" w16cid:durableId="63645810">
    <w:abstractNumId w:val="21"/>
  </w:num>
  <w:num w:numId="6" w16cid:durableId="913004142">
    <w:abstractNumId w:val="37"/>
  </w:num>
  <w:num w:numId="7" w16cid:durableId="456605296">
    <w:abstractNumId w:val="33"/>
  </w:num>
  <w:num w:numId="8" w16cid:durableId="1087187635">
    <w:abstractNumId w:val="15"/>
  </w:num>
  <w:num w:numId="9" w16cid:durableId="1112478400">
    <w:abstractNumId w:val="57"/>
  </w:num>
  <w:num w:numId="10" w16cid:durableId="1788617203">
    <w:abstractNumId w:val="11"/>
  </w:num>
  <w:num w:numId="11" w16cid:durableId="356392782">
    <w:abstractNumId w:val="51"/>
  </w:num>
  <w:num w:numId="12" w16cid:durableId="1470973711">
    <w:abstractNumId w:val="55"/>
  </w:num>
  <w:num w:numId="13" w16cid:durableId="97022758">
    <w:abstractNumId w:val="0"/>
  </w:num>
  <w:num w:numId="14" w16cid:durableId="220484651">
    <w:abstractNumId w:val="32"/>
  </w:num>
  <w:num w:numId="15" w16cid:durableId="18699048">
    <w:abstractNumId w:val="52"/>
  </w:num>
  <w:num w:numId="16" w16cid:durableId="1655719274">
    <w:abstractNumId w:val="2"/>
  </w:num>
  <w:num w:numId="17" w16cid:durableId="111827029">
    <w:abstractNumId w:val="28"/>
  </w:num>
  <w:num w:numId="18" w16cid:durableId="974868720">
    <w:abstractNumId w:val="36"/>
  </w:num>
  <w:num w:numId="19" w16cid:durableId="563879119">
    <w:abstractNumId w:val="58"/>
  </w:num>
  <w:num w:numId="20" w16cid:durableId="2100783844">
    <w:abstractNumId w:val="30"/>
  </w:num>
  <w:num w:numId="21" w16cid:durableId="616529079">
    <w:abstractNumId w:val="59"/>
  </w:num>
  <w:num w:numId="22" w16cid:durableId="15154912">
    <w:abstractNumId w:val="23"/>
  </w:num>
  <w:num w:numId="23" w16cid:durableId="1658224371">
    <w:abstractNumId w:val="26"/>
  </w:num>
  <w:num w:numId="24" w16cid:durableId="1659380969">
    <w:abstractNumId w:val="7"/>
  </w:num>
  <w:num w:numId="25" w16cid:durableId="1983581622">
    <w:abstractNumId w:val="35"/>
  </w:num>
  <w:num w:numId="26" w16cid:durableId="600265934">
    <w:abstractNumId w:val="49"/>
  </w:num>
  <w:num w:numId="27" w16cid:durableId="471335603">
    <w:abstractNumId w:val="27"/>
  </w:num>
  <w:num w:numId="28" w16cid:durableId="1538011739">
    <w:abstractNumId w:val="45"/>
  </w:num>
  <w:num w:numId="29" w16cid:durableId="1984696368">
    <w:abstractNumId w:val="3"/>
  </w:num>
  <w:num w:numId="30" w16cid:durableId="29116809">
    <w:abstractNumId w:val="38"/>
  </w:num>
  <w:num w:numId="31" w16cid:durableId="1771772535">
    <w:abstractNumId w:val="29"/>
  </w:num>
  <w:num w:numId="32" w16cid:durableId="128593770">
    <w:abstractNumId w:val="8"/>
  </w:num>
  <w:num w:numId="33" w16cid:durableId="1880579864">
    <w:abstractNumId w:val="24"/>
  </w:num>
  <w:num w:numId="34" w16cid:durableId="310598746">
    <w:abstractNumId w:val="16"/>
  </w:num>
  <w:num w:numId="35" w16cid:durableId="885918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8272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89394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8166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2177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56337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9434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0464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1908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2134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169022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954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66840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7458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5865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187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4901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280278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68471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82533869">
    <w:abstractNumId w:val="19"/>
  </w:num>
  <w:num w:numId="55" w16cid:durableId="1444422916">
    <w:abstractNumId w:val="6"/>
  </w:num>
  <w:num w:numId="56" w16cid:durableId="1314290831">
    <w:abstractNumId w:val="50"/>
  </w:num>
  <w:num w:numId="57" w16cid:durableId="1839538091">
    <w:abstractNumId w:val="53"/>
  </w:num>
  <w:num w:numId="58" w16cid:durableId="863057018">
    <w:abstractNumId w:val="43"/>
  </w:num>
  <w:num w:numId="59" w16cid:durableId="1199926010">
    <w:abstractNumId w:val="20"/>
  </w:num>
  <w:num w:numId="60" w16cid:durableId="1808821002">
    <w:abstractNumId w:val="47"/>
  </w:num>
  <w:num w:numId="61" w16cid:durableId="768627111">
    <w:abstractNumId w:val="13"/>
  </w:num>
  <w:num w:numId="62" w16cid:durableId="451443018">
    <w:abstractNumId w:val="14"/>
  </w:num>
  <w:num w:numId="63" w16cid:durableId="699358809">
    <w:abstractNumId w:val="56"/>
  </w:num>
  <w:num w:numId="64" w16cid:durableId="747194253">
    <w:abstractNumId w:val="46"/>
  </w:num>
  <w:num w:numId="65" w16cid:durableId="1921404934">
    <w:abstractNumId w:val="4"/>
  </w:num>
  <w:num w:numId="66" w16cid:durableId="2132626055">
    <w:abstractNumId w:val="18"/>
  </w:num>
  <w:num w:numId="67" w16cid:durableId="947809973">
    <w:abstractNumId w:val="12"/>
  </w:num>
  <w:num w:numId="68" w16cid:durableId="2015842384">
    <w:abstractNumId w:val="9"/>
  </w:num>
  <w:num w:numId="69" w16cid:durableId="209346650">
    <w:abstractNumId w:val="34"/>
  </w:num>
  <w:num w:numId="70" w16cid:durableId="1257254347">
    <w:abstractNumId w:val="42"/>
  </w:num>
  <w:num w:numId="71" w16cid:durableId="454560986">
    <w:abstractNumId w:val="10"/>
  </w:num>
  <w:num w:numId="72" w16cid:durableId="1401516733">
    <w:abstractNumId w:val="48"/>
  </w:num>
  <w:num w:numId="73" w16cid:durableId="263924760">
    <w:abstractNumId w:val="44"/>
  </w:num>
  <w:num w:numId="74" w16cid:durableId="1945335204">
    <w:abstractNumId w:val="54"/>
  </w:num>
  <w:num w:numId="75" w16cid:durableId="782001339">
    <w:abstractNumId w:val="40"/>
  </w:num>
  <w:num w:numId="76" w16cid:durableId="1115173258">
    <w:abstractNumId w:val="62"/>
  </w:num>
  <w:num w:numId="77" w16cid:durableId="1790858890">
    <w:abstractNumId w:val="25"/>
  </w:num>
  <w:num w:numId="78" w16cid:durableId="717824411">
    <w:abstractNumId w:val="17"/>
  </w:num>
  <w:num w:numId="79" w16cid:durableId="861818740">
    <w:abstractNumId w:val="60"/>
  </w:num>
  <w:num w:numId="80" w16cid:durableId="1107310275">
    <w:abstractNumId w:val="22"/>
  </w:num>
  <w:num w:numId="81" w16cid:durableId="667752140">
    <w:abstractNumId w:val="31"/>
  </w:num>
  <w:num w:numId="82" w16cid:durableId="1157768923">
    <w:abstractNumId w:val="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88"/>
    <w:rsid w:val="00002A09"/>
    <w:rsid w:val="000053CD"/>
    <w:rsid w:val="0000570D"/>
    <w:rsid w:val="00012A7A"/>
    <w:rsid w:val="000205BE"/>
    <w:rsid w:val="0002688F"/>
    <w:rsid w:val="00033F87"/>
    <w:rsid w:val="0003528A"/>
    <w:rsid w:val="0003574D"/>
    <w:rsid w:val="000457B1"/>
    <w:rsid w:val="00045977"/>
    <w:rsid w:val="0004604B"/>
    <w:rsid w:val="00050DF4"/>
    <w:rsid w:val="00053950"/>
    <w:rsid w:val="000627AE"/>
    <w:rsid w:val="00070B52"/>
    <w:rsid w:val="00071C1E"/>
    <w:rsid w:val="00080742"/>
    <w:rsid w:val="00082B64"/>
    <w:rsid w:val="0009712E"/>
    <w:rsid w:val="000A43A0"/>
    <w:rsid w:val="000A452B"/>
    <w:rsid w:val="000B3C75"/>
    <w:rsid w:val="000C37EE"/>
    <w:rsid w:val="000C7B39"/>
    <w:rsid w:val="000D212D"/>
    <w:rsid w:val="000D269C"/>
    <w:rsid w:val="000D5CF6"/>
    <w:rsid w:val="000D78B9"/>
    <w:rsid w:val="000E547B"/>
    <w:rsid w:val="000F5DC7"/>
    <w:rsid w:val="000F6A0E"/>
    <w:rsid w:val="000F7A9C"/>
    <w:rsid w:val="00111A0F"/>
    <w:rsid w:val="001122E3"/>
    <w:rsid w:val="00113907"/>
    <w:rsid w:val="00115C34"/>
    <w:rsid w:val="00116B4E"/>
    <w:rsid w:val="00124607"/>
    <w:rsid w:val="00130CF6"/>
    <w:rsid w:val="0013126E"/>
    <w:rsid w:val="00131F3B"/>
    <w:rsid w:val="00136415"/>
    <w:rsid w:val="00143127"/>
    <w:rsid w:val="001436F2"/>
    <w:rsid w:val="00143A13"/>
    <w:rsid w:val="001528DA"/>
    <w:rsid w:val="001565CF"/>
    <w:rsid w:val="0016352A"/>
    <w:rsid w:val="00176E36"/>
    <w:rsid w:val="001801A3"/>
    <w:rsid w:val="00180AD3"/>
    <w:rsid w:val="00186307"/>
    <w:rsid w:val="00186A39"/>
    <w:rsid w:val="00190C82"/>
    <w:rsid w:val="001915E0"/>
    <w:rsid w:val="00194C0E"/>
    <w:rsid w:val="001A2D11"/>
    <w:rsid w:val="001B1A36"/>
    <w:rsid w:val="001B43E8"/>
    <w:rsid w:val="001B5670"/>
    <w:rsid w:val="001C1DE3"/>
    <w:rsid w:val="001C4FFF"/>
    <w:rsid w:val="001D02BC"/>
    <w:rsid w:val="001D6815"/>
    <w:rsid w:val="001E7142"/>
    <w:rsid w:val="001F2EEC"/>
    <w:rsid w:val="001F36C1"/>
    <w:rsid w:val="001F6386"/>
    <w:rsid w:val="002003B5"/>
    <w:rsid w:val="00203ECF"/>
    <w:rsid w:val="00215C35"/>
    <w:rsid w:val="00221B13"/>
    <w:rsid w:val="00232E20"/>
    <w:rsid w:val="00233606"/>
    <w:rsid w:val="0023602B"/>
    <w:rsid w:val="00236B64"/>
    <w:rsid w:val="00241D23"/>
    <w:rsid w:val="00244A68"/>
    <w:rsid w:val="002466C5"/>
    <w:rsid w:val="00246F84"/>
    <w:rsid w:val="002649A2"/>
    <w:rsid w:val="00266622"/>
    <w:rsid w:val="00270D39"/>
    <w:rsid w:val="002715B7"/>
    <w:rsid w:val="00271C37"/>
    <w:rsid w:val="00273D03"/>
    <w:rsid w:val="0027408C"/>
    <w:rsid w:val="002771A2"/>
    <w:rsid w:val="0028707E"/>
    <w:rsid w:val="00291A02"/>
    <w:rsid w:val="0029391B"/>
    <w:rsid w:val="0029617C"/>
    <w:rsid w:val="002A22EC"/>
    <w:rsid w:val="002B0D2A"/>
    <w:rsid w:val="002C0D31"/>
    <w:rsid w:val="002C0FBF"/>
    <w:rsid w:val="002C1CDC"/>
    <w:rsid w:val="002C213B"/>
    <w:rsid w:val="002C4C35"/>
    <w:rsid w:val="002D1BB8"/>
    <w:rsid w:val="002D6B36"/>
    <w:rsid w:val="002E28D4"/>
    <w:rsid w:val="002E5F45"/>
    <w:rsid w:val="002F5D73"/>
    <w:rsid w:val="002F7359"/>
    <w:rsid w:val="00304DE7"/>
    <w:rsid w:val="003059D5"/>
    <w:rsid w:val="00315533"/>
    <w:rsid w:val="00323B05"/>
    <w:rsid w:val="00330B71"/>
    <w:rsid w:val="003353DD"/>
    <w:rsid w:val="00341100"/>
    <w:rsid w:val="00342CDD"/>
    <w:rsid w:val="0034399B"/>
    <w:rsid w:val="00355CA7"/>
    <w:rsid w:val="003569B4"/>
    <w:rsid w:val="00356AD1"/>
    <w:rsid w:val="00356C95"/>
    <w:rsid w:val="00356EF1"/>
    <w:rsid w:val="00363001"/>
    <w:rsid w:val="0036579D"/>
    <w:rsid w:val="003669E4"/>
    <w:rsid w:val="003745FD"/>
    <w:rsid w:val="00376EDC"/>
    <w:rsid w:val="00386EA8"/>
    <w:rsid w:val="00387780"/>
    <w:rsid w:val="00391CFA"/>
    <w:rsid w:val="003A79A4"/>
    <w:rsid w:val="003B1CE2"/>
    <w:rsid w:val="003B287F"/>
    <w:rsid w:val="003B5637"/>
    <w:rsid w:val="003B691B"/>
    <w:rsid w:val="003C7F8A"/>
    <w:rsid w:val="003D71D1"/>
    <w:rsid w:val="003E5287"/>
    <w:rsid w:val="003E71D0"/>
    <w:rsid w:val="003F08ED"/>
    <w:rsid w:val="003F575E"/>
    <w:rsid w:val="0040467F"/>
    <w:rsid w:val="00405D37"/>
    <w:rsid w:val="00407286"/>
    <w:rsid w:val="00407D5A"/>
    <w:rsid w:val="0042581C"/>
    <w:rsid w:val="00425C1C"/>
    <w:rsid w:val="00434782"/>
    <w:rsid w:val="00437F4B"/>
    <w:rsid w:val="00445B69"/>
    <w:rsid w:val="00451920"/>
    <w:rsid w:val="00451A76"/>
    <w:rsid w:val="00466860"/>
    <w:rsid w:val="00466B64"/>
    <w:rsid w:val="00471BF2"/>
    <w:rsid w:val="004730E0"/>
    <w:rsid w:val="00474E1A"/>
    <w:rsid w:val="00476A57"/>
    <w:rsid w:val="00481E87"/>
    <w:rsid w:val="0048217F"/>
    <w:rsid w:val="0049078F"/>
    <w:rsid w:val="004A6020"/>
    <w:rsid w:val="004B1611"/>
    <w:rsid w:val="004B1F2D"/>
    <w:rsid w:val="004B7C7B"/>
    <w:rsid w:val="004C0856"/>
    <w:rsid w:val="004C4073"/>
    <w:rsid w:val="004C6FC3"/>
    <w:rsid w:val="004C7EF4"/>
    <w:rsid w:val="004D32EB"/>
    <w:rsid w:val="004D5619"/>
    <w:rsid w:val="004D5F8E"/>
    <w:rsid w:val="004F190E"/>
    <w:rsid w:val="004F43EC"/>
    <w:rsid w:val="00500F5B"/>
    <w:rsid w:val="00501304"/>
    <w:rsid w:val="00503A06"/>
    <w:rsid w:val="005051B8"/>
    <w:rsid w:val="005102EB"/>
    <w:rsid w:val="0051453A"/>
    <w:rsid w:val="00514B24"/>
    <w:rsid w:val="005171C8"/>
    <w:rsid w:val="00520FC0"/>
    <w:rsid w:val="005349E0"/>
    <w:rsid w:val="00537F2F"/>
    <w:rsid w:val="00544702"/>
    <w:rsid w:val="005460A0"/>
    <w:rsid w:val="00553E53"/>
    <w:rsid w:val="00555088"/>
    <w:rsid w:val="0055687B"/>
    <w:rsid w:val="00561088"/>
    <w:rsid w:val="00561B91"/>
    <w:rsid w:val="00573A97"/>
    <w:rsid w:val="00577BC4"/>
    <w:rsid w:val="00581D37"/>
    <w:rsid w:val="00590C58"/>
    <w:rsid w:val="0059186A"/>
    <w:rsid w:val="00595FA9"/>
    <w:rsid w:val="005A59E1"/>
    <w:rsid w:val="005A6A41"/>
    <w:rsid w:val="005B0B27"/>
    <w:rsid w:val="005B0D50"/>
    <w:rsid w:val="005C0A82"/>
    <w:rsid w:val="005C1ACA"/>
    <w:rsid w:val="005C6387"/>
    <w:rsid w:val="005C7001"/>
    <w:rsid w:val="005D4E11"/>
    <w:rsid w:val="005E03C1"/>
    <w:rsid w:val="005E5412"/>
    <w:rsid w:val="005F1651"/>
    <w:rsid w:val="0060699E"/>
    <w:rsid w:val="00612816"/>
    <w:rsid w:val="00617830"/>
    <w:rsid w:val="006200B0"/>
    <w:rsid w:val="00621920"/>
    <w:rsid w:val="00625B38"/>
    <w:rsid w:val="006264F0"/>
    <w:rsid w:val="00626529"/>
    <w:rsid w:val="006268AB"/>
    <w:rsid w:val="00626C27"/>
    <w:rsid w:val="00626EAF"/>
    <w:rsid w:val="00627B33"/>
    <w:rsid w:val="006309E9"/>
    <w:rsid w:val="006343ED"/>
    <w:rsid w:val="00637633"/>
    <w:rsid w:val="00642CAB"/>
    <w:rsid w:val="006437C8"/>
    <w:rsid w:val="00646CE2"/>
    <w:rsid w:val="00651385"/>
    <w:rsid w:val="006568B3"/>
    <w:rsid w:val="00656BCF"/>
    <w:rsid w:val="00660241"/>
    <w:rsid w:val="006671DF"/>
    <w:rsid w:val="00687990"/>
    <w:rsid w:val="0069360A"/>
    <w:rsid w:val="00694A60"/>
    <w:rsid w:val="00695403"/>
    <w:rsid w:val="00695A21"/>
    <w:rsid w:val="00695DE2"/>
    <w:rsid w:val="006B0CB5"/>
    <w:rsid w:val="006B65D9"/>
    <w:rsid w:val="006C38E3"/>
    <w:rsid w:val="006C3ACA"/>
    <w:rsid w:val="006C3B0A"/>
    <w:rsid w:val="006C4419"/>
    <w:rsid w:val="006C4485"/>
    <w:rsid w:val="006C4739"/>
    <w:rsid w:val="006C6DC4"/>
    <w:rsid w:val="006C7DF8"/>
    <w:rsid w:val="006E1E82"/>
    <w:rsid w:val="006F287C"/>
    <w:rsid w:val="006F482C"/>
    <w:rsid w:val="006F5ED3"/>
    <w:rsid w:val="006F73C3"/>
    <w:rsid w:val="00701477"/>
    <w:rsid w:val="007033E5"/>
    <w:rsid w:val="007128D0"/>
    <w:rsid w:val="007153A1"/>
    <w:rsid w:val="0074075C"/>
    <w:rsid w:val="00741FBE"/>
    <w:rsid w:val="00752B28"/>
    <w:rsid w:val="00753592"/>
    <w:rsid w:val="007555DB"/>
    <w:rsid w:val="00761205"/>
    <w:rsid w:val="007769AD"/>
    <w:rsid w:val="00780701"/>
    <w:rsid w:val="00783D7E"/>
    <w:rsid w:val="007A1204"/>
    <w:rsid w:val="007A1BBC"/>
    <w:rsid w:val="007A1CFB"/>
    <w:rsid w:val="007A3368"/>
    <w:rsid w:val="007A5525"/>
    <w:rsid w:val="007A7727"/>
    <w:rsid w:val="007C417B"/>
    <w:rsid w:val="007C6F97"/>
    <w:rsid w:val="007D32A4"/>
    <w:rsid w:val="007E2799"/>
    <w:rsid w:val="007E2B2F"/>
    <w:rsid w:val="007E6EAB"/>
    <w:rsid w:val="007E7475"/>
    <w:rsid w:val="007F05AC"/>
    <w:rsid w:val="007F2A22"/>
    <w:rsid w:val="008005A6"/>
    <w:rsid w:val="0080383B"/>
    <w:rsid w:val="00805EEF"/>
    <w:rsid w:val="0080702A"/>
    <w:rsid w:val="0081007D"/>
    <w:rsid w:val="00811705"/>
    <w:rsid w:val="00826346"/>
    <w:rsid w:val="00827E5B"/>
    <w:rsid w:val="008365B0"/>
    <w:rsid w:val="00842930"/>
    <w:rsid w:val="0084344D"/>
    <w:rsid w:val="0085544D"/>
    <w:rsid w:val="0087187E"/>
    <w:rsid w:val="00872B85"/>
    <w:rsid w:val="00875020"/>
    <w:rsid w:val="00875416"/>
    <w:rsid w:val="00876F42"/>
    <w:rsid w:val="00893533"/>
    <w:rsid w:val="008A2393"/>
    <w:rsid w:val="008A3403"/>
    <w:rsid w:val="008A40E5"/>
    <w:rsid w:val="008A77D6"/>
    <w:rsid w:val="008B2DCE"/>
    <w:rsid w:val="008B5136"/>
    <w:rsid w:val="008C2166"/>
    <w:rsid w:val="008C517C"/>
    <w:rsid w:val="008C7F97"/>
    <w:rsid w:val="008D684B"/>
    <w:rsid w:val="008E51F0"/>
    <w:rsid w:val="008F4470"/>
    <w:rsid w:val="008F6E0E"/>
    <w:rsid w:val="0090354A"/>
    <w:rsid w:val="009140D1"/>
    <w:rsid w:val="009171C4"/>
    <w:rsid w:val="00917684"/>
    <w:rsid w:val="00921EB8"/>
    <w:rsid w:val="00925D7E"/>
    <w:rsid w:val="009322F1"/>
    <w:rsid w:val="00934670"/>
    <w:rsid w:val="00934ADE"/>
    <w:rsid w:val="00936515"/>
    <w:rsid w:val="0094045D"/>
    <w:rsid w:val="0094086F"/>
    <w:rsid w:val="00943742"/>
    <w:rsid w:val="009442C0"/>
    <w:rsid w:val="00945C7C"/>
    <w:rsid w:val="00952657"/>
    <w:rsid w:val="0095343B"/>
    <w:rsid w:val="00953904"/>
    <w:rsid w:val="00962425"/>
    <w:rsid w:val="00970DBC"/>
    <w:rsid w:val="009732AB"/>
    <w:rsid w:val="00973DBE"/>
    <w:rsid w:val="0097661E"/>
    <w:rsid w:val="009945F0"/>
    <w:rsid w:val="00997769"/>
    <w:rsid w:val="009A2296"/>
    <w:rsid w:val="009A2E1F"/>
    <w:rsid w:val="009A4F9F"/>
    <w:rsid w:val="009B0193"/>
    <w:rsid w:val="009B061F"/>
    <w:rsid w:val="009B0F61"/>
    <w:rsid w:val="009B269F"/>
    <w:rsid w:val="009B77DA"/>
    <w:rsid w:val="009C08D2"/>
    <w:rsid w:val="009C2322"/>
    <w:rsid w:val="009D6D75"/>
    <w:rsid w:val="009E504E"/>
    <w:rsid w:val="009E6DE8"/>
    <w:rsid w:val="009F00E0"/>
    <w:rsid w:val="009F3DD4"/>
    <w:rsid w:val="00A00F3E"/>
    <w:rsid w:val="00A035F9"/>
    <w:rsid w:val="00A06C85"/>
    <w:rsid w:val="00A11614"/>
    <w:rsid w:val="00A1163A"/>
    <w:rsid w:val="00A220B1"/>
    <w:rsid w:val="00A25510"/>
    <w:rsid w:val="00A25A87"/>
    <w:rsid w:val="00A26C46"/>
    <w:rsid w:val="00A35746"/>
    <w:rsid w:val="00A36F28"/>
    <w:rsid w:val="00A37DD7"/>
    <w:rsid w:val="00A40644"/>
    <w:rsid w:val="00A40F64"/>
    <w:rsid w:val="00A41E89"/>
    <w:rsid w:val="00A42A3E"/>
    <w:rsid w:val="00A43D7F"/>
    <w:rsid w:val="00A51D37"/>
    <w:rsid w:val="00A55B92"/>
    <w:rsid w:val="00A55FE9"/>
    <w:rsid w:val="00A56ADF"/>
    <w:rsid w:val="00A57977"/>
    <w:rsid w:val="00A6189D"/>
    <w:rsid w:val="00A72A2E"/>
    <w:rsid w:val="00A777D2"/>
    <w:rsid w:val="00A83B6A"/>
    <w:rsid w:val="00A84389"/>
    <w:rsid w:val="00A85BD6"/>
    <w:rsid w:val="00A908F5"/>
    <w:rsid w:val="00A90CF4"/>
    <w:rsid w:val="00A90FCA"/>
    <w:rsid w:val="00A924CE"/>
    <w:rsid w:val="00A92AD6"/>
    <w:rsid w:val="00A93EED"/>
    <w:rsid w:val="00AA0DB1"/>
    <w:rsid w:val="00AB73CD"/>
    <w:rsid w:val="00AC3D77"/>
    <w:rsid w:val="00AC4405"/>
    <w:rsid w:val="00AD21C9"/>
    <w:rsid w:val="00AD28FF"/>
    <w:rsid w:val="00AD2C6C"/>
    <w:rsid w:val="00AD31A9"/>
    <w:rsid w:val="00AD6E56"/>
    <w:rsid w:val="00AE358A"/>
    <w:rsid w:val="00AF1018"/>
    <w:rsid w:val="00AF2229"/>
    <w:rsid w:val="00AF23AD"/>
    <w:rsid w:val="00AF6035"/>
    <w:rsid w:val="00B0375D"/>
    <w:rsid w:val="00B04A4F"/>
    <w:rsid w:val="00B17135"/>
    <w:rsid w:val="00B231C2"/>
    <w:rsid w:val="00B31B0C"/>
    <w:rsid w:val="00B33726"/>
    <w:rsid w:val="00B34438"/>
    <w:rsid w:val="00B356FA"/>
    <w:rsid w:val="00B3761A"/>
    <w:rsid w:val="00B405C9"/>
    <w:rsid w:val="00B4673F"/>
    <w:rsid w:val="00B52229"/>
    <w:rsid w:val="00B55526"/>
    <w:rsid w:val="00B574D8"/>
    <w:rsid w:val="00B6336E"/>
    <w:rsid w:val="00B73C0F"/>
    <w:rsid w:val="00B75874"/>
    <w:rsid w:val="00B8366D"/>
    <w:rsid w:val="00B9453D"/>
    <w:rsid w:val="00B97012"/>
    <w:rsid w:val="00BA755E"/>
    <w:rsid w:val="00BB1273"/>
    <w:rsid w:val="00BB361F"/>
    <w:rsid w:val="00BB786A"/>
    <w:rsid w:val="00BC05BC"/>
    <w:rsid w:val="00BC38DC"/>
    <w:rsid w:val="00BC53A5"/>
    <w:rsid w:val="00BD5EB4"/>
    <w:rsid w:val="00BD7CE5"/>
    <w:rsid w:val="00BE608E"/>
    <w:rsid w:val="00BF11CC"/>
    <w:rsid w:val="00BF2C59"/>
    <w:rsid w:val="00BF4905"/>
    <w:rsid w:val="00BF4A7B"/>
    <w:rsid w:val="00BF4BC0"/>
    <w:rsid w:val="00BF50D8"/>
    <w:rsid w:val="00BF5796"/>
    <w:rsid w:val="00BF78A2"/>
    <w:rsid w:val="00C02402"/>
    <w:rsid w:val="00C0676D"/>
    <w:rsid w:val="00C0738E"/>
    <w:rsid w:val="00C07CE7"/>
    <w:rsid w:val="00C114AB"/>
    <w:rsid w:val="00C125D7"/>
    <w:rsid w:val="00C13615"/>
    <w:rsid w:val="00C13F2A"/>
    <w:rsid w:val="00C16FFB"/>
    <w:rsid w:val="00C23016"/>
    <w:rsid w:val="00C266BB"/>
    <w:rsid w:val="00C32692"/>
    <w:rsid w:val="00C3652B"/>
    <w:rsid w:val="00C40ACB"/>
    <w:rsid w:val="00C420D6"/>
    <w:rsid w:val="00C455B4"/>
    <w:rsid w:val="00C47506"/>
    <w:rsid w:val="00C55B37"/>
    <w:rsid w:val="00C605B5"/>
    <w:rsid w:val="00C642C9"/>
    <w:rsid w:val="00C65229"/>
    <w:rsid w:val="00C670F8"/>
    <w:rsid w:val="00C70233"/>
    <w:rsid w:val="00C70725"/>
    <w:rsid w:val="00C72474"/>
    <w:rsid w:val="00C73472"/>
    <w:rsid w:val="00C76BDC"/>
    <w:rsid w:val="00C77D2B"/>
    <w:rsid w:val="00C850C1"/>
    <w:rsid w:val="00C87E51"/>
    <w:rsid w:val="00C90622"/>
    <w:rsid w:val="00C924FD"/>
    <w:rsid w:val="00C93E46"/>
    <w:rsid w:val="00CA1CD8"/>
    <w:rsid w:val="00CA322F"/>
    <w:rsid w:val="00CB03BF"/>
    <w:rsid w:val="00CB2C4B"/>
    <w:rsid w:val="00CB443A"/>
    <w:rsid w:val="00CB4C41"/>
    <w:rsid w:val="00CC5F42"/>
    <w:rsid w:val="00CD4F36"/>
    <w:rsid w:val="00CD635A"/>
    <w:rsid w:val="00CD69A8"/>
    <w:rsid w:val="00CD7E5E"/>
    <w:rsid w:val="00CF2F5B"/>
    <w:rsid w:val="00CF31A6"/>
    <w:rsid w:val="00D0248E"/>
    <w:rsid w:val="00D04062"/>
    <w:rsid w:val="00D048F4"/>
    <w:rsid w:val="00D0683C"/>
    <w:rsid w:val="00D11FCA"/>
    <w:rsid w:val="00D1409A"/>
    <w:rsid w:val="00D2001E"/>
    <w:rsid w:val="00D20712"/>
    <w:rsid w:val="00D30321"/>
    <w:rsid w:val="00D32484"/>
    <w:rsid w:val="00D32AB1"/>
    <w:rsid w:val="00D340E7"/>
    <w:rsid w:val="00D37EAA"/>
    <w:rsid w:val="00D40D08"/>
    <w:rsid w:val="00D46E51"/>
    <w:rsid w:val="00D507BD"/>
    <w:rsid w:val="00D52234"/>
    <w:rsid w:val="00D53256"/>
    <w:rsid w:val="00D53DA1"/>
    <w:rsid w:val="00D53EEB"/>
    <w:rsid w:val="00D5783F"/>
    <w:rsid w:val="00D616CF"/>
    <w:rsid w:val="00D6270A"/>
    <w:rsid w:val="00D630C6"/>
    <w:rsid w:val="00D650F9"/>
    <w:rsid w:val="00D70AC6"/>
    <w:rsid w:val="00D80393"/>
    <w:rsid w:val="00D80486"/>
    <w:rsid w:val="00D90C87"/>
    <w:rsid w:val="00D93C13"/>
    <w:rsid w:val="00D97DDC"/>
    <w:rsid w:val="00DA37EA"/>
    <w:rsid w:val="00DB1962"/>
    <w:rsid w:val="00DB770C"/>
    <w:rsid w:val="00DC62FA"/>
    <w:rsid w:val="00DD3EB1"/>
    <w:rsid w:val="00DD416F"/>
    <w:rsid w:val="00DD7B59"/>
    <w:rsid w:val="00DE6C0C"/>
    <w:rsid w:val="00DF0D86"/>
    <w:rsid w:val="00DF2BC5"/>
    <w:rsid w:val="00DF4BD2"/>
    <w:rsid w:val="00DF51F9"/>
    <w:rsid w:val="00E03729"/>
    <w:rsid w:val="00E041B5"/>
    <w:rsid w:val="00E05697"/>
    <w:rsid w:val="00E0584E"/>
    <w:rsid w:val="00E0779F"/>
    <w:rsid w:val="00E20209"/>
    <w:rsid w:val="00E23988"/>
    <w:rsid w:val="00E31085"/>
    <w:rsid w:val="00E42B13"/>
    <w:rsid w:val="00E4429C"/>
    <w:rsid w:val="00E503B0"/>
    <w:rsid w:val="00E53A02"/>
    <w:rsid w:val="00E549CB"/>
    <w:rsid w:val="00E67C16"/>
    <w:rsid w:val="00E7036A"/>
    <w:rsid w:val="00E733FB"/>
    <w:rsid w:val="00E77814"/>
    <w:rsid w:val="00E808FE"/>
    <w:rsid w:val="00E86355"/>
    <w:rsid w:val="00E924C6"/>
    <w:rsid w:val="00EA1E08"/>
    <w:rsid w:val="00EA3C17"/>
    <w:rsid w:val="00EA517E"/>
    <w:rsid w:val="00EB0A5F"/>
    <w:rsid w:val="00EB7109"/>
    <w:rsid w:val="00EC2B52"/>
    <w:rsid w:val="00EC4967"/>
    <w:rsid w:val="00EC4DFE"/>
    <w:rsid w:val="00EC6209"/>
    <w:rsid w:val="00ED152A"/>
    <w:rsid w:val="00ED2DFD"/>
    <w:rsid w:val="00ED3C7A"/>
    <w:rsid w:val="00ED710B"/>
    <w:rsid w:val="00EE4260"/>
    <w:rsid w:val="00EE5CFF"/>
    <w:rsid w:val="00EF625D"/>
    <w:rsid w:val="00F1194B"/>
    <w:rsid w:val="00F15278"/>
    <w:rsid w:val="00F16B46"/>
    <w:rsid w:val="00F2298A"/>
    <w:rsid w:val="00F25A91"/>
    <w:rsid w:val="00F26779"/>
    <w:rsid w:val="00F271ED"/>
    <w:rsid w:val="00F3274D"/>
    <w:rsid w:val="00F335FC"/>
    <w:rsid w:val="00F37A87"/>
    <w:rsid w:val="00F40741"/>
    <w:rsid w:val="00F429E8"/>
    <w:rsid w:val="00F46CEE"/>
    <w:rsid w:val="00F5245C"/>
    <w:rsid w:val="00F53BBF"/>
    <w:rsid w:val="00F53CB1"/>
    <w:rsid w:val="00F6210E"/>
    <w:rsid w:val="00F63BC3"/>
    <w:rsid w:val="00F65287"/>
    <w:rsid w:val="00F73820"/>
    <w:rsid w:val="00F81916"/>
    <w:rsid w:val="00F82EDF"/>
    <w:rsid w:val="00F91155"/>
    <w:rsid w:val="00F93114"/>
    <w:rsid w:val="00FA613F"/>
    <w:rsid w:val="00FB4A85"/>
    <w:rsid w:val="00FC4ABB"/>
    <w:rsid w:val="00FC5369"/>
    <w:rsid w:val="00FD047A"/>
    <w:rsid w:val="00FD0F21"/>
    <w:rsid w:val="00FD34DA"/>
    <w:rsid w:val="00FD4A19"/>
    <w:rsid w:val="00FE0C5F"/>
    <w:rsid w:val="00FE34D8"/>
    <w:rsid w:val="00FE3D97"/>
    <w:rsid w:val="00FE4682"/>
    <w:rsid w:val="00FE5BED"/>
    <w:rsid w:val="00FE68C5"/>
    <w:rsid w:val="00FF33F0"/>
    <w:rsid w:val="00FF5602"/>
    <w:rsid w:val="00FF5F4B"/>
    <w:rsid w:val="00FF6781"/>
    <w:rsid w:val="00FF68EC"/>
    <w:rsid w:val="00FF7AE7"/>
    <w:rsid w:val="01FF1FE0"/>
    <w:rsid w:val="02C7BCA1"/>
    <w:rsid w:val="03299BE1"/>
    <w:rsid w:val="043DB05C"/>
    <w:rsid w:val="059B6D88"/>
    <w:rsid w:val="06AF38CA"/>
    <w:rsid w:val="06DC03DA"/>
    <w:rsid w:val="075A02EA"/>
    <w:rsid w:val="0814BDBC"/>
    <w:rsid w:val="08FEE996"/>
    <w:rsid w:val="093505E7"/>
    <w:rsid w:val="098A67F6"/>
    <w:rsid w:val="0C56B339"/>
    <w:rsid w:val="0D45F321"/>
    <w:rsid w:val="0DCD5804"/>
    <w:rsid w:val="10D5F0B8"/>
    <w:rsid w:val="119F9523"/>
    <w:rsid w:val="12A11DD3"/>
    <w:rsid w:val="12B7FE13"/>
    <w:rsid w:val="142D6D51"/>
    <w:rsid w:val="148A5A79"/>
    <w:rsid w:val="148EB6B5"/>
    <w:rsid w:val="14900E8F"/>
    <w:rsid w:val="15750C60"/>
    <w:rsid w:val="164D5F2C"/>
    <w:rsid w:val="16595CCF"/>
    <w:rsid w:val="16F3B4A5"/>
    <w:rsid w:val="17C86C94"/>
    <w:rsid w:val="183B353A"/>
    <w:rsid w:val="18B831A3"/>
    <w:rsid w:val="1B730AEC"/>
    <w:rsid w:val="1CA54021"/>
    <w:rsid w:val="1D3C8B9E"/>
    <w:rsid w:val="1E411082"/>
    <w:rsid w:val="1E7EFB78"/>
    <w:rsid w:val="1EF9356A"/>
    <w:rsid w:val="1FDCE0E3"/>
    <w:rsid w:val="213477E0"/>
    <w:rsid w:val="215E291C"/>
    <w:rsid w:val="21AB2A1D"/>
    <w:rsid w:val="22ACAD47"/>
    <w:rsid w:val="23CCA68D"/>
    <w:rsid w:val="24365AB2"/>
    <w:rsid w:val="247E99BF"/>
    <w:rsid w:val="24DD9974"/>
    <w:rsid w:val="252E8208"/>
    <w:rsid w:val="26CAC75A"/>
    <w:rsid w:val="26F4DA90"/>
    <w:rsid w:val="2709CC5D"/>
    <w:rsid w:val="2A59F09F"/>
    <w:rsid w:val="2C1BA559"/>
    <w:rsid w:val="2C91992A"/>
    <w:rsid w:val="2D09E77B"/>
    <w:rsid w:val="2D9F9102"/>
    <w:rsid w:val="2E2C4DDF"/>
    <w:rsid w:val="2ED5ADB8"/>
    <w:rsid w:val="307EA45D"/>
    <w:rsid w:val="3095D8B3"/>
    <w:rsid w:val="31A79581"/>
    <w:rsid w:val="32925D7C"/>
    <w:rsid w:val="32F76D34"/>
    <w:rsid w:val="33CABA66"/>
    <w:rsid w:val="33D68905"/>
    <w:rsid w:val="34933D95"/>
    <w:rsid w:val="34F00112"/>
    <w:rsid w:val="378E1DDF"/>
    <w:rsid w:val="37E436F5"/>
    <w:rsid w:val="3AF2C436"/>
    <w:rsid w:val="3B383FF2"/>
    <w:rsid w:val="3B4A4F1E"/>
    <w:rsid w:val="3BAEED3D"/>
    <w:rsid w:val="3C144A33"/>
    <w:rsid w:val="3D528CE9"/>
    <w:rsid w:val="3DE46139"/>
    <w:rsid w:val="3E1F96B8"/>
    <w:rsid w:val="3E5D4789"/>
    <w:rsid w:val="3E899DA3"/>
    <w:rsid w:val="3F18F8F6"/>
    <w:rsid w:val="3FA24672"/>
    <w:rsid w:val="40E190E6"/>
    <w:rsid w:val="40E767AE"/>
    <w:rsid w:val="41C8B6C3"/>
    <w:rsid w:val="41C9937A"/>
    <w:rsid w:val="427ECF44"/>
    <w:rsid w:val="42A52EFD"/>
    <w:rsid w:val="42B55809"/>
    <w:rsid w:val="42E38F7A"/>
    <w:rsid w:val="4337123C"/>
    <w:rsid w:val="4358CE39"/>
    <w:rsid w:val="435E8F39"/>
    <w:rsid w:val="4475B795"/>
    <w:rsid w:val="4628BCE2"/>
    <w:rsid w:val="4667116C"/>
    <w:rsid w:val="47942FFA"/>
    <w:rsid w:val="47FEB7EB"/>
    <w:rsid w:val="494A25DE"/>
    <w:rsid w:val="4998D386"/>
    <w:rsid w:val="499B2D6E"/>
    <w:rsid w:val="4B414CFD"/>
    <w:rsid w:val="4BE3E838"/>
    <w:rsid w:val="4CECFAAB"/>
    <w:rsid w:val="4E3BA704"/>
    <w:rsid w:val="4E487648"/>
    <w:rsid w:val="4E8D307D"/>
    <w:rsid w:val="4EC5CE83"/>
    <w:rsid w:val="4F1B2358"/>
    <w:rsid w:val="50037BED"/>
    <w:rsid w:val="5031E2B0"/>
    <w:rsid w:val="50619EE4"/>
    <w:rsid w:val="51727110"/>
    <w:rsid w:val="51B114E1"/>
    <w:rsid w:val="527066C2"/>
    <w:rsid w:val="53EF1948"/>
    <w:rsid w:val="547847CD"/>
    <w:rsid w:val="54A1E0FC"/>
    <w:rsid w:val="54B28CCD"/>
    <w:rsid w:val="55B2FBF1"/>
    <w:rsid w:val="55F65279"/>
    <w:rsid w:val="5678F5B8"/>
    <w:rsid w:val="5726353D"/>
    <w:rsid w:val="57C1D1EF"/>
    <w:rsid w:val="57E5EB14"/>
    <w:rsid w:val="582EBFD7"/>
    <w:rsid w:val="58BC8806"/>
    <w:rsid w:val="58C2059E"/>
    <w:rsid w:val="59DE9CE3"/>
    <w:rsid w:val="5A546885"/>
    <w:rsid w:val="5A5DD5FF"/>
    <w:rsid w:val="5BA6AF6B"/>
    <w:rsid w:val="5CC1D79A"/>
    <w:rsid w:val="5D5F0BC5"/>
    <w:rsid w:val="5D88BCC6"/>
    <w:rsid w:val="5E255C67"/>
    <w:rsid w:val="5F1CEC6C"/>
    <w:rsid w:val="5FB195B0"/>
    <w:rsid w:val="61519278"/>
    <w:rsid w:val="621B8095"/>
    <w:rsid w:val="62904BE3"/>
    <w:rsid w:val="62DBCB94"/>
    <w:rsid w:val="64DAC8AC"/>
    <w:rsid w:val="651CDB7B"/>
    <w:rsid w:val="65637162"/>
    <w:rsid w:val="65CC686A"/>
    <w:rsid w:val="65D78E73"/>
    <w:rsid w:val="66A97104"/>
    <w:rsid w:val="66CAB543"/>
    <w:rsid w:val="676D5A0E"/>
    <w:rsid w:val="6784C830"/>
    <w:rsid w:val="68F3AD84"/>
    <w:rsid w:val="691F7E37"/>
    <w:rsid w:val="694C54D7"/>
    <w:rsid w:val="69BFD73E"/>
    <w:rsid w:val="6AA207A9"/>
    <w:rsid w:val="6B36E758"/>
    <w:rsid w:val="6BADAFCA"/>
    <w:rsid w:val="6BFB0A31"/>
    <w:rsid w:val="6C3EAB59"/>
    <w:rsid w:val="6C571EF9"/>
    <w:rsid w:val="6C6DF076"/>
    <w:rsid w:val="6D458FAF"/>
    <w:rsid w:val="6E3989FE"/>
    <w:rsid w:val="6F8EBFBB"/>
    <w:rsid w:val="6FAE911D"/>
    <w:rsid w:val="6FB10E27"/>
    <w:rsid w:val="6FFE169B"/>
    <w:rsid w:val="7306AF4F"/>
    <w:rsid w:val="73BA76E5"/>
    <w:rsid w:val="73E5B251"/>
    <w:rsid w:val="74A02062"/>
    <w:rsid w:val="750CA6C4"/>
    <w:rsid w:val="756B8CFD"/>
    <w:rsid w:val="75E4D8E2"/>
    <w:rsid w:val="7636B5C3"/>
    <w:rsid w:val="76A87725"/>
    <w:rsid w:val="76E6A58A"/>
    <w:rsid w:val="784E2D4A"/>
    <w:rsid w:val="790BD821"/>
    <w:rsid w:val="7ABFD989"/>
    <w:rsid w:val="7AC6A4B2"/>
    <w:rsid w:val="7D021ABB"/>
    <w:rsid w:val="7D5D29D0"/>
    <w:rsid w:val="7D5F5E15"/>
    <w:rsid w:val="7EB876A0"/>
    <w:rsid w:val="7FFD6D3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D388"/>
  <w15:docId w15:val="{678742AE-0BD6-4D1C-94E4-44451B54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3529"/>
  </w:style>
  <w:style w:type="paragraph" w:styleId="Nadpis1">
    <w:name w:val="heading 1"/>
    <w:basedOn w:val="Normln"/>
    <w:next w:val="Normln"/>
    <w:uiPriority w:val="9"/>
    <w:qFormat/>
    <w:rsid w:val="005D3529"/>
    <w:pPr>
      <w:keepNext/>
      <w:keepLines/>
      <w:spacing w:before="480" w:after="120"/>
      <w:contextualSpacing/>
      <w:outlineLvl w:val="0"/>
    </w:pPr>
    <w:rPr>
      <w:b/>
      <w:sz w:val="48"/>
      <w:szCs w:val="48"/>
    </w:rPr>
  </w:style>
  <w:style w:type="paragraph" w:styleId="Nadpis2">
    <w:name w:val="heading 2"/>
    <w:basedOn w:val="Normln"/>
    <w:next w:val="Normln"/>
    <w:uiPriority w:val="9"/>
    <w:semiHidden/>
    <w:unhideWhenUsed/>
    <w:qFormat/>
    <w:rsid w:val="005D3529"/>
    <w:pPr>
      <w:keepNext/>
      <w:keepLines/>
      <w:spacing w:before="360" w:after="80"/>
      <w:contextualSpacing/>
      <w:outlineLvl w:val="1"/>
    </w:pPr>
    <w:rPr>
      <w:b/>
      <w:sz w:val="36"/>
      <w:szCs w:val="36"/>
    </w:rPr>
  </w:style>
  <w:style w:type="paragraph" w:styleId="Nadpis3">
    <w:name w:val="heading 3"/>
    <w:basedOn w:val="Normln"/>
    <w:next w:val="Normln"/>
    <w:uiPriority w:val="9"/>
    <w:semiHidden/>
    <w:unhideWhenUsed/>
    <w:qFormat/>
    <w:rsid w:val="005D3529"/>
    <w:pPr>
      <w:keepNext/>
      <w:keepLines/>
      <w:spacing w:before="280" w:after="80"/>
      <w:contextualSpacing/>
      <w:outlineLvl w:val="2"/>
    </w:pPr>
    <w:rPr>
      <w:b/>
      <w:sz w:val="28"/>
      <w:szCs w:val="28"/>
    </w:rPr>
  </w:style>
  <w:style w:type="paragraph" w:styleId="Nadpis4">
    <w:name w:val="heading 4"/>
    <w:basedOn w:val="Normln"/>
    <w:next w:val="Normln"/>
    <w:uiPriority w:val="9"/>
    <w:semiHidden/>
    <w:unhideWhenUsed/>
    <w:qFormat/>
    <w:rsid w:val="005D3529"/>
    <w:pPr>
      <w:keepNext/>
      <w:keepLines/>
      <w:spacing w:before="240" w:after="40"/>
      <w:contextualSpacing/>
      <w:outlineLvl w:val="3"/>
    </w:pPr>
    <w:rPr>
      <w:b/>
      <w:sz w:val="24"/>
      <w:szCs w:val="24"/>
    </w:rPr>
  </w:style>
  <w:style w:type="paragraph" w:styleId="Nadpis5">
    <w:name w:val="heading 5"/>
    <w:basedOn w:val="Normln"/>
    <w:next w:val="Normln"/>
    <w:uiPriority w:val="9"/>
    <w:semiHidden/>
    <w:unhideWhenUsed/>
    <w:qFormat/>
    <w:rsid w:val="005D3529"/>
    <w:pPr>
      <w:keepNext/>
      <w:keepLines/>
      <w:spacing w:before="220" w:after="40"/>
      <w:contextualSpacing/>
      <w:outlineLvl w:val="4"/>
    </w:pPr>
    <w:rPr>
      <w:b/>
    </w:rPr>
  </w:style>
  <w:style w:type="paragraph" w:styleId="Nadpis6">
    <w:name w:val="heading 6"/>
    <w:basedOn w:val="Normln"/>
    <w:next w:val="Normln"/>
    <w:uiPriority w:val="9"/>
    <w:semiHidden/>
    <w:unhideWhenUsed/>
    <w:qFormat/>
    <w:rsid w:val="005D3529"/>
    <w:pPr>
      <w:keepNext/>
      <w:keepLines/>
      <w:spacing w:before="200" w:after="40"/>
      <w:contextualSpacing/>
      <w:outlineLvl w:val="5"/>
    </w:pPr>
    <w:rPr>
      <w:b/>
      <w:sz w:val="20"/>
      <w:szCs w:val="20"/>
    </w:rPr>
  </w:style>
  <w:style w:type="paragraph" w:styleId="Nadpis7">
    <w:name w:val="heading 7"/>
    <w:basedOn w:val="Normln"/>
    <w:next w:val="Normln"/>
    <w:link w:val="Nadpis7Char"/>
    <w:uiPriority w:val="9"/>
    <w:semiHidden/>
    <w:unhideWhenUsed/>
    <w:qFormat/>
    <w:rsid w:val="00CB03B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rsid w:val="005D3529"/>
    <w:pPr>
      <w:keepNext/>
      <w:keepLines/>
      <w:spacing w:before="480" w:after="120"/>
      <w:contextualSpacing/>
    </w:pPr>
    <w:rPr>
      <w:b/>
      <w:sz w:val="72"/>
      <w:szCs w:val="72"/>
    </w:rPr>
  </w:style>
  <w:style w:type="table" w:customStyle="1" w:styleId="NormalTable00">
    <w:name w:val="Normal Table00"/>
    <w:rsid w:val="005D3529"/>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NormalTable00"/>
    <w:rsid w:val="005D3529"/>
    <w:tblPr>
      <w:tblStyleRowBandSize w:val="1"/>
      <w:tblStyleColBandSize w:val="1"/>
    </w:tblPr>
  </w:style>
  <w:style w:type="table" w:customStyle="1" w:styleId="2">
    <w:name w:val="2"/>
    <w:basedOn w:val="NormalTable00"/>
    <w:rsid w:val="005D3529"/>
    <w:tblPr>
      <w:tblStyleRowBandSize w:val="1"/>
      <w:tblStyleColBandSize w:val="1"/>
    </w:tblPr>
  </w:style>
  <w:style w:type="table" w:customStyle="1" w:styleId="1">
    <w:name w:val="1"/>
    <w:basedOn w:val="NormalTable00"/>
    <w:rsid w:val="005D3529"/>
    <w:tblPr>
      <w:tblStyleRowBandSize w:val="1"/>
      <w:tblStyleColBandSize w:val="1"/>
    </w:tblPr>
  </w:style>
  <w:style w:type="paragraph" w:styleId="Textbubliny">
    <w:name w:val="Balloon Text"/>
    <w:basedOn w:val="Normln"/>
    <w:link w:val="TextbublinyChar"/>
    <w:uiPriority w:val="99"/>
    <w:semiHidden/>
    <w:unhideWhenUsed/>
    <w:rsid w:val="00B2383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3838"/>
    <w:rPr>
      <w:rFonts w:ascii="Tahoma" w:hAnsi="Tahoma" w:cs="Tahoma"/>
      <w:sz w:val="16"/>
      <w:szCs w:val="16"/>
    </w:rPr>
  </w:style>
  <w:style w:type="paragraph" w:styleId="Normlnweb">
    <w:name w:val="Normal (Web)"/>
    <w:basedOn w:val="Normln"/>
    <w:uiPriority w:val="99"/>
    <w:unhideWhenUsed/>
    <w:rsid w:val="0072590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qowt-font5-verdana">
    <w:name w:val="qowt-font5-verdana"/>
    <w:basedOn w:val="Standardnpsmoodstavce"/>
    <w:rsid w:val="00725906"/>
  </w:style>
  <w:style w:type="paragraph" w:customStyle="1" w:styleId="qowt-li-60">
    <w:name w:val="qowt-li-6_0"/>
    <w:basedOn w:val="Normln"/>
    <w:rsid w:val="0072590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Odstavecseseznamem">
    <w:name w:val="List Paragraph"/>
    <w:aliases w:val="Conclusion de partie,Odstavec,Bullet Number,lp1,lp11,List Paragraph11,Bullet 1,Use Case List Paragraph,List Paragraph1,Odstavec se seznamem a odrážkou,1 úroveň Odstavec se seznamem,Základní styl odstavce,Odstavec_muj,Odrazky,Puce"/>
    <w:basedOn w:val="Normln"/>
    <w:link w:val="OdstavecseseznamemChar"/>
    <w:qFormat/>
    <w:rsid w:val="00725906"/>
    <w:pPr>
      <w:ind w:left="720"/>
      <w:contextualSpacing/>
    </w:pPr>
  </w:style>
  <w:style w:type="paragraph" w:customStyle="1" w:styleId="Tabulkatext">
    <w:name w:val="Tabulka text"/>
    <w:link w:val="TabulkatextChar"/>
    <w:uiPriority w:val="6"/>
    <w:qFormat/>
    <w:rsid w:val="00E26792"/>
    <w:pPr>
      <w:spacing w:before="60" w:after="60" w:line="240" w:lineRule="auto"/>
      <w:ind w:left="57" w:right="57"/>
      <w:jc w:val="left"/>
    </w:pPr>
    <w:rPr>
      <w:rFonts w:asciiTheme="minorHAnsi" w:eastAsiaTheme="minorHAnsi" w:hAnsiTheme="minorHAnsi" w:cstheme="minorBidi"/>
      <w:color w:val="080808"/>
      <w:sz w:val="20"/>
      <w:lang w:eastAsia="en-US"/>
    </w:rPr>
  </w:style>
  <w:style w:type="character" w:customStyle="1" w:styleId="TabulkatextChar">
    <w:name w:val="Tabulka text Char"/>
    <w:basedOn w:val="Standardnpsmoodstavce"/>
    <w:link w:val="Tabulkatext"/>
    <w:uiPriority w:val="6"/>
    <w:rsid w:val="00E26792"/>
    <w:rPr>
      <w:rFonts w:asciiTheme="minorHAnsi" w:eastAsiaTheme="minorHAnsi" w:hAnsiTheme="minorHAnsi" w:cstheme="minorBidi"/>
      <w:color w:val="080808"/>
      <w:sz w:val="20"/>
      <w:lang w:eastAsia="en-US"/>
    </w:rPr>
  </w:style>
  <w:style w:type="table" w:styleId="Mkatabulky">
    <w:name w:val="Table Grid"/>
    <w:basedOn w:val="Normlntabulka"/>
    <w:rsid w:val="00E26792"/>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Odkaznakoment">
    <w:name w:val="annotation reference"/>
    <w:basedOn w:val="Standardnpsmoodstavce"/>
    <w:unhideWhenUsed/>
    <w:rsid w:val="006C29F7"/>
    <w:rPr>
      <w:sz w:val="16"/>
      <w:szCs w:val="16"/>
    </w:rPr>
  </w:style>
  <w:style w:type="paragraph" w:styleId="Textkomente">
    <w:name w:val="annotation text"/>
    <w:basedOn w:val="Normln"/>
    <w:link w:val="TextkomenteChar"/>
    <w:uiPriority w:val="99"/>
    <w:unhideWhenUsed/>
    <w:rsid w:val="006C29F7"/>
    <w:pPr>
      <w:spacing w:line="240" w:lineRule="auto"/>
    </w:pPr>
    <w:rPr>
      <w:sz w:val="20"/>
      <w:szCs w:val="20"/>
    </w:rPr>
  </w:style>
  <w:style w:type="character" w:customStyle="1" w:styleId="TextkomenteChar">
    <w:name w:val="Text komentáře Char"/>
    <w:basedOn w:val="Standardnpsmoodstavce"/>
    <w:link w:val="Textkomente"/>
    <w:uiPriority w:val="99"/>
    <w:rsid w:val="006C29F7"/>
    <w:rPr>
      <w:sz w:val="20"/>
      <w:szCs w:val="20"/>
    </w:rPr>
  </w:style>
  <w:style w:type="character" w:styleId="Hypertextovodkaz">
    <w:name w:val="Hyperlink"/>
    <w:basedOn w:val="Standardnpsmoodstavce"/>
    <w:uiPriority w:val="99"/>
    <w:unhideWhenUsed/>
    <w:rsid w:val="0063599E"/>
    <w:rPr>
      <w:color w:val="0563C1" w:themeColor="hyperlink"/>
      <w:u w:val="single"/>
    </w:rPr>
  </w:style>
  <w:style w:type="paragraph" w:customStyle="1" w:styleId="Textbodu">
    <w:name w:val="Text bodu"/>
    <w:basedOn w:val="Normln"/>
    <w:rsid w:val="0063599E"/>
    <w:pPr>
      <w:numPr>
        <w:ilvl w:val="2"/>
        <w:numId w:val="3"/>
      </w:numPr>
      <w:spacing w:line="240" w:lineRule="auto"/>
      <w:outlineLvl w:val="8"/>
    </w:pPr>
    <w:rPr>
      <w:rFonts w:ascii="Times New Roman" w:eastAsia="Times New Roman" w:hAnsi="Times New Roman" w:cs="Times New Roman"/>
      <w:sz w:val="24"/>
      <w:szCs w:val="20"/>
    </w:rPr>
  </w:style>
  <w:style w:type="paragraph" w:customStyle="1" w:styleId="Textpsmene">
    <w:name w:val="Text písmene"/>
    <w:basedOn w:val="Normln"/>
    <w:rsid w:val="0063599E"/>
    <w:pPr>
      <w:numPr>
        <w:ilvl w:val="1"/>
        <w:numId w:val="3"/>
      </w:numPr>
      <w:spacing w:line="240" w:lineRule="auto"/>
      <w:outlineLvl w:val="7"/>
    </w:pPr>
    <w:rPr>
      <w:rFonts w:ascii="Times New Roman" w:eastAsia="Times New Roman" w:hAnsi="Times New Roman" w:cs="Times New Roman"/>
      <w:sz w:val="24"/>
      <w:szCs w:val="20"/>
    </w:rPr>
  </w:style>
  <w:style w:type="paragraph" w:customStyle="1" w:styleId="Textodstavce">
    <w:name w:val="Text odstavce"/>
    <w:basedOn w:val="Normln"/>
    <w:rsid w:val="0063599E"/>
    <w:pPr>
      <w:numPr>
        <w:numId w:val="3"/>
      </w:numPr>
      <w:tabs>
        <w:tab w:val="left" w:pos="851"/>
      </w:tabs>
      <w:spacing w:before="120" w:after="120" w:line="240" w:lineRule="auto"/>
      <w:outlineLvl w:val="6"/>
    </w:pPr>
    <w:rPr>
      <w:rFonts w:ascii="Times New Roman" w:eastAsia="Times New Roman" w:hAnsi="Times New Roman" w:cs="Times New Roman"/>
      <w:sz w:val="24"/>
      <w:szCs w:val="20"/>
    </w:rPr>
  </w:style>
  <w:style w:type="paragraph" w:styleId="Pedmtkomente">
    <w:name w:val="annotation subject"/>
    <w:basedOn w:val="Textkomente"/>
    <w:next w:val="Textkomente"/>
    <w:link w:val="PedmtkomenteChar"/>
    <w:uiPriority w:val="99"/>
    <w:semiHidden/>
    <w:unhideWhenUsed/>
    <w:rsid w:val="007918D4"/>
    <w:rPr>
      <w:b/>
      <w:bCs/>
    </w:rPr>
  </w:style>
  <w:style w:type="character" w:customStyle="1" w:styleId="PedmtkomenteChar">
    <w:name w:val="Předmět komentáře Char"/>
    <w:basedOn w:val="TextkomenteChar"/>
    <w:link w:val="Pedmtkomente"/>
    <w:uiPriority w:val="99"/>
    <w:semiHidden/>
    <w:rsid w:val="007918D4"/>
    <w:rPr>
      <w:b/>
      <w:bCs/>
      <w:sz w:val="20"/>
      <w:szCs w:val="20"/>
    </w:rPr>
  </w:style>
  <w:style w:type="paragraph" w:customStyle="1" w:styleId="Default">
    <w:name w:val="Default"/>
    <w:rsid w:val="00D670DB"/>
    <w:pPr>
      <w:autoSpaceDE w:val="0"/>
      <w:autoSpaceDN w:val="0"/>
      <w:adjustRightInd w:val="0"/>
      <w:spacing w:line="240" w:lineRule="auto"/>
      <w:jc w:val="left"/>
    </w:pPr>
    <w:rPr>
      <w:rFonts w:eastAsia="Times New Roman" w:cs="Times New Roman"/>
      <w:sz w:val="24"/>
      <w:szCs w:val="24"/>
    </w:rPr>
  </w:style>
  <w:style w:type="character" w:customStyle="1" w:styleId="il">
    <w:name w:val="il"/>
    <w:basedOn w:val="Standardnpsmoodstavce"/>
    <w:rsid w:val="00C7775E"/>
  </w:style>
  <w:style w:type="table" w:customStyle="1" w:styleId="8">
    <w:name w:val="8"/>
    <w:basedOn w:val="NormalTable0"/>
    <w:tblPr>
      <w:tblStyleRowBandSize w:val="1"/>
      <w:tblStyleColBandSize w:val="1"/>
      <w:tblCellMar>
        <w:left w:w="115" w:type="dxa"/>
        <w:right w:w="115" w:type="dxa"/>
      </w:tblCellMar>
    </w:tblPr>
  </w:style>
  <w:style w:type="table" w:customStyle="1" w:styleId="7">
    <w:name w:val="7"/>
    <w:basedOn w:val="NormalTable0"/>
    <w:tblPr>
      <w:tblStyleRowBandSize w:val="1"/>
      <w:tblStyleColBandSize w:val="1"/>
      <w:tblCellMar>
        <w:left w:w="115" w:type="dxa"/>
        <w:right w:w="115" w:type="dxa"/>
      </w:tblCellMar>
    </w:tblPr>
  </w:style>
  <w:style w:type="table" w:customStyle="1" w:styleId="6">
    <w:name w:val="6"/>
    <w:basedOn w:val="NormalTable0"/>
    <w:tblPr>
      <w:tblStyleRowBandSize w:val="1"/>
      <w:tblStyleColBandSize w:val="1"/>
      <w:tblCellMar>
        <w:left w:w="115" w:type="dxa"/>
        <w:right w:w="115" w:type="dxa"/>
      </w:tblCellMar>
    </w:tblPr>
  </w:style>
  <w:style w:type="table" w:customStyle="1" w:styleId="5">
    <w:name w:val="5"/>
    <w:basedOn w:val="NormalTable0"/>
    <w:tblPr>
      <w:tblStyleRowBandSize w:val="1"/>
      <w:tblStyleColBandSize w:val="1"/>
      <w:tblCellMar>
        <w:left w:w="115" w:type="dxa"/>
        <w:right w:w="115" w:type="dxa"/>
      </w:tblCellMar>
    </w:tblPr>
  </w:style>
  <w:style w:type="table" w:customStyle="1" w:styleId="4">
    <w:name w:val="4"/>
    <w:basedOn w:val="NormalTable0"/>
    <w:tblPr>
      <w:tblStyleRowBandSize w:val="1"/>
      <w:tblStyleColBandSize w:val="1"/>
      <w:tblCellMar>
        <w:left w:w="115" w:type="dxa"/>
        <w:right w:w="115" w:type="dxa"/>
      </w:tblCellMar>
    </w:tblPr>
  </w:style>
  <w:style w:type="paragraph" w:styleId="Zhlav">
    <w:name w:val="header"/>
    <w:basedOn w:val="Normln"/>
    <w:link w:val="ZhlavChar"/>
    <w:unhideWhenUsed/>
    <w:rsid w:val="0003574D"/>
    <w:pPr>
      <w:tabs>
        <w:tab w:val="center" w:pos="4536"/>
        <w:tab w:val="right" w:pos="9072"/>
      </w:tabs>
      <w:spacing w:line="240" w:lineRule="auto"/>
    </w:pPr>
  </w:style>
  <w:style w:type="character" w:customStyle="1" w:styleId="ZhlavChar">
    <w:name w:val="Záhlaví Char"/>
    <w:basedOn w:val="Standardnpsmoodstavce"/>
    <w:link w:val="Zhlav"/>
    <w:uiPriority w:val="99"/>
    <w:rsid w:val="0003574D"/>
  </w:style>
  <w:style w:type="paragraph" w:styleId="Zpat">
    <w:name w:val="footer"/>
    <w:basedOn w:val="Normln"/>
    <w:link w:val="ZpatChar"/>
    <w:uiPriority w:val="99"/>
    <w:unhideWhenUsed/>
    <w:rsid w:val="0003574D"/>
    <w:pPr>
      <w:tabs>
        <w:tab w:val="center" w:pos="4536"/>
        <w:tab w:val="right" w:pos="9072"/>
      </w:tabs>
      <w:spacing w:line="240" w:lineRule="auto"/>
    </w:pPr>
  </w:style>
  <w:style w:type="character" w:customStyle="1" w:styleId="ZpatChar">
    <w:name w:val="Zápatí Char"/>
    <w:basedOn w:val="Standardnpsmoodstavce"/>
    <w:link w:val="Zpat"/>
    <w:uiPriority w:val="99"/>
    <w:rsid w:val="0003574D"/>
  </w:style>
  <w:style w:type="character" w:customStyle="1" w:styleId="nowrap">
    <w:name w:val="nowrap"/>
    <w:basedOn w:val="Standardnpsmoodstavce"/>
    <w:rsid w:val="00DD3EB1"/>
  </w:style>
  <w:style w:type="paragraph" w:customStyle="1" w:styleId="l5">
    <w:name w:val="l5"/>
    <w:basedOn w:val="Normln"/>
    <w:rsid w:val="00F63BC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l6">
    <w:name w:val="l6"/>
    <w:basedOn w:val="Normln"/>
    <w:rsid w:val="00F63BC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F63BC3"/>
    <w:rPr>
      <w:i/>
      <w:iCs/>
    </w:rPr>
  </w:style>
  <w:style w:type="paragraph" w:styleId="Revize">
    <w:name w:val="Revision"/>
    <w:hidden/>
    <w:uiPriority w:val="99"/>
    <w:semiHidden/>
    <w:rsid w:val="00B6336E"/>
    <w:pPr>
      <w:spacing w:line="240" w:lineRule="auto"/>
      <w:jc w:val="left"/>
    </w:pPr>
  </w:style>
  <w:style w:type="character" w:customStyle="1" w:styleId="Zmnka1">
    <w:name w:val="Zmínka1"/>
    <w:basedOn w:val="Standardnpsmoodstavce"/>
    <w:uiPriority w:val="99"/>
    <w:unhideWhenUsed/>
    <w:rsid w:val="00C93E46"/>
    <w:rPr>
      <w:color w:val="2B579A"/>
      <w:shd w:val="clear" w:color="auto" w:fill="E1DFDD"/>
    </w:rPr>
  </w:style>
  <w:style w:type="character" w:customStyle="1" w:styleId="Nevyeenzmnka1">
    <w:name w:val="Nevyřešená zmínka1"/>
    <w:basedOn w:val="Standardnpsmoodstavce"/>
    <w:uiPriority w:val="99"/>
    <w:semiHidden/>
    <w:unhideWhenUsed/>
    <w:rsid w:val="00694A60"/>
    <w:rPr>
      <w:color w:val="605E5C"/>
      <w:shd w:val="clear" w:color="auto" w:fill="E1DFDD"/>
    </w:rPr>
  </w:style>
  <w:style w:type="paragraph" w:customStyle="1" w:styleId="paragraph">
    <w:name w:val="paragraph"/>
    <w:basedOn w:val="Normln"/>
    <w:rsid w:val="002C1CD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npsmoodstavce"/>
    <w:rsid w:val="002C1CDC"/>
  </w:style>
  <w:style w:type="character" w:customStyle="1" w:styleId="eop">
    <w:name w:val="eop"/>
    <w:basedOn w:val="Standardnpsmoodstavce"/>
    <w:rsid w:val="002C1CDC"/>
  </w:style>
  <w:style w:type="character" w:customStyle="1" w:styleId="contextualspellingandgrammarerror">
    <w:name w:val="contextualspellingandgrammarerror"/>
    <w:basedOn w:val="Standardnpsmoodstavce"/>
    <w:rsid w:val="001F36C1"/>
  </w:style>
  <w:style w:type="character" w:customStyle="1" w:styleId="spellingerror">
    <w:name w:val="spellingerror"/>
    <w:basedOn w:val="Standardnpsmoodstavce"/>
    <w:rsid w:val="001F36C1"/>
  </w:style>
  <w:style w:type="paragraph" w:customStyle="1" w:styleId="Normln2">
    <w:name w:val="Normální2"/>
    <w:link w:val="Normln2Char"/>
    <w:rsid w:val="00E53A02"/>
    <w:pPr>
      <w:widowControl w:val="0"/>
      <w:spacing w:line="240" w:lineRule="auto"/>
      <w:jc w:val="left"/>
    </w:pPr>
    <w:rPr>
      <w:rFonts w:ascii="Times New Roman" w:eastAsia="Times New Roman" w:hAnsi="Times New Roman" w:cs="Times New Roman"/>
      <w:color w:val="000000"/>
      <w:sz w:val="24"/>
      <w:szCs w:val="24"/>
    </w:rPr>
  </w:style>
  <w:style w:type="character" w:customStyle="1" w:styleId="Normln2Char">
    <w:name w:val="Normální2 Char"/>
    <w:basedOn w:val="Standardnpsmoodstavce"/>
    <w:link w:val="Normln2"/>
    <w:rsid w:val="00E53A02"/>
    <w:rPr>
      <w:rFonts w:ascii="Times New Roman" w:eastAsia="Times New Roman" w:hAnsi="Times New Roman" w:cs="Times New Roman"/>
      <w:color w:val="000000"/>
      <w:sz w:val="24"/>
      <w:szCs w:val="24"/>
    </w:rPr>
  </w:style>
  <w:style w:type="character" w:customStyle="1" w:styleId="Nadpis7Char">
    <w:name w:val="Nadpis 7 Char"/>
    <w:basedOn w:val="Standardnpsmoodstavce"/>
    <w:link w:val="Nadpis7"/>
    <w:uiPriority w:val="9"/>
    <w:semiHidden/>
    <w:rsid w:val="00CB03BF"/>
    <w:rPr>
      <w:rFonts w:asciiTheme="majorHAnsi" w:eastAsiaTheme="majorEastAsia" w:hAnsiTheme="majorHAnsi" w:cstheme="majorBidi"/>
      <w:i/>
      <w:iCs/>
      <w:color w:val="1F4D78" w:themeColor="accent1" w:themeShade="7F"/>
    </w:rPr>
  </w:style>
  <w:style w:type="character" w:styleId="Sledovanodkaz">
    <w:name w:val="FollowedHyperlink"/>
    <w:basedOn w:val="Standardnpsmoodstavce"/>
    <w:uiPriority w:val="99"/>
    <w:semiHidden/>
    <w:unhideWhenUsed/>
    <w:rsid w:val="00E808FE"/>
    <w:rPr>
      <w:color w:val="954F72" w:themeColor="followedHyperlink"/>
      <w:u w:val="single"/>
    </w:rPr>
  </w:style>
  <w:style w:type="character" w:customStyle="1" w:styleId="OdstavecseseznamemChar">
    <w:name w:val="Odstavec se seznamem Char"/>
    <w:aliases w:val="Conclusion de partie Char,Odstavec Char,Bullet Number Char,lp1 Char,lp11 Char,List Paragraph11 Char,Bullet 1 Char,Use Case List Paragraph Char,List Paragraph1 Char,Odstavec se seznamem a odrážkou Char,Odstavec_muj Char"/>
    <w:link w:val="Odstavecseseznamem"/>
    <w:rsid w:val="005C7001"/>
  </w:style>
  <w:style w:type="paragraph" w:styleId="Zkladntext">
    <w:name w:val="Body Text"/>
    <w:aliases w:val="subtitle2,Základní tZákladní text,Body Text"/>
    <w:basedOn w:val="Normln"/>
    <w:link w:val="ZkladntextChar"/>
    <w:uiPriority w:val="99"/>
    <w:rsid w:val="001801A3"/>
    <w:pPr>
      <w:spacing w:line="240" w:lineRule="auto"/>
    </w:pPr>
    <w:rPr>
      <w:rFonts w:ascii="Times New Roman" w:eastAsia="Times New Roman" w:hAnsi="Times New Roman" w:cs="Times New Roman"/>
      <w:sz w:val="24"/>
      <w:szCs w:val="24"/>
    </w:rPr>
  </w:style>
  <w:style w:type="character" w:customStyle="1" w:styleId="ZkladntextChar">
    <w:name w:val="Základní text Char"/>
    <w:aliases w:val="subtitle2 Char,Základní tZákladní text Char,Body Text Char"/>
    <w:basedOn w:val="Standardnpsmoodstavce"/>
    <w:link w:val="Zkladntext"/>
    <w:uiPriority w:val="99"/>
    <w:rsid w:val="001801A3"/>
    <w:rPr>
      <w:rFonts w:ascii="Times New Roman" w:eastAsia="Times New Roman" w:hAnsi="Times New Roman" w:cs="Times New Roman"/>
      <w:sz w:val="24"/>
      <w:szCs w:val="24"/>
    </w:rPr>
  </w:style>
  <w:style w:type="paragraph" w:customStyle="1" w:styleId="ZDlnek">
    <w:name w:val="ZD článek"/>
    <w:basedOn w:val="Normln"/>
    <w:qFormat/>
    <w:rsid w:val="00445B69"/>
    <w:pPr>
      <w:keepNext/>
      <w:numPr>
        <w:numId w:val="56"/>
      </w:numPr>
      <w:shd w:val="clear" w:color="auto" w:fill="C6D9F1"/>
      <w:spacing w:after="240" w:line="360" w:lineRule="auto"/>
      <w:jc w:val="center"/>
    </w:pPr>
    <w:rPr>
      <w:rFonts w:ascii="Tahoma" w:hAnsi="Tahoma" w:cs="Tahoma"/>
      <w:b/>
      <w:caps/>
      <w:sz w:val="20"/>
      <w:lang w:eastAsia="en-US"/>
    </w:rPr>
  </w:style>
  <w:style w:type="paragraph" w:customStyle="1" w:styleId="ZD2rove">
    <w:name w:val="ZD 2. úroveň"/>
    <w:basedOn w:val="Normln"/>
    <w:link w:val="ZD2roveChar"/>
    <w:qFormat/>
    <w:rsid w:val="00445B69"/>
    <w:pPr>
      <w:numPr>
        <w:ilvl w:val="1"/>
        <w:numId w:val="56"/>
      </w:numPr>
      <w:spacing w:before="120" w:line="240" w:lineRule="auto"/>
    </w:pPr>
    <w:rPr>
      <w:rFonts w:ascii="Tahoma" w:hAnsi="Tahoma" w:cs="Times New Roman"/>
      <w:sz w:val="20"/>
      <w:lang w:val="x-none" w:eastAsia="en-US"/>
    </w:rPr>
  </w:style>
  <w:style w:type="character" w:customStyle="1" w:styleId="ZD2roveChar">
    <w:name w:val="ZD 2. úroveň Char"/>
    <w:link w:val="ZD2rove"/>
    <w:locked/>
    <w:rsid w:val="00445B69"/>
    <w:rPr>
      <w:rFonts w:ascii="Tahoma" w:hAnsi="Tahoma" w:cs="Times New Roman"/>
      <w:sz w:val="20"/>
      <w:lang w:val="x-none" w:eastAsia="en-US"/>
    </w:rPr>
  </w:style>
  <w:style w:type="character" w:customStyle="1" w:styleId="highlight">
    <w:name w:val="highlight"/>
    <w:basedOn w:val="Standardnpsmoodstavce"/>
    <w:rsid w:val="0096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1677">
      <w:bodyDiv w:val="1"/>
      <w:marLeft w:val="0"/>
      <w:marRight w:val="0"/>
      <w:marTop w:val="0"/>
      <w:marBottom w:val="0"/>
      <w:divBdr>
        <w:top w:val="none" w:sz="0" w:space="0" w:color="auto"/>
        <w:left w:val="none" w:sz="0" w:space="0" w:color="auto"/>
        <w:bottom w:val="none" w:sz="0" w:space="0" w:color="auto"/>
        <w:right w:val="none" w:sz="0" w:space="0" w:color="auto"/>
      </w:divBdr>
      <w:divsChild>
        <w:div w:id="459497691">
          <w:marLeft w:val="0"/>
          <w:marRight w:val="0"/>
          <w:marTop w:val="0"/>
          <w:marBottom w:val="0"/>
          <w:divBdr>
            <w:top w:val="none" w:sz="0" w:space="0" w:color="auto"/>
            <w:left w:val="none" w:sz="0" w:space="0" w:color="auto"/>
            <w:bottom w:val="none" w:sz="0" w:space="0" w:color="auto"/>
            <w:right w:val="none" w:sz="0" w:space="0" w:color="auto"/>
          </w:divBdr>
        </w:div>
        <w:div w:id="1233926632">
          <w:marLeft w:val="0"/>
          <w:marRight w:val="0"/>
          <w:marTop w:val="0"/>
          <w:marBottom w:val="0"/>
          <w:divBdr>
            <w:top w:val="none" w:sz="0" w:space="0" w:color="auto"/>
            <w:left w:val="none" w:sz="0" w:space="0" w:color="auto"/>
            <w:bottom w:val="none" w:sz="0" w:space="0" w:color="auto"/>
            <w:right w:val="none" w:sz="0" w:space="0" w:color="auto"/>
          </w:divBdr>
        </w:div>
        <w:div w:id="1242523853">
          <w:marLeft w:val="0"/>
          <w:marRight w:val="0"/>
          <w:marTop w:val="0"/>
          <w:marBottom w:val="0"/>
          <w:divBdr>
            <w:top w:val="none" w:sz="0" w:space="0" w:color="auto"/>
            <w:left w:val="none" w:sz="0" w:space="0" w:color="auto"/>
            <w:bottom w:val="none" w:sz="0" w:space="0" w:color="auto"/>
            <w:right w:val="none" w:sz="0" w:space="0" w:color="auto"/>
          </w:divBdr>
        </w:div>
      </w:divsChild>
    </w:div>
    <w:div w:id="112097908">
      <w:bodyDiv w:val="1"/>
      <w:marLeft w:val="0"/>
      <w:marRight w:val="0"/>
      <w:marTop w:val="0"/>
      <w:marBottom w:val="0"/>
      <w:divBdr>
        <w:top w:val="none" w:sz="0" w:space="0" w:color="auto"/>
        <w:left w:val="none" w:sz="0" w:space="0" w:color="auto"/>
        <w:bottom w:val="none" w:sz="0" w:space="0" w:color="auto"/>
        <w:right w:val="none" w:sz="0" w:space="0" w:color="auto"/>
      </w:divBdr>
    </w:div>
    <w:div w:id="198589262">
      <w:bodyDiv w:val="1"/>
      <w:marLeft w:val="0"/>
      <w:marRight w:val="0"/>
      <w:marTop w:val="0"/>
      <w:marBottom w:val="0"/>
      <w:divBdr>
        <w:top w:val="none" w:sz="0" w:space="0" w:color="auto"/>
        <w:left w:val="none" w:sz="0" w:space="0" w:color="auto"/>
        <w:bottom w:val="none" w:sz="0" w:space="0" w:color="auto"/>
        <w:right w:val="none" w:sz="0" w:space="0" w:color="auto"/>
      </w:divBdr>
    </w:div>
    <w:div w:id="291713338">
      <w:bodyDiv w:val="1"/>
      <w:marLeft w:val="0"/>
      <w:marRight w:val="0"/>
      <w:marTop w:val="0"/>
      <w:marBottom w:val="0"/>
      <w:divBdr>
        <w:top w:val="none" w:sz="0" w:space="0" w:color="auto"/>
        <w:left w:val="none" w:sz="0" w:space="0" w:color="auto"/>
        <w:bottom w:val="none" w:sz="0" w:space="0" w:color="auto"/>
        <w:right w:val="none" w:sz="0" w:space="0" w:color="auto"/>
      </w:divBdr>
      <w:divsChild>
        <w:div w:id="242421735">
          <w:marLeft w:val="0"/>
          <w:marRight w:val="0"/>
          <w:marTop w:val="0"/>
          <w:marBottom w:val="0"/>
          <w:divBdr>
            <w:top w:val="none" w:sz="0" w:space="0" w:color="auto"/>
            <w:left w:val="none" w:sz="0" w:space="0" w:color="auto"/>
            <w:bottom w:val="none" w:sz="0" w:space="0" w:color="auto"/>
            <w:right w:val="none" w:sz="0" w:space="0" w:color="auto"/>
          </w:divBdr>
        </w:div>
        <w:div w:id="490490535">
          <w:marLeft w:val="0"/>
          <w:marRight w:val="0"/>
          <w:marTop w:val="0"/>
          <w:marBottom w:val="0"/>
          <w:divBdr>
            <w:top w:val="none" w:sz="0" w:space="0" w:color="auto"/>
            <w:left w:val="none" w:sz="0" w:space="0" w:color="auto"/>
            <w:bottom w:val="none" w:sz="0" w:space="0" w:color="auto"/>
            <w:right w:val="none" w:sz="0" w:space="0" w:color="auto"/>
          </w:divBdr>
        </w:div>
        <w:div w:id="1166284321">
          <w:marLeft w:val="0"/>
          <w:marRight w:val="0"/>
          <w:marTop w:val="0"/>
          <w:marBottom w:val="0"/>
          <w:divBdr>
            <w:top w:val="none" w:sz="0" w:space="0" w:color="auto"/>
            <w:left w:val="none" w:sz="0" w:space="0" w:color="auto"/>
            <w:bottom w:val="none" w:sz="0" w:space="0" w:color="auto"/>
            <w:right w:val="none" w:sz="0" w:space="0" w:color="auto"/>
          </w:divBdr>
        </w:div>
      </w:divsChild>
    </w:div>
    <w:div w:id="331219815">
      <w:bodyDiv w:val="1"/>
      <w:marLeft w:val="0"/>
      <w:marRight w:val="0"/>
      <w:marTop w:val="0"/>
      <w:marBottom w:val="0"/>
      <w:divBdr>
        <w:top w:val="none" w:sz="0" w:space="0" w:color="auto"/>
        <w:left w:val="none" w:sz="0" w:space="0" w:color="auto"/>
        <w:bottom w:val="none" w:sz="0" w:space="0" w:color="auto"/>
        <w:right w:val="none" w:sz="0" w:space="0" w:color="auto"/>
      </w:divBdr>
    </w:div>
    <w:div w:id="707295484">
      <w:bodyDiv w:val="1"/>
      <w:marLeft w:val="0"/>
      <w:marRight w:val="0"/>
      <w:marTop w:val="0"/>
      <w:marBottom w:val="0"/>
      <w:divBdr>
        <w:top w:val="none" w:sz="0" w:space="0" w:color="auto"/>
        <w:left w:val="none" w:sz="0" w:space="0" w:color="auto"/>
        <w:bottom w:val="none" w:sz="0" w:space="0" w:color="auto"/>
        <w:right w:val="none" w:sz="0" w:space="0" w:color="auto"/>
      </w:divBdr>
      <w:divsChild>
        <w:div w:id="1361129060">
          <w:marLeft w:val="0"/>
          <w:marRight w:val="0"/>
          <w:marTop w:val="0"/>
          <w:marBottom w:val="0"/>
          <w:divBdr>
            <w:top w:val="none" w:sz="0" w:space="0" w:color="auto"/>
            <w:left w:val="none" w:sz="0" w:space="0" w:color="auto"/>
            <w:bottom w:val="none" w:sz="0" w:space="0" w:color="auto"/>
            <w:right w:val="none" w:sz="0" w:space="0" w:color="auto"/>
          </w:divBdr>
        </w:div>
      </w:divsChild>
    </w:div>
    <w:div w:id="757140052">
      <w:bodyDiv w:val="1"/>
      <w:marLeft w:val="0"/>
      <w:marRight w:val="0"/>
      <w:marTop w:val="0"/>
      <w:marBottom w:val="0"/>
      <w:divBdr>
        <w:top w:val="none" w:sz="0" w:space="0" w:color="auto"/>
        <w:left w:val="none" w:sz="0" w:space="0" w:color="auto"/>
        <w:bottom w:val="none" w:sz="0" w:space="0" w:color="auto"/>
        <w:right w:val="none" w:sz="0" w:space="0" w:color="auto"/>
      </w:divBdr>
    </w:div>
    <w:div w:id="1082527416">
      <w:bodyDiv w:val="1"/>
      <w:marLeft w:val="0"/>
      <w:marRight w:val="0"/>
      <w:marTop w:val="0"/>
      <w:marBottom w:val="0"/>
      <w:divBdr>
        <w:top w:val="none" w:sz="0" w:space="0" w:color="auto"/>
        <w:left w:val="none" w:sz="0" w:space="0" w:color="auto"/>
        <w:bottom w:val="none" w:sz="0" w:space="0" w:color="auto"/>
        <w:right w:val="none" w:sz="0" w:space="0" w:color="auto"/>
      </w:divBdr>
    </w:div>
    <w:div w:id="1271816435">
      <w:bodyDiv w:val="1"/>
      <w:marLeft w:val="0"/>
      <w:marRight w:val="0"/>
      <w:marTop w:val="0"/>
      <w:marBottom w:val="0"/>
      <w:divBdr>
        <w:top w:val="none" w:sz="0" w:space="0" w:color="auto"/>
        <w:left w:val="none" w:sz="0" w:space="0" w:color="auto"/>
        <w:bottom w:val="none" w:sz="0" w:space="0" w:color="auto"/>
        <w:right w:val="none" w:sz="0" w:space="0" w:color="auto"/>
      </w:divBdr>
      <w:divsChild>
        <w:div w:id="38167194">
          <w:marLeft w:val="0"/>
          <w:marRight w:val="0"/>
          <w:marTop w:val="0"/>
          <w:marBottom w:val="0"/>
          <w:divBdr>
            <w:top w:val="none" w:sz="0" w:space="0" w:color="auto"/>
            <w:left w:val="none" w:sz="0" w:space="0" w:color="auto"/>
            <w:bottom w:val="none" w:sz="0" w:space="0" w:color="auto"/>
            <w:right w:val="none" w:sz="0" w:space="0" w:color="auto"/>
          </w:divBdr>
          <w:divsChild>
            <w:div w:id="448546918">
              <w:marLeft w:val="0"/>
              <w:marRight w:val="0"/>
              <w:marTop w:val="0"/>
              <w:marBottom w:val="0"/>
              <w:divBdr>
                <w:top w:val="none" w:sz="0" w:space="0" w:color="auto"/>
                <w:left w:val="none" w:sz="0" w:space="0" w:color="auto"/>
                <w:bottom w:val="none" w:sz="0" w:space="0" w:color="auto"/>
                <w:right w:val="none" w:sz="0" w:space="0" w:color="auto"/>
              </w:divBdr>
            </w:div>
          </w:divsChild>
        </w:div>
        <w:div w:id="120150390">
          <w:marLeft w:val="0"/>
          <w:marRight w:val="0"/>
          <w:marTop w:val="0"/>
          <w:marBottom w:val="0"/>
          <w:divBdr>
            <w:top w:val="none" w:sz="0" w:space="0" w:color="auto"/>
            <w:left w:val="none" w:sz="0" w:space="0" w:color="auto"/>
            <w:bottom w:val="none" w:sz="0" w:space="0" w:color="auto"/>
            <w:right w:val="none" w:sz="0" w:space="0" w:color="auto"/>
          </w:divBdr>
          <w:divsChild>
            <w:div w:id="110053827">
              <w:marLeft w:val="0"/>
              <w:marRight w:val="0"/>
              <w:marTop w:val="0"/>
              <w:marBottom w:val="0"/>
              <w:divBdr>
                <w:top w:val="none" w:sz="0" w:space="0" w:color="auto"/>
                <w:left w:val="none" w:sz="0" w:space="0" w:color="auto"/>
                <w:bottom w:val="none" w:sz="0" w:space="0" w:color="auto"/>
                <w:right w:val="none" w:sz="0" w:space="0" w:color="auto"/>
              </w:divBdr>
            </w:div>
            <w:div w:id="474565574">
              <w:marLeft w:val="0"/>
              <w:marRight w:val="0"/>
              <w:marTop w:val="0"/>
              <w:marBottom w:val="0"/>
              <w:divBdr>
                <w:top w:val="none" w:sz="0" w:space="0" w:color="auto"/>
                <w:left w:val="none" w:sz="0" w:space="0" w:color="auto"/>
                <w:bottom w:val="none" w:sz="0" w:space="0" w:color="auto"/>
                <w:right w:val="none" w:sz="0" w:space="0" w:color="auto"/>
              </w:divBdr>
            </w:div>
            <w:div w:id="1295982354">
              <w:marLeft w:val="0"/>
              <w:marRight w:val="0"/>
              <w:marTop w:val="0"/>
              <w:marBottom w:val="0"/>
              <w:divBdr>
                <w:top w:val="none" w:sz="0" w:space="0" w:color="auto"/>
                <w:left w:val="none" w:sz="0" w:space="0" w:color="auto"/>
                <w:bottom w:val="none" w:sz="0" w:space="0" w:color="auto"/>
                <w:right w:val="none" w:sz="0" w:space="0" w:color="auto"/>
              </w:divBdr>
            </w:div>
          </w:divsChild>
        </w:div>
        <w:div w:id="166674500">
          <w:marLeft w:val="0"/>
          <w:marRight w:val="0"/>
          <w:marTop w:val="0"/>
          <w:marBottom w:val="0"/>
          <w:divBdr>
            <w:top w:val="none" w:sz="0" w:space="0" w:color="auto"/>
            <w:left w:val="none" w:sz="0" w:space="0" w:color="auto"/>
            <w:bottom w:val="none" w:sz="0" w:space="0" w:color="auto"/>
            <w:right w:val="none" w:sz="0" w:space="0" w:color="auto"/>
          </w:divBdr>
          <w:divsChild>
            <w:div w:id="626083584">
              <w:marLeft w:val="0"/>
              <w:marRight w:val="0"/>
              <w:marTop w:val="0"/>
              <w:marBottom w:val="0"/>
              <w:divBdr>
                <w:top w:val="none" w:sz="0" w:space="0" w:color="auto"/>
                <w:left w:val="none" w:sz="0" w:space="0" w:color="auto"/>
                <w:bottom w:val="none" w:sz="0" w:space="0" w:color="auto"/>
                <w:right w:val="none" w:sz="0" w:space="0" w:color="auto"/>
              </w:divBdr>
            </w:div>
            <w:div w:id="1340428647">
              <w:marLeft w:val="0"/>
              <w:marRight w:val="0"/>
              <w:marTop w:val="0"/>
              <w:marBottom w:val="0"/>
              <w:divBdr>
                <w:top w:val="none" w:sz="0" w:space="0" w:color="auto"/>
                <w:left w:val="none" w:sz="0" w:space="0" w:color="auto"/>
                <w:bottom w:val="none" w:sz="0" w:space="0" w:color="auto"/>
                <w:right w:val="none" w:sz="0" w:space="0" w:color="auto"/>
              </w:divBdr>
            </w:div>
            <w:div w:id="1878082597">
              <w:marLeft w:val="0"/>
              <w:marRight w:val="0"/>
              <w:marTop w:val="0"/>
              <w:marBottom w:val="0"/>
              <w:divBdr>
                <w:top w:val="none" w:sz="0" w:space="0" w:color="auto"/>
                <w:left w:val="none" w:sz="0" w:space="0" w:color="auto"/>
                <w:bottom w:val="none" w:sz="0" w:space="0" w:color="auto"/>
                <w:right w:val="none" w:sz="0" w:space="0" w:color="auto"/>
              </w:divBdr>
            </w:div>
          </w:divsChild>
        </w:div>
        <w:div w:id="838350232">
          <w:marLeft w:val="0"/>
          <w:marRight w:val="0"/>
          <w:marTop w:val="0"/>
          <w:marBottom w:val="0"/>
          <w:divBdr>
            <w:top w:val="none" w:sz="0" w:space="0" w:color="auto"/>
            <w:left w:val="none" w:sz="0" w:space="0" w:color="auto"/>
            <w:bottom w:val="none" w:sz="0" w:space="0" w:color="auto"/>
            <w:right w:val="none" w:sz="0" w:space="0" w:color="auto"/>
          </w:divBdr>
          <w:divsChild>
            <w:div w:id="7680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360">
      <w:bodyDiv w:val="1"/>
      <w:marLeft w:val="0"/>
      <w:marRight w:val="0"/>
      <w:marTop w:val="0"/>
      <w:marBottom w:val="0"/>
      <w:divBdr>
        <w:top w:val="none" w:sz="0" w:space="0" w:color="auto"/>
        <w:left w:val="none" w:sz="0" w:space="0" w:color="auto"/>
        <w:bottom w:val="none" w:sz="0" w:space="0" w:color="auto"/>
        <w:right w:val="none" w:sz="0" w:space="0" w:color="auto"/>
      </w:divBdr>
    </w:div>
    <w:div w:id="1678728778">
      <w:bodyDiv w:val="1"/>
      <w:marLeft w:val="0"/>
      <w:marRight w:val="0"/>
      <w:marTop w:val="0"/>
      <w:marBottom w:val="0"/>
      <w:divBdr>
        <w:top w:val="none" w:sz="0" w:space="0" w:color="auto"/>
        <w:left w:val="none" w:sz="0" w:space="0" w:color="auto"/>
        <w:bottom w:val="none" w:sz="0" w:space="0" w:color="auto"/>
        <w:right w:val="none" w:sz="0" w:space="0" w:color="auto"/>
      </w:divBdr>
      <w:divsChild>
        <w:div w:id="7752236">
          <w:marLeft w:val="0"/>
          <w:marRight w:val="0"/>
          <w:marTop w:val="0"/>
          <w:marBottom w:val="0"/>
          <w:divBdr>
            <w:top w:val="none" w:sz="0" w:space="0" w:color="auto"/>
            <w:left w:val="none" w:sz="0" w:space="0" w:color="auto"/>
            <w:bottom w:val="none" w:sz="0" w:space="0" w:color="auto"/>
            <w:right w:val="none" w:sz="0" w:space="0" w:color="auto"/>
          </w:divBdr>
        </w:div>
        <w:div w:id="38287972">
          <w:marLeft w:val="0"/>
          <w:marRight w:val="0"/>
          <w:marTop w:val="0"/>
          <w:marBottom w:val="0"/>
          <w:divBdr>
            <w:top w:val="none" w:sz="0" w:space="0" w:color="auto"/>
            <w:left w:val="none" w:sz="0" w:space="0" w:color="auto"/>
            <w:bottom w:val="none" w:sz="0" w:space="0" w:color="auto"/>
            <w:right w:val="none" w:sz="0" w:space="0" w:color="auto"/>
          </w:divBdr>
        </w:div>
        <w:div w:id="106048929">
          <w:marLeft w:val="0"/>
          <w:marRight w:val="0"/>
          <w:marTop w:val="0"/>
          <w:marBottom w:val="0"/>
          <w:divBdr>
            <w:top w:val="none" w:sz="0" w:space="0" w:color="auto"/>
            <w:left w:val="none" w:sz="0" w:space="0" w:color="auto"/>
            <w:bottom w:val="none" w:sz="0" w:space="0" w:color="auto"/>
            <w:right w:val="none" w:sz="0" w:space="0" w:color="auto"/>
          </w:divBdr>
        </w:div>
        <w:div w:id="151918092">
          <w:marLeft w:val="0"/>
          <w:marRight w:val="0"/>
          <w:marTop w:val="0"/>
          <w:marBottom w:val="0"/>
          <w:divBdr>
            <w:top w:val="none" w:sz="0" w:space="0" w:color="auto"/>
            <w:left w:val="none" w:sz="0" w:space="0" w:color="auto"/>
            <w:bottom w:val="none" w:sz="0" w:space="0" w:color="auto"/>
            <w:right w:val="none" w:sz="0" w:space="0" w:color="auto"/>
          </w:divBdr>
        </w:div>
        <w:div w:id="197205203">
          <w:marLeft w:val="0"/>
          <w:marRight w:val="0"/>
          <w:marTop w:val="0"/>
          <w:marBottom w:val="0"/>
          <w:divBdr>
            <w:top w:val="none" w:sz="0" w:space="0" w:color="auto"/>
            <w:left w:val="none" w:sz="0" w:space="0" w:color="auto"/>
            <w:bottom w:val="none" w:sz="0" w:space="0" w:color="auto"/>
            <w:right w:val="none" w:sz="0" w:space="0" w:color="auto"/>
          </w:divBdr>
        </w:div>
        <w:div w:id="515002351">
          <w:marLeft w:val="0"/>
          <w:marRight w:val="0"/>
          <w:marTop w:val="0"/>
          <w:marBottom w:val="0"/>
          <w:divBdr>
            <w:top w:val="none" w:sz="0" w:space="0" w:color="auto"/>
            <w:left w:val="none" w:sz="0" w:space="0" w:color="auto"/>
            <w:bottom w:val="none" w:sz="0" w:space="0" w:color="auto"/>
            <w:right w:val="none" w:sz="0" w:space="0" w:color="auto"/>
          </w:divBdr>
        </w:div>
        <w:div w:id="765999167">
          <w:marLeft w:val="0"/>
          <w:marRight w:val="0"/>
          <w:marTop w:val="0"/>
          <w:marBottom w:val="0"/>
          <w:divBdr>
            <w:top w:val="none" w:sz="0" w:space="0" w:color="auto"/>
            <w:left w:val="none" w:sz="0" w:space="0" w:color="auto"/>
            <w:bottom w:val="none" w:sz="0" w:space="0" w:color="auto"/>
            <w:right w:val="none" w:sz="0" w:space="0" w:color="auto"/>
          </w:divBdr>
        </w:div>
        <w:div w:id="1613435728">
          <w:marLeft w:val="0"/>
          <w:marRight w:val="0"/>
          <w:marTop w:val="0"/>
          <w:marBottom w:val="0"/>
          <w:divBdr>
            <w:top w:val="none" w:sz="0" w:space="0" w:color="auto"/>
            <w:left w:val="none" w:sz="0" w:space="0" w:color="auto"/>
            <w:bottom w:val="none" w:sz="0" w:space="0" w:color="auto"/>
            <w:right w:val="none" w:sz="0" w:space="0" w:color="auto"/>
          </w:divBdr>
        </w:div>
        <w:div w:id="1615097577">
          <w:marLeft w:val="0"/>
          <w:marRight w:val="0"/>
          <w:marTop w:val="0"/>
          <w:marBottom w:val="0"/>
          <w:divBdr>
            <w:top w:val="none" w:sz="0" w:space="0" w:color="auto"/>
            <w:left w:val="none" w:sz="0" w:space="0" w:color="auto"/>
            <w:bottom w:val="none" w:sz="0" w:space="0" w:color="auto"/>
            <w:right w:val="none" w:sz="0" w:space="0" w:color="auto"/>
          </w:divBdr>
        </w:div>
        <w:div w:id="1692105520">
          <w:marLeft w:val="0"/>
          <w:marRight w:val="0"/>
          <w:marTop w:val="0"/>
          <w:marBottom w:val="0"/>
          <w:divBdr>
            <w:top w:val="none" w:sz="0" w:space="0" w:color="auto"/>
            <w:left w:val="none" w:sz="0" w:space="0" w:color="auto"/>
            <w:bottom w:val="none" w:sz="0" w:space="0" w:color="auto"/>
            <w:right w:val="none" w:sz="0" w:space="0" w:color="auto"/>
          </w:divBdr>
        </w:div>
        <w:div w:id="2083526900">
          <w:marLeft w:val="0"/>
          <w:marRight w:val="0"/>
          <w:marTop w:val="0"/>
          <w:marBottom w:val="0"/>
          <w:divBdr>
            <w:top w:val="none" w:sz="0" w:space="0" w:color="auto"/>
            <w:left w:val="none" w:sz="0" w:space="0" w:color="auto"/>
            <w:bottom w:val="none" w:sz="0" w:space="0" w:color="auto"/>
            <w:right w:val="none" w:sz="0" w:space="0" w:color="auto"/>
          </w:divBdr>
        </w:div>
      </w:divsChild>
    </w:div>
    <w:div w:id="2084335474">
      <w:bodyDiv w:val="1"/>
      <w:marLeft w:val="0"/>
      <w:marRight w:val="0"/>
      <w:marTop w:val="0"/>
      <w:marBottom w:val="0"/>
      <w:divBdr>
        <w:top w:val="none" w:sz="0" w:space="0" w:color="auto"/>
        <w:left w:val="none" w:sz="0" w:space="0" w:color="auto"/>
        <w:bottom w:val="none" w:sz="0" w:space="0" w:color="auto"/>
        <w:right w:val="none" w:sz="0" w:space="0" w:color="auto"/>
      </w:divBdr>
    </w:div>
    <w:div w:id="209952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na.kubatkova@dpo.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fily.proebiz.com/profile/6197475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osephine.proebiz.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fily.proebiz.com/profile/61974757"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ncza@poncza-sramek.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0c74a-9039-48a2-b93b-f5d73bda2baa">
      <Terms xmlns="http://schemas.microsoft.com/office/infopath/2007/PartnerControls"/>
    </lcf76f155ced4ddcb4097134ff3c332f>
    <TaxCatchAll xmlns="d0cd2293-c22a-47b0-b68b-70f8e9fb0901"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9PocHanLG7wd1UL+hzDBHaDIe5Q==">AMUW2mULH5UoyQGyx2mnxDk16RuhwrHrrDTqc1fzyTffz0JeA+DIwPcGNwiyDPgM7ae67csqSLErK3sOON5NDfM9Q7G9mlC4FPHq9NMjRCaY6yd452wGniCsK/IlICVjIU9iObIfZBUT</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07591FD7FB2A9A43828F6031E8822F6A" ma:contentTypeVersion="16" ma:contentTypeDescription="Create a new document." ma:contentTypeScope="" ma:versionID="adafe8980a5741859c5fb3deb9de244e">
  <xsd:schema xmlns:xsd="http://www.w3.org/2001/XMLSchema" xmlns:xs="http://www.w3.org/2001/XMLSchema" xmlns:p="http://schemas.microsoft.com/office/2006/metadata/properties" xmlns:ns2="34a0c74a-9039-48a2-b93b-f5d73bda2baa" xmlns:ns3="d0cd2293-c22a-47b0-b68b-70f8e9fb0901" targetNamespace="http://schemas.microsoft.com/office/2006/metadata/properties" ma:root="true" ma:fieldsID="509fc6fb268e071d546e6c12d8048a0e" ns2:_="" ns3:_="">
    <xsd:import namespace="34a0c74a-9039-48a2-b93b-f5d73bda2baa"/>
    <xsd:import namespace="d0cd2293-c22a-47b0-b68b-70f8e9fb09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0c74a-9039-48a2-b93b-f5d73bda2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a611ad-22dc-4dbb-8116-15fea31853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cd2293-c22a-47b0-b68b-70f8e9fb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b0015b-4c92-451f-8787-5e250b19281e}" ma:internalName="TaxCatchAll" ma:showField="CatchAllData" ma:web="d0cd2293-c22a-47b0-b68b-70f8e9fb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5BE60-CE56-4B57-8D89-332888AD8992}">
  <ds:schemaRefs>
    <ds:schemaRef ds:uri="http://schemas.openxmlformats.org/officeDocument/2006/bibliography"/>
  </ds:schemaRefs>
</ds:datastoreItem>
</file>

<file path=customXml/itemProps2.xml><?xml version="1.0" encoding="utf-8"?>
<ds:datastoreItem xmlns:ds="http://schemas.openxmlformats.org/officeDocument/2006/customXml" ds:itemID="{72A3B28D-6F2F-46DA-9D7E-ED07D699D2DA}">
  <ds:schemaRefs>
    <ds:schemaRef ds:uri="http://schemas.microsoft.com/sharepoint/v3/contenttype/forms"/>
  </ds:schemaRefs>
</ds:datastoreItem>
</file>

<file path=customXml/itemProps3.xml><?xml version="1.0" encoding="utf-8"?>
<ds:datastoreItem xmlns:ds="http://schemas.openxmlformats.org/officeDocument/2006/customXml" ds:itemID="{48082794-BB2C-4189-9779-C7D27FB483B2}">
  <ds:schemaRefs>
    <ds:schemaRef ds:uri="http://schemas.microsoft.com/office/2006/metadata/properties"/>
    <ds:schemaRef ds:uri="http://schemas.microsoft.com/office/infopath/2007/PartnerControls"/>
    <ds:schemaRef ds:uri="34a0c74a-9039-48a2-b93b-f5d73bda2baa"/>
    <ds:schemaRef ds:uri="d0cd2293-c22a-47b0-b68b-70f8e9fb0901"/>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DCA143B-68C7-4BD7-89BD-29628112F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0c74a-9039-48a2-b93b-f5d73bda2baa"/>
    <ds:schemaRef ds:uri="d0cd2293-c22a-47b0-b68b-70f8e9fb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4568</Words>
  <Characters>26956</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31462</CharactersWithSpaces>
  <SharedDoc>false</SharedDoc>
  <HLinks>
    <vt:vector size="12" baseType="variant">
      <vt:variant>
        <vt:i4>6225944</vt:i4>
      </vt:variant>
      <vt:variant>
        <vt:i4>3</vt:i4>
      </vt:variant>
      <vt:variant>
        <vt:i4>0</vt:i4>
      </vt:variant>
      <vt:variant>
        <vt:i4>5</vt:i4>
      </vt:variant>
      <vt:variant>
        <vt:lpwstr>http://www.vhodne-uverejneni.cz/</vt:lpwstr>
      </vt:variant>
      <vt:variant>
        <vt:lpwstr/>
      </vt:variant>
      <vt:variant>
        <vt:i4>786435</vt:i4>
      </vt:variant>
      <vt:variant>
        <vt:i4>0</vt:i4>
      </vt:variant>
      <vt:variant>
        <vt:i4>0</vt:i4>
      </vt:variant>
      <vt:variant>
        <vt:i4>5</vt:i4>
      </vt:variant>
      <vt:variant>
        <vt:lpwstr>https://www.vhodne-uverejneni.cz/profil/moravskoslezske-datove-centrum-prispevkova-organizace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Psotka</dc:creator>
  <cp:keywords/>
  <dc:description/>
  <cp:lastModifiedBy>Linda Třečková</cp:lastModifiedBy>
  <cp:revision>5</cp:revision>
  <cp:lastPrinted>2024-02-13T07:40:00Z</cp:lastPrinted>
  <dcterms:created xsi:type="dcterms:W3CDTF">2024-03-18T11:05:00Z</dcterms:created>
  <dcterms:modified xsi:type="dcterms:W3CDTF">2024-04-08T09:06:00Z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0x01010007591FD7FB2A9A43828F6031E8822F6A</vt:lpwstr>
  </property>
  <property fmtid="{D5CDD505-2E9C-101B-9397-08002B2CF9AE}" pid="4" name="MediaServiceImageTags">
    <vt:lpwstr/>
  </property>
</Properties>
</file>