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9FB84" w14:textId="77777777" w:rsidR="005418D0" w:rsidRPr="00B113F1" w:rsidRDefault="005418D0" w:rsidP="005418D0">
      <w:pPr>
        <w:pStyle w:val="Nadpis1"/>
        <w:rPr>
          <w:rFonts w:asciiTheme="minorHAnsi" w:hAnsiTheme="minorHAnsi" w:cstheme="minorHAnsi"/>
        </w:rPr>
      </w:pPr>
      <w:r w:rsidRPr="00B113F1">
        <w:rPr>
          <w:rFonts w:asciiTheme="minorHAnsi" w:hAnsiTheme="minorHAnsi" w:cstheme="minorHAnsi"/>
        </w:rPr>
        <w:t>Technická dokumentace k VŘ „Evidence pohybu občanů na sběrných dvorech“</w:t>
      </w:r>
    </w:p>
    <w:p w14:paraId="7EA2DB0E" w14:textId="77777777" w:rsidR="005418D0" w:rsidRPr="00B113F1" w:rsidRDefault="005418D0" w:rsidP="005418D0">
      <w:pPr>
        <w:rPr>
          <w:rFonts w:cstheme="minorHAnsi"/>
        </w:rPr>
      </w:pPr>
    </w:p>
    <w:p w14:paraId="48BA9BB3" w14:textId="031079A0" w:rsidR="005418D0" w:rsidRPr="00B113F1" w:rsidRDefault="005418D0" w:rsidP="005418D0">
      <w:pPr>
        <w:rPr>
          <w:rFonts w:cstheme="minorHAnsi"/>
        </w:rPr>
      </w:pPr>
      <w:r w:rsidRPr="00B113F1">
        <w:rPr>
          <w:rFonts w:cstheme="minorHAnsi"/>
        </w:rPr>
        <w:t xml:space="preserve">Předmětem veřejné zakázky je zavedení identifikace </w:t>
      </w:r>
      <w:r w:rsidR="009A52AB" w:rsidRPr="00B113F1">
        <w:rPr>
          <w:rFonts w:cstheme="minorHAnsi"/>
        </w:rPr>
        <w:t xml:space="preserve">a evidence </w:t>
      </w:r>
      <w:r w:rsidRPr="00B113F1">
        <w:rPr>
          <w:rFonts w:cstheme="minorHAnsi"/>
        </w:rPr>
        <w:t xml:space="preserve">osob přivážejících odpad na </w:t>
      </w:r>
      <w:r w:rsidR="00EF7B5D" w:rsidRPr="00B113F1">
        <w:rPr>
          <w:rFonts w:cstheme="minorHAnsi"/>
        </w:rPr>
        <w:t xml:space="preserve">nově budovaný </w:t>
      </w:r>
      <w:r w:rsidRPr="00B113F1">
        <w:rPr>
          <w:rFonts w:cstheme="minorHAnsi"/>
        </w:rPr>
        <w:t>sběrn</w:t>
      </w:r>
      <w:r w:rsidR="00EF7B5D" w:rsidRPr="00B113F1">
        <w:rPr>
          <w:rFonts w:cstheme="minorHAnsi"/>
        </w:rPr>
        <w:t>ý</w:t>
      </w:r>
      <w:r w:rsidRPr="00B113F1">
        <w:rPr>
          <w:rFonts w:cstheme="minorHAnsi"/>
        </w:rPr>
        <w:t xml:space="preserve"> dv</w:t>
      </w:r>
      <w:r w:rsidR="00EF7B5D" w:rsidRPr="00B113F1">
        <w:rPr>
          <w:rFonts w:cstheme="minorHAnsi"/>
        </w:rPr>
        <w:t>ůr</w:t>
      </w:r>
      <w:r w:rsidRPr="00B113F1">
        <w:rPr>
          <w:rFonts w:cstheme="minorHAnsi"/>
        </w:rPr>
        <w:t xml:space="preserve"> na území města </w:t>
      </w:r>
      <w:r w:rsidR="00DE256B" w:rsidRPr="00B113F1">
        <w:rPr>
          <w:rFonts w:cstheme="minorHAnsi"/>
        </w:rPr>
        <w:t>Kyjov</w:t>
      </w:r>
      <w:r w:rsidRPr="00B113F1">
        <w:rPr>
          <w:rFonts w:cstheme="minorHAnsi"/>
        </w:rPr>
        <w:t xml:space="preserve"> pomocí občanských průkazů. Systém bude umožňovat evidenci občanů, ověření zaplacení poplatku, evidenci komodity dováženého odpadu</w:t>
      </w:r>
      <w:r w:rsidR="001D17B6" w:rsidRPr="00B113F1">
        <w:rPr>
          <w:rFonts w:cstheme="minorHAnsi"/>
        </w:rPr>
        <w:t>,</w:t>
      </w:r>
      <w:r w:rsidRPr="00B113F1">
        <w:rPr>
          <w:rFonts w:cstheme="minorHAnsi"/>
        </w:rPr>
        <w:t xml:space="preserve"> </w:t>
      </w:r>
      <w:r w:rsidR="00EB745E" w:rsidRPr="00B113F1">
        <w:rPr>
          <w:rFonts w:cstheme="minorHAnsi"/>
        </w:rPr>
        <w:t xml:space="preserve">načtení hmotnosti </w:t>
      </w:r>
      <w:r w:rsidRPr="00B113F1">
        <w:rPr>
          <w:rFonts w:cstheme="minorHAnsi"/>
        </w:rPr>
        <w:t>odpadu</w:t>
      </w:r>
      <w:r w:rsidR="00EB745E" w:rsidRPr="00B113F1">
        <w:rPr>
          <w:rFonts w:cstheme="minorHAnsi"/>
        </w:rPr>
        <w:t xml:space="preserve"> z mostové váhy</w:t>
      </w:r>
      <w:r w:rsidR="001D17B6" w:rsidRPr="00B113F1">
        <w:rPr>
          <w:rFonts w:cstheme="minorHAnsi"/>
        </w:rPr>
        <w:t xml:space="preserve"> a načtení</w:t>
      </w:r>
      <w:r w:rsidR="007A5526" w:rsidRPr="00B113F1">
        <w:rPr>
          <w:rFonts w:cstheme="minorHAnsi"/>
        </w:rPr>
        <w:t xml:space="preserve"> registračních značek vozidel</w:t>
      </w:r>
      <w:r w:rsidRPr="00B113F1">
        <w:rPr>
          <w:rFonts w:cstheme="minorHAnsi"/>
        </w:rPr>
        <w:t xml:space="preserve">. Dále bude možné v systému evidovat kromě občanů i příspěvkové organizace </w:t>
      </w:r>
      <w:r w:rsidR="006A0048" w:rsidRPr="00B113F1">
        <w:rPr>
          <w:rFonts w:cstheme="minorHAnsi"/>
        </w:rPr>
        <w:t>a</w:t>
      </w:r>
      <w:r w:rsidRPr="00B113F1">
        <w:rPr>
          <w:rFonts w:cstheme="minorHAnsi"/>
        </w:rPr>
        <w:t xml:space="preserve"> soukromé firmy.</w:t>
      </w:r>
    </w:p>
    <w:p w14:paraId="39F4065B" w14:textId="77777777" w:rsidR="005418D0" w:rsidRPr="00B113F1" w:rsidRDefault="005418D0" w:rsidP="005418D0">
      <w:pPr>
        <w:rPr>
          <w:rFonts w:cstheme="minorHAnsi"/>
        </w:rPr>
      </w:pPr>
      <w:r w:rsidRPr="00B113F1">
        <w:rPr>
          <w:rFonts w:cstheme="minorHAnsi"/>
        </w:rPr>
        <w:t xml:space="preserve">Dodávané programové vybavení a HW včetně závorového systému bude vzájemně kompatibilní a bude tvořit funkční celek. Pro provoz bude využito cloudové prostřední uchazeče nebo technologické prostředí zadavatele. </w:t>
      </w:r>
    </w:p>
    <w:p w14:paraId="5E87FA84" w14:textId="10655DA3" w:rsidR="005418D0" w:rsidRPr="00B113F1" w:rsidRDefault="005418D0" w:rsidP="005418D0">
      <w:pPr>
        <w:rPr>
          <w:rFonts w:cstheme="minorHAnsi"/>
        </w:rPr>
      </w:pPr>
      <w:r w:rsidRPr="00B113F1">
        <w:rPr>
          <w:rFonts w:cstheme="minorHAnsi"/>
        </w:rPr>
        <w:t>Dále bude systém umožňovat vytváření různých statistik a hlídání množství dovezeného odpadu na občana.</w:t>
      </w:r>
    </w:p>
    <w:p w14:paraId="21A2931D" w14:textId="77777777" w:rsidR="005418D0" w:rsidRPr="00B113F1" w:rsidRDefault="005418D0" w:rsidP="005418D0">
      <w:pPr>
        <w:rPr>
          <w:rFonts w:cstheme="minorHAnsi"/>
        </w:rPr>
      </w:pPr>
    </w:p>
    <w:p w14:paraId="74F28E5B" w14:textId="77777777" w:rsidR="005418D0" w:rsidRPr="00B113F1" w:rsidRDefault="005418D0" w:rsidP="005418D0">
      <w:pPr>
        <w:pStyle w:val="Nadpis2"/>
        <w:numPr>
          <w:ilvl w:val="0"/>
          <w:numId w:val="1"/>
        </w:numPr>
        <w:rPr>
          <w:rFonts w:asciiTheme="minorHAnsi" w:hAnsiTheme="minorHAnsi" w:cstheme="minorHAnsi"/>
        </w:rPr>
      </w:pPr>
      <w:r w:rsidRPr="00B113F1">
        <w:rPr>
          <w:rFonts w:asciiTheme="minorHAnsi" w:hAnsiTheme="minorHAnsi" w:cstheme="minorHAnsi"/>
        </w:rPr>
        <w:t>Funkční požadavky na aplikaci</w:t>
      </w:r>
    </w:p>
    <w:p w14:paraId="184C3C8F" w14:textId="77777777" w:rsidR="005418D0" w:rsidRPr="00B113F1" w:rsidRDefault="005418D0" w:rsidP="005418D0">
      <w:pPr>
        <w:rPr>
          <w:rFonts w:cstheme="minorHAnsi"/>
        </w:rPr>
      </w:pPr>
    </w:p>
    <w:p w14:paraId="3FBC0B66" w14:textId="77777777" w:rsidR="005418D0" w:rsidRPr="00B113F1" w:rsidRDefault="005418D0" w:rsidP="005418D0">
      <w:pPr>
        <w:rPr>
          <w:rFonts w:cstheme="minorHAnsi"/>
        </w:rPr>
      </w:pPr>
      <w:r w:rsidRPr="00B113F1">
        <w:rPr>
          <w:rFonts w:cstheme="minorHAnsi"/>
        </w:rPr>
        <w:t>Aplikace bude umožňovat:</w:t>
      </w:r>
    </w:p>
    <w:p w14:paraId="2C0E0C8A" w14:textId="09ADBE03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Evidenci osoby pomocí stroj</w:t>
      </w:r>
      <w:r w:rsidR="008B3EB3" w:rsidRPr="00B113F1">
        <w:rPr>
          <w:rFonts w:cstheme="minorHAnsi"/>
        </w:rPr>
        <w:t>o</w:t>
      </w:r>
      <w:r w:rsidRPr="00B113F1">
        <w:rPr>
          <w:rFonts w:cstheme="minorHAnsi"/>
        </w:rPr>
        <w:t>vě čitelné zóny na občanském průkazu (OP).</w:t>
      </w:r>
    </w:p>
    <w:p w14:paraId="3CB88349" w14:textId="0517D303" w:rsidR="005418D0" w:rsidRPr="00B113F1" w:rsidRDefault="005418D0" w:rsidP="005418D0">
      <w:pPr>
        <w:pStyle w:val="Odstavecseseznamem"/>
        <w:ind w:left="792"/>
        <w:rPr>
          <w:rFonts w:cstheme="minorHAnsi"/>
        </w:rPr>
      </w:pPr>
      <w:r w:rsidRPr="00B113F1">
        <w:rPr>
          <w:rFonts w:cstheme="minorHAnsi"/>
        </w:rPr>
        <w:t xml:space="preserve">OP bude elektronicky naskenován  a pomocí strojově čitelné zóny budou načteny osobní data. Minimální načtená data: jméno, příjmení, datum narození, bydliště. </w:t>
      </w:r>
      <w:r w:rsidR="00E93C70" w:rsidRPr="00B113F1">
        <w:rPr>
          <w:rFonts w:cstheme="minorHAnsi"/>
        </w:rPr>
        <w:t>M</w:t>
      </w:r>
      <w:r w:rsidRPr="00B113F1">
        <w:rPr>
          <w:rFonts w:cstheme="minorHAnsi"/>
        </w:rPr>
        <w:t>aximální délka čtení a identifikace osobních údajů do 10 sek.</w:t>
      </w:r>
      <w:r w:rsidR="0031588F" w:rsidRPr="00B113F1">
        <w:rPr>
          <w:rFonts w:cstheme="minorHAnsi"/>
        </w:rPr>
        <w:t xml:space="preserve"> </w:t>
      </w:r>
      <w:r w:rsidR="0031588F" w:rsidRPr="00B113F1">
        <w:rPr>
          <w:rFonts w:cstheme="minorHAnsi"/>
          <w:b/>
          <w:bCs/>
          <w:color w:val="202124"/>
          <w:shd w:val="clear" w:color="auto" w:fill="FFFFFF"/>
        </w:rPr>
        <w:t>[CN bod 1]</w:t>
      </w:r>
    </w:p>
    <w:p w14:paraId="0D91597F" w14:textId="72AB9091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 xml:space="preserve">Ověření základních údajů – vstup na sběrný dvůr pouze pro subjekty splňující podmínky </w:t>
      </w:r>
      <w:r w:rsidR="000B4BE4" w:rsidRPr="00B113F1">
        <w:rPr>
          <w:rFonts w:cstheme="minorHAnsi"/>
        </w:rPr>
        <w:t>definované</w:t>
      </w:r>
      <w:r w:rsidR="00F22740" w:rsidRPr="00B113F1">
        <w:rPr>
          <w:rFonts w:cstheme="minorHAnsi"/>
        </w:rPr>
        <w:t xml:space="preserve"> zadavatelem</w:t>
      </w:r>
      <w:r w:rsidRPr="00B113F1">
        <w:rPr>
          <w:rFonts w:cstheme="minorHAnsi"/>
        </w:rPr>
        <w:t xml:space="preserve"> (občany </w:t>
      </w:r>
      <w:r w:rsidR="004F7F44" w:rsidRPr="00B113F1">
        <w:rPr>
          <w:rFonts w:cstheme="minorHAnsi"/>
        </w:rPr>
        <w:t>Kyjova</w:t>
      </w:r>
      <w:r w:rsidRPr="00B113F1">
        <w:rPr>
          <w:rFonts w:cstheme="minorHAnsi"/>
        </w:rPr>
        <w:t>, zapojené subjekty, původce schválené městem</w:t>
      </w:r>
      <w:r w:rsidR="000613E5">
        <w:rPr>
          <w:rFonts w:cstheme="minorHAnsi"/>
        </w:rPr>
        <w:t>, občany obcí DSO Severovýchod,</w:t>
      </w:r>
      <w:r w:rsidRPr="00B113F1">
        <w:rPr>
          <w:rFonts w:cstheme="minorHAnsi"/>
        </w:rPr>
        <w:t xml:space="preserve"> .</w:t>
      </w:r>
      <w:r w:rsidR="00F22740" w:rsidRPr="00B113F1">
        <w:rPr>
          <w:rFonts w:cstheme="minorHAnsi"/>
        </w:rPr>
        <w:t>.</w:t>
      </w:r>
      <w:r w:rsidRPr="00B113F1">
        <w:rPr>
          <w:rFonts w:cstheme="minorHAnsi"/>
        </w:rPr>
        <w:t>.)</w:t>
      </w:r>
      <w:r w:rsidR="00F22740" w:rsidRPr="00B113F1">
        <w:rPr>
          <w:rFonts w:cstheme="minorHAnsi"/>
        </w:rPr>
        <w:t>.</w:t>
      </w:r>
      <w:r w:rsidR="00CD316B" w:rsidRPr="00B113F1">
        <w:rPr>
          <w:rFonts w:cstheme="minorHAnsi"/>
        </w:rPr>
        <w:t xml:space="preserve"> </w:t>
      </w:r>
      <w:r w:rsidR="00CD316B" w:rsidRPr="00B113F1">
        <w:rPr>
          <w:rFonts w:cstheme="minorHAnsi"/>
          <w:b/>
          <w:bCs/>
          <w:color w:val="202124"/>
          <w:shd w:val="clear" w:color="auto" w:fill="FFFFFF"/>
        </w:rPr>
        <w:t>[CN bod 1]</w:t>
      </w:r>
    </w:p>
    <w:p w14:paraId="1C2305AD" w14:textId="08AEA9BD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 xml:space="preserve">Kromě občanů </w:t>
      </w:r>
      <w:r w:rsidR="004F7F44" w:rsidRPr="00B113F1">
        <w:rPr>
          <w:rFonts w:cstheme="minorHAnsi"/>
        </w:rPr>
        <w:t>Kyjova</w:t>
      </w:r>
      <w:r w:rsidRPr="00B113F1">
        <w:rPr>
          <w:rFonts w:cstheme="minorHAnsi"/>
        </w:rPr>
        <w:t xml:space="preserve"> bude možné v systému evidovat i </w:t>
      </w:r>
      <w:r w:rsidR="00C3469B" w:rsidRPr="00B113F1">
        <w:rPr>
          <w:rFonts w:cstheme="minorHAnsi"/>
        </w:rPr>
        <w:t>právnick</w:t>
      </w:r>
      <w:r w:rsidR="008B3EB3" w:rsidRPr="00B113F1">
        <w:rPr>
          <w:rFonts w:cstheme="minorHAnsi"/>
        </w:rPr>
        <w:t>é</w:t>
      </w:r>
      <w:r w:rsidR="009178F0" w:rsidRPr="00B113F1">
        <w:rPr>
          <w:rFonts w:cstheme="minorHAnsi"/>
        </w:rPr>
        <w:t xml:space="preserve"> osob</w:t>
      </w:r>
      <w:r w:rsidR="008B3EB3" w:rsidRPr="00B113F1">
        <w:rPr>
          <w:rFonts w:cstheme="minorHAnsi"/>
        </w:rPr>
        <w:t>y</w:t>
      </w:r>
      <w:r w:rsidR="00C3469B" w:rsidRPr="00B113F1">
        <w:rPr>
          <w:rFonts w:cstheme="minorHAnsi"/>
        </w:rPr>
        <w:t xml:space="preserve"> (</w:t>
      </w:r>
      <w:r w:rsidRPr="00B113F1">
        <w:rPr>
          <w:rFonts w:cstheme="minorHAnsi"/>
        </w:rPr>
        <w:t>organizace a firmy</w:t>
      </w:r>
      <w:r w:rsidR="00AB1BED" w:rsidRPr="00B113F1">
        <w:rPr>
          <w:rFonts w:cstheme="minorHAnsi"/>
        </w:rPr>
        <w:t>)</w:t>
      </w:r>
      <w:r w:rsidRPr="00B113F1">
        <w:rPr>
          <w:rFonts w:cstheme="minorHAnsi"/>
        </w:rPr>
        <w:t xml:space="preserve"> formou samostatné evidence. V tomto případě se provede zavedení </w:t>
      </w:r>
      <w:r w:rsidR="009178F0" w:rsidRPr="00B113F1">
        <w:rPr>
          <w:rFonts w:cstheme="minorHAnsi"/>
        </w:rPr>
        <w:t>právnické osoby</w:t>
      </w:r>
      <w:r w:rsidRPr="00B113F1">
        <w:rPr>
          <w:rFonts w:cstheme="minorHAnsi"/>
        </w:rPr>
        <w:t>, která má oprávnění vstupovat na sběrný dvůr</w:t>
      </w:r>
      <w:r w:rsidR="008916FE" w:rsidRPr="00B113F1">
        <w:rPr>
          <w:rFonts w:cstheme="minorHAnsi"/>
        </w:rPr>
        <w:t>, do systému</w:t>
      </w:r>
      <w:r w:rsidRPr="00B113F1">
        <w:rPr>
          <w:rFonts w:cstheme="minorHAnsi"/>
        </w:rPr>
        <w:t xml:space="preserve">. Identifikace </w:t>
      </w:r>
      <w:r w:rsidR="00C3469B" w:rsidRPr="00B113F1">
        <w:rPr>
          <w:rFonts w:cstheme="minorHAnsi"/>
        </w:rPr>
        <w:t xml:space="preserve">právnických </w:t>
      </w:r>
      <w:r w:rsidR="00360CC1" w:rsidRPr="00B113F1">
        <w:rPr>
          <w:rFonts w:cstheme="minorHAnsi"/>
        </w:rPr>
        <w:t>osob</w:t>
      </w:r>
      <w:r w:rsidRPr="00B113F1">
        <w:rPr>
          <w:rFonts w:cstheme="minorHAnsi"/>
        </w:rPr>
        <w:t xml:space="preserve"> bude pomocí </w:t>
      </w:r>
      <w:r w:rsidR="00BA5638" w:rsidRPr="00B113F1">
        <w:rPr>
          <w:rFonts w:cstheme="minorHAnsi"/>
        </w:rPr>
        <w:t>karet</w:t>
      </w:r>
      <w:r w:rsidR="0045443C" w:rsidRPr="00B113F1">
        <w:rPr>
          <w:rFonts w:cstheme="minorHAnsi"/>
        </w:rPr>
        <w:t xml:space="preserve"> s QR kódem</w:t>
      </w:r>
      <w:r w:rsidRPr="00B113F1">
        <w:rPr>
          <w:rFonts w:cstheme="minorHAnsi"/>
        </w:rPr>
        <w:t>.</w:t>
      </w:r>
      <w:r w:rsidR="009C4D33" w:rsidRPr="00B113F1">
        <w:rPr>
          <w:rFonts w:cstheme="minorHAnsi"/>
        </w:rPr>
        <w:t xml:space="preserve"> </w:t>
      </w:r>
      <w:r w:rsidR="009C4D33" w:rsidRPr="00B113F1">
        <w:rPr>
          <w:rFonts w:cstheme="minorHAnsi"/>
          <w:b/>
          <w:bCs/>
          <w:color w:val="202124"/>
          <w:shd w:val="clear" w:color="auto" w:fill="FFFFFF"/>
        </w:rPr>
        <w:t>[CN bod 2]</w:t>
      </w:r>
    </w:p>
    <w:p w14:paraId="069D7B98" w14:textId="77777777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 xml:space="preserve">V případě občanů dojde k ověření zaplacení poplatku za komunální odpad pomoci webové služby, kterou připraví zadavatel. K ověření budou sloužit data vyčtena z OP. Ověření bude provedeno online. </w:t>
      </w:r>
    </w:p>
    <w:p w14:paraId="629B1D1B" w14:textId="116635CB" w:rsidR="005418D0" w:rsidRPr="00B113F1" w:rsidRDefault="005418D0" w:rsidP="005418D0">
      <w:pPr>
        <w:pStyle w:val="Odstavecseseznamem"/>
        <w:ind w:left="792"/>
        <w:rPr>
          <w:rFonts w:cstheme="minorHAnsi"/>
        </w:rPr>
      </w:pPr>
      <w:r w:rsidRPr="00B113F1">
        <w:rPr>
          <w:rFonts w:cstheme="minorHAnsi"/>
        </w:rPr>
        <w:t>Tuto funkcionalitu bude moct zadavatel v případě potřeby centrálně vypnout. V případě vypnuté funkcionality ověření dojde pouze ke kontrole, zda je občan</w:t>
      </w:r>
      <w:r w:rsidR="008916FE" w:rsidRPr="00B113F1">
        <w:rPr>
          <w:rFonts w:cstheme="minorHAnsi"/>
        </w:rPr>
        <w:t xml:space="preserve"> občanem</w:t>
      </w:r>
      <w:r w:rsidRPr="00B113F1">
        <w:rPr>
          <w:rFonts w:cstheme="minorHAnsi"/>
        </w:rPr>
        <w:t xml:space="preserve"> města </w:t>
      </w:r>
      <w:r w:rsidR="004F7F44" w:rsidRPr="00B113F1">
        <w:rPr>
          <w:rFonts w:cstheme="minorHAnsi"/>
        </w:rPr>
        <w:t>Kyjov</w:t>
      </w:r>
      <w:r w:rsidRPr="00B113F1">
        <w:rPr>
          <w:rFonts w:cstheme="minorHAnsi"/>
        </w:rPr>
        <w:t>. Systém musí umožňovat i povolení vstupu na SD bez zaplacení poplatku</w:t>
      </w:r>
      <w:r w:rsidR="00A03B3F" w:rsidRPr="00B113F1">
        <w:rPr>
          <w:rFonts w:cstheme="minorHAnsi"/>
        </w:rPr>
        <w:t>.</w:t>
      </w:r>
      <w:r w:rsidR="00D10C2F" w:rsidRPr="00B113F1">
        <w:rPr>
          <w:rFonts w:cstheme="minorHAnsi"/>
        </w:rPr>
        <w:t xml:space="preserve"> </w:t>
      </w:r>
      <w:r w:rsidR="00676BA6" w:rsidRPr="00B113F1">
        <w:rPr>
          <w:rFonts w:cstheme="minorHAnsi"/>
          <w:b/>
          <w:bCs/>
          <w:color w:val="202124"/>
          <w:shd w:val="clear" w:color="auto" w:fill="FFFFFF"/>
        </w:rPr>
        <w:t>[CN bod 3]</w:t>
      </w:r>
    </w:p>
    <w:p w14:paraId="73B8790F" w14:textId="192A671E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Po ověření se na ovládacím zařízení (t</w:t>
      </w:r>
      <w:r w:rsidR="00AC5DAA" w:rsidRPr="00B113F1">
        <w:rPr>
          <w:rFonts w:cstheme="minorHAnsi"/>
        </w:rPr>
        <w:t>erminálu</w:t>
      </w:r>
      <w:r w:rsidRPr="00B113F1">
        <w:rPr>
          <w:rFonts w:cstheme="minorHAnsi"/>
        </w:rPr>
        <w:t xml:space="preserve">) objeví hlášení o povolení vstupu. </w:t>
      </w:r>
      <w:r w:rsidR="00676BA6" w:rsidRPr="00B113F1">
        <w:rPr>
          <w:rFonts w:cstheme="minorHAnsi"/>
          <w:b/>
          <w:bCs/>
          <w:color w:val="202124"/>
          <w:shd w:val="clear" w:color="auto" w:fill="FFFFFF"/>
        </w:rPr>
        <w:t>[CN bod 1]</w:t>
      </w:r>
    </w:p>
    <w:p w14:paraId="07093601" w14:textId="795760F9" w:rsidR="005418D0" w:rsidRPr="00E41204" w:rsidRDefault="00EC6117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Následně bude možné</w:t>
      </w:r>
      <w:r w:rsidR="00DA589B" w:rsidRPr="00B113F1">
        <w:rPr>
          <w:rFonts w:cstheme="minorHAnsi"/>
        </w:rPr>
        <w:t xml:space="preserve"> zadat</w:t>
      </w:r>
      <w:r w:rsidR="005418D0" w:rsidRPr="00B113F1">
        <w:rPr>
          <w:rFonts w:cstheme="minorHAnsi"/>
        </w:rPr>
        <w:t xml:space="preserve"> druh odpad</w:t>
      </w:r>
      <w:r w:rsidR="00DA589B" w:rsidRPr="00B113F1">
        <w:rPr>
          <w:rFonts w:cstheme="minorHAnsi"/>
        </w:rPr>
        <w:t>u</w:t>
      </w:r>
      <w:r w:rsidR="005418D0" w:rsidRPr="00B113F1">
        <w:rPr>
          <w:rFonts w:cstheme="minorHAnsi"/>
        </w:rPr>
        <w:t>, kter</w:t>
      </w:r>
      <w:r w:rsidR="00DC4FA8" w:rsidRPr="00B113F1">
        <w:rPr>
          <w:rFonts w:cstheme="minorHAnsi"/>
        </w:rPr>
        <w:t>ý</w:t>
      </w:r>
      <w:r w:rsidR="005418D0" w:rsidRPr="00B113F1">
        <w:rPr>
          <w:rFonts w:cstheme="minorHAnsi"/>
        </w:rPr>
        <w:t xml:space="preserve"> občan dovezl. Obsluha vybere předdefinovanou komoditu odpadu</w:t>
      </w:r>
      <w:r w:rsidR="00C46EB4" w:rsidRPr="00B113F1">
        <w:rPr>
          <w:rFonts w:cstheme="minorHAnsi"/>
        </w:rPr>
        <w:t>, přičemž bude možné zvolit i více druhů odpadů na jednou</w:t>
      </w:r>
      <w:r w:rsidR="00DC4FA8" w:rsidRPr="00B113F1">
        <w:rPr>
          <w:rFonts w:cstheme="minorHAnsi"/>
        </w:rPr>
        <w:t>.</w:t>
      </w:r>
      <w:r w:rsidR="005418D0" w:rsidRPr="00B113F1">
        <w:rPr>
          <w:rFonts w:cstheme="minorHAnsi"/>
        </w:rPr>
        <w:t xml:space="preserve"> Zadávání bude optimalizováno na jednoduchost a přehlednost.</w:t>
      </w:r>
      <w:r w:rsidR="00B33F22">
        <w:rPr>
          <w:rFonts w:cstheme="minorHAnsi"/>
        </w:rPr>
        <w:t xml:space="preserve"> </w:t>
      </w:r>
      <w:r w:rsidR="00B33F22" w:rsidRPr="00E41204">
        <w:rPr>
          <w:rFonts w:cstheme="minorHAnsi"/>
        </w:rPr>
        <w:t>Odpady bude možné evidovat</w:t>
      </w:r>
      <w:r w:rsidR="005328E0" w:rsidRPr="00E41204">
        <w:rPr>
          <w:rFonts w:cstheme="minorHAnsi"/>
        </w:rPr>
        <w:t xml:space="preserve"> </w:t>
      </w:r>
      <w:r w:rsidR="00F10FD1" w:rsidRPr="00E41204">
        <w:rPr>
          <w:rFonts w:cstheme="minorHAnsi"/>
        </w:rPr>
        <w:t>po</w:t>
      </w:r>
      <w:r w:rsidR="005328E0" w:rsidRPr="00E41204">
        <w:rPr>
          <w:rFonts w:cstheme="minorHAnsi"/>
        </w:rPr>
        <w:t>dle katalogových čísel a názvů dle Katalog</w:t>
      </w:r>
      <w:r w:rsidR="00F10FD1" w:rsidRPr="00E41204">
        <w:rPr>
          <w:rFonts w:cstheme="minorHAnsi"/>
        </w:rPr>
        <w:t>u odpadů</w:t>
      </w:r>
      <w:r w:rsidR="005328E0" w:rsidRPr="00E41204">
        <w:rPr>
          <w:rFonts w:cstheme="minorHAnsi"/>
        </w:rPr>
        <w:t>.</w:t>
      </w:r>
      <w:r w:rsidR="0024015A" w:rsidRPr="00E41204">
        <w:rPr>
          <w:rFonts w:cstheme="minorHAnsi"/>
        </w:rPr>
        <w:t xml:space="preserve"> </w:t>
      </w:r>
      <w:r w:rsidR="00F06E3E" w:rsidRPr="00E41204">
        <w:rPr>
          <w:rFonts w:cstheme="minorHAnsi"/>
        </w:rPr>
        <w:t>Nebezpečné odpady bude možné</w:t>
      </w:r>
      <w:r w:rsidR="00312D84" w:rsidRPr="00E41204">
        <w:rPr>
          <w:rFonts w:cstheme="minorHAnsi"/>
        </w:rPr>
        <w:t xml:space="preserve"> </w:t>
      </w:r>
      <w:r w:rsidR="004921DB" w:rsidRPr="00E41204">
        <w:rPr>
          <w:rFonts w:cstheme="minorHAnsi"/>
        </w:rPr>
        <w:t>zadávat</w:t>
      </w:r>
      <w:r w:rsidR="005B7D2A" w:rsidRPr="00E41204">
        <w:rPr>
          <w:rFonts w:cstheme="minorHAnsi"/>
        </w:rPr>
        <w:t xml:space="preserve"> přesně dle </w:t>
      </w:r>
      <w:r w:rsidR="00476AD0" w:rsidRPr="00E41204">
        <w:rPr>
          <w:rFonts w:cstheme="minorHAnsi"/>
        </w:rPr>
        <w:t>skutečných hmotností z</w:t>
      </w:r>
      <w:r w:rsidR="00615C7D" w:rsidRPr="00E41204">
        <w:rPr>
          <w:rFonts w:cstheme="minorHAnsi"/>
        </w:rPr>
        <w:t xml:space="preserve">jištěných na </w:t>
      </w:r>
      <w:r w:rsidR="00E13E06" w:rsidRPr="00E41204">
        <w:rPr>
          <w:rFonts w:cstheme="minorHAnsi"/>
        </w:rPr>
        <w:t>decimální váze</w:t>
      </w:r>
      <w:r w:rsidR="00312D84" w:rsidRPr="00E41204">
        <w:rPr>
          <w:rFonts w:cstheme="minorHAnsi"/>
        </w:rPr>
        <w:t xml:space="preserve">. </w:t>
      </w:r>
      <w:r w:rsidR="0024015A" w:rsidRPr="00E41204">
        <w:rPr>
          <w:rFonts w:cstheme="minorHAnsi"/>
          <w:b/>
          <w:bCs/>
          <w:color w:val="202124"/>
          <w:shd w:val="clear" w:color="auto" w:fill="FFFFFF"/>
        </w:rPr>
        <w:t>[CN bod 1]</w:t>
      </w:r>
    </w:p>
    <w:p w14:paraId="387FD040" w14:textId="740459AD" w:rsidR="00DA32F9" w:rsidRPr="00B113F1" w:rsidRDefault="00433ED9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Po vyložení odpadu v prosto</w:t>
      </w:r>
      <w:r w:rsidR="00EE182E" w:rsidRPr="00B113F1">
        <w:rPr>
          <w:rFonts w:cstheme="minorHAnsi"/>
        </w:rPr>
        <w:t>ru</w:t>
      </w:r>
      <w:r w:rsidR="005418D0" w:rsidRPr="00B113F1">
        <w:rPr>
          <w:rFonts w:cstheme="minorHAnsi"/>
        </w:rPr>
        <w:t xml:space="preserve"> sběrn</w:t>
      </w:r>
      <w:r w:rsidR="00EE182E" w:rsidRPr="00B113F1">
        <w:rPr>
          <w:rFonts w:cstheme="minorHAnsi"/>
        </w:rPr>
        <w:t>ého</w:t>
      </w:r>
      <w:r w:rsidR="005418D0" w:rsidRPr="00B113F1">
        <w:rPr>
          <w:rFonts w:cstheme="minorHAnsi"/>
        </w:rPr>
        <w:t xml:space="preserve"> dv</w:t>
      </w:r>
      <w:r w:rsidR="00EE182E" w:rsidRPr="00B113F1">
        <w:rPr>
          <w:rFonts w:cstheme="minorHAnsi"/>
        </w:rPr>
        <w:t xml:space="preserve">ora se občan vrací na </w:t>
      </w:r>
      <w:r w:rsidR="000818C7" w:rsidRPr="00B113F1">
        <w:rPr>
          <w:rFonts w:cstheme="minorHAnsi"/>
        </w:rPr>
        <w:t>mostovou váhu, kde dojde ke zjištění výjezdové hmotnosti</w:t>
      </w:r>
      <w:r w:rsidR="005418D0" w:rsidRPr="00B113F1">
        <w:rPr>
          <w:rFonts w:cstheme="minorHAnsi"/>
        </w:rPr>
        <w:t>.</w:t>
      </w:r>
      <w:r w:rsidR="00E17C55" w:rsidRPr="00B113F1">
        <w:rPr>
          <w:rFonts w:cstheme="minorHAnsi"/>
        </w:rPr>
        <w:t xml:space="preserve"> Ovládací zařízení následně automaticky uloží do evidence čistou hmotnost odpadu (</w:t>
      </w:r>
      <w:r w:rsidR="00E552F3" w:rsidRPr="00B113F1">
        <w:rPr>
          <w:rFonts w:cstheme="minorHAnsi"/>
        </w:rPr>
        <w:t>odečet vjezdové a výjezdové hmotnosti</w:t>
      </w:r>
      <w:r w:rsidR="00417FED" w:rsidRPr="00B113F1">
        <w:rPr>
          <w:rFonts w:cstheme="minorHAnsi"/>
        </w:rPr>
        <w:t>)</w:t>
      </w:r>
      <w:r w:rsidR="00E552F3" w:rsidRPr="00B113F1">
        <w:rPr>
          <w:rFonts w:cstheme="minorHAnsi"/>
        </w:rPr>
        <w:t>.</w:t>
      </w:r>
      <w:r w:rsidR="00BD2F2F" w:rsidRPr="00B113F1">
        <w:rPr>
          <w:rFonts w:cstheme="minorHAnsi"/>
        </w:rPr>
        <w:t xml:space="preserve"> </w:t>
      </w:r>
      <w:r w:rsidR="00BD2F2F" w:rsidRPr="00B113F1">
        <w:rPr>
          <w:rFonts w:cstheme="minorHAnsi"/>
          <w:b/>
          <w:bCs/>
          <w:color w:val="202124"/>
          <w:shd w:val="clear" w:color="auto" w:fill="FFFFFF"/>
        </w:rPr>
        <w:t>[CN bod 2]</w:t>
      </w:r>
    </w:p>
    <w:p w14:paraId="71E2C32A" w14:textId="3780A6F2" w:rsidR="005418D0" w:rsidRPr="00B113F1" w:rsidRDefault="00DA32F9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 xml:space="preserve">Ovládací zařízení bude umožňovat </w:t>
      </w:r>
      <w:r w:rsidR="00BF3855" w:rsidRPr="00B113F1">
        <w:rPr>
          <w:rFonts w:cstheme="minorHAnsi"/>
        </w:rPr>
        <w:t xml:space="preserve">elektronicky podepsat </w:t>
      </w:r>
      <w:r w:rsidR="00615722" w:rsidRPr="00B113F1">
        <w:rPr>
          <w:rFonts w:cstheme="minorHAnsi"/>
        </w:rPr>
        <w:t xml:space="preserve">evidenční </w:t>
      </w:r>
      <w:r w:rsidR="00BF3855" w:rsidRPr="00B113F1">
        <w:rPr>
          <w:rFonts w:cstheme="minorHAnsi"/>
        </w:rPr>
        <w:t>záznam</w:t>
      </w:r>
      <w:r w:rsidR="00FB23D9" w:rsidRPr="00B113F1">
        <w:rPr>
          <w:rFonts w:cstheme="minorHAnsi"/>
        </w:rPr>
        <w:t xml:space="preserve">, čímž bude odevzdání </w:t>
      </w:r>
      <w:r w:rsidR="004E69FE" w:rsidRPr="00B113F1">
        <w:rPr>
          <w:rFonts w:cstheme="minorHAnsi"/>
        </w:rPr>
        <w:t>odpadu ukončeno.</w:t>
      </w:r>
      <w:r w:rsidR="006100A7" w:rsidRPr="00B113F1">
        <w:rPr>
          <w:rFonts w:cstheme="minorHAnsi"/>
        </w:rPr>
        <w:t xml:space="preserve"> </w:t>
      </w:r>
      <w:r w:rsidR="006100A7" w:rsidRPr="00B113F1">
        <w:rPr>
          <w:rFonts w:cstheme="minorHAnsi"/>
          <w:b/>
          <w:bCs/>
          <w:color w:val="202124"/>
          <w:shd w:val="clear" w:color="auto" w:fill="FFFFFF"/>
        </w:rPr>
        <w:t>[CN bod 1]</w:t>
      </w:r>
    </w:p>
    <w:p w14:paraId="6F9D15A5" w14:textId="57C5E4B6" w:rsidR="004E69FE" w:rsidRPr="00B113F1" w:rsidRDefault="004E69FE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V případě odpadů zpoplatněných zadavatelem</w:t>
      </w:r>
      <w:r w:rsidR="00A05E42" w:rsidRPr="00B113F1">
        <w:rPr>
          <w:rFonts w:cstheme="minorHAnsi"/>
        </w:rPr>
        <w:t xml:space="preserve"> bude</w:t>
      </w:r>
      <w:r w:rsidR="004E1193" w:rsidRPr="00B113F1">
        <w:rPr>
          <w:rFonts w:cstheme="minorHAnsi"/>
        </w:rPr>
        <w:t xml:space="preserve"> příjem odpadu kromě podpisu ukončen</w:t>
      </w:r>
      <w:r w:rsidR="006C630F" w:rsidRPr="00B113F1">
        <w:rPr>
          <w:rFonts w:cstheme="minorHAnsi"/>
        </w:rPr>
        <w:t xml:space="preserve"> také bezkontaktní platbou na platebním terminálu. </w:t>
      </w:r>
      <w:r w:rsidR="00BD5A2A" w:rsidRPr="00B113F1">
        <w:rPr>
          <w:rFonts w:cstheme="minorHAnsi"/>
        </w:rPr>
        <w:t>Platební terminál bude funkčně propojen</w:t>
      </w:r>
      <w:r w:rsidR="00BA3F1D" w:rsidRPr="00B113F1">
        <w:rPr>
          <w:rFonts w:cstheme="minorHAnsi"/>
        </w:rPr>
        <w:t xml:space="preserve"> s ovládacím zařízením</w:t>
      </w:r>
      <w:r w:rsidR="00BA3F1D" w:rsidRPr="00E41204">
        <w:rPr>
          <w:rFonts w:cstheme="minorHAnsi"/>
        </w:rPr>
        <w:t>.</w:t>
      </w:r>
      <w:r w:rsidR="006C630F" w:rsidRPr="00E41204">
        <w:rPr>
          <w:rFonts w:cstheme="minorHAnsi"/>
        </w:rPr>
        <w:t xml:space="preserve"> </w:t>
      </w:r>
      <w:r w:rsidR="0021733F" w:rsidRPr="00E41204">
        <w:rPr>
          <w:rFonts w:cstheme="minorHAnsi"/>
        </w:rPr>
        <w:t>Platební t</w:t>
      </w:r>
      <w:r w:rsidR="002416EF" w:rsidRPr="00E41204">
        <w:rPr>
          <w:rFonts w:cstheme="minorHAnsi"/>
        </w:rPr>
        <w:t>erminál bude osazen</w:t>
      </w:r>
      <w:r w:rsidR="0021733F" w:rsidRPr="00E41204">
        <w:rPr>
          <w:rFonts w:cstheme="minorHAnsi"/>
        </w:rPr>
        <w:t xml:space="preserve"> tiskárnou jednoduchých dokladů o zaplacení.</w:t>
      </w:r>
      <w:r w:rsidR="002416EF">
        <w:rPr>
          <w:rFonts w:cstheme="minorHAnsi"/>
        </w:rPr>
        <w:t xml:space="preserve"> </w:t>
      </w:r>
      <w:r w:rsidR="009F509A" w:rsidRPr="00B113F1">
        <w:rPr>
          <w:rFonts w:cstheme="minorHAnsi"/>
          <w:b/>
          <w:bCs/>
          <w:color w:val="202124"/>
          <w:shd w:val="clear" w:color="auto" w:fill="FFFFFF"/>
        </w:rPr>
        <w:t>[CN bod 4]</w:t>
      </w:r>
    </w:p>
    <w:p w14:paraId="1CEC4128" w14:textId="7ADE65BB" w:rsidR="005418D0" w:rsidRPr="00B113F1" w:rsidRDefault="005418D0" w:rsidP="005418D0">
      <w:pPr>
        <w:pStyle w:val="Odstavecseseznamem"/>
        <w:numPr>
          <w:ilvl w:val="1"/>
          <w:numId w:val="1"/>
        </w:numPr>
        <w:ind w:hanging="508"/>
        <w:rPr>
          <w:rFonts w:cstheme="minorHAnsi"/>
        </w:rPr>
      </w:pPr>
      <w:r w:rsidRPr="00B113F1">
        <w:rPr>
          <w:rFonts w:cstheme="minorHAnsi"/>
        </w:rPr>
        <w:t>Systém bude umožňovat generování různých statistik (časové rozložení vjezdů, statistiky podle komodity</w:t>
      </w:r>
      <w:r w:rsidR="00333EC0" w:rsidRPr="00B113F1">
        <w:rPr>
          <w:rFonts w:cstheme="minorHAnsi"/>
        </w:rPr>
        <w:t xml:space="preserve"> </w:t>
      </w:r>
      <w:r w:rsidRPr="00B113F1">
        <w:rPr>
          <w:rFonts w:cstheme="minorHAnsi"/>
        </w:rPr>
        <w:t>apod.) Bude možné vyhodnocovat množství svezeného odpadu podle plátce.</w:t>
      </w:r>
      <w:r w:rsidR="00E1088E" w:rsidRPr="00B113F1">
        <w:rPr>
          <w:rFonts w:cstheme="minorHAnsi"/>
        </w:rPr>
        <w:t xml:space="preserve"> </w:t>
      </w:r>
      <w:r w:rsidR="001A3A4E" w:rsidRPr="00E41204">
        <w:rPr>
          <w:rFonts w:cstheme="minorHAnsi"/>
        </w:rPr>
        <w:t>V systému bude vidět informace o</w:t>
      </w:r>
      <w:r w:rsidR="00017EB1" w:rsidRPr="00E41204">
        <w:rPr>
          <w:rFonts w:cstheme="minorHAnsi"/>
        </w:rPr>
        <w:t xml:space="preserve"> zaplacení odpadu (neplaceno, kartou, hotově). </w:t>
      </w:r>
      <w:r w:rsidR="00F84DE9" w:rsidRPr="00E41204">
        <w:rPr>
          <w:rFonts w:cstheme="minorHAnsi"/>
        </w:rPr>
        <w:t>Dále bude možné exportovat</w:t>
      </w:r>
      <w:r w:rsidR="005A2315" w:rsidRPr="00E41204">
        <w:rPr>
          <w:rFonts w:cstheme="minorHAnsi"/>
        </w:rPr>
        <w:t xml:space="preserve"> podklady pro </w:t>
      </w:r>
      <w:r w:rsidR="00D55385" w:rsidRPr="00E41204">
        <w:rPr>
          <w:rFonts w:cstheme="minorHAnsi"/>
        </w:rPr>
        <w:lastRenderedPageBreak/>
        <w:t>vyúčtování</w:t>
      </w:r>
      <w:r w:rsidR="005A2315" w:rsidRPr="00E41204">
        <w:rPr>
          <w:rFonts w:cstheme="minorHAnsi"/>
        </w:rPr>
        <w:t xml:space="preserve"> </w:t>
      </w:r>
      <w:r w:rsidR="009233DC" w:rsidRPr="00E41204">
        <w:rPr>
          <w:rFonts w:cstheme="minorHAnsi"/>
        </w:rPr>
        <w:t xml:space="preserve">do Excelu. </w:t>
      </w:r>
      <w:r w:rsidR="000C1B20" w:rsidRPr="00E41204">
        <w:rPr>
          <w:rFonts w:cstheme="minorHAnsi"/>
        </w:rPr>
        <w:t xml:space="preserve">Požadovanou funkcionalitou </w:t>
      </w:r>
      <w:r w:rsidR="00701F2C" w:rsidRPr="00E41204">
        <w:rPr>
          <w:rFonts w:cstheme="minorHAnsi"/>
        </w:rPr>
        <w:t xml:space="preserve">je také možnost exportu vybraných dat ve formátu </w:t>
      </w:r>
      <w:proofErr w:type="spellStart"/>
      <w:r w:rsidR="00701F2C" w:rsidRPr="00E41204">
        <w:rPr>
          <w:rFonts w:cstheme="minorHAnsi"/>
        </w:rPr>
        <w:t>xml</w:t>
      </w:r>
      <w:proofErr w:type="spellEnd"/>
      <w:r w:rsidR="00701F2C" w:rsidRPr="00E41204">
        <w:rPr>
          <w:rFonts w:cstheme="minorHAnsi"/>
        </w:rPr>
        <w:t xml:space="preserve"> do programu </w:t>
      </w:r>
      <w:proofErr w:type="spellStart"/>
      <w:r w:rsidR="00701F2C" w:rsidRPr="00E41204">
        <w:rPr>
          <w:rFonts w:cstheme="minorHAnsi"/>
        </w:rPr>
        <w:t>Envita</w:t>
      </w:r>
      <w:proofErr w:type="spellEnd"/>
      <w:r w:rsidR="00701F2C" w:rsidRPr="00E41204">
        <w:rPr>
          <w:rFonts w:cstheme="minorHAnsi"/>
        </w:rPr>
        <w:t xml:space="preserve">. </w:t>
      </w:r>
      <w:r w:rsidR="00E1088E" w:rsidRPr="00E41204">
        <w:rPr>
          <w:rFonts w:cstheme="minorHAnsi"/>
          <w:b/>
          <w:bCs/>
          <w:color w:val="202124"/>
          <w:shd w:val="clear" w:color="auto" w:fill="FFFFFF"/>
        </w:rPr>
        <w:t>[</w:t>
      </w:r>
      <w:r w:rsidR="00E1088E" w:rsidRPr="00B113F1">
        <w:rPr>
          <w:rFonts w:cstheme="minorHAnsi"/>
          <w:b/>
          <w:bCs/>
          <w:color w:val="202124"/>
          <w:shd w:val="clear" w:color="auto" w:fill="FFFFFF"/>
        </w:rPr>
        <w:t>CN bod 2]</w:t>
      </w:r>
    </w:p>
    <w:p w14:paraId="7AAD115F" w14:textId="29851345" w:rsidR="004D1E23" w:rsidRPr="00B113F1" w:rsidRDefault="004D1E23" w:rsidP="005418D0">
      <w:pPr>
        <w:pStyle w:val="Odstavecseseznamem"/>
        <w:numPr>
          <w:ilvl w:val="1"/>
          <w:numId w:val="1"/>
        </w:numPr>
        <w:ind w:hanging="508"/>
        <w:rPr>
          <w:rFonts w:cstheme="minorHAnsi"/>
        </w:rPr>
      </w:pPr>
      <w:r w:rsidRPr="00B113F1">
        <w:rPr>
          <w:rFonts w:cstheme="minorHAnsi"/>
        </w:rPr>
        <w:t xml:space="preserve">Statistiky a </w:t>
      </w:r>
      <w:r w:rsidR="009075C8" w:rsidRPr="00B113F1">
        <w:rPr>
          <w:rFonts w:cstheme="minorHAnsi"/>
        </w:rPr>
        <w:t xml:space="preserve">datové </w:t>
      </w:r>
      <w:r w:rsidRPr="00B113F1">
        <w:rPr>
          <w:rFonts w:cstheme="minorHAnsi"/>
        </w:rPr>
        <w:t xml:space="preserve">výstupy bude možné exportovat ve formátech </w:t>
      </w:r>
      <w:proofErr w:type="spellStart"/>
      <w:r w:rsidR="000977C6" w:rsidRPr="00B113F1">
        <w:rPr>
          <w:rFonts w:cstheme="minorHAnsi"/>
        </w:rPr>
        <w:t>xlsx</w:t>
      </w:r>
      <w:proofErr w:type="spellEnd"/>
      <w:r w:rsidR="000977C6" w:rsidRPr="00B113F1">
        <w:rPr>
          <w:rFonts w:cstheme="minorHAnsi"/>
        </w:rPr>
        <w:t xml:space="preserve">, </w:t>
      </w:r>
      <w:proofErr w:type="spellStart"/>
      <w:r w:rsidR="000977C6" w:rsidRPr="00B113F1">
        <w:rPr>
          <w:rFonts w:cstheme="minorHAnsi"/>
        </w:rPr>
        <w:t>csv</w:t>
      </w:r>
      <w:proofErr w:type="spellEnd"/>
      <w:r w:rsidR="000977C6" w:rsidRPr="00B113F1">
        <w:rPr>
          <w:rFonts w:cstheme="minorHAnsi"/>
        </w:rPr>
        <w:t xml:space="preserve"> a </w:t>
      </w:r>
      <w:proofErr w:type="spellStart"/>
      <w:r w:rsidR="000977C6" w:rsidRPr="00B113F1">
        <w:rPr>
          <w:rFonts w:cstheme="minorHAnsi"/>
        </w:rPr>
        <w:t>pdf</w:t>
      </w:r>
      <w:proofErr w:type="spellEnd"/>
      <w:r w:rsidR="00C75687" w:rsidRPr="00B113F1">
        <w:rPr>
          <w:rFonts w:cstheme="minorHAnsi"/>
        </w:rPr>
        <w:t>.</w:t>
      </w:r>
      <w:r w:rsidR="000C53ED" w:rsidRPr="00B113F1">
        <w:rPr>
          <w:rFonts w:cstheme="minorHAnsi"/>
        </w:rPr>
        <w:t xml:space="preserve"> </w:t>
      </w:r>
      <w:r w:rsidR="000C53ED" w:rsidRPr="00B113F1">
        <w:rPr>
          <w:rFonts w:cstheme="minorHAnsi"/>
          <w:b/>
          <w:bCs/>
          <w:color w:val="202124"/>
          <w:shd w:val="clear" w:color="auto" w:fill="FFFFFF"/>
        </w:rPr>
        <w:t>[CN bod 2]</w:t>
      </w:r>
    </w:p>
    <w:p w14:paraId="2E8C55FA" w14:textId="7324F05B" w:rsidR="005418D0" w:rsidRPr="00B113F1" w:rsidRDefault="005418D0" w:rsidP="005418D0">
      <w:pPr>
        <w:pStyle w:val="Odstavecseseznamem"/>
        <w:numPr>
          <w:ilvl w:val="1"/>
          <w:numId w:val="1"/>
        </w:numPr>
        <w:ind w:hanging="508"/>
        <w:rPr>
          <w:rFonts w:cstheme="minorHAnsi"/>
        </w:rPr>
      </w:pPr>
      <w:r w:rsidRPr="00B113F1">
        <w:rPr>
          <w:rFonts w:cstheme="minorHAnsi"/>
        </w:rPr>
        <w:t xml:space="preserve">Systém bude umožňovat automatické blokování jednotlivého občana </w:t>
      </w:r>
      <w:r w:rsidR="003542BF" w:rsidRPr="00B113F1">
        <w:rPr>
          <w:rFonts w:cstheme="minorHAnsi"/>
        </w:rPr>
        <w:t>(</w:t>
      </w:r>
      <w:r w:rsidRPr="00B113F1">
        <w:rPr>
          <w:rFonts w:cstheme="minorHAnsi"/>
        </w:rPr>
        <w:t>plátce</w:t>
      </w:r>
      <w:r w:rsidR="003542BF" w:rsidRPr="00B113F1">
        <w:rPr>
          <w:rFonts w:cstheme="minorHAnsi"/>
        </w:rPr>
        <w:t>)</w:t>
      </w:r>
      <w:r w:rsidRPr="00B113F1">
        <w:rPr>
          <w:rFonts w:cstheme="minorHAnsi"/>
        </w:rPr>
        <w:t xml:space="preserve"> pokud překročí stanovenou kvótu svezeného odpadu za stanovenou dobu. Blokování bude možné i </w:t>
      </w:r>
      <w:r w:rsidR="00333EC0" w:rsidRPr="00B113F1">
        <w:rPr>
          <w:rFonts w:cstheme="minorHAnsi"/>
        </w:rPr>
        <w:t xml:space="preserve">pro </w:t>
      </w:r>
      <w:r w:rsidR="00E9725F" w:rsidRPr="00B113F1">
        <w:rPr>
          <w:rFonts w:cstheme="minorHAnsi"/>
        </w:rPr>
        <w:t>právnické osoby</w:t>
      </w:r>
      <w:r w:rsidRPr="00B113F1">
        <w:rPr>
          <w:rFonts w:cstheme="minorHAnsi"/>
        </w:rPr>
        <w:t xml:space="preserve"> (viz bod 1.3).</w:t>
      </w:r>
      <w:r w:rsidR="00EC5283" w:rsidRPr="00B113F1">
        <w:rPr>
          <w:rFonts w:cstheme="minorHAnsi"/>
        </w:rPr>
        <w:t xml:space="preserve"> </w:t>
      </w:r>
      <w:r w:rsidR="00EC5283" w:rsidRPr="00B113F1">
        <w:rPr>
          <w:rFonts w:cstheme="minorHAnsi"/>
          <w:b/>
          <w:bCs/>
          <w:color w:val="202124"/>
          <w:shd w:val="clear" w:color="auto" w:fill="FFFFFF"/>
        </w:rPr>
        <w:t>[CN bod 2]</w:t>
      </w:r>
    </w:p>
    <w:p w14:paraId="04658748" w14:textId="4BA1C200" w:rsidR="005418D0" w:rsidRPr="00B113F1" w:rsidRDefault="005418D0" w:rsidP="005418D0">
      <w:pPr>
        <w:pStyle w:val="Odstavecseseznamem"/>
        <w:numPr>
          <w:ilvl w:val="1"/>
          <w:numId w:val="1"/>
        </w:numPr>
        <w:ind w:hanging="508"/>
        <w:rPr>
          <w:rFonts w:cstheme="minorHAnsi"/>
        </w:rPr>
      </w:pPr>
      <w:r w:rsidRPr="00B113F1">
        <w:rPr>
          <w:rFonts w:cstheme="minorHAnsi"/>
        </w:rPr>
        <w:t>Systém bude disponovat grafickým administračním rozhraním pro nastavení všech parametrů, bez nutnosti kontaktovat dodavatele aplikace.</w:t>
      </w:r>
      <w:r w:rsidR="00BC78DE" w:rsidRPr="00B113F1">
        <w:rPr>
          <w:rFonts w:cstheme="minorHAnsi"/>
        </w:rPr>
        <w:t xml:space="preserve"> </w:t>
      </w:r>
      <w:r w:rsidR="00BC78DE" w:rsidRPr="00B113F1">
        <w:rPr>
          <w:rFonts w:cstheme="minorHAnsi"/>
          <w:b/>
          <w:bCs/>
          <w:color w:val="202124"/>
          <w:shd w:val="clear" w:color="auto" w:fill="FFFFFF"/>
        </w:rPr>
        <w:t>[CN bod 2]</w:t>
      </w:r>
    </w:p>
    <w:p w14:paraId="4603797F" w14:textId="7BA161DA" w:rsidR="005418D0" w:rsidRPr="00B113F1" w:rsidRDefault="005418D0" w:rsidP="005418D0">
      <w:pPr>
        <w:pStyle w:val="Odstavecseseznamem"/>
        <w:numPr>
          <w:ilvl w:val="1"/>
          <w:numId w:val="1"/>
        </w:numPr>
        <w:ind w:hanging="508"/>
        <w:rPr>
          <w:rFonts w:cstheme="minorHAnsi"/>
        </w:rPr>
      </w:pPr>
      <w:r w:rsidRPr="00B113F1">
        <w:rPr>
          <w:rFonts w:cstheme="minorHAnsi"/>
        </w:rPr>
        <w:t>Systém bude do budoucna poskytovat oboustranná API rozhraní pro další systémy zadavatele. Oboustranné API není předmětem dodávky</w:t>
      </w:r>
      <w:r w:rsidR="00414284" w:rsidRPr="00B113F1">
        <w:rPr>
          <w:rFonts w:cstheme="minorHAnsi"/>
        </w:rPr>
        <w:t>.</w:t>
      </w:r>
    </w:p>
    <w:p w14:paraId="4B153D65" w14:textId="77777777" w:rsidR="005418D0" w:rsidRPr="00B113F1" w:rsidRDefault="005418D0" w:rsidP="005418D0">
      <w:pPr>
        <w:rPr>
          <w:rFonts w:cstheme="minorHAnsi"/>
        </w:rPr>
      </w:pPr>
    </w:p>
    <w:p w14:paraId="08E12A08" w14:textId="51D5A90D" w:rsidR="005418D0" w:rsidRPr="00B113F1" w:rsidRDefault="005418D0" w:rsidP="005418D0">
      <w:pPr>
        <w:pStyle w:val="Nadpis2"/>
        <w:numPr>
          <w:ilvl w:val="0"/>
          <w:numId w:val="1"/>
        </w:numPr>
        <w:rPr>
          <w:rFonts w:asciiTheme="minorHAnsi" w:hAnsiTheme="minorHAnsi" w:cstheme="minorHAnsi"/>
        </w:rPr>
      </w:pPr>
      <w:r w:rsidRPr="00B113F1">
        <w:rPr>
          <w:rFonts w:asciiTheme="minorHAnsi" w:hAnsiTheme="minorHAnsi" w:cstheme="minorHAnsi"/>
        </w:rPr>
        <w:t>Datové požadavky</w:t>
      </w:r>
      <w:r w:rsidR="00DB2B53" w:rsidRPr="00B113F1">
        <w:rPr>
          <w:rFonts w:asciiTheme="minorHAnsi" w:hAnsiTheme="minorHAnsi" w:cstheme="minorHAnsi"/>
        </w:rPr>
        <w:t xml:space="preserve"> </w:t>
      </w:r>
      <w:r w:rsidR="00DB2B53" w:rsidRPr="00B113F1">
        <w:rPr>
          <w:rFonts w:asciiTheme="minorHAnsi" w:hAnsiTheme="minorHAnsi" w:cstheme="minorHAnsi"/>
          <w:b w:val="0"/>
          <w:bCs w:val="0"/>
          <w:color w:val="202124"/>
          <w:shd w:val="clear" w:color="auto" w:fill="FFFFFF"/>
        </w:rPr>
        <w:t>[CN bod 2]</w:t>
      </w:r>
    </w:p>
    <w:p w14:paraId="41161C52" w14:textId="77777777" w:rsidR="005418D0" w:rsidRPr="00B113F1" w:rsidRDefault="005418D0" w:rsidP="005418D0">
      <w:pPr>
        <w:rPr>
          <w:rFonts w:cstheme="minorHAnsi"/>
        </w:rPr>
      </w:pPr>
    </w:p>
    <w:p w14:paraId="08493E19" w14:textId="55AA667B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Terminál bud</w:t>
      </w:r>
      <w:r w:rsidR="0040567E" w:rsidRPr="00B113F1">
        <w:rPr>
          <w:rFonts w:cstheme="minorHAnsi"/>
        </w:rPr>
        <w:t>e</w:t>
      </w:r>
      <w:r w:rsidRPr="00B113F1">
        <w:rPr>
          <w:rFonts w:cstheme="minorHAnsi"/>
        </w:rPr>
        <w:t xml:space="preserve"> připojen do internetu. Připojení zabezpečí zadavatel. </w:t>
      </w:r>
    </w:p>
    <w:p w14:paraId="7CE0036B" w14:textId="407AA900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Předpokládá se provoz aplikace v datovém centru. Data budou online odeslána zabezpečeným způsobem do datového centra, kde dojde k ověření zaplacení poplatku za komunální odpad.</w:t>
      </w:r>
      <w:r w:rsidR="000613E5">
        <w:rPr>
          <w:rFonts w:cstheme="minorHAnsi"/>
        </w:rPr>
        <w:t xml:space="preserve"> </w:t>
      </w:r>
      <w:r w:rsidRPr="00B113F1">
        <w:rPr>
          <w:rFonts w:cstheme="minorHAnsi"/>
        </w:rPr>
        <w:t>Na čtecím zařízen</w:t>
      </w:r>
      <w:r w:rsidR="000613E5">
        <w:rPr>
          <w:rFonts w:cstheme="minorHAnsi"/>
        </w:rPr>
        <w:t>í</w:t>
      </w:r>
      <w:r w:rsidRPr="00B113F1">
        <w:rPr>
          <w:rFonts w:cstheme="minorHAnsi"/>
        </w:rPr>
        <w:t xml:space="preserve"> a ani </w:t>
      </w:r>
      <w:r w:rsidR="000613E5">
        <w:rPr>
          <w:rFonts w:cstheme="minorHAnsi"/>
        </w:rPr>
        <w:t>n</w:t>
      </w:r>
      <w:r w:rsidRPr="00B113F1">
        <w:rPr>
          <w:rFonts w:cstheme="minorHAnsi"/>
        </w:rPr>
        <w:t>a zařízení obsluhy nebudou ukládaná žádná osobní data občanů.</w:t>
      </w:r>
    </w:p>
    <w:p w14:paraId="38F024DF" w14:textId="77777777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 xml:space="preserve">Data budou uložena v datovém centru a uchování pro pozdější zpracování a statistické vyhodnocení. </w:t>
      </w:r>
    </w:p>
    <w:p w14:paraId="6FC3425F" w14:textId="77777777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Data budou v datovém centru uložena po definovanou dobu. Uložení a zpracování dat musí být v souladu s nařízením GDPR. Pro účel zpracování bude v případě potřeby uzavřena zpracovatelská smlouva. Po uplynutí definované doby dojde k prokazatelnému výmazu dat.</w:t>
      </w:r>
    </w:p>
    <w:p w14:paraId="30D61BAB" w14:textId="77777777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Veškerý přístup k datům bude pouze pomocí zabezpečeného přístupu.</w:t>
      </w:r>
    </w:p>
    <w:p w14:paraId="3DF3CA7D" w14:textId="77777777" w:rsidR="005418D0" w:rsidRPr="00B113F1" w:rsidRDefault="005418D0" w:rsidP="005418D0">
      <w:pPr>
        <w:rPr>
          <w:rFonts w:cstheme="minorHAnsi"/>
        </w:rPr>
      </w:pPr>
    </w:p>
    <w:p w14:paraId="4CABF0BB" w14:textId="5FDB8442" w:rsidR="005418D0" w:rsidRPr="00B113F1" w:rsidRDefault="005418D0" w:rsidP="005418D0">
      <w:pPr>
        <w:pStyle w:val="Nadpis2"/>
        <w:numPr>
          <w:ilvl w:val="0"/>
          <w:numId w:val="1"/>
        </w:numPr>
        <w:rPr>
          <w:rFonts w:asciiTheme="minorHAnsi" w:hAnsiTheme="minorHAnsi" w:cstheme="minorHAnsi"/>
        </w:rPr>
      </w:pPr>
      <w:r w:rsidRPr="00B113F1">
        <w:rPr>
          <w:rFonts w:asciiTheme="minorHAnsi" w:hAnsiTheme="minorHAnsi" w:cstheme="minorHAnsi"/>
        </w:rPr>
        <w:t>Požadavky na terminály včetně čteček OP</w:t>
      </w:r>
      <w:r w:rsidR="00254475" w:rsidRPr="00B113F1">
        <w:rPr>
          <w:rFonts w:asciiTheme="minorHAnsi" w:hAnsiTheme="minorHAnsi" w:cstheme="minorHAnsi"/>
        </w:rPr>
        <w:t xml:space="preserve"> </w:t>
      </w:r>
      <w:r w:rsidR="00254475" w:rsidRPr="00B113F1">
        <w:rPr>
          <w:rFonts w:asciiTheme="minorHAnsi" w:hAnsiTheme="minorHAnsi" w:cstheme="minorHAnsi"/>
          <w:b w:val="0"/>
          <w:bCs w:val="0"/>
          <w:color w:val="202124"/>
          <w:shd w:val="clear" w:color="auto" w:fill="FFFFFF"/>
        </w:rPr>
        <w:t>[CN bod 1]</w:t>
      </w:r>
    </w:p>
    <w:p w14:paraId="7B3F0F2B" w14:textId="77777777" w:rsidR="005418D0" w:rsidRPr="00B113F1" w:rsidRDefault="005418D0" w:rsidP="005418D0">
      <w:pPr>
        <w:rPr>
          <w:rFonts w:cstheme="minorHAnsi"/>
        </w:rPr>
      </w:pPr>
    </w:p>
    <w:p w14:paraId="3D35F1A3" w14:textId="316124F1" w:rsidR="005418D0" w:rsidRPr="00B113F1" w:rsidRDefault="00AA447F" w:rsidP="005418D0">
      <w:pPr>
        <w:rPr>
          <w:rFonts w:cstheme="minorHAnsi"/>
        </w:rPr>
      </w:pPr>
      <w:r w:rsidRPr="00B113F1">
        <w:rPr>
          <w:rFonts w:cstheme="minorHAnsi"/>
        </w:rPr>
        <w:t>Ovládací zařízení (</w:t>
      </w:r>
      <w:r w:rsidR="00A861AD" w:rsidRPr="00B113F1">
        <w:rPr>
          <w:rFonts w:cstheme="minorHAnsi"/>
        </w:rPr>
        <w:t xml:space="preserve">tzv. </w:t>
      </w:r>
      <w:r w:rsidR="005418D0" w:rsidRPr="00B113F1">
        <w:rPr>
          <w:rFonts w:cstheme="minorHAnsi"/>
        </w:rPr>
        <w:t>terminál</w:t>
      </w:r>
      <w:r w:rsidRPr="00B113F1">
        <w:rPr>
          <w:rFonts w:cstheme="minorHAnsi"/>
        </w:rPr>
        <w:t>)</w:t>
      </w:r>
      <w:r w:rsidR="00A861AD" w:rsidRPr="00B113F1">
        <w:rPr>
          <w:rFonts w:cstheme="minorHAnsi"/>
        </w:rPr>
        <w:t xml:space="preserve"> </w:t>
      </w:r>
      <w:r w:rsidR="005418D0" w:rsidRPr="00B113F1">
        <w:rPr>
          <w:rFonts w:cstheme="minorHAnsi"/>
        </w:rPr>
        <w:t>j</w:t>
      </w:r>
      <w:r w:rsidR="00A861AD" w:rsidRPr="00B113F1">
        <w:rPr>
          <w:rFonts w:cstheme="minorHAnsi"/>
        </w:rPr>
        <w:t>e</w:t>
      </w:r>
      <w:r w:rsidR="005418D0" w:rsidRPr="00B113F1">
        <w:rPr>
          <w:rFonts w:cstheme="minorHAnsi"/>
        </w:rPr>
        <w:t xml:space="preserve"> určen</w:t>
      </w:r>
      <w:r w:rsidR="00A861AD" w:rsidRPr="00B113F1">
        <w:rPr>
          <w:rFonts w:cstheme="minorHAnsi"/>
        </w:rPr>
        <w:t>o</w:t>
      </w:r>
      <w:r w:rsidR="005418D0" w:rsidRPr="00B113F1">
        <w:rPr>
          <w:rFonts w:cstheme="minorHAnsi"/>
        </w:rPr>
        <w:t xml:space="preserve"> pro běh aplikace</w:t>
      </w:r>
      <w:r w:rsidR="00A861AD" w:rsidRPr="00B113F1">
        <w:rPr>
          <w:rFonts w:cstheme="minorHAnsi"/>
        </w:rPr>
        <w:t xml:space="preserve"> a je umístěno na sběrném dvoře</w:t>
      </w:r>
      <w:r w:rsidR="005418D0" w:rsidRPr="00B113F1">
        <w:rPr>
          <w:rFonts w:cstheme="minorHAnsi"/>
        </w:rPr>
        <w:t xml:space="preserve">. </w:t>
      </w:r>
      <w:r w:rsidR="0013659B" w:rsidRPr="00B113F1">
        <w:rPr>
          <w:rFonts w:cstheme="minorHAnsi"/>
        </w:rPr>
        <w:t>T</w:t>
      </w:r>
      <w:r w:rsidR="005418D0" w:rsidRPr="00B113F1">
        <w:rPr>
          <w:rFonts w:cstheme="minorHAnsi"/>
        </w:rPr>
        <w:t xml:space="preserve">erminál bude propojen s čtečkou OP. </w:t>
      </w:r>
      <w:r w:rsidR="00C265CB" w:rsidRPr="00B113F1">
        <w:rPr>
          <w:rFonts w:cstheme="minorHAnsi"/>
        </w:rPr>
        <w:t>Zařízení je určeno pro vnitřní provoz.</w:t>
      </w:r>
      <w:r w:rsidR="005418D0" w:rsidRPr="00B113F1">
        <w:rPr>
          <w:rFonts w:cstheme="minorHAnsi"/>
        </w:rPr>
        <w:t xml:space="preserve"> Součástí dodávky bude aplikační vybavení pro terminál.</w:t>
      </w:r>
    </w:p>
    <w:p w14:paraId="5983CE5C" w14:textId="7204FA38" w:rsidR="005418D0" w:rsidRPr="00B113F1" w:rsidRDefault="003B51BF" w:rsidP="005418D0">
      <w:pPr>
        <w:pStyle w:val="Odstavecseseznamem"/>
        <w:numPr>
          <w:ilvl w:val="1"/>
          <w:numId w:val="1"/>
        </w:numPr>
        <w:rPr>
          <w:rFonts w:cstheme="minorHAnsi"/>
          <w:b/>
        </w:rPr>
      </w:pPr>
      <w:r w:rsidRPr="00B113F1">
        <w:rPr>
          <w:rFonts w:cstheme="minorHAnsi"/>
          <w:b/>
        </w:rPr>
        <w:t>T</w:t>
      </w:r>
      <w:r w:rsidR="005418D0" w:rsidRPr="00B113F1">
        <w:rPr>
          <w:rFonts w:cstheme="minorHAnsi"/>
          <w:b/>
        </w:rPr>
        <w:t>erminál včetně čtečk</w:t>
      </w:r>
      <w:r w:rsidRPr="00B113F1">
        <w:rPr>
          <w:rFonts w:cstheme="minorHAnsi"/>
          <w:b/>
        </w:rPr>
        <w:t>y</w:t>
      </w:r>
      <w:r w:rsidR="005418D0" w:rsidRPr="00B113F1">
        <w:rPr>
          <w:rFonts w:cstheme="minorHAnsi"/>
          <w:b/>
        </w:rPr>
        <w:t xml:space="preserve"> OP – celkem </w:t>
      </w:r>
      <w:r w:rsidRPr="00B113F1">
        <w:rPr>
          <w:rFonts w:cstheme="minorHAnsi"/>
          <w:b/>
        </w:rPr>
        <w:t xml:space="preserve">1 </w:t>
      </w:r>
      <w:r w:rsidR="005418D0" w:rsidRPr="00B113F1">
        <w:rPr>
          <w:rFonts w:cstheme="minorHAnsi"/>
          <w:b/>
        </w:rPr>
        <w:t>ks</w:t>
      </w:r>
    </w:p>
    <w:p w14:paraId="30907896" w14:textId="73EDA765" w:rsidR="005418D0" w:rsidRPr="00B113F1" w:rsidRDefault="005418D0" w:rsidP="005418D0">
      <w:pPr>
        <w:pStyle w:val="Odstavecseseznamem"/>
        <w:numPr>
          <w:ilvl w:val="2"/>
          <w:numId w:val="1"/>
        </w:numPr>
        <w:rPr>
          <w:rFonts w:cstheme="minorHAnsi"/>
        </w:rPr>
      </w:pPr>
      <w:r w:rsidRPr="00B113F1">
        <w:rPr>
          <w:rFonts w:cstheme="minorHAnsi"/>
        </w:rPr>
        <w:t xml:space="preserve">Tablet nebo obdobné </w:t>
      </w:r>
      <w:r w:rsidR="003B51BF" w:rsidRPr="00B113F1">
        <w:rPr>
          <w:rFonts w:cstheme="minorHAnsi"/>
        </w:rPr>
        <w:t xml:space="preserve">počítačové </w:t>
      </w:r>
      <w:r w:rsidRPr="00B113F1">
        <w:rPr>
          <w:rFonts w:cstheme="minorHAnsi"/>
        </w:rPr>
        <w:t>zařízení</w:t>
      </w:r>
      <w:r w:rsidR="00F9496E" w:rsidRPr="00B113F1">
        <w:rPr>
          <w:rFonts w:cstheme="minorHAnsi"/>
        </w:rPr>
        <w:t xml:space="preserve"> s</w:t>
      </w:r>
      <w:r w:rsidRPr="00B113F1">
        <w:rPr>
          <w:rFonts w:cstheme="minorHAnsi"/>
        </w:rPr>
        <w:t xml:space="preserve"> velikost</w:t>
      </w:r>
      <w:r w:rsidR="00F9496E" w:rsidRPr="00B113F1">
        <w:rPr>
          <w:rFonts w:cstheme="minorHAnsi"/>
        </w:rPr>
        <w:t>í</w:t>
      </w:r>
      <w:r w:rsidRPr="00B113F1">
        <w:rPr>
          <w:rFonts w:cstheme="minorHAnsi"/>
        </w:rPr>
        <w:t xml:space="preserve"> displeje min. 10“</w:t>
      </w:r>
      <w:r w:rsidR="00F9496E" w:rsidRPr="00B113F1">
        <w:rPr>
          <w:rFonts w:cstheme="minorHAnsi"/>
        </w:rPr>
        <w:t>.</w:t>
      </w:r>
    </w:p>
    <w:p w14:paraId="084D8078" w14:textId="68F08E8E" w:rsidR="005418D0" w:rsidRPr="00B113F1" w:rsidRDefault="0016526F" w:rsidP="005418D0">
      <w:pPr>
        <w:pStyle w:val="Odstavecseseznamem"/>
        <w:ind w:left="1276"/>
        <w:rPr>
          <w:rFonts w:cstheme="minorHAnsi"/>
        </w:rPr>
      </w:pPr>
      <w:r w:rsidRPr="00B113F1">
        <w:rPr>
          <w:rFonts w:cstheme="minorHAnsi"/>
        </w:rPr>
        <w:t>Možnost připojení k</w:t>
      </w:r>
      <w:r w:rsidR="00F9496E" w:rsidRPr="00B113F1">
        <w:rPr>
          <w:rFonts w:cstheme="minorHAnsi"/>
        </w:rPr>
        <w:t> </w:t>
      </w:r>
      <w:r w:rsidRPr="00B113F1">
        <w:rPr>
          <w:rFonts w:cstheme="minorHAnsi"/>
        </w:rPr>
        <w:t>internetu</w:t>
      </w:r>
      <w:r w:rsidR="00F9496E" w:rsidRPr="00B113F1">
        <w:rPr>
          <w:rFonts w:cstheme="minorHAnsi"/>
        </w:rPr>
        <w:t>.</w:t>
      </w:r>
    </w:p>
    <w:p w14:paraId="20462016" w14:textId="510D355C" w:rsidR="005418D0" w:rsidRPr="00B113F1" w:rsidRDefault="005418D0" w:rsidP="005418D0">
      <w:pPr>
        <w:pStyle w:val="Odstavecseseznamem"/>
        <w:ind w:left="1276"/>
        <w:rPr>
          <w:rFonts w:cstheme="minorHAnsi"/>
        </w:rPr>
      </w:pPr>
      <w:r w:rsidRPr="00B113F1">
        <w:rPr>
          <w:rFonts w:cstheme="minorHAnsi"/>
        </w:rPr>
        <w:t>Bateri</w:t>
      </w:r>
      <w:r w:rsidR="00DF1E95" w:rsidRPr="00B113F1">
        <w:rPr>
          <w:rFonts w:cstheme="minorHAnsi"/>
        </w:rPr>
        <w:t>ově zálohovaný zdroj, vykrývající krátkodobé výpadky elektrického proudu.</w:t>
      </w:r>
    </w:p>
    <w:p w14:paraId="3D49B114" w14:textId="0EC1E64A" w:rsidR="005418D0" w:rsidRPr="00B113F1" w:rsidRDefault="005418D0" w:rsidP="005418D0">
      <w:pPr>
        <w:pStyle w:val="Odstavecseseznamem"/>
        <w:ind w:left="1276"/>
        <w:rPr>
          <w:rFonts w:cstheme="minorHAnsi"/>
        </w:rPr>
      </w:pPr>
      <w:r w:rsidRPr="00B113F1">
        <w:rPr>
          <w:rFonts w:cstheme="minorHAnsi"/>
        </w:rPr>
        <w:t>Propojení s</w:t>
      </w:r>
      <w:r w:rsidR="00F9496E" w:rsidRPr="00B113F1">
        <w:rPr>
          <w:rFonts w:cstheme="minorHAnsi"/>
        </w:rPr>
        <w:t>e</w:t>
      </w:r>
      <w:r w:rsidRPr="00B113F1">
        <w:rPr>
          <w:rFonts w:cstheme="minorHAnsi"/>
        </w:rPr>
        <w:t> čtečkou OP</w:t>
      </w:r>
      <w:r w:rsidR="00F9496E" w:rsidRPr="00B113F1">
        <w:rPr>
          <w:rFonts w:cstheme="minorHAnsi"/>
        </w:rPr>
        <w:t>.</w:t>
      </w:r>
    </w:p>
    <w:p w14:paraId="2428B899" w14:textId="366163F3" w:rsidR="005418D0" w:rsidRPr="00B113F1" w:rsidRDefault="005418D0" w:rsidP="00F618A8">
      <w:pPr>
        <w:pStyle w:val="Odstavecseseznamem"/>
        <w:numPr>
          <w:ilvl w:val="2"/>
          <w:numId w:val="1"/>
        </w:numPr>
        <w:rPr>
          <w:rFonts w:cstheme="minorHAnsi"/>
        </w:rPr>
      </w:pPr>
      <w:r w:rsidRPr="00B113F1">
        <w:rPr>
          <w:rFonts w:cstheme="minorHAnsi"/>
        </w:rPr>
        <w:t>Pevná optická čtečka OP, reakční doba max 5 sek</w:t>
      </w:r>
      <w:r w:rsidR="00F618A8" w:rsidRPr="00B113F1">
        <w:rPr>
          <w:rFonts w:cstheme="minorHAnsi"/>
        </w:rPr>
        <w:t>.</w:t>
      </w:r>
      <w:r w:rsidRPr="00B113F1">
        <w:rPr>
          <w:rFonts w:cstheme="minorHAnsi"/>
        </w:rPr>
        <w:t xml:space="preserve"> (doba přečtení), vyhodnocení údajů z OP do 10</w:t>
      </w:r>
      <w:r w:rsidR="00F618A8" w:rsidRPr="00B113F1">
        <w:rPr>
          <w:rFonts w:cstheme="minorHAnsi"/>
        </w:rPr>
        <w:t xml:space="preserve"> </w:t>
      </w:r>
      <w:r w:rsidRPr="00B113F1">
        <w:rPr>
          <w:rFonts w:cstheme="minorHAnsi"/>
        </w:rPr>
        <w:t xml:space="preserve">sek. </w:t>
      </w:r>
    </w:p>
    <w:p w14:paraId="5A7353FD" w14:textId="66CBCC3A" w:rsidR="005418D0" w:rsidRPr="00B113F1" w:rsidRDefault="005418D0" w:rsidP="005418D0">
      <w:pPr>
        <w:pStyle w:val="Nadpis2"/>
        <w:numPr>
          <w:ilvl w:val="0"/>
          <w:numId w:val="1"/>
        </w:numPr>
        <w:rPr>
          <w:rFonts w:asciiTheme="minorHAnsi" w:hAnsiTheme="minorHAnsi" w:cstheme="minorHAnsi"/>
        </w:rPr>
      </w:pPr>
      <w:r w:rsidRPr="00B113F1">
        <w:rPr>
          <w:rFonts w:asciiTheme="minorHAnsi" w:hAnsiTheme="minorHAnsi" w:cstheme="minorHAnsi"/>
        </w:rPr>
        <w:t xml:space="preserve">API </w:t>
      </w:r>
      <w:r w:rsidR="00F61C64" w:rsidRPr="00B113F1">
        <w:rPr>
          <w:rFonts w:asciiTheme="minorHAnsi" w:hAnsiTheme="minorHAnsi" w:cstheme="minorHAnsi"/>
          <w:b w:val="0"/>
          <w:bCs w:val="0"/>
          <w:color w:val="202124"/>
          <w:shd w:val="clear" w:color="auto" w:fill="FFFFFF"/>
        </w:rPr>
        <w:t>[CN bod 3]</w:t>
      </w:r>
    </w:p>
    <w:p w14:paraId="1569EF9F" w14:textId="77777777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Zadavatel poskytne API pro ověření zaplacení poplatku. API bude formou online webových služeb. Uchazeč bude API volat z terminálů. Rozsah volaných údajů:</w:t>
      </w:r>
    </w:p>
    <w:p w14:paraId="1C1A7105" w14:textId="1028A800" w:rsidR="005418D0" w:rsidRPr="00B113F1" w:rsidRDefault="005620D8" w:rsidP="005418D0">
      <w:pPr>
        <w:pStyle w:val="Odstavecseseznamem"/>
        <w:numPr>
          <w:ilvl w:val="2"/>
          <w:numId w:val="1"/>
        </w:numPr>
        <w:rPr>
          <w:rFonts w:cstheme="minorHAnsi"/>
        </w:rPr>
      </w:pPr>
      <w:r w:rsidRPr="00B113F1">
        <w:rPr>
          <w:rFonts w:cstheme="minorHAnsi"/>
        </w:rPr>
        <w:t xml:space="preserve"> </w:t>
      </w:r>
      <w:r w:rsidR="005418D0" w:rsidRPr="00B113F1">
        <w:rPr>
          <w:rFonts w:cstheme="minorHAnsi"/>
        </w:rPr>
        <w:t>Jméno příjmení, datum narození, bydliště</w:t>
      </w:r>
    </w:p>
    <w:p w14:paraId="3D6E8084" w14:textId="42FA1C9E" w:rsidR="005418D0" w:rsidRPr="00B113F1" w:rsidRDefault="005620D8" w:rsidP="005418D0">
      <w:pPr>
        <w:pStyle w:val="Odstavecseseznamem"/>
        <w:numPr>
          <w:ilvl w:val="2"/>
          <w:numId w:val="1"/>
        </w:numPr>
        <w:rPr>
          <w:rFonts w:cstheme="minorHAnsi"/>
        </w:rPr>
      </w:pPr>
      <w:r w:rsidRPr="00B113F1">
        <w:rPr>
          <w:rFonts w:cstheme="minorHAnsi"/>
        </w:rPr>
        <w:t xml:space="preserve"> </w:t>
      </w:r>
      <w:r w:rsidR="005418D0" w:rsidRPr="00B113F1">
        <w:rPr>
          <w:rFonts w:cstheme="minorHAnsi"/>
        </w:rPr>
        <w:t>Vrácené údaje: id společného plátce (struktura), poplatek uhrazen ANO/NE</w:t>
      </w:r>
    </w:p>
    <w:p w14:paraId="53452E87" w14:textId="79BC2C3D" w:rsidR="005418D0" w:rsidRPr="00B113F1" w:rsidRDefault="005620D8" w:rsidP="005418D0">
      <w:pPr>
        <w:pStyle w:val="Odstavecseseznamem"/>
        <w:numPr>
          <w:ilvl w:val="2"/>
          <w:numId w:val="1"/>
        </w:numPr>
        <w:rPr>
          <w:rFonts w:cstheme="minorHAnsi"/>
        </w:rPr>
      </w:pPr>
      <w:r w:rsidRPr="00B113F1">
        <w:rPr>
          <w:rFonts w:cstheme="minorHAnsi"/>
        </w:rPr>
        <w:t xml:space="preserve"> </w:t>
      </w:r>
      <w:r w:rsidR="005418D0" w:rsidRPr="00B113F1">
        <w:rPr>
          <w:rFonts w:cstheme="minorHAnsi"/>
        </w:rPr>
        <w:t xml:space="preserve">Formát: XML, WS nebo JSON rozhraní. </w:t>
      </w:r>
    </w:p>
    <w:p w14:paraId="2016E46F" w14:textId="38D26011" w:rsidR="005418D0" w:rsidRPr="00B113F1" w:rsidRDefault="005620D8" w:rsidP="005418D0">
      <w:pPr>
        <w:pStyle w:val="Odstavecseseznamem"/>
        <w:numPr>
          <w:ilvl w:val="2"/>
          <w:numId w:val="1"/>
        </w:numPr>
        <w:rPr>
          <w:rFonts w:cstheme="minorHAnsi"/>
        </w:rPr>
      </w:pPr>
      <w:r w:rsidRPr="00B113F1">
        <w:rPr>
          <w:rFonts w:cstheme="minorHAnsi"/>
        </w:rPr>
        <w:t xml:space="preserve"> </w:t>
      </w:r>
      <w:r w:rsidR="005418D0" w:rsidRPr="00B113F1">
        <w:rPr>
          <w:rFonts w:cstheme="minorHAnsi"/>
        </w:rPr>
        <w:t xml:space="preserve">Rozhraní bude zabezpečeno pomocí serverového certifikátu a uživatelským </w:t>
      </w:r>
      <w:r w:rsidR="0024110C" w:rsidRPr="00B113F1">
        <w:rPr>
          <w:rFonts w:cstheme="minorHAnsi"/>
        </w:rPr>
        <w:t>certifikátem.</w:t>
      </w:r>
    </w:p>
    <w:p w14:paraId="294645AD" w14:textId="5CD5B82D" w:rsidR="005418D0" w:rsidRPr="00B113F1" w:rsidRDefault="005418D0" w:rsidP="005418D0">
      <w:pPr>
        <w:pStyle w:val="Nadpis2"/>
        <w:numPr>
          <w:ilvl w:val="0"/>
          <w:numId w:val="1"/>
        </w:numPr>
        <w:rPr>
          <w:rFonts w:asciiTheme="minorHAnsi" w:hAnsiTheme="minorHAnsi" w:cstheme="minorHAnsi"/>
        </w:rPr>
      </w:pPr>
      <w:r w:rsidRPr="00B113F1">
        <w:rPr>
          <w:rFonts w:asciiTheme="minorHAnsi" w:hAnsiTheme="minorHAnsi" w:cstheme="minorHAnsi"/>
        </w:rPr>
        <w:t>Licence</w:t>
      </w:r>
      <w:r w:rsidR="00173B26" w:rsidRPr="00B113F1">
        <w:rPr>
          <w:rFonts w:asciiTheme="minorHAnsi" w:hAnsiTheme="minorHAnsi" w:cstheme="minorHAnsi"/>
        </w:rPr>
        <w:t xml:space="preserve"> </w:t>
      </w:r>
      <w:r w:rsidR="00173B26" w:rsidRPr="00B113F1">
        <w:rPr>
          <w:rFonts w:asciiTheme="minorHAnsi" w:hAnsiTheme="minorHAnsi" w:cstheme="minorHAnsi"/>
          <w:b w:val="0"/>
          <w:bCs w:val="0"/>
          <w:color w:val="202124"/>
          <w:shd w:val="clear" w:color="auto" w:fill="FFFFFF"/>
        </w:rPr>
        <w:t>[CN bod 2]</w:t>
      </w:r>
    </w:p>
    <w:p w14:paraId="07EBBF0A" w14:textId="24AACF54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Dodavatel poskytne časově neomezenou licenci systému, která zahrnuje</w:t>
      </w:r>
      <w:r w:rsidR="00FB67CB" w:rsidRPr="00B113F1">
        <w:rPr>
          <w:rFonts w:cstheme="minorHAnsi"/>
        </w:rPr>
        <w:t>:</w:t>
      </w:r>
    </w:p>
    <w:p w14:paraId="7A0C9728" w14:textId="41E98947" w:rsidR="005418D0" w:rsidRPr="00B113F1" w:rsidRDefault="005620D8" w:rsidP="005418D0">
      <w:pPr>
        <w:pStyle w:val="Odstavecseseznamem"/>
        <w:numPr>
          <w:ilvl w:val="2"/>
          <w:numId w:val="1"/>
        </w:numPr>
        <w:rPr>
          <w:rFonts w:cstheme="minorHAnsi"/>
        </w:rPr>
      </w:pPr>
      <w:r w:rsidRPr="00B113F1">
        <w:rPr>
          <w:rFonts w:cstheme="minorHAnsi"/>
        </w:rPr>
        <w:t xml:space="preserve"> </w:t>
      </w:r>
      <w:r w:rsidR="005418D0" w:rsidRPr="00B113F1">
        <w:rPr>
          <w:rFonts w:cstheme="minorHAnsi"/>
        </w:rPr>
        <w:t>Aplikaci pro terminál</w:t>
      </w:r>
      <w:r w:rsidR="00FB67CB" w:rsidRPr="00B113F1">
        <w:rPr>
          <w:rFonts w:cstheme="minorHAnsi"/>
        </w:rPr>
        <w:t>.</w:t>
      </w:r>
    </w:p>
    <w:p w14:paraId="500FC008" w14:textId="37444555" w:rsidR="005418D0" w:rsidRPr="00B113F1" w:rsidRDefault="005620D8" w:rsidP="005418D0">
      <w:pPr>
        <w:pStyle w:val="Odstavecseseznamem"/>
        <w:numPr>
          <w:ilvl w:val="2"/>
          <w:numId w:val="1"/>
        </w:numPr>
        <w:rPr>
          <w:rFonts w:cstheme="minorHAnsi"/>
        </w:rPr>
      </w:pPr>
      <w:r w:rsidRPr="00B113F1">
        <w:rPr>
          <w:rFonts w:cstheme="minorHAnsi"/>
        </w:rPr>
        <w:t xml:space="preserve"> </w:t>
      </w:r>
      <w:r w:rsidR="005418D0" w:rsidRPr="00B113F1">
        <w:rPr>
          <w:rFonts w:cstheme="minorHAnsi"/>
        </w:rPr>
        <w:t>Klientskou licenci pro kontrolu a vyhodnocování provozu</w:t>
      </w:r>
      <w:r w:rsidR="00FB67CB" w:rsidRPr="00B113F1">
        <w:rPr>
          <w:rFonts w:cstheme="minorHAnsi"/>
        </w:rPr>
        <w:t>.</w:t>
      </w:r>
    </w:p>
    <w:p w14:paraId="0746DF55" w14:textId="51248DDE" w:rsidR="005418D0" w:rsidRPr="00B113F1" w:rsidRDefault="005620D8" w:rsidP="005418D0">
      <w:pPr>
        <w:pStyle w:val="Odstavecseseznamem"/>
        <w:numPr>
          <w:ilvl w:val="2"/>
          <w:numId w:val="1"/>
        </w:numPr>
        <w:rPr>
          <w:rFonts w:cstheme="minorHAnsi"/>
        </w:rPr>
      </w:pPr>
      <w:r w:rsidRPr="00B113F1">
        <w:rPr>
          <w:rFonts w:cstheme="minorHAnsi"/>
        </w:rPr>
        <w:t xml:space="preserve"> </w:t>
      </w:r>
      <w:r w:rsidR="005418D0" w:rsidRPr="00B113F1">
        <w:rPr>
          <w:rFonts w:cstheme="minorHAnsi"/>
        </w:rPr>
        <w:t>Sestavy</w:t>
      </w:r>
      <w:r w:rsidR="00FB67CB" w:rsidRPr="00B113F1">
        <w:rPr>
          <w:rFonts w:cstheme="minorHAnsi"/>
        </w:rPr>
        <w:t>.</w:t>
      </w:r>
    </w:p>
    <w:p w14:paraId="44F26CFC" w14:textId="02635C23" w:rsidR="005418D0" w:rsidRPr="00B113F1" w:rsidRDefault="005620D8" w:rsidP="005418D0">
      <w:pPr>
        <w:pStyle w:val="Odstavecseseznamem"/>
        <w:numPr>
          <w:ilvl w:val="2"/>
          <w:numId w:val="1"/>
        </w:numPr>
        <w:rPr>
          <w:rFonts w:cstheme="minorHAnsi"/>
        </w:rPr>
      </w:pPr>
      <w:r w:rsidRPr="00B113F1">
        <w:rPr>
          <w:rFonts w:cstheme="minorHAnsi"/>
        </w:rPr>
        <w:t xml:space="preserve"> </w:t>
      </w:r>
      <w:r w:rsidR="005418D0" w:rsidRPr="00B113F1">
        <w:rPr>
          <w:rFonts w:cstheme="minorHAnsi"/>
        </w:rPr>
        <w:t>Napojení API na systém pohledávek města</w:t>
      </w:r>
      <w:r w:rsidR="00FB67CB" w:rsidRPr="00B113F1">
        <w:rPr>
          <w:rFonts w:cstheme="minorHAnsi"/>
        </w:rPr>
        <w:t>.</w:t>
      </w:r>
    </w:p>
    <w:p w14:paraId="64A4CBEA" w14:textId="223674AA" w:rsidR="005418D0" w:rsidRPr="00B113F1" w:rsidRDefault="005418D0" w:rsidP="005418D0">
      <w:pPr>
        <w:pStyle w:val="Nadpis2"/>
        <w:numPr>
          <w:ilvl w:val="0"/>
          <w:numId w:val="1"/>
        </w:numPr>
        <w:rPr>
          <w:rFonts w:asciiTheme="minorHAnsi" w:hAnsiTheme="minorHAnsi" w:cstheme="minorHAnsi"/>
        </w:rPr>
      </w:pPr>
      <w:r w:rsidRPr="00B113F1">
        <w:rPr>
          <w:rFonts w:asciiTheme="minorHAnsi" w:hAnsiTheme="minorHAnsi" w:cstheme="minorHAnsi"/>
        </w:rPr>
        <w:lastRenderedPageBreak/>
        <w:t>Školení</w:t>
      </w:r>
      <w:r w:rsidR="005346D8" w:rsidRPr="00B113F1">
        <w:rPr>
          <w:rFonts w:asciiTheme="minorHAnsi" w:hAnsiTheme="minorHAnsi" w:cstheme="minorHAnsi"/>
        </w:rPr>
        <w:t xml:space="preserve"> </w:t>
      </w:r>
      <w:r w:rsidR="005346D8" w:rsidRPr="00B113F1">
        <w:rPr>
          <w:rFonts w:asciiTheme="minorHAnsi" w:hAnsiTheme="minorHAnsi" w:cstheme="minorHAnsi"/>
          <w:b w:val="0"/>
          <w:bCs w:val="0"/>
          <w:color w:val="202124"/>
          <w:shd w:val="clear" w:color="auto" w:fill="FFFFFF"/>
        </w:rPr>
        <w:t>[CN bod 5]</w:t>
      </w:r>
    </w:p>
    <w:p w14:paraId="212FAB93" w14:textId="7A106E76" w:rsidR="005418D0" w:rsidRPr="00B113F1" w:rsidRDefault="005418D0" w:rsidP="005418D0">
      <w:pPr>
        <w:ind w:firstLine="360"/>
        <w:rPr>
          <w:rFonts w:cstheme="minorHAnsi"/>
        </w:rPr>
      </w:pPr>
      <w:r w:rsidRPr="00B113F1">
        <w:rPr>
          <w:rFonts w:cstheme="minorHAnsi"/>
        </w:rPr>
        <w:t xml:space="preserve">Dodavatel aplikace poskytne školení obsluze sběrných dvorů i správcům aplikace v rozsahu min. 2 </w:t>
      </w:r>
      <w:r w:rsidR="006F39A8" w:rsidRPr="00B113F1">
        <w:rPr>
          <w:rFonts w:cstheme="minorHAnsi"/>
        </w:rPr>
        <w:t>hodiny.</w:t>
      </w:r>
    </w:p>
    <w:p w14:paraId="370E5DE1" w14:textId="6EDB93E1" w:rsidR="005418D0" w:rsidRPr="00B113F1" w:rsidRDefault="005418D0" w:rsidP="005418D0">
      <w:pPr>
        <w:pStyle w:val="Nadpis2"/>
        <w:numPr>
          <w:ilvl w:val="0"/>
          <w:numId w:val="1"/>
        </w:numPr>
        <w:rPr>
          <w:rFonts w:asciiTheme="minorHAnsi" w:hAnsiTheme="minorHAnsi" w:cstheme="minorHAnsi"/>
        </w:rPr>
      </w:pPr>
      <w:r w:rsidRPr="00B113F1">
        <w:rPr>
          <w:rFonts w:asciiTheme="minorHAnsi" w:hAnsiTheme="minorHAnsi" w:cstheme="minorHAnsi"/>
        </w:rPr>
        <w:t>Zkušební provoz</w:t>
      </w:r>
      <w:r w:rsidR="006648B4" w:rsidRPr="00B113F1">
        <w:rPr>
          <w:rFonts w:asciiTheme="minorHAnsi" w:hAnsiTheme="minorHAnsi" w:cstheme="minorHAnsi"/>
        </w:rPr>
        <w:t xml:space="preserve"> </w:t>
      </w:r>
      <w:r w:rsidR="006648B4" w:rsidRPr="00B113F1">
        <w:rPr>
          <w:rFonts w:asciiTheme="minorHAnsi" w:hAnsiTheme="minorHAnsi" w:cstheme="minorHAnsi"/>
          <w:b w:val="0"/>
          <w:bCs w:val="0"/>
          <w:color w:val="202124"/>
          <w:shd w:val="clear" w:color="auto" w:fill="FFFFFF"/>
        </w:rPr>
        <w:t>[CN bod 5]</w:t>
      </w:r>
    </w:p>
    <w:p w14:paraId="3D345DE0" w14:textId="64E20521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Uchazeč zabezpečí bezplatný zkušební provoz aplikace po dobu min. 3 měsíců. Odstraňování případných závad a reklamací je prováděno v této době bezplatně</w:t>
      </w:r>
      <w:r w:rsidR="008B1FF3" w:rsidRPr="00B113F1">
        <w:rPr>
          <w:rFonts w:cstheme="minorHAnsi"/>
        </w:rPr>
        <w:t>.</w:t>
      </w:r>
    </w:p>
    <w:p w14:paraId="1D022BC0" w14:textId="556EECC8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Uchazeč bude po dobu zkušebního provozu poskytovat zvýšenou technickou podporu</w:t>
      </w:r>
      <w:r w:rsidR="008B1FF3" w:rsidRPr="00B113F1">
        <w:rPr>
          <w:rFonts w:cstheme="minorHAnsi"/>
        </w:rPr>
        <w:t>.</w:t>
      </w:r>
    </w:p>
    <w:p w14:paraId="77552243" w14:textId="1B7EA739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Po dobu zkušebního provozu není hrazena technická podpora</w:t>
      </w:r>
      <w:r w:rsidR="008B1FF3" w:rsidRPr="00B113F1">
        <w:rPr>
          <w:rFonts w:cstheme="minorHAnsi"/>
        </w:rPr>
        <w:t>.</w:t>
      </w:r>
    </w:p>
    <w:p w14:paraId="1810696A" w14:textId="77777777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 xml:space="preserve">Zkušební provoz bude ukončen protokolem o akceptaci převzetí díla. </w:t>
      </w:r>
    </w:p>
    <w:p w14:paraId="48A8D1C3" w14:textId="77777777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Fakturace díla následuje po ukončení zkušebního provozu. Požadovaná splatnost 30 dnů.</w:t>
      </w:r>
    </w:p>
    <w:p w14:paraId="4C5F0A97" w14:textId="77777777" w:rsidR="005418D0" w:rsidRPr="00B113F1" w:rsidRDefault="005418D0" w:rsidP="005418D0">
      <w:pPr>
        <w:rPr>
          <w:rFonts w:cstheme="minorHAnsi"/>
        </w:rPr>
      </w:pPr>
    </w:p>
    <w:p w14:paraId="75262FB9" w14:textId="77777777" w:rsidR="005418D0" w:rsidRPr="00B113F1" w:rsidRDefault="005418D0" w:rsidP="005418D0">
      <w:pPr>
        <w:pStyle w:val="Nadpis2"/>
        <w:numPr>
          <w:ilvl w:val="0"/>
          <w:numId w:val="1"/>
        </w:numPr>
        <w:rPr>
          <w:rFonts w:asciiTheme="minorHAnsi" w:hAnsiTheme="minorHAnsi" w:cstheme="minorHAnsi"/>
        </w:rPr>
      </w:pPr>
      <w:r w:rsidRPr="00B113F1">
        <w:rPr>
          <w:rFonts w:asciiTheme="minorHAnsi" w:hAnsiTheme="minorHAnsi" w:cstheme="minorHAnsi"/>
        </w:rPr>
        <w:t xml:space="preserve">Stavební připravenost </w:t>
      </w:r>
    </w:p>
    <w:p w14:paraId="5501C97C" w14:textId="77777777" w:rsidR="005418D0" w:rsidRPr="00B113F1" w:rsidRDefault="005418D0" w:rsidP="005418D0">
      <w:pPr>
        <w:rPr>
          <w:rFonts w:cstheme="minorHAnsi"/>
        </w:rPr>
      </w:pPr>
    </w:p>
    <w:p w14:paraId="409B8EDC" w14:textId="6CB42AE2" w:rsidR="005418D0" w:rsidRPr="00B113F1" w:rsidRDefault="000736C9" w:rsidP="005418D0">
      <w:pPr>
        <w:rPr>
          <w:rFonts w:cstheme="minorHAnsi"/>
        </w:rPr>
      </w:pPr>
      <w:r>
        <w:rPr>
          <w:rFonts w:cstheme="minorHAnsi"/>
        </w:rPr>
        <w:t>Dodavatel</w:t>
      </w:r>
      <w:r w:rsidR="005418D0" w:rsidRPr="00B113F1">
        <w:rPr>
          <w:rFonts w:cstheme="minorHAnsi"/>
        </w:rPr>
        <w:t xml:space="preserve"> zajistí stavební připravenost v rozsahu:</w:t>
      </w:r>
    </w:p>
    <w:p w14:paraId="4CD309BE" w14:textId="77777777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 xml:space="preserve">Vybudování zemních chrániček pro propojení jednotlivých častí systému. </w:t>
      </w:r>
    </w:p>
    <w:p w14:paraId="5729A007" w14:textId="2D98B653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Přívod elektrické energie do jednoho místa včetně odjištění</w:t>
      </w:r>
      <w:r w:rsidR="000E2B09" w:rsidRPr="00B113F1">
        <w:rPr>
          <w:rFonts w:cstheme="minorHAnsi"/>
        </w:rPr>
        <w:t>.</w:t>
      </w:r>
    </w:p>
    <w:p w14:paraId="0D79087B" w14:textId="569765AB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Přístup k silnoproudým a slaboproudým rozvaděčům</w:t>
      </w:r>
      <w:r w:rsidR="000E2B09" w:rsidRPr="00B113F1">
        <w:rPr>
          <w:rFonts w:cstheme="minorHAnsi"/>
        </w:rPr>
        <w:t>.</w:t>
      </w:r>
    </w:p>
    <w:p w14:paraId="7747012A" w14:textId="092430F5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Základní infrastrukturu pro slaboproud spočívající v připojení do internetu</w:t>
      </w:r>
      <w:r w:rsidR="000E2B09" w:rsidRPr="00B113F1">
        <w:rPr>
          <w:rFonts w:cstheme="minorHAnsi"/>
        </w:rPr>
        <w:t>.</w:t>
      </w:r>
    </w:p>
    <w:p w14:paraId="1244F2E1" w14:textId="77777777" w:rsidR="0010503B" w:rsidRPr="00B113F1" w:rsidRDefault="0010503B" w:rsidP="0010503B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El. revize systému, pokud budou potřeba.</w:t>
      </w:r>
    </w:p>
    <w:p w14:paraId="1FB12956" w14:textId="21D7168C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Dodání technické dokumentace a požadavky na propojení jednotlivých částí systému</w:t>
      </w:r>
      <w:r w:rsidR="00CF304E" w:rsidRPr="00B113F1">
        <w:rPr>
          <w:rFonts w:cstheme="minorHAnsi"/>
        </w:rPr>
        <w:t>.</w:t>
      </w:r>
    </w:p>
    <w:p w14:paraId="0934D88C" w14:textId="5FC10688" w:rsidR="005418D0" w:rsidRPr="00B113F1" w:rsidRDefault="005418D0" w:rsidP="005418D0">
      <w:pPr>
        <w:pStyle w:val="Odstavecseseznamem"/>
        <w:numPr>
          <w:ilvl w:val="1"/>
          <w:numId w:val="1"/>
        </w:numPr>
        <w:rPr>
          <w:rFonts w:cstheme="minorHAnsi"/>
        </w:rPr>
      </w:pPr>
      <w:r w:rsidRPr="00B113F1">
        <w:rPr>
          <w:rFonts w:cstheme="minorHAnsi"/>
        </w:rPr>
        <w:t>Propojení a kabeláž jednotlivých částí systému (silnoproudou i slaboproudou), potřebné rozvaděče k vzájemnému propojení systému</w:t>
      </w:r>
      <w:r w:rsidR="00CF304E" w:rsidRPr="00B113F1">
        <w:rPr>
          <w:rFonts w:cstheme="minorHAnsi"/>
        </w:rPr>
        <w:t>.</w:t>
      </w:r>
    </w:p>
    <w:p w14:paraId="5D7445AF" w14:textId="55BC93DE" w:rsidR="005418D0" w:rsidRPr="00B113F1" w:rsidRDefault="005418D0" w:rsidP="005418D0">
      <w:pPr>
        <w:rPr>
          <w:rFonts w:cstheme="minorHAnsi"/>
        </w:rPr>
      </w:pPr>
    </w:p>
    <w:p w14:paraId="50A233EC" w14:textId="77777777" w:rsidR="005418D0" w:rsidRPr="00B113F1" w:rsidRDefault="005418D0" w:rsidP="005418D0">
      <w:pPr>
        <w:pStyle w:val="Nadpis2"/>
        <w:numPr>
          <w:ilvl w:val="0"/>
          <w:numId w:val="1"/>
        </w:numPr>
        <w:rPr>
          <w:rFonts w:asciiTheme="minorHAnsi" w:hAnsiTheme="minorHAnsi" w:cstheme="minorHAnsi"/>
        </w:rPr>
      </w:pPr>
      <w:r w:rsidRPr="00B113F1">
        <w:rPr>
          <w:rFonts w:asciiTheme="minorHAnsi" w:hAnsiTheme="minorHAnsi" w:cstheme="minorHAnsi"/>
        </w:rPr>
        <w:t xml:space="preserve">Ostatní </w:t>
      </w:r>
    </w:p>
    <w:p w14:paraId="79AECD68" w14:textId="77777777" w:rsidR="005418D0" w:rsidRPr="00B113F1" w:rsidRDefault="005418D0" w:rsidP="005418D0">
      <w:pPr>
        <w:ind w:left="360"/>
        <w:rPr>
          <w:rFonts w:cstheme="minorHAnsi"/>
        </w:rPr>
      </w:pPr>
      <w:r w:rsidRPr="00B113F1">
        <w:rPr>
          <w:rFonts w:cstheme="minorHAnsi"/>
        </w:rPr>
        <w:t>Návrh systému je koncipován v této zadávací dokumentaci jako maximální. V případě potřeby si zadavatel vyhrazuje právo některé části po dohodě s uchazečem nerealizovat, nebo realizovat v pozdějších etapách dodávky. Tato skutečnost bude možná po vzájemné dohodě, před dodávkou plnění.</w:t>
      </w:r>
    </w:p>
    <w:p w14:paraId="420B0578" w14:textId="01EA4656" w:rsidR="005418D0" w:rsidRPr="00B113F1" w:rsidRDefault="005418D0" w:rsidP="005418D0">
      <w:pPr>
        <w:ind w:left="360"/>
        <w:rPr>
          <w:rFonts w:cstheme="minorHAnsi"/>
        </w:rPr>
      </w:pPr>
      <w:r w:rsidRPr="00B113F1">
        <w:rPr>
          <w:rFonts w:cstheme="minorHAnsi"/>
        </w:rPr>
        <w:t>Uchazeč dodá návody k obsluze veškerého dodávaného HW vybavení. K dodávanému SW vybavení bude poskytnut uživatelský manuál (postup ovládání aplikačního vybavení).</w:t>
      </w:r>
    </w:p>
    <w:p w14:paraId="3BDD9BA5" w14:textId="77777777" w:rsidR="005418D0" w:rsidRPr="00B113F1" w:rsidRDefault="005418D0" w:rsidP="005418D0">
      <w:pPr>
        <w:ind w:left="360"/>
        <w:rPr>
          <w:rFonts w:cstheme="minorHAnsi"/>
        </w:rPr>
      </w:pPr>
      <w:r w:rsidRPr="00B113F1">
        <w:rPr>
          <w:rFonts w:cstheme="minorHAnsi"/>
        </w:rPr>
        <w:t>Součástí dodávky je i veškerý spojovací a jiný drobný materiál neobsažený v této technické specifikaci a nutný k realizaci díla.</w:t>
      </w:r>
    </w:p>
    <w:p w14:paraId="3FA8D49F" w14:textId="6333DDA5" w:rsidR="005418D0" w:rsidRPr="00B113F1" w:rsidRDefault="005418D0" w:rsidP="005418D0">
      <w:pPr>
        <w:ind w:left="360"/>
        <w:rPr>
          <w:rFonts w:cstheme="minorHAnsi"/>
        </w:rPr>
      </w:pPr>
      <w:r w:rsidRPr="00B113F1">
        <w:rPr>
          <w:rFonts w:cstheme="minorHAnsi"/>
        </w:rPr>
        <w:t xml:space="preserve">Zadavatel poskytne součinnost při prohlídce míst plnění. </w:t>
      </w:r>
      <w:r w:rsidRPr="00B113F1">
        <w:rPr>
          <w:rFonts w:cstheme="minorHAnsi"/>
          <w:bCs/>
        </w:rPr>
        <w:t>Prohlídka je doporučená.</w:t>
      </w:r>
      <w:r w:rsidRPr="00B113F1">
        <w:rPr>
          <w:rFonts w:cstheme="minorHAnsi"/>
        </w:rPr>
        <w:t xml:space="preserve"> Termín </w:t>
      </w:r>
      <w:r w:rsidR="007F5BA5" w:rsidRPr="00B113F1">
        <w:rPr>
          <w:rFonts w:cstheme="minorHAnsi"/>
        </w:rPr>
        <w:t>bude</w:t>
      </w:r>
      <w:r w:rsidRPr="00B113F1">
        <w:rPr>
          <w:rFonts w:cstheme="minorHAnsi"/>
        </w:rPr>
        <w:t xml:space="preserve"> je stanoven </w:t>
      </w:r>
      <w:r w:rsidR="007F5BA5" w:rsidRPr="00B113F1">
        <w:rPr>
          <w:rFonts w:cstheme="minorHAnsi"/>
        </w:rPr>
        <w:t>po dohodě zadavatele a uchazeče.</w:t>
      </w:r>
    </w:p>
    <w:p w14:paraId="6D90BA59" w14:textId="77777777" w:rsidR="005418D0" w:rsidRPr="00B113F1" w:rsidRDefault="005418D0" w:rsidP="005418D0">
      <w:pPr>
        <w:spacing w:line="276" w:lineRule="auto"/>
        <w:rPr>
          <w:rFonts w:cstheme="minorHAnsi"/>
        </w:rPr>
      </w:pPr>
      <w:r w:rsidRPr="00B113F1">
        <w:rPr>
          <w:rFonts w:cstheme="minorHAnsi"/>
        </w:rPr>
        <w:br w:type="page"/>
      </w:r>
    </w:p>
    <w:p w14:paraId="6449DA99" w14:textId="77777777" w:rsidR="005418D0" w:rsidRPr="00B113F1" w:rsidRDefault="005418D0" w:rsidP="005418D0">
      <w:pPr>
        <w:rPr>
          <w:rFonts w:cstheme="minorHAnsi"/>
        </w:rPr>
      </w:pPr>
    </w:p>
    <w:p w14:paraId="0053F993" w14:textId="77777777" w:rsidR="005418D0" w:rsidRPr="00B113F1" w:rsidRDefault="005418D0" w:rsidP="005418D0">
      <w:pPr>
        <w:rPr>
          <w:rFonts w:cstheme="minorHAnsi"/>
          <w:b/>
        </w:rPr>
      </w:pPr>
      <w:r w:rsidRPr="00B113F1">
        <w:rPr>
          <w:rFonts w:cstheme="minorHAnsi"/>
          <w:b/>
        </w:rPr>
        <w:t>Přílohy:</w:t>
      </w:r>
    </w:p>
    <w:p w14:paraId="309A35A6" w14:textId="4984F546" w:rsidR="005418D0" w:rsidRPr="00B113F1" w:rsidRDefault="00C74BD6" w:rsidP="005418D0">
      <w:pPr>
        <w:rPr>
          <w:rFonts w:cstheme="minorHAnsi"/>
        </w:rPr>
      </w:pPr>
      <w:r w:rsidRPr="00B113F1">
        <w:rPr>
          <w:rFonts w:cstheme="minorHAnsi"/>
        </w:rPr>
        <w:t>Výkres</w:t>
      </w:r>
      <w:r w:rsidR="00723B97" w:rsidRPr="00B113F1">
        <w:rPr>
          <w:rFonts w:cstheme="minorHAnsi"/>
        </w:rPr>
        <w:t xml:space="preserve"> kontejneru S01 – Provozní a sociální objekt s vyznačením </w:t>
      </w:r>
      <w:r w:rsidR="003C12D1" w:rsidRPr="00B113F1">
        <w:rPr>
          <w:rFonts w:cstheme="minorHAnsi"/>
        </w:rPr>
        <w:t xml:space="preserve">předpokládaného </w:t>
      </w:r>
      <w:r w:rsidR="00723B97" w:rsidRPr="00B113F1">
        <w:rPr>
          <w:rFonts w:cstheme="minorHAnsi"/>
        </w:rPr>
        <w:t>umístění</w:t>
      </w:r>
      <w:r w:rsidR="003C12D1" w:rsidRPr="00B113F1">
        <w:rPr>
          <w:rFonts w:cstheme="minorHAnsi"/>
        </w:rPr>
        <w:t xml:space="preserve"> ovládacího zařízení (terminál).</w:t>
      </w:r>
    </w:p>
    <w:p w14:paraId="032FCB09" w14:textId="62347A7B" w:rsidR="005418D0" w:rsidRPr="00B113F1" w:rsidRDefault="005418D0" w:rsidP="005418D0">
      <w:pPr>
        <w:rPr>
          <w:rFonts w:cstheme="minorHAnsi"/>
        </w:rPr>
      </w:pPr>
    </w:p>
    <w:p w14:paraId="1F230C06" w14:textId="6F5AD8DA" w:rsidR="005418D0" w:rsidRPr="00B113F1" w:rsidRDefault="00E41204" w:rsidP="005418D0">
      <w:pPr>
        <w:rPr>
          <w:rFonts w:cstheme="minorHAnsi"/>
        </w:rPr>
      </w:pPr>
      <w:r w:rsidRPr="00E41204">
        <w:rPr>
          <w:rFonts w:cstheme="minorHAnsi"/>
          <w:noProof/>
          <w:lang w:eastAsia="cs-CZ"/>
        </w:rPr>
        <w:drawing>
          <wp:inline distT="0" distB="0" distL="0" distR="0" wp14:anchorId="1EE76559" wp14:editId="1C09818C">
            <wp:extent cx="6570980" cy="4315892"/>
            <wp:effectExtent l="0" t="0" r="1270" b="88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4315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18D0" w:rsidRPr="00B113F1" w:rsidSect="005A41B2">
      <w:headerReference w:type="default" r:id="rId8"/>
      <w:pgSz w:w="11906" w:h="16838"/>
      <w:pgMar w:top="568" w:right="70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2A897" w14:textId="77777777" w:rsidR="00FA7956" w:rsidRDefault="00FA7956">
      <w:pPr>
        <w:spacing w:after="0"/>
      </w:pPr>
      <w:r>
        <w:separator/>
      </w:r>
    </w:p>
  </w:endnote>
  <w:endnote w:type="continuationSeparator" w:id="0">
    <w:p w14:paraId="7CE46150" w14:textId="77777777" w:rsidR="00FA7956" w:rsidRDefault="00FA79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59029" w14:textId="77777777" w:rsidR="00FA7956" w:rsidRDefault="00FA7956">
      <w:pPr>
        <w:spacing w:after="0"/>
      </w:pPr>
      <w:r>
        <w:separator/>
      </w:r>
    </w:p>
  </w:footnote>
  <w:footnote w:type="continuationSeparator" w:id="0">
    <w:p w14:paraId="7E7F51E5" w14:textId="77777777" w:rsidR="00FA7956" w:rsidRDefault="00FA795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87B14" w14:textId="09921E4B" w:rsidR="005418D0" w:rsidRDefault="005418D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E7AB1"/>
    <w:multiLevelType w:val="hybridMultilevel"/>
    <w:tmpl w:val="6BD07E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1033E"/>
    <w:multiLevelType w:val="hybridMultilevel"/>
    <w:tmpl w:val="7AE8A04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335762"/>
    <w:multiLevelType w:val="hybridMultilevel"/>
    <w:tmpl w:val="1AC2CE3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0C51C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757829"/>
    <w:multiLevelType w:val="hybridMultilevel"/>
    <w:tmpl w:val="22F0AB0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5674483">
    <w:abstractNumId w:val="3"/>
  </w:num>
  <w:num w:numId="2" w16cid:durableId="718552712">
    <w:abstractNumId w:val="0"/>
  </w:num>
  <w:num w:numId="3" w16cid:durableId="1381857613">
    <w:abstractNumId w:val="4"/>
  </w:num>
  <w:num w:numId="4" w16cid:durableId="557981736">
    <w:abstractNumId w:val="2"/>
  </w:num>
  <w:num w:numId="5" w16cid:durableId="1650017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A9D"/>
    <w:rsid w:val="00014D4E"/>
    <w:rsid w:val="00017EB1"/>
    <w:rsid w:val="00042FBB"/>
    <w:rsid w:val="000613E5"/>
    <w:rsid w:val="000736C9"/>
    <w:rsid w:val="000818C7"/>
    <w:rsid w:val="000838D7"/>
    <w:rsid w:val="00085A63"/>
    <w:rsid w:val="000977C6"/>
    <w:rsid w:val="000A2783"/>
    <w:rsid w:val="000B4BE4"/>
    <w:rsid w:val="000C1B20"/>
    <w:rsid w:val="000C53ED"/>
    <w:rsid w:val="000E2B09"/>
    <w:rsid w:val="00103A27"/>
    <w:rsid w:val="0010503B"/>
    <w:rsid w:val="00105FCC"/>
    <w:rsid w:val="0013659B"/>
    <w:rsid w:val="00152473"/>
    <w:rsid w:val="0016526F"/>
    <w:rsid w:val="0017092E"/>
    <w:rsid w:val="00173B26"/>
    <w:rsid w:val="0018538A"/>
    <w:rsid w:val="0019056E"/>
    <w:rsid w:val="0019739E"/>
    <w:rsid w:val="001A3A4E"/>
    <w:rsid w:val="001A607D"/>
    <w:rsid w:val="001B70F0"/>
    <w:rsid w:val="001D17B6"/>
    <w:rsid w:val="001F631B"/>
    <w:rsid w:val="0021733F"/>
    <w:rsid w:val="0024015A"/>
    <w:rsid w:val="0024110C"/>
    <w:rsid w:val="002416EF"/>
    <w:rsid w:val="00254475"/>
    <w:rsid w:val="00304AA3"/>
    <w:rsid w:val="00312D84"/>
    <w:rsid w:val="0031588F"/>
    <w:rsid w:val="0031726C"/>
    <w:rsid w:val="00333EC0"/>
    <w:rsid w:val="003542BF"/>
    <w:rsid w:val="00360CC1"/>
    <w:rsid w:val="00381525"/>
    <w:rsid w:val="003851B9"/>
    <w:rsid w:val="003B51BF"/>
    <w:rsid w:val="003C12D1"/>
    <w:rsid w:val="003E067B"/>
    <w:rsid w:val="003F7F90"/>
    <w:rsid w:val="0040567E"/>
    <w:rsid w:val="00414284"/>
    <w:rsid w:val="00417FED"/>
    <w:rsid w:val="00433ED9"/>
    <w:rsid w:val="0045443C"/>
    <w:rsid w:val="00467C32"/>
    <w:rsid w:val="00476AD0"/>
    <w:rsid w:val="004921DB"/>
    <w:rsid w:val="0049632D"/>
    <w:rsid w:val="004A29BA"/>
    <w:rsid w:val="004A394C"/>
    <w:rsid w:val="004B0F26"/>
    <w:rsid w:val="004B50DB"/>
    <w:rsid w:val="004C669A"/>
    <w:rsid w:val="004D1E23"/>
    <w:rsid w:val="004E1193"/>
    <w:rsid w:val="004E69FE"/>
    <w:rsid w:val="004F7F44"/>
    <w:rsid w:val="005019E4"/>
    <w:rsid w:val="00524940"/>
    <w:rsid w:val="005328E0"/>
    <w:rsid w:val="005346D8"/>
    <w:rsid w:val="00535AA6"/>
    <w:rsid w:val="005418D0"/>
    <w:rsid w:val="00545326"/>
    <w:rsid w:val="005465FF"/>
    <w:rsid w:val="005620D8"/>
    <w:rsid w:val="00563373"/>
    <w:rsid w:val="005A2315"/>
    <w:rsid w:val="005B7D2A"/>
    <w:rsid w:val="005D2BA8"/>
    <w:rsid w:val="0060609A"/>
    <w:rsid w:val="006100A7"/>
    <w:rsid w:val="00614A33"/>
    <w:rsid w:val="00615722"/>
    <w:rsid w:val="00615C7D"/>
    <w:rsid w:val="00651835"/>
    <w:rsid w:val="006648B4"/>
    <w:rsid w:val="00666420"/>
    <w:rsid w:val="0067041F"/>
    <w:rsid w:val="00676BA6"/>
    <w:rsid w:val="006A0048"/>
    <w:rsid w:val="006A247B"/>
    <w:rsid w:val="006A5F44"/>
    <w:rsid w:val="006B00DC"/>
    <w:rsid w:val="006C630F"/>
    <w:rsid w:val="006F39A8"/>
    <w:rsid w:val="00701F2C"/>
    <w:rsid w:val="00723B97"/>
    <w:rsid w:val="00772697"/>
    <w:rsid w:val="007A5526"/>
    <w:rsid w:val="007D1CE9"/>
    <w:rsid w:val="007E1C4B"/>
    <w:rsid w:val="007F5BA5"/>
    <w:rsid w:val="00820EB0"/>
    <w:rsid w:val="00843A19"/>
    <w:rsid w:val="008916FE"/>
    <w:rsid w:val="008B1FF3"/>
    <w:rsid w:val="008B3EB3"/>
    <w:rsid w:val="009075C8"/>
    <w:rsid w:val="009178F0"/>
    <w:rsid w:val="009233DC"/>
    <w:rsid w:val="00933F9F"/>
    <w:rsid w:val="0094547F"/>
    <w:rsid w:val="0095474D"/>
    <w:rsid w:val="00971A69"/>
    <w:rsid w:val="009A52AB"/>
    <w:rsid w:val="009C4D33"/>
    <w:rsid w:val="009F509A"/>
    <w:rsid w:val="00A03B3F"/>
    <w:rsid w:val="00A05E42"/>
    <w:rsid w:val="00A64A9D"/>
    <w:rsid w:val="00A84649"/>
    <w:rsid w:val="00A861AD"/>
    <w:rsid w:val="00AA447F"/>
    <w:rsid w:val="00AB1BED"/>
    <w:rsid w:val="00AC5DAA"/>
    <w:rsid w:val="00AC7053"/>
    <w:rsid w:val="00AD0ADE"/>
    <w:rsid w:val="00B113F1"/>
    <w:rsid w:val="00B33F22"/>
    <w:rsid w:val="00BA3F1D"/>
    <w:rsid w:val="00BA5638"/>
    <w:rsid w:val="00BC78DE"/>
    <w:rsid w:val="00BD2F2F"/>
    <w:rsid w:val="00BD5A2A"/>
    <w:rsid w:val="00BE798E"/>
    <w:rsid w:val="00BF3855"/>
    <w:rsid w:val="00C265CB"/>
    <w:rsid w:val="00C3469B"/>
    <w:rsid w:val="00C46EB4"/>
    <w:rsid w:val="00C626CC"/>
    <w:rsid w:val="00C74BD6"/>
    <w:rsid w:val="00C75687"/>
    <w:rsid w:val="00CA46F0"/>
    <w:rsid w:val="00CA5FDA"/>
    <w:rsid w:val="00CD316B"/>
    <w:rsid w:val="00CD5904"/>
    <w:rsid w:val="00CF304E"/>
    <w:rsid w:val="00CF3DE6"/>
    <w:rsid w:val="00D10C2F"/>
    <w:rsid w:val="00D55385"/>
    <w:rsid w:val="00DA32F9"/>
    <w:rsid w:val="00DA589B"/>
    <w:rsid w:val="00DB2B53"/>
    <w:rsid w:val="00DB7285"/>
    <w:rsid w:val="00DC4FA8"/>
    <w:rsid w:val="00DE256B"/>
    <w:rsid w:val="00DF1E95"/>
    <w:rsid w:val="00E1088E"/>
    <w:rsid w:val="00E13E06"/>
    <w:rsid w:val="00E17C55"/>
    <w:rsid w:val="00E23A16"/>
    <w:rsid w:val="00E41204"/>
    <w:rsid w:val="00E552F3"/>
    <w:rsid w:val="00E66BB8"/>
    <w:rsid w:val="00E93C70"/>
    <w:rsid w:val="00E9725F"/>
    <w:rsid w:val="00EA4661"/>
    <w:rsid w:val="00EB745E"/>
    <w:rsid w:val="00EC5283"/>
    <w:rsid w:val="00EC6117"/>
    <w:rsid w:val="00EE182E"/>
    <w:rsid w:val="00EF7B5D"/>
    <w:rsid w:val="00F06E3E"/>
    <w:rsid w:val="00F10FD1"/>
    <w:rsid w:val="00F22740"/>
    <w:rsid w:val="00F453C1"/>
    <w:rsid w:val="00F618A8"/>
    <w:rsid w:val="00F61C64"/>
    <w:rsid w:val="00F84DE9"/>
    <w:rsid w:val="00F9496E"/>
    <w:rsid w:val="00FA7956"/>
    <w:rsid w:val="00FB23D9"/>
    <w:rsid w:val="00FB3280"/>
    <w:rsid w:val="00FB5544"/>
    <w:rsid w:val="00FB67CB"/>
    <w:rsid w:val="00FC43A7"/>
    <w:rsid w:val="00FC7011"/>
    <w:rsid w:val="00FD03C1"/>
    <w:rsid w:val="00FF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9DCA5"/>
  <w15:chartTrackingRefBased/>
  <w15:docId w15:val="{59581640-F0D4-4DE4-A31E-DE999AAD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8D0"/>
    <w:pPr>
      <w:spacing w:after="200" w:line="240" w:lineRule="auto"/>
    </w:pPr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5418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18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418D0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5418D0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paragraph" w:styleId="Odstavecseseznamem">
    <w:name w:val="List Paragraph"/>
    <w:basedOn w:val="Normln"/>
    <w:uiPriority w:val="34"/>
    <w:qFormat/>
    <w:rsid w:val="005418D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418D0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5418D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418D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418D0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4F7F4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F7F4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28350A3B8912469AF3CB4F2CE93BCC" ma:contentTypeVersion="15" ma:contentTypeDescription="Vytvoří nový dokument" ma:contentTypeScope="" ma:versionID="75eef9d59fa2b8fc16149ca29ab3d187">
  <xsd:schema xmlns:xsd="http://www.w3.org/2001/XMLSchema" xmlns:xs="http://www.w3.org/2001/XMLSchema" xmlns:p="http://schemas.microsoft.com/office/2006/metadata/properties" xmlns:ns2="43b7cc2c-ab2b-4441-88b3-1ddfb31046b4" xmlns:ns3="40a62040-a268-4fd0-9927-ed54395436b2" targetNamespace="http://schemas.microsoft.com/office/2006/metadata/properties" ma:root="true" ma:fieldsID="ca09dd70c9f952ef1581a2fa5f97f0e9" ns2:_="" ns3:_="">
    <xsd:import namespace="43b7cc2c-ab2b-4441-88b3-1ddfb31046b4"/>
    <xsd:import namespace="40a62040-a268-4fd0-9927-ed54395436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7cc2c-ab2b-4441-88b3-1ddfb3104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876e24b-b4a9-4ec5-a508-446b0dab70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62040-a268-4fd0-9927-ed54395436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6258d3-4b13-4ef9-b9b8-adb53ac2451b}" ma:internalName="TaxCatchAll" ma:showField="CatchAllData" ma:web="40a62040-a268-4fd0-9927-ed54395436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380429-7A03-4B08-927F-5D5972349E42}"/>
</file>

<file path=customXml/itemProps2.xml><?xml version="1.0" encoding="utf-8"?>
<ds:datastoreItem xmlns:ds="http://schemas.openxmlformats.org/officeDocument/2006/customXml" ds:itemID="{022FF6B8-087F-420D-B4CB-63645F5D46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1218</Words>
  <Characters>7193</Characters>
  <Application>Microsoft Office Word</Application>
  <DocSecurity>4</DocSecurity>
  <Lines>59</Lines>
  <Paragraphs>16</Paragraphs>
  <ScaleCrop>false</ScaleCrop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Haničinec Jan</dc:creator>
  <cp:keywords/>
  <dc:description/>
  <cp:lastModifiedBy>Haničinec Jan</cp:lastModifiedBy>
  <cp:revision>2</cp:revision>
  <dcterms:created xsi:type="dcterms:W3CDTF">2024-04-05T07:44:00Z</dcterms:created>
  <dcterms:modified xsi:type="dcterms:W3CDTF">2024-04-05T07:44:00Z</dcterms:modified>
</cp:coreProperties>
</file>