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CellMar>
          <w:left w:w="70" w:type="dxa"/>
          <w:right w:w="70" w:type="dxa"/>
        </w:tblCellMar>
        <w:tblLook w:val="0000" w:firstRow="0" w:lastRow="0" w:firstColumn="0" w:lastColumn="0" w:noHBand="0" w:noVBand="0"/>
      </w:tblPr>
      <w:tblGrid>
        <w:gridCol w:w="2764"/>
        <w:gridCol w:w="2306"/>
        <w:gridCol w:w="2797"/>
        <w:gridCol w:w="1559"/>
      </w:tblGrid>
      <w:tr w:rsidR="00E160D3" w:rsidRPr="00F4017A" w14:paraId="7C5AD84E" w14:textId="77777777">
        <w:tc>
          <w:tcPr>
            <w:tcW w:w="2764" w:type="dxa"/>
            <w:vAlign w:val="center"/>
          </w:tcPr>
          <w:p w14:paraId="1B7220E8" w14:textId="77777777" w:rsidR="00E160D3" w:rsidRPr="00F4017A" w:rsidRDefault="00E160D3">
            <w:pPr>
              <w:rPr>
                <w:rStyle w:val="slostrnky"/>
                <w:b/>
                <w:bCs/>
                <w:sz w:val="22"/>
                <w:szCs w:val="22"/>
              </w:rPr>
            </w:pPr>
            <w:r w:rsidRPr="00F4017A">
              <w:rPr>
                <w:rStyle w:val="slostrnky"/>
                <w:sz w:val="22"/>
                <w:szCs w:val="22"/>
              </w:rPr>
              <w:t>Číslo smlouvy prodávajícího:</w:t>
            </w:r>
          </w:p>
        </w:tc>
        <w:tc>
          <w:tcPr>
            <w:tcW w:w="2306" w:type="dxa"/>
            <w:vAlign w:val="center"/>
          </w:tcPr>
          <w:p w14:paraId="046525C6" w14:textId="77777777" w:rsidR="00E160D3" w:rsidRPr="00F4017A" w:rsidRDefault="00E160D3">
            <w:pPr>
              <w:rPr>
                <w:rStyle w:val="slostrnky"/>
                <w:b/>
                <w:sz w:val="22"/>
                <w:szCs w:val="22"/>
              </w:rPr>
            </w:pPr>
            <w:r w:rsidRPr="00C02F30">
              <w:rPr>
                <w:b/>
                <w:sz w:val="22"/>
                <w:szCs w:val="22"/>
                <w:highlight w:val="yellow"/>
              </w:rPr>
              <w:fldChar w:fldCharType="begin">
                <w:ffData>
                  <w:name w:val="Text5"/>
                  <w:enabled/>
                  <w:calcOnExit w:val="0"/>
                  <w:textInput/>
                </w:ffData>
              </w:fldChar>
            </w:r>
            <w:r w:rsidRPr="00C02F30">
              <w:rPr>
                <w:b/>
                <w:sz w:val="22"/>
                <w:szCs w:val="22"/>
                <w:highlight w:val="yellow"/>
              </w:rPr>
              <w:instrText xml:space="preserve"> FORMTEXT </w:instrText>
            </w:r>
            <w:r w:rsidRPr="00C02F30">
              <w:rPr>
                <w:b/>
                <w:sz w:val="22"/>
                <w:szCs w:val="22"/>
                <w:highlight w:val="yellow"/>
              </w:rPr>
            </w:r>
            <w:r w:rsidRPr="00C02F30">
              <w:rPr>
                <w:b/>
                <w:sz w:val="22"/>
                <w:szCs w:val="22"/>
                <w:highlight w:val="yellow"/>
              </w:rPr>
              <w:fldChar w:fldCharType="separate"/>
            </w:r>
            <w:r w:rsidRPr="00C02F30">
              <w:rPr>
                <w:b/>
                <w:noProof/>
                <w:sz w:val="22"/>
                <w:szCs w:val="22"/>
                <w:highlight w:val="yellow"/>
              </w:rPr>
              <w:t> </w:t>
            </w:r>
            <w:r w:rsidRPr="00C02F30">
              <w:rPr>
                <w:b/>
                <w:noProof/>
                <w:sz w:val="22"/>
                <w:szCs w:val="22"/>
                <w:highlight w:val="yellow"/>
              </w:rPr>
              <w:t> </w:t>
            </w:r>
            <w:r w:rsidRPr="00C02F30">
              <w:rPr>
                <w:b/>
                <w:noProof/>
                <w:sz w:val="22"/>
                <w:szCs w:val="22"/>
                <w:highlight w:val="yellow"/>
              </w:rPr>
              <w:t> </w:t>
            </w:r>
            <w:r w:rsidRPr="00C02F30">
              <w:rPr>
                <w:b/>
                <w:noProof/>
                <w:sz w:val="22"/>
                <w:szCs w:val="22"/>
                <w:highlight w:val="yellow"/>
              </w:rPr>
              <w:t> </w:t>
            </w:r>
            <w:r w:rsidRPr="00C02F30">
              <w:rPr>
                <w:b/>
                <w:noProof/>
                <w:sz w:val="22"/>
                <w:szCs w:val="22"/>
                <w:highlight w:val="yellow"/>
              </w:rPr>
              <w:t> </w:t>
            </w:r>
            <w:r w:rsidRPr="00C02F30">
              <w:rPr>
                <w:b/>
                <w:sz w:val="22"/>
                <w:szCs w:val="22"/>
                <w:highlight w:val="yellow"/>
              </w:rPr>
              <w:fldChar w:fldCharType="end"/>
            </w:r>
          </w:p>
        </w:tc>
        <w:tc>
          <w:tcPr>
            <w:tcW w:w="2797" w:type="dxa"/>
            <w:vAlign w:val="center"/>
          </w:tcPr>
          <w:p w14:paraId="3766C6F7" w14:textId="77777777" w:rsidR="00E160D3" w:rsidRPr="00F4017A" w:rsidRDefault="00E160D3">
            <w:pPr>
              <w:rPr>
                <w:rStyle w:val="slostrnky"/>
                <w:b/>
                <w:bCs/>
                <w:sz w:val="22"/>
                <w:szCs w:val="22"/>
              </w:rPr>
            </w:pPr>
            <w:r w:rsidRPr="00F4017A">
              <w:rPr>
                <w:rStyle w:val="slostrnky"/>
                <w:sz w:val="22"/>
                <w:szCs w:val="22"/>
              </w:rPr>
              <w:t>Číslo smlouvy kupujícího:</w:t>
            </w:r>
          </w:p>
        </w:tc>
        <w:tc>
          <w:tcPr>
            <w:tcW w:w="1559" w:type="dxa"/>
            <w:vAlign w:val="center"/>
          </w:tcPr>
          <w:p w14:paraId="7CEBC7BF" w14:textId="77777777" w:rsidR="00E160D3" w:rsidRPr="00F4017A" w:rsidRDefault="00E160D3">
            <w:pPr>
              <w:rPr>
                <w:rStyle w:val="slostrnky"/>
                <w:b/>
                <w:bCs/>
                <w:sz w:val="22"/>
                <w:szCs w:val="22"/>
              </w:rPr>
            </w:pPr>
            <w:r w:rsidRPr="00F4017A">
              <w:rPr>
                <w:b/>
                <w:sz w:val="22"/>
                <w:szCs w:val="22"/>
              </w:rPr>
              <w:fldChar w:fldCharType="begin">
                <w:ffData>
                  <w:name w:val="Text5"/>
                  <w:enabled/>
                  <w:calcOnExit w:val="0"/>
                  <w:textInput/>
                </w:ffData>
              </w:fldChar>
            </w:r>
            <w:r w:rsidRPr="00F4017A">
              <w:rPr>
                <w:b/>
                <w:sz w:val="22"/>
                <w:szCs w:val="22"/>
              </w:rPr>
              <w:instrText xml:space="preserve"> FORMTEXT </w:instrText>
            </w:r>
            <w:r w:rsidRPr="00F4017A">
              <w:rPr>
                <w:b/>
                <w:sz w:val="22"/>
                <w:szCs w:val="22"/>
              </w:rPr>
            </w:r>
            <w:r w:rsidRPr="00F4017A">
              <w:rPr>
                <w:b/>
                <w:sz w:val="22"/>
                <w:szCs w:val="22"/>
              </w:rPr>
              <w:fldChar w:fldCharType="separate"/>
            </w:r>
            <w:r w:rsidRPr="00F4017A">
              <w:rPr>
                <w:b/>
                <w:noProof/>
                <w:sz w:val="22"/>
                <w:szCs w:val="22"/>
              </w:rPr>
              <w:t> </w:t>
            </w:r>
            <w:r w:rsidRPr="00F4017A">
              <w:rPr>
                <w:b/>
                <w:noProof/>
                <w:sz w:val="22"/>
                <w:szCs w:val="22"/>
              </w:rPr>
              <w:t> </w:t>
            </w:r>
            <w:r w:rsidRPr="00F4017A">
              <w:rPr>
                <w:b/>
                <w:noProof/>
                <w:sz w:val="22"/>
                <w:szCs w:val="22"/>
              </w:rPr>
              <w:t> </w:t>
            </w:r>
            <w:r w:rsidRPr="00F4017A">
              <w:rPr>
                <w:b/>
                <w:noProof/>
                <w:sz w:val="22"/>
                <w:szCs w:val="22"/>
              </w:rPr>
              <w:t> </w:t>
            </w:r>
            <w:r w:rsidRPr="00F4017A">
              <w:rPr>
                <w:b/>
                <w:noProof/>
                <w:sz w:val="22"/>
                <w:szCs w:val="22"/>
              </w:rPr>
              <w:t> </w:t>
            </w:r>
            <w:r w:rsidRPr="00F4017A">
              <w:rPr>
                <w:b/>
                <w:sz w:val="22"/>
                <w:szCs w:val="22"/>
              </w:rPr>
              <w:fldChar w:fldCharType="end"/>
            </w:r>
          </w:p>
        </w:tc>
      </w:tr>
      <w:tr w:rsidR="00E160D3" w:rsidRPr="00F4017A" w14:paraId="13EB28F2" w14:textId="77777777">
        <w:tc>
          <w:tcPr>
            <w:tcW w:w="2764" w:type="dxa"/>
            <w:vAlign w:val="center"/>
          </w:tcPr>
          <w:p w14:paraId="44291428" w14:textId="77777777" w:rsidR="00E160D3" w:rsidRPr="00F4017A" w:rsidRDefault="00E160D3">
            <w:pPr>
              <w:jc w:val="center"/>
              <w:rPr>
                <w:rStyle w:val="slostrnky"/>
                <w:b/>
                <w:bCs/>
                <w:sz w:val="22"/>
                <w:szCs w:val="22"/>
              </w:rPr>
            </w:pPr>
          </w:p>
        </w:tc>
        <w:tc>
          <w:tcPr>
            <w:tcW w:w="2306" w:type="dxa"/>
            <w:vAlign w:val="center"/>
          </w:tcPr>
          <w:p w14:paraId="76F72B0E" w14:textId="77777777" w:rsidR="00E160D3" w:rsidRPr="00F4017A" w:rsidRDefault="00E160D3">
            <w:pPr>
              <w:jc w:val="center"/>
              <w:rPr>
                <w:rStyle w:val="slostrnky"/>
                <w:b/>
                <w:bCs/>
                <w:sz w:val="22"/>
                <w:szCs w:val="22"/>
              </w:rPr>
            </w:pPr>
          </w:p>
        </w:tc>
        <w:tc>
          <w:tcPr>
            <w:tcW w:w="2797" w:type="dxa"/>
            <w:vAlign w:val="center"/>
          </w:tcPr>
          <w:p w14:paraId="033BA0D7" w14:textId="77777777" w:rsidR="00E160D3" w:rsidRPr="00F4017A" w:rsidRDefault="00E160D3">
            <w:pPr>
              <w:rPr>
                <w:rStyle w:val="slostrnky"/>
                <w:b/>
                <w:bCs/>
                <w:sz w:val="22"/>
                <w:szCs w:val="22"/>
              </w:rPr>
            </w:pPr>
          </w:p>
        </w:tc>
        <w:tc>
          <w:tcPr>
            <w:tcW w:w="1559" w:type="dxa"/>
            <w:vAlign w:val="center"/>
          </w:tcPr>
          <w:p w14:paraId="21960930" w14:textId="77777777" w:rsidR="00E160D3" w:rsidRPr="00F4017A" w:rsidRDefault="00E160D3">
            <w:pPr>
              <w:rPr>
                <w:rStyle w:val="slostrnky"/>
                <w:b/>
                <w:bCs/>
                <w:sz w:val="22"/>
                <w:szCs w:val="22"/>
              </w:rPr>
            </w:pPr>
          </w:p>
        </w:tc>
      </w:tr>
    </w:tbl>
    <w:p w14:paraId="3F8E805D" w14:textId="77777777" w:rsidR="00E160D3" w:rsidRPr="004323CD" w:rsidRDefault="00E160D3">
      <w:pPr>
        <w:shd w:val="clear" w:color="auto" w:fill="CCCCCC"/>
        <w:jc w:val="center"/>
        <w:rPr>
          <w:rStyle w:val="slostrnky"/>
          <w:b/>
          <w:bCs/>
          <w:caps/>
          <w:sz w:val="28"/>
          <w:szCs w:val="28"/>
        </w:rPr>
      </w:pPr>
      <w:r w:rsidRPr="004323CD">
        <w:rPr>
          <w:rStyle w:val="slostrnky"/>
          <w:b/>
          <w:bCs/>
          <w:caps/>
          <w:sz w:val="28"/>
          <w:szCs w:val="28"/>
        </w:rPr>
        <w:t>Kupní smlouva</w:t>
      </w:r>
    </w:p>
    <w:p w14:paraId="58DF4F51" w14:textId="77777777" w:rsidR="00C033F2" w:rsidRPr="00F4017A" w:rsidRDefault="00C033F2" w:rsidP="007E394C">
      <w:pPr>
        <w:jc w:val="center"/>
        <w:rPr>
          <w:rStyle w:val="slostrnky"/>
          <w:b/>
          <w:bCs/>
          <w:sz w:val="22"/>
          <w:szCs w:val="22"/>
        </w:rPr>
      </w:pPr>
      <w:r w:rsidRPr="00F4017A">
        <w:rPr>
          <w:rStyle w:val="slostrnky"/>
          <w:bCs/>
          <w:sz w:val="22"/>
          <w:szCs w:val="22"/>
        </w:rPr>
        <w:t>(dále jen „</w:t>
      </w:r>
      <w:r w:rsidRPr="004323CD">
        <w:rPr>
          <w:rStyle w:val="slostrnky"/>
          <w:b/>
          <w:bCs/>
          <w:i/>
          <w:sz w:val="22"/>
          <w:szCs w:val="22"/>
        </w:rPr>
        <w:t>smlouva</w:t>
      </w:r>
      <w:r w:rsidRPr="00F4017A">
        <w:rPr>
          <w:rStyle w:val="slostrnky"/>
          <w:bCs/>
          <w:sz w:val="22"/>
          <w:szCs w:val="22"/>
        </w:rPr>
        <w:t>“)</w:t>
      </w:r>
    </w:p>
    <w:p w14:paraId="09F2C6F9" w14:textId="77777777" w:rsidR="00E160D3" w:rsidRPr="00F4017A" w:rsidRDefault="00E160D3">
      <w:pPr>
        <w:spacing w:before="240"/>
        <w:jc w:val="center"/>
        <w:rPr>
          <w:rStyle w:val="slostrnky"/>
          <w:b/>
          <w:bCs/>
          <w:sz w:val="22"/>
          <w:szCs w:val="22"/>
        </w:rPr>
      </w:pPr>
      <w:r w:rsidRPr="00F4017A">
        <w:rPr>
          <w:rStyle w:val="slostrnky"/>
          <w:b/>
          <w:bCs/>
          <w:sz w:val="22"/>
          <w:szCs w:val="22"/>
        </w:rPr>
        <w:t>I.</w:t>
      </w:r>
    </w:p>
    <w:p w14:paraId="41C7EB30" w14:textId="77777777" w:rsidR="00E160D3" w:rsidRPr="00F4017A" w:rsidRDefault="00E160D3">
      <w:pPr>
        <w:spacing w:after="120"/>
        <w:jc w:val="center"/>
        <w:rPr>
          <w:rStyle w:val="slostrnky"/>
          <w:b/>
          <w:bCs/>
          <w:caps/>
          <w:sz w:val="22"/>
          <w:szCs w:val="22"/>
        </w:rPr>
      </w:pPr>
      <w:r w:rsidRPr="00F4017A">
        <w:rPr>
          <w:rStyle w:val="slostrnky"/>
          <w:b/>
          <w:bCs/>
          <w:caps/>
          <w:sz w:val="22"/>
          <w:szCs w:val="22"/>
        </w:rPr>
        <w:t>S</w:t>
      </w:r>
      <w:r w:rsidRPr="00F4017A">
        <w:rPr>
          <w:rStyle w:val="slostrnky"/>
          <w:b/>
          <w:bCs/>
          <w:sz w:val="22"/>
          <w:szCs w:val="22"/>
        </w:rPr>
        <w:t>mluvní strany</w:t>
      </w:r>
    </w:p>
    <w:tbl>
      <w:tblPr>
        <w:tblW w:w="0" w:type="auto"/>
        <w:tblInd w:w="-72" w:type="dxa"/>
        <w:tblCellMar>
          <w:left w:w="70" w:type="dxa"/>
          <w:right w:w="70" w:type="dxa"/>
        </w:tblCellMar>
        <w:tblLook w:val="0000" w:firstRow="0" w:lastRow="0" w:firstColumn="0" w:lastColumn="0" w:noHBand="0" w:noVBand="0"/>
      </w:tblPr>
      <w:tblGrid>
        <w:gridCol w:w="524"/>
        <w:gridCol w:w="3020"/>
        <w:gridCol w:w="3516"/>
        <w:gridCol w:w="2863"/>
      </w:tblGrid>
      <w:tr w:rsidR="00E160D3" w:rsidRPr="00F4017A" w14:paraId="0FBC449D" w14:textId="77777777">
        <w:trPr>
          <w:cantSplit/>
        </w:trPr>
        <w:tc>
          <w:tcPr>
            <w:tcW w:w="524" w:type="dxa"/>
            <w:vMerge w:val="restart"/>
          </w:tcPr>
          <w:p w14:paraId="2D967B23" w14:textId="77777777" w:rsidR="00E160D3" w:rsidRPr="00F4017A" w:rsidRDefault="00E160D3">
            <w:pPr>
              <w:pStyle w:val="Zhlav"/>
              <w:tabs>
                <w:tab w:val="clear" w:pos="4536"/>
                <w:tab w:val="clear" w:pos="9072"/>
                <w:tab w:val="left" w:pos="284"/>
              </w:tabs>
              <w:spacing w:before="60" w:after="60"/>
              <w:rPr>
                <w:b/>
                <w:sz w:val="22"/>
                <w:szCs w:val="22"/>
              </w:rPr>
            </w:pPr>
            <w:r w:rsidRPr="00F4017A">
              <w:rPr>
                <w:b/>
                <w:sz w:val="22"/>
                <w:szCs w:val="22"/>
              </w:rPr>
              <w:t>1.</w:t>
            </w:r>
          </w:p>
        </w:tc>
        <w:tc>
          <w:tcPr>
            <w:tcW w:w="3020" w:type="dxa"/>
          </w:tcPr>
          <w:p w14:paraId="00FEBA5F" w14:textId="77777777" w:rsidR="00E160D3" w:rsidRPr="00F4017A" w:rsidRDefault="00E160D3">
            <w:pPr>
              <w:pStyle w:val="Zhlav"/>
              <w:tabs>
                <w:tab w:val="clear" w:pos="4536"/>
                <w:tab w:val="clear" w:pos="9072"/>
                <w:tab w:val="left" w:pos="284"/>
              </w:tabs>
              <w:spacing w:before="60" w:after="60"/>
              <w:rPr>
                <w:b/>
                <w:sz w:val="22"/>
                <w:szCs w:val="22"/>
              </w:rPr>
            </w:pPr>
            <w:r w:rsidRPr="00F4017A">
              <w:rPr>
                <w:b/>
                <w:sz w:val="22"/>
                <w:szCs w:val="22"/>
              </w:rPr>
              <w:t>Obchodní firma:</w:t>
            </w:r>
          </w:p>
        </w:tc>
        <w:tc>
          <w:tcPr>
            <w:tcW w:w="6379" w:type="dxa"/>
            <w:gridSpan w:val="2"/>
          </w:tcPr>
          <w:p w14:paraId="47407B05" w14:textId="77777777" w:rsidR="00E160D3" w:rsidRPr="00F4017A" w:rsidRDefault="00E160D3">
            <w:pPr>
              <w:tabs>
                <w:tab w:val="left" w:pos="284"/>
              </w:tabs>
              <w:spacing w:before="60" w:after="60"/>
              <w:jc w:val="both"/>
              <w:rPr>
                <w:b/>
                <w:sz w:val="22"/>
                <w:szCs w:val="22"/>
                <w:u w:val="single"/>
              </w:rPr>
            </w:pPr>
            <w:r w:rsidRPr="00F4017A">
              <w:rPr>
                <w:rStyle w:val="slostrnky"/>
                <w:b/>
                <w:sz w:val="22"/>
                <w:szCs w:val="22"/>
              </w:rPr>
              <w:t>Ostravské vodárny a kanalizace a. s.</w:t>
            </w:r>
          </w:p>
        </w:tc>
      </w:tr>
      <w:tr w:rsidR="00E160D3" w:rsidRPr="00F4017A" w14:paraId="75F5B906" w14:textId="77777777">
        <w:trPr>
          <w:cantSplit/>
        </w:trPr>
        <w:tc>
          <w:tcPr>
            <w:tcW w:w="524" w:type="dxa"/>
            <w:vMerge/>
          </w:tcPr>
          <w:p w14:paraId="44A0F927" w14:textId="77777777" w:rsidR="00E160D3" w:rsidRPr="00F4017A" w:rsidRDefault="00E160D3">
            <w:pPr>
              <w:tabs>
                <w:tab w:val="left" w:pos="284"/>
              </w:tabs>
              <w:spacing w:before="60" w:after="60"/>
              <w:rPr>
                <w:sz w:val="22"/>
                <w:szCs w:val="22"/>
              </w:rPr>
            </w:pPr>
          </w:p>
        </w:tc>
        <w:tc>
          <w:tcPr>
            <w:tcW w:w="3020" w:type="dxa"/>
          </w:tcPr>
          <w:p w14:paraId="6E8316E5" w14:textId="77777777" w:rsidR="00E160D3" w:rsidRPr="00F4017A" w:rsidRDefault="00E160D3" w:rsidP="00ED72AC">
            <w:pPr>
              <w:tabs>
                <w:tab w:val="left" w:pos="284"/>
              </w:tabs>
              <w:spacing w:before="60" w:after="60"/>
              <w:rPr>
                <w:sz w:val="22"/>
                <w:szCs w:val="22"/>
              </w:rPr>
            </w:pPr>
            <w:r w:rsidRPr="00F4017A">
              <w:rPr>
                <w:sz w:val="22"/>
                <w:szCs w:val="22"/>
              </w:rPr>
              <w:t>Sídlo:</w:t>
            </w:r>
          </w:p>
        </w:tc>
        <w:tc>
          <w:tcPr>
            <w:tcW w:w="6379" w:type="dxa"/>
            <w:gridSpan w:val="2"/>
          </w:tcPr>
          <w:p w14:paraId="36124534" w14:textId="5B153C38" w:rsidR="00E160D3" w:rsidRPr="00F4017A" w:rsidRDefault="007661D2" w:rsidP="00F6404C">
            <w:pPr>
              <w:pStyle w:val="Eslovn"/>
              <w:widowControl/>
              <w:tabs>
                <w:tab w:val="left" w:pos="284"/>
              </w:tabs>
              <w:spacing w:before="60" w:after="60"/>
              <w:rPr>
                <w:sz w:val="22"/>
                <w:szCs w:val="22"/>
              </w:rPr>
            </w:pPr>
            <w:r w:rsidRPr="00F4017A">
              <w:rPr>
                <w:rStyle w:val="slostrnky"/>
                <w:sz w:val="22"/>
                <w:szCs w:val="22"/>
              </w:rPr>
              <w:t xml:space="preserve">Nádražní </w:t>
            </w:r>
            <w:r w:rsidR="00F6404C">
              <w:rPr>
                <w:rStyle w:val="slostrnky"/>
                <w:sz w:val="22"/>
                <w:szCs w:val="22"/>
              </w:rPr>
              <w:t>3114/28</w:t>
            </w:r>
            <w:r>
              <w:rPr>
                <w:rStyle w:val="slostrnky"/>
                <w:sz w:val="22"/>
                <w:szCs w:val="22"/>
              </w:rPr>
              <w:t xml:space="preserve">, </w:t>
            </w:r>
            <w:r w:rsidR="00FF6506" w:rsidRPr="00FF6506">
              <w:rPr>
                <w:rStyle w:val="slostrnky"/>
                <w:sz w:val="22"/>
                <w:szCs w:val="22"/>
              </w:rPr>
              <w:t>Moravská Ostrava</w:t>
            </w:r>
            <w:r w:rsidR="00FF6506">
              <w:rPr>
                <w:rStyle w:val="slostrnky"/>
                <w:sz w:val="22"/>
                <w:szCs w:val="22"/>
              </w:rPr>
              <w:t>,</w:t>
            </w:r>
            <w:r w:rsidR="00FF6506" w:rsidRPr="00FF6506">
              <w:rPr>
                <w:rStyle w:val="slostrnky"/>
                <w:sz w:val="22"/>
                <w:szCs w:val="22"/>
              </w:rPr>
              <w:t xml:space="preserve"> </w:t>
            </w:r>
            <w:r w:rsidRPr="00F4017A">
              <w:rPr>
                <w:rStyle w:val="slostrnky"/>
                <w:sz w:val="22"/>
                <w:szCs w:val="22"/>
              </w:rPr>
              <w:t>7</w:t>
            </w:r>
            <w:r w:rsidR="00FF6506">
              <w:rPr>
                <w:rStyle w:val="slostrnky"/>
                <w:sz w:val="22"/>
                <w:szCs w:val="22"/>
              </w:rPr>
              <w:t>0</w:t>
            </w:r>
            <w:r w:rsidRPr="00F4017A">
              <w:rPr>
                <w:rStyle w:val="slostrnky"/>
                <w:sz w:val="22"/>
                <w:szCs w:val="22"/>
              </w:rPr>
              <w:t xml:space="preserve">2 </w:t>
            </w:r>
            <w:r w:rsidR="00FF6506">
              <w:rPr>
                <w:rStyle w:val="slostrnky"/>
                <w:sz w:val="22"/>
                <w:szCs w:val="22"/>
              </w:rPr>
              <w:t>00</w:t>
            </w:r>
            <w:r>
              <w:rPr>
                <w:rStyle w:val="slostrnky"/>
                <w:sz w:val="22"/>
                <w:szCs w:val="22"/>
              </w:rPr>
              <w:t xml:space="preserve"> </w:t>
            </w:r>
            <w:r w:rsidR="00D125CC" w:rsidRPr="00F4017A">
              <w:rPr>
                <w:rStyle w:val="slostrnky"/>
                <w:sz w:val="22"/>
                <w:szCs w:val="22"/>
              </w:rPr>
              <w:t xml:space="preserve">Ostrava </w:t>
            </w:r>
          </w:p>
        </w:tc>
      </w:tr>
      <w:tr w:rsidR="00E160D3" w:rsidRPr="00F4017A" w14:paraId="6720A140" w14:textId="77777777">
        <w:trPr>
          <w:cantSplit/>
        </w:trPr>
        <w:tc>
          <w:tcPr>
            <w:tcW w:w="524" w:type="dxa"/>
            <w:vMerge/>
          </w:tcPr>
          <w:p w14:paraId="6EC812EA" w14:textId="77777777" w:rsidR="00E160D3" w:rsidRPr="00F4017A" w:rsidRDefault="00E160D3">
            <w:pPr>
              <w:tabs>
                <w:tab w:val="left" w:pos="284"/>
              </w:tabs>
              <w:spacing w:before="60" w:after="60"/>
              <w:rPr>
                <w:sz w:val="22"/>
                <w:szCs w:val="22"/>
              </w:rPr>
            </w:pPr>
          </w:p>
        </w:tc>
        <w:tc>
          <w:tcPr>
            <w:tcW w:w="3020" w:type="dxa"/>
          </w:tcPr>
          <w:p w14:paraId="0C8A7F0A" w14:textId="77777777" w:rsidR="00E160D3" w:rsidRPr="00F4017A" w:rsidRDefault="00E160D3">
            <w:pPr>
              <w:tabs>
                <w:tab w:val="left" w:pos="284"/>
              </w:tabs>
              <w:spacing w:before="60" w:after="60"/>
              <w:rPr>
                <w:sz w:val="22"/>
                <w:szCs w:val="22"/>
              </w:rPr>
            </w:pPr>
            <w:r w:rsidRPr="00F4017A">
              <w:rPr>
                <w:sz w:val="22"/>
                <w:szCs w:val="22"/>
              </w:rPr>
              <w:t>Zastoupena:</w:t>
            </w:r>
          </w:p>
        </w:tc>
        <w:tc>
          <w:tcPr>
            <w:tcW w:w="6379" w:type="dxa"/>
            <w:gridSpan w:val="2"/>
          </w:tcPr>
          <w:p w14:paraId="383868FE" w14:textId="060E3903" w:rsidR="00E160D3" w:rsidRPr="00F4017A" w:rsidRDefault="00725538" w:rsidP="006D71B3">
            <w:pPr>
              <w:tabs>
                <w:tab w:val="left" w:pos="284"/>
              </w:tabs>
              <w:spacing w:before="60" w:after="60"/>
              <w:jc w:val="both"/>
              <w:rPr>
                <w:rStyle w:val="slostrnky"/>
                <w:b/>
                <w:bCs/>
                <w:sz w:val="22"/>
                <w:szCs w:val="22"/>
              </w:rPr>
            </w:pPr>
            <w:r w:rsidRPr="00725538">
              <w:rPr>
                <w:rStyle w:val="slostrnky"/>
                <w:sz w:val="22"/>
                <w:szCs w:val="22"/>
              </w:rPr>
              <w:t>Ing. Petr</w:t>
            </w:r>
            <w:r>
              <w:rPr>
                <w:rStyle w:val="slostrnky"/>
                <w:sz w:val="22"/>
                <w:szCs w:val="22"/>
              </w:rPr>
              <w:t>em</w:t>
            </w:r>
            <w:r w:rsidRPr="00725538">
              <w:rPr>
                <w:rStyle w:val="slostrnky"/>
                <w:sz w:val="22"/>
                <w:szCs w:val="22"/>
              </w:rPr>
              <w:t xml:space="preserve"> Konečný</w:t>
            </w:r>
            <w:r>
              <w:rPr>
                <w:rStyle w:val="slostrnky"/>
                <w:sz w:val="22"/>
                <w:szCs w:val="22"/>
              </w:rPr>
              <w:t>m</w:t>
            </w:r>
            <w:r w:rsidRPr="00725538">
              <w:rPr>
                <w:rStyle w:val="slostrnky"/>
                <w:sz w:val="22"/>
                <w:szCs w:val="22"/>
              </w:rPr>
              <w:t>, MBA</w:t>
            </w:r>
            <w:r w:rsidR="00B8625F">
              <w:rPr>
                <w:rStyle w:val="slostrnky"/>
                <w:sz w:val="22"/>
                <w:szCs w:val="22"/>
              </w:rPr>
              <w:t>,</w:t>
            </w:r>
            <w:r w:rsidRPr="00725538">
              <w:rPr>
                <w:rStyle w:val="slostrnky"/>
                <w:sz w:val="22"/>
                <w:szCs w:val="22"/>
              </w:rPr>
              <w:t xml:space="preserve"> </w:t>
            </w:r>
            <w:r w:rsidR="00FB3F12">
              <w:rPr>
                <w:rStyle w:val="slostrnky"/>
                <w:sz w:val="22"/>
                <w:szCs w:val="22"/>
              </w:rPr>
              <w:t>na základě plné moci</w:t>
            </w:r>
          </w:p>
        </w:tc>
      </w:tr>
      <w:tr w:rsidR="00E160D3" w:rsidRPr="00F4017A" w14:paraId="3072196D" w14:textId="77777777">
        <w:trPr>
          <w:cantSplit/>
        </w:trPr>
        <w:tc>
          <w:tcPr>
            <w:tcW w:w="524" w:type="dxa"/>
            <w:vMerge/>
          </w:tcPr>
          <w:p w14:paraId="69D7114E" w14:textId="77777777" w:rsidR="00E160D3" w:rsidRPr="00F4017A" w:rsidRDefault="00E160D3">
            <w:pPr>
              <w:tabs>
                <w:tab w:val="left" w:pos="284"/>
              </w:tabs>
              <w:spacing w:before="60" w:after="60"/>
              <w:rPr>
                <w:sz w:val="22"/>
                <w:szCs w:val="22"/>
              </w:rPr>
            </w:pPr>
          </w:p>
        </w:tc>
        <w:tc>
          <w:tcPr>
            <w:tcW w:w="3020" w:type="dxa"/>
          </w:tcPr>
          <w:p w14:paraId="7ABFBD3E" w14:textId="77777777" w:rsidR="00E160D3" w:rsidRPr="00F4017A" w:rsidRDefault="00E160D3">
            <w:pPr>
              <w:tabs>
                <w:tab w:val="left" w:pos="284"/>
              </w:tabs>
              <w:spacing w:before="60" w:after="60"/>
              <w:rPr>
                <w:sz w:val="22"/>
                <w:szCs w:val="22"/>
              </w:rPr>
            </w:pPr>
            <w:r w:rsidRPr="00F4017A">
              <w:rPr>
                <w:sz w:val="22"/>
                <w:szCs w:val="22"/>
              </w:rPr>
              <w:t>IČ</w:t>
            </w:r>
            <w:r w:rsidR="00732CF9" w:rsidRPr="00F4017A">
              <w:rPr>
                <w:sz w:val="22"/>
                <w:szCs w:val="22"/>
              </w:rPr>
              <w:t>O</w:t>
            </w:r>
            <w:r w:rsidRPr="00F4017A">
              <w:rPr>
                <w:sz w:val="22"/>
                <w:szCs w:val="22"/>
              </w:rPr>
              <w:t xml:space="preserve">:  </w:t>
            </w:r>
          </w:p>
        </w:tc>
        <w:tc>
          <w:tcPr>
            <w:tcW w:w="6379" w:type="dxa"/>
            <w:gridSpan w:val="2"/>
          </w:tcPr>
          <w:p w14:paraId="28CBE08C" w14:textId="77777777" w:rsidR="00E160D3" w:rsidRPr="00F4017A" w:rsidRDefault="00E160D3">
            <w:pPr>
              <w:tabs>
                <w:tab w:val="left" w:pos="284"/>
              </w:tabs>
              <w:spacing w:before="60" w:after="60"/>
              <w:jc w:val="both"/>
              <w:rPr>
                <w:sz w:val="22"/>
                <w:szCs w:val="22"/>
              </w:rPr>
            </w:pPr>
            <w:r w:rsidRPr="00F4017A">
              <w:rPr>
                <w:rStyle w:val="slostrnky"/>
                <w:sz w:val="22"/>
                <w:szCs w:val="22"/>
              </w:rPr>
              <w:t>45193673</w:t>
            </w:r>
          </w:p>
        </w:tc>
      </w:tr>
      <w:tr w:rsidR="00E160D3" w:rsidRPr="00F4017A" w14:paraId="6BF31F85" w14:textId="77777777">
        <w:trPr>
          <w:cantSplit/>
        </w:trPr>
        <w:tc>
          <w:tcPr>
            <w:tcW w:w="524" w:type="dxa"/>
            <w:vMerge/>
          </w:tcPr>
          <w:p w14:paraId="244637C7" w14:textId="77777777" w:rsidR="00E160D3" w:rsidRPr="00F4017A" w:rsidRDefault="00E160D3">
            <w:pPr>
              <w:tabs>
                <w:tab w:val="left" w:pos="284"/>
              </w:tabs>
              <w:spacing w:before="60" w:after="60"/>
              <w:rPr>
                <w:sz w:val="22"/>
                <w:szCs w:val="22"/>
              </w:rPr>
            </w:pPr>
          </w:p>
        </w:tc>
        <w:tc>
          <w:tcPr>
            <w:tcW w:w="3020" w:type="dxa"/>
          </w:tcPr>
          <w:p w14:paraId="34D68437" w14:textId="77777777" w:rsidR="00E160D3" w:rsidRPr="00F4017A" w:rsidRDefault="00E160D3">
            <w:pPr>
              <w:tabs>
                <w:tab w:val="left" w:pos="284"/>
              </w:tabs>
              <w:spacing w:before="60" w:after="60"/>
              <w:rPr>
                <w:sz w:val="22"/>
                <w:szCs w:val="22"/>
              </w:rPr>
            </w:pPr>
            <w:r w:rsidRPr="00F4017A">
              <w:rPr>
                <w:sz w:val="22"/>
                <w:szCs w:val="22"/>
              </w:rPr>
              <w:t xml:space="preserve">DIČ:  </w:t>
            </w:r>
          </w:p>
        </w:tc>
        <w:tc>
          <w:tcPr>
            <w:tcW w:w="6379" w:type="dxa"/>
            <w:gridSpan w:val="2"/>
          </w:tcPr>
          <w:p w14:paraId="249B114B" w14:textId="77777777" w:rsidR="00E160D3" w:rsidRPr="00F4017A" w:rsidRDefault="00E160D3">
            <w:pPr>
              <w:pStyle w:val="Styl1"/>
              <w:tabs>
                <w:tab w:val="clear" w:pos="3119"/>
                <w:tab w:val="clear" w:pos="5670"/>
                <w:tab w:val="clear" w:pos="7938"/>
              </w:tabs>
              <w:overflowPunct/>
              <w:autoSpaceDE/>
              <w:autoSpaceDN/>
              <w:adjustRightInd/>
              <w:spacing w:before="60" w:after="60"/>
              <w:textAlignment w:val="auto"/>
              <w:rPr>
                <w:rFonts w:ascii="Times New Roman" w:hAnsi="Times New Roman" w:cs="Times New Roman"/>
                <w:sz w:val="22"/>
                <w:szCs w:val="22"/>
              </w:rPr>
            </w:pPr>
            <w:r w:rsidRPr="00F4017A">
              <w:rPr>
                <w:rStyle w:val="slostrnky"/>
                <w:rFonts w:ascii="Times New Roman" w:hAnsi="Times New Roman" w:cs="Times New Roman"/>
                <w:sz w:val="22"/>
                <w:szCs w:val="22"/>
              </w:rPr>
              <w:t>CZ45193673</w:t>
            </w:r>
          </w:p>
        </w:tc>
      </w:tr>
      <w:tr w:rsidR="00E160D3" w:rsidRPr="00F4017A" w14:paraId="542F3B6F" w14:textId="77777777">
        <w:trPr>
          <w:cantSplit/>
        </w:trPr>
        <w:tc>
          <w:tcPr>
            <w:tcW w:w="524" w:type="dxa"/>
            <w:vMerge/>
          </w:tcPr>
          <w:p w14:paraId="690D10C6" w14:textId="77777777" w:rsidR="00E160D3" w:rsidRPr="00F4017A" w:rsidRDefault="00E160D3">
            <w:pPr>
              <w:tabs>
                <w:tab w:val="left" w:pos="284"/>
              </w:tabs>
              <w:spacing w:before="60" w:after="60"/>
              <w:rPr>
                <w:sz w:val="22"/>
                <w:szCs w:val="22"/>
              </w:rPr>
            </w:pPr>
          </w:p>
        </w:tc>
        <w:tc>
          <w:tcPr>
            <w:tcW w:w="3020" w:type="dxa"/>
          </w:tcPr>
          <w:p w14:paraId="354965A8" w14:textId="77777777" w:rsidR="00E160D3" w:rsidRPr="00F4017A" w:rsidRDefault="00E160D3">
            <w:pPr>
              <w:tabs>
                <w:tab w:val="left" w:pos="284"/>
              </w:tabs>
              <w:spacing w:before="60" w:after="60"/>
              <w:rPr>
                <w:sz w:val="22"/>
                <w:szCs w:val="22"/>
              </w:rPr>
            </w:pPr>
            <w:r w:rsidRPr="00F4017A">
              <w:rPr>
                <w:sz w:val="22"/>
                <w:szCs w:val="22"/>
              </w:rPr>
              <w:t>Bankovní spojení:</w:t>
            </w:r>
          </w:p>
        </w:tc>
        <w:tc>
          <w:tcPr>
            <w:tcW w:w="3516" w:type="dxa"/>
          </w:tcPr>
          <w:p w14:paraId="5BCD9CD2" w14:textId="77777777" w:rsidR="00E160D3" w:rsidRPr="00F4017A" w:rsidRDefault="00E160D3">
            <w:pPr>
              <w:spacing w:before="60" w:after="60"/>
              <w:rPr>
                <w:sz w:val="22"/>
                <w:szCs w:val="22"/>
              </w:rPr>
            </w:pPr>
            <w:r w:rsidRPr="00F4017A">
              <w:rPr>
                <w:rStyle w:val="slostrnky"/>
                <w:sz w:val="22"/>
                <w:szCs w:val="22"/>
              </w:rPr>
              <w:t>Komerční banka</w:t>
            </w:r>
            <w:r w:rsidR="00D62EB9" w:rsidRPr="00F4017A">
              <w:rPr>
                <w:rStyle w:val="slostrnky"/>
                <w:sz w:val="22"/>
                <w:szCs w:val="22"/>
              </w:rPr>
              <w:t>,</w:t>
            </w:r>
            <w:r w:rsidRPr="00F4017A">
              <w:rPr>
                <w:rStyle w:val="slostrnky"/>
                <w:sz w:val="22"/>
                <w:szCs w:val="22"/>
              </w:rPr>
              <w:t xml:space="preserve"> a.s.</w:t>
            </w:r>
          </w:p>
        </w:tc>
        <w:tc>
          <w:tcPr>
            <w:tcW w:w="2863" w:type="dxa"/>
          </w:tcPr>
          <w:p w14:paraId="7A06065E" w14:textId="77777777" w:rsidR="00E160D3" w:rsidRPr="00F4017A" w:rsidRDefault="00E160D3">
            <w:pPr>
              <w:tabs>
                <w:tab w:val="left" w:pos="284"/>
              </w:tabs>
              <w:spacing w:before="60" w:after="60"/>
              <w:jc w:val="both"/>
              <w:rPr>
                <w:sz w:val="22"/>
                <w:szCs w:val="22"/>
              </w:rPr>
            </w:pPr>
            <w:proofErr w:type="spellStart"/>
            <w:r w:rsidRPr="00F4017A">
              <w:rPr>
                <w:sz w:val="22"/>
                <w:szCs w:val="22"/>
              </w:rPr>
              <w:t>č.ú</w:t>
            </w:r>
            <w:proofErr w:type="spellEnd"/>
            <w:r w:rsidRPr="00F4017A">
              <w:rPr>
                <w:sz w:val="22"/>
                <w:szCs w:val="22"/>
              </w:rPr>
              <w:t>.</w:t>
            </w:r>
            <w:r w:rsidRPr="00F4017A">
              <w:rPr>
                <w:rStyle w:val="slostrnky"/>
                <w:sz w:val="22"/>
                <w:szCs w:val="22"/>
              </w:rPr>
              <w:t xml:space="preserve"> 5302761/0100</w:t>
            </w:r>
          </w:p>
        </w:tc>
      </w:tr>
      <w:tr w:rsidR="00E160D3" w:rsidRPr="00F4017A" w14:paraId="72E73543" w14:textId="77777777">
        <w:trPr>
          <w:cantSplit/>
        </w:trPr>
        <w:tc>
          <w:tcPr>
            <w:tcW w:w="524" w:type="dxa"/>
            <w:vMerge/>
          </w:tcPr>
          <w:p w14:paraId="3307F1C2" w14:textId="77777777" w:rsidR="00E160D3" w:rsidRPr="00F4017A" w:rsidRDefault="00E160D3">
            <w:pPr>
              <w:tabs>
                <w:tab w:val="left" w:pos="284"/>
              </w:tabs>
              <w:spacing w:before="60" w:after="60"/>
              <w:jc w:val="both"/>
              <w:rPr>
                <w:sz w:val="22"/>
                <w:szCs w:val="22"/>
              </w:rPr>
            </w:pPr>
          </w:p>
        </w:tc>
        <w:tc>
          <w:tcPr>
            <w:tcW w:w="3020" w:type="dxa"/>
          </w:tcPr>
          <w:p w14:paraId="52D2708C" w14:textId="77777777" w:rsidR="00E160D3" w:rsidRPr="00F4017A" w:rsidRDefault="00E160D3">
            <w:pPr>
              <w:tabs>
                <w:tab w:val="left" w:pos="284"/>
              </w:tabs>
              <w:spacing w:before="60" w:after="60"/>
              <w:jc w:val="both"/>
              <w:rPr>
                <w:sz w:val="22"/>
                <w:szCs w:val="22"/>
              </w:rPr>
            </w:pPr>
            <w:r w:rsidRPr="00F4017A">
              <w:rPr>
                <w:sz w:val="22"/>
                <w:szCs w:val="22"/>
              </w:rPr>
              <w:t>Registrace:</w:t>
            </w:r>
          </w:p>
        </w:tc>
        <w:tc>
          <w:tcPr>
            <w:tcW w:w="6379" w:type="dxa"/>
            <w:gridSpan w:val="2"/>
          </w:tcPr>
          <w:p w14:paraId="6E34993A" w14:textId="77777777" w:rsidR="00E160D3" w:rsidRPr="00F4017A" w:rsidRDefault="00D62EB9" w:rsidP="00964828">
            <w:pPr>
              <w:tabs>
                <w:tab w:val="left" w:pos="284"/>
              </w:tabs>
              <w:spacing w:before="60" w:after="60"/>
              <w:rPr>
                <w:sz w:val="22"/>
                <w:szCs w:val="22"/>
              </w:rPr>
            </w:pPr>
            <w:r w:rsidRPr="00F4017A">
              <w:rPr>
                <w:sz w:val="22"/>
                <w:szCs w:val="22"/>
              </w:rPr>
              <w:t>zápis</w:t>
            </w:r>
            <w:r w:rsidR="00E160D3" w:rsidRPr="00F4017A">
              <w:rPr>
                <w:sz w:val="22"/>
                <w:szCs w:val="22"/>
              </w:rPr>
              <w:t xml:space="preserve"> v Obchodním rejstříku u Krajského soudu v Ostravě v oddílu B</w:t>
            </w:r>
            <w:r w:rsidR="00964828" w:rsidRPr="00F4017A">
              <w:rPr>
                <w:sz w:val="22"/>
                <w:szCs w:val="22"/>
              </w:rPr>
              <w:t>,</w:t>
            </w:r>
            <w:r w:rsidR="00E160D3" w:rsidRPr="00F4017A">
              <w:rPr>
                <w:sz w:val="22"/>
                <w:szCs w:val="22"/>
              </w:rPr>
              <w:t xml:space="preserve"> vložka 348</w:t>
            </w:r>
            <w:r w:rsidR="00E160D3" w:rsidRPr="00F4017A">
              <w:rPr>
                <w:sz w:val="22"/>
                <w:szCs w:val="22"/>
              </w:rPr>
              <w:tab/>
            </w:r>
          </w:p>
        </w:tc>
      </w:tr>
      <w:tr w:rsidR="00E160D3" w:rsidRPr="00F4017A" w14:paraId="6F46683F" w14:textId="77777777">
        <w:trPr>
          <w:cantSplit/>
        </w:trPr>
        <w:tc>
          <w:tcPr>
            <w:tcW w:w="524" w:type="dxa"/>
            <w:vMerge/>
          </w:tcPr>
          <w:p w14:paraId="2AF33A76" w14:textId="77777777" w:rsidR="00E160D3" w:rsidRPr="00F4017A" w:rsidRDefault="00E160D3">
            <w:pPr>
              <w:tabs>
                <w:tab w:val="left" w:pos="284"/>
              </w:tabs>
              <w:spacing w:before="60" w:after="60"/>
              <w:jc w:val="both"/>
              <w:rPr>
                <w:sz w:val="22"/>
                <w:szCs w:val="22"/>
              </w:rPr>
            </w:pPr>
          </w:p>
        </w:tc>
        <w:tc>
          <w:tcPr>
            <w:tcW w:w="3020" w:type="dxa"/>
          </w:tcPr>
          <w:p w14:paraId="501682BA" w14:textId="77777777" w:rsidR="00E160D3" w:rsidRPr="00F4017A" w:rsidRDefault="00E160D3">
            <w:pPr>
              <w:tabs>
                <w:tab w:val="left" w:pos="284"/>
              </w:tabs>
              <w:spacing w:before="60" w:after="60"/>
              <w:jc w:val="both"/>
              <w:rPr>
                <w:sz w:val="22"/>
                <w:szCs w:val="22"/>
              </w:rPr>
            </w:pPr>
            <w:r w:rsidRPr="00F4017A">
              <w:rPr>
                <w:sz w:val="22"/>
                <w:szCs w:val="22"/>
              </w:rPr>
              <w:t xml:space="preserve">Osoba pověřená jednáním </w:t>
            </w:r>
          </w:p>
          <w:p w14:paraId="0AA20CD0" w14:textId="77777777" w:rsidR="00E160D3" w:rsidRPr="00F4017A" w:rsidRDefault="00E160D3">
            <w:pPr>
              <w:tabs>
                <w:tab w:val="left" w:pos="284"/>
              </w:tabs>
              <w:spacing w:before="60" w:after="60"/>
              <w:jc w:val="both"/>
              <w:rPr>
                <w:sz w:val="22"/>
                <w:szCs w:val="22"/>
              </w:rPr>
            </w:pPr>
            <w:r w:rsidRPr="00F4017A">
              <w:rPr>
                <w:sz w:val="22"/>
                <w:szCs w:val="22"/>
              </w:rPr>
              <w:t>ve věcech smluvních:</w:t>
            </w:r>
          </w:p>
        </w:tc>
        <w:tc>
          <w:tcPr>
            <w:tcW w:w="6379" w:type="dxa"/>
            <w:gridSpan w:val="2"/>
          </w:tcPr>
          <w:p w14:paraId="05D248FB" w14:textId="04EA29B6" w:rsidR="00E160D3" w:rsidRPr="00F4017A" w:rsidRDefault="003E3303">
            <w:pPr>
              <w:tabs>
                <w:tab w:val="left" w:pos="284"/>
              </w:tabs>
              <w:spacing w:before="60" w:after="60"/>
              <w:jc w:val="both"/>
              <w:rPr>
                <w:sz w:val="22"/>
                <w:szCs w:val="22"/>
              </w:rPr>
            </w:pPr>
            <w:r w:rsidRPr="00725538">
              <w:rPr>
                <w:rStyle w:val="slostrnky"/>
                <w:sz w:val="22"/>
                <w:szCs w:val="22"/>
              </w:rPr>
              <w:t>Ing. Petr Konečný, MBA</w:t>
            </w:r>
            <w:r w:rsidR="003A6588">
              <w:rPr>
                <w:rStyle w:val="slostrnky"/>
                <w:sz w:val="22"/>
                <w:szCs w:val="22"/>
              </w:rPr>
              <w:t xml:space="preserve">, na základě plné moci </w:t>
            </w:r>
          </w:p>
        </w:tc>
      </w:tr>
      <w:tr w:rsidR="00E160D3" w:rsidRPr="00F4017A" w14:paraId="102B430C" w14:textId="77777777">
        <w:trPr>
          <w:cantSplit/>
        </w:trPr>
        <w:tc>
          <w:tcPr>
            <w:tcW w:w="524" w:type="dxa"/>
            <w:vMerge/>
          </w:tcPr>
          <w:p w14:paraId="7B1A3963" w14:textId="77777777" w:rsidR="00E160D3" w:rsidRPr="00F4017A" w:rsidRDefault="00E160D3">
            <w:pPr>
              <w:tabs>
                <w:tab w:val="left" w:pos="284"/>
              </w:tabs>
              <w:spacing w:before="60" w:after="60"/>
              <w:rPr>
                <w:sz w:val="22"/>
                <w:szCs w:val="22"/>
              </w:rPr>
            </w:pPr>
          </w:p>
        </w:tc>
        <w:tc>
          <w:tcPr>
            <w:tcW w:w="3020" w:type="dxa"/>
          </w:tcPr>
          <w:p w14:paraId="38187896" w14:textId="77777777" w:rsidR="00E160D3" w:rsidRPr="00F4017A" w:rsidRDefault="00E160D3">
            <w:pPr>
              <w:tabs>
                <w:tab w:val="left" w:pos="284"/>
              </w:tabs>
              <w:spacing w:before="60" w:after="60"/>
              <w:rPr>
                <w:sz w:val="22"/>
                <w:szCs w:val="22"/>
              </w:rPr>
            </w:pPr>
            <w:r w:rsidRPr="00F4017A">
              <w:rPr>
                <w:sz w:val="22"/>
                <w:szCs w:val="22"/>
              </w:rPr>
              <w:t xml:space="preserve">Osoba pověřená jednáním </w:t>
            </w:r>
          </w:p>
          <w:p w14:paraId="1DD6E271" w14:textId="77777777" w:rsidR="00ED72AC" w:rsidRPr="00F4017A" w:rsidRDefault="00E160D3">
            <w:pPr>
              <w:tabs>
                <w:tab w:val="left" w:pos="284"/>
              </w:tabs>
              <w:spacing w:before="60" w:after="60"/>
              <w:rPr>
                <w:sz w:val="22"/>
                <w:szCs w:val="22"/>
              </w:rPr>
            </w:pPr>
            <w:r w:rsidRPr="00F4017A">
              <w:rPr>
                <w:sz w:val="22"/>
                <w:szCs w:val="22"/>
              </w:rPr>
              <w:t>ve věcech technických:</w:t>
            </w:r>
          </w:p>
        </w:tc>
        <w:tc>
          <w:tcPr>
            <w:tcW w:w="6379" w:type="dxa"/>
            <w:gridSpan w:val="2"/>
          </w:tcPr>
          <w:p w14:paraId="7F8BDFDF" w14:textId="45102EF4" w:rsidR="003A6588" w:rsidRDefault="00351862">
            <w:pPr>
              <w:tabs>
                <w:tab w:val="left" w:pos="284"/>
              </w:tabs>
              <w:spacing w:before="60" w:after="60"/>
              <w:jc w:val="both"/>
              <w:rPr>
                <w:sz w:val="22"/>
                <w:szCs w:val="22"/>
              </w:rPr>
            </w:pPr>
            <w:r>
              <w:rPr>
                <w:sz w:val="22"/>
                <w:szCs w:val="22"/>
              </w:rPr>
              <w:t>Ing. Marcel Ulrich</w:t>
            </w:r>
            <w:r w:rsidR="002D72B2">
              <w:rPr>
                <w:sz w:val="22"/>
                <w:szCs w:val="22"/>
              </w:rPr>
              <w:t>, vedoucí provozu kanalizační sítě,</w:t>
            </w:r>
          </w:p>
          <w:p w14:paraId="3634764E" w14:textId="38DCA40B" w:rsidR="00E160D3" w:rsidRPr="00F776E7" w:rsidRDefault="002D72B2">
            <w:pPr>
              <w:tabs>
                <w:tab w:val="left" w:pos="284"/>
              </w:tabs>
              <w:spacing w:before="60" w:after="60"/>
              <w:jc w:val="both"/>
              <w:rPr>
                <w:color w:val="000000" w:themeColor="text1"/>
                <w:sz w:val="22"/>
                <w:szCs w:val="22"/>
              </w:rPr>
            </w:pPr>
            <w:r>
              <w:rPr>
                <w:sz w:val="22"/>
                <w:szCs w:val="22"/>
              </w:rPr>
              <w:t xml:space="preserve"> email</w:t>
            </w:r>
            <w:r w:rsidRPr="003A6588">
              <w:rPr>
                <w:sz w:val="22"/>
                <w:szCs w:val="22"/>
              </w:rPr>
              <w:t>: </w:t>
            </w:r>
            <w:r w:rsidR="00F776E7" w:rsidRPr="00F776E7">
              <w:rPr>
                <w:color w:val="000000" w:themeColor="text1"/>
                <w:sz w:val="22"/>
                <w:szCs w:val="22"/>
              </w:rPr>
              <w:t>ulrich.marcel@ovak.cz</w:t>
            </w:r>
          </w:p>
          <w:p w14:paraId="45AFEDFB" w14:textId="77777777" w:rsidR="003A6588" w:rsidRDefault="00351862">
            <w:pPr>
              <w:tabs>
                <w:tab w:val="left" w:pos="284"/>
              </w:tabs>
              <w:spacing w:before="60" w:after="60"/>
              <w:jc w:val="both"/>
              <w:rPr>
                <w:sz w:val="22"/>
                <w:szCs w:val="22"/>
              </w:rPr>
            </w:pPr>
            <w:r>
              <w:rPr>
                <w:sz w:val="22"/>
                <w:szCs w:val="22"/>
              </w:rPr>
              <w:t>Ing. Michal Zelenka</w:t>
            </w:r>
            <w:r w:rsidR="002D72B2">
              <w:rPr>
                <w:sz w:val="22"/>
                <w:szCs w:val="22"/>
              </w:rPr>
              <w:t>, vedoucí střediska údržby kanalizační sítě,</w:t>
            </w:r>
          </w:p>
          <w:p w14:paraId="57B9DB9F" w14:textId="2A6EA392" w:rsidR="00351862" w:rsidRPr="00F4017A" w:rsidRDefault="002D72B2">
            <w:pPr>
              <w:tabs>
                <w:tab w:val="left" w:pos="284"/>
              </w:tabs>
              <w:spacing w:before="60" w:after="60"/>
              <w:jc w:val="both"/>
              <w:rPr>
                <w:sz w:val="22"/>
                <w:szCs w:val="22"/>
              </w:rPr>
            </w:pPr>
            <w:r>
              <w:rPr>
                <w:sz w:val="22"/>
                <w:szCs w:val="22"/>
              </w:rPr>
              <w:t xml:space="preserve"> email: </w:t>
            </w:r>
            <w:r w:rsidR="00F776E7" w:rsidRPr="00F776E7">
              <w:rPr>
                <w:sz w:val="22"/>
                <w:szCs w:val="22"/>
              </w:rPr>
              <w:t>zelenka.michal</w:t>
            </w:r>
            <w:r w:rsidR="00F776E7" w:rsidRPr="00F776E7">
              <w:rPr>
                <w:sz w:val="22"/>
                <w:szCs w:val="22"/>
                <w:lang w:val="en-US"/>
              </w:rPr>
              <w:t>@ovak.cz</w:t>
            </w:r>
          </w:p>
        </w:tc>
      </w:tr>
    </w:tbl>
    <w:p w14:paraId="66B7E67E" w14:textId="77777777" w:rsidR="00ED72AC" w:rsidRPr="00F4017A" w:rsidRDefault="00251F88" w:rsidP="00BE7725">
      <w:pPr>
        <w:spacing w:before="120" w:after="240"/>
        <w:ind w:firstLine="425"/>
        <w:jc w:val="both"/>
        <w:rPr>
          <w:rStyle w:val="slostrnky"/>
          <w:b/>
          <w:bCs/>
          <w:i/>
          <w:iCs/>
          <w:sz w:val="22"/>
          <w:szCs w:val="22"/>
        </w:rPr>
      </w:pPr>
      <w:r w:rsidRPr="004323CD">
        <w:rPr>
          <w:rStyle w:val="slostrnky"/>
          <w:bCs/>
          <w:i/>
          <w:iCs/>
          <w:sz w:val="22"/>
          <w:szCs w:val="22"/>
        </w:rPr>
        <w:t>Na straně jedné, dále ve smlouvě jen</w:t>
      </w:r>
      <w:r w:rsidRPr="00F4017A">
        <w:rPr>
          <w:rStyle w:val="slostrnky"/>
          <w:b/>
          <w:bCs/>
          <w:i/>
          <w:iCs/>
          <w:sz w:val="22"/>
          <w:szCs w:val="22"/>
        </w:rPr>
        <w:t xml:space="preserve"> „</w:t>
      </w:r>
      <w:r w:rsidR="00E160D3" w:rsidRPr="00F4017A">
        <w:rPr>
          <w:rStyle w:val="slostrnky"/>
          <w:b/>
          <w:bCs/>
          <w:i/>
          <w:iCs/>
          <w:sz w:val="22"/>
          <w:szCs w:val="22"/>
        </w:rPr>
        <w:t>kupující</w:t>
      </w:r>
      <w:r w:rsidRPr="00F4017A">
        <w:rPr>
          <w:rStyle w:val="slostrnky"/>
          <w:b/>
          <w:bCs/>
          <w:i/>
          <w:iCs/>
          <w:sz w:val="22"/>
          <w:szCs w:val="22"/>
        </w:rPr>
        <w:t>“</w:t>
      </w:r>
    </w:p>
    <w:tbl>
      <w:tblPr>
        <w:tblW w:w="0" w:type="auto"/>
        <w:tblInd w:w="70" w:type="dxa"/>
        <w:tblCellMar>
          <w:left w:w="70" w:type="dxa"/>
          <w:right w:w="70" w:type="dxa"/>
        </w:tblCellMar>
        <w:tblLook w:val="0000" w:firstRow="0" w:lastRow="0" w:firstColumn="0" w:lastColumn="0" w:noHBand="0" w:noVBand="0"/>
      </w:tblPr>
      <w:tblGrid>
        <w:gridCol w:w="540"/>
        <w:gridCol w:w="3060"/>
        <w:gridCol w:w="3723"/>
        <w:gridCol w:w="2499"/>
      </w:tblGrid>
      <w:tr w:rsidR="00E160D3" w:rsidRPr="00F4017A" w14:paraId="32EAA188" w14:textId="77777777">
        <w:trPr>
          <w:cantSplit/>
        </w:trPr>
        <w:tc>
          <w:tcPr>
            <w:tcW w:w="540" w:type="dxa"/>
            <w:vMerge w:val="restart"/>
          </w:tcPr>
          <w:p w14:paraId="38126663" w14:textId="77777777" w:rsidR="00E160D3" w:rsidRPr="00F4017A" w:rsidRDefault="00E160D3">
            <w:pPr>
              <w:pStyle w:val="Zhlav"/>
              <w:tabs>
                <w:tab w:val="clear" w:pos="4536"/>
                <w:tab w:val="clear" w:pos="9072"/>
                <w:tab w:val="left" w:pos="284"/>
              </w:tabs>
              <w:spacing w:before="60" w:after="60"/>
              <w:rPr>
                <w:b/>
                <w:sz w:val="22"/>
                <w:szCs w:val="22"/>
              </w:rPr>
            </w:pPr>
            <w:r w:rsidRPr="00F4017A">
              <w:rPr>
                <w:b/>
                <w:sz w:val="22"/>
                <w:szCs w:val="22"/>
              </w:rPr>
              <w:t>2.</w:t>
            </w:r>
          </w:p>
        </w:tc>
        <w:tc>
          <w:tcPr>
            <w:tcW w:w="3060" w:type="dxa"/>
          </w:tcPr>
          <w:p w14:paraId="34EEAC0C" w14:textId="77777777" w:rsidR="00E160D3" w:rsidRPr="00F4017A" w:rsidRDefault="00E160D3">
            <w:pPr>
              <w:pStyle w:val="Zhlav"/>
              <w:tabs>
                <w:tab w:val="clear" w:pos="4536"/>
                <w:tab w:val="clear" w:pos="9072"/>
                <w:tab w:val="left" w:pos="284"/>
              </w:tabs>
              <w:spacing w:before="60" w:after="60"/>
              <w:rPr>
                <w:b/>
                <w:sz w:val="22"/>
                <w:szCs w:val="22"/>
              </w:rPr>
            </w:pPr>
            <w:r w:rsidRPr="00F4017A">
              <w:rPr>
                <w:b/>
                <w:sz w:val="22"/>
                <w:szCs w:val="22"/>
              </w:rPr>
              <w:t>Obchodní firma:</w:t>
            </w:r>
          </w:p>
        </w:tc>
        <w:tc>
          <w:tcPr>
            <w:tcW w:w="6222" w:type="dxa"/>
            <w:gridSpan w:val="2"/>
            <w:vAlign w:val="center"/>
          </w:tcPr>
          <w:p w14:paraId="434B1828" w14:textId="77777777" w:rsidR="00E160D3" w:rsidRPr="00AC3DCD" w:rsidRDefault="00E160D3">
            <w:pPr>
              <w:tabs>
                <w:tab w:val="left" w:pos="284"/>
              </w:tabs>
              <w:spacing w:before="60" w:after="60"/>
              <w:jc w:val="both"/>
              <w:rPr>
                <w:b/>
                <w:bCs/>
                <w:sz w:val="22"/>
                <w:szCs w:val="22"/>
                <w:highlight w:val="yellow"/>
                <w:u w:val="single"/>
              </w:rPr>
            </w:pPr>
            <w:r w:rsidRPr="00AC3DCD">
              <w:rPr>
                <w:b/>
                <w:bCs/>
                <w:sz w:val="22"/>
                <w:szCs w:val="22"/>
                <w:highlight w:val="yellow"/>
              </w:rPr>
              <w:fldChar w:fldCharType="begin">
                <w:ffData>
                  <w:name w:val="Text5"/>
                  <w:enabled/>
                  <w:calcOnExit w:val="0"/>
                  <w:textInput/>
                </w:ffData>
              </w:fldChar>
            </w:r>
            <w:r w:rsidRPr="00AC3DCD">
              <w:rPr>
                <w:b/>
                <w:bCs/>
                <w:sz w:val="22"/>
                <w:szCs w:val="22"/>
                <w:highlight w:val="yellow"/>
              </w:rPr>
              <w:instrText xml:space="preserve"> FORMTEXT </w:instrText>
            </w:r>
            <w:r w:rsidRPr="00AC3DCD">
              <w:rPr>
                <w:b/>
                <w:bCs/>
                <w:sz w:val="22"/>
                <w:szCs w:val="22"/>
                <w:highlight w:val="yellow"/>
              </w:rPr>
            </w:r>
            <w:r w:rsidRPr="00AC3DCD">
              <w:rPr>
                <w:b/>
                <w:bCs/>
                <w:sz w:val="22"/>
                <w:szCs w:val="22"/>
                <w:highlight w:val="yellow"/>
              </w:rPr>
              <w:fldChar w:fldCharType="separate"/>
            </w:r>
            <w:r w:rsidRPr="00AC3DCD">
              <w:rPr>
                <w:b/>
                <w:bCs/>
                <w:sz w:val="22"/>
                <w:szCs w:val="22"/>
                <w:highlight w:val="yellow"/>
              </w:rPr>
              <w:t> </w:t>
            </w:r>
            <w:r w:rsidRPr="00AC3DCD">
              <w:rPr>
                <w:b/>
                <w:bCs/>
                <w:sz w:val="22"/>
                <w:szCs w:val="22"/>
                <w:highlight w:val="yellow"/>
              </w:rPr>
              <w:t> </w:t>
            </w:r>
            <w:r w:rsidRPr="00AC3DCD">
              <w:rPr>
                <w:b/>
                <w:bCs/>
                <w:sz w:val="22"/>
                <w:szCs w:val="22"/>
                <w:highlight w:val="yellow"/>
              </w:rPr>
              <w:t> </w:t>
            </w:r>
            <w:r w:rsidRPr="00AC3DCD">
              <w:rPr>
                <w:b/>
                <w:bCs/>
                <w:sz w:val="22"/>
                <w:szCs w:val="22"/>
                <w:highlight w:val="yellow"/>
              </w:rPr>
              <w:t> </w:t>
            </w:r>
            <w:r w:rsidRPr="00AC3DCD">
              <w:rPr>
                <w:b/>
                <w:bCs/>
                <w:sz w:val="22"/>
                <w:szCs w:val="22"/>
                <w:highlight w:val="yellow"/>
              </w:rPr>
              <w:t> </w:t>
            </w:r>
            <w:r w:rsidRPr="00AC3DCD">
              <w:rPr>
                <w:b/>
                <w:bCs/>
                <w:sz w:val="22"/>
                <w:szCs w:val="22"/>
                <w:highlight w:val="yellow"/>
              </w:rPr>
              <w:fldChar w:fldCharType="end"/>
            </w:r>
          </w:p>
        </w:tc>
      </w:tr>
      <w:tr w:rsidR="00E160D3" w:rsidRPr="00F4017A" w14:paraId="2330CC80" w14:textId="77777777">
        <w:trPr>
          <w:cantSplit/>
        </w:trPr>
        <w:tc>
          <w:tcPr>
            <w:tcW w:w="540" w:type="dxa"/>
            <w:vMerge/>
          </w:tcPr>
          <w:p w14:paraId="6E43A091" w14:textId="77777777" w:rsidR="00E160D3" w:rsidRPr="00F4017A" w:rsidRDefault="00E160D3">
            <w:pPr>
              <w:tabs>
                <w:tab w:val="left" w:pos="284"/>
              </w:tabs>
              <w:spacing w:before="60" w:after="60"/>
              <w:rPr>
                <w:sz w:val="22"/>
                <w:szCs w:val="22"/>
              </w:rPr>
            </w:pPr>
          </w:p>
        </w:tc>
        <w:tc>
          <w:tcPr>
            <w:tcW w:w="3060" w:type="dxa"/>
          </w:tcPr>
          <w:p w14:paraId="3373C36D" w14:textId="77777777" w:rsidR="00E160D3" w:rsidRPr="00F4017A" w:rsidRDefault="00E160D3" w:rsidP="00ED72AC">
            <w:pPr>
              <w:tabs>
                <w:tab w:val="left" w:pos="284"/>
              </w:tabs>
              <w:spacing w:before="60" w:after="60"/>
              <w:rPr>
                <w:sz w:val="22"/>
                <w:szCs w:val="22"/>
              </w:rPr>
            </w:pPr>
            <w:r w:rsidRPr="00F4017A">
              <w:rPr>
                <w:sz w:val="22"/>
                <w:szCs w:val="22"/>
              </w:rPr>
              <w:t>Sídlo</w:t>
            </w:r>
            <w:r w:rsidR="00ED72AC" w:rsidRPr="00F4017A">
              <w:rPr>
                <w:sz w:val="22"/>
                <w:szCs w:val="22"/>
              </w:rPr>
              <w:t xml:space="preserve"> nebo místo podnikání</w:t>
            </w:r>
            <w:r w:rsidRPr="00F4017A">
              <w:rPr>
                <w:sz w:val="22"/>
                <w:szCs w:val="22"/>
              </w:rPr>
              <w:t xml:space="preserve">:  </w:t>
            </w:r>
          </w:p>
        </w:tc>
        <w:tc>
          <w:tcPr>
            <w:tcW w:w="6222" w:type="dxa"/>
            <w:gridSpan w:val="2"/>
            <w:vAlign w:val="center"/>
          </w:tcPr>
          <w:p w14:paraId="7B1D0409" w14:textId="77777777" w:rsidR="00E160D3" w:rsidRPr="00AC3DCD" w:rsidRDefault="00E160D3">
            <w:pPr>
              <w:tabs>
                <w:tab w:val="left" w:pos="284"/>
              </w:tabs>
              <w:spacing w:before="60" w:after="60"/>
              <w:jc w:val="both"/>
              <w:rPr>
                <w:sz w:val="22"/>
                <w:szCs w:val="22"/>
                <w:highlight w:val="yellow"/>
              </w:rPr>
            </w:pPr>
            <w:r w:rsidRPr="00AC3DCD">
              <w:rPr>
                <w:sz w:val="22"/>
                <w:szCs w:val="22"/>
                <w:highlight w:val="yellow"/>
              </w:rPr>
              <w:fldChar w:fldCharType="begin">
                <w:ffData>
                  <w:name w:val="Text5"/>
                  <w:enabled/>
                  <w:calcOnExit w:val="0"/>
                  <w:textInput/>
                </w:ffData>
              </w:fldChar>
            </w:r>
            <w:r w:rsidRPr="00AC3DCD">
              <w:rPr>
                <w:sz w:val="22"/>
                <w:szCs w:val="22"/>
                <w:highlight w:val="yellow"/>
              </w:rPr>
              <w:instrText xml:space="preserve"> FORMTEXT </w:instrText>
            </w:r>
            <w:r w:rsidRPr="00AC3DCD">
              <w:rPr>
                <w:sz w:val="22"/>
                <w:szCs w:val="22"/>
                <w:highlight w:val="yellow"/>
              </w:rPr>
            </w:r>
            <w:r w:rsidRPr="00AC3DCD">
              <w:rPr>
                <w:sz w:val="22"/>
                <w:szCs w:val="22"/>
                <w:highlight w:val="yellow"/>
              </w:rPr>
              <w:fldChar w:fldCharType="separate"/>
            </w:r>
            <w:r w:rsidRPr="00AC3DCD">
              <w:rPr>
                <w:sz w:val="22"/>
                <w:szCs w:val="22"/>
                <w:highlight w:val="yellow"/>
              </w:rPr>
              <w:t> </w:t>
            </w:r>
            <w:r w:rsidRPr="00AC3DCD">
              <w:rPr>
                <w:sz w:val="22"/>
                <w:szCs w:val="22"/>
                <w:highlight w:val="yellow"/>
              </w:rPr>
              <w:t> </w:t>
            </w:r>
            <w:r w:rsidRPr="00AC3DCD">
              <w:rPr>
                <w:sz w:val="22"/>
                <w:szCs w:val="22"/>
                <w:highlight w:val="yellow"/>
              </w:rPr>
              <w:t> </w:t>
            </w:r>
            <w:r w:rsidRPr="00AC3DCD">
              <w:rPr>
                <w:sz w:val="22"/>
                <w:szCs w:val="22"/>
                <w:highlight w:val="yellow"/>
              </w:rPr>
              <w:t> </w:t>
            </w:r>
            <w:r w:rsidRPr="00AC3DCD">
              <w:rPr>
                <w:sz w:val="22"/>
                <w:szCs w:val="22"/>
                <w:highlight w:val="yellow"/>
              </w:rPr>
              <w:t> </w:t>
            </w:r>
            <w:r w:rsidRPr="00AC3DCD">
              <w:rPr>
                <w:sz w:val="22"/>
                <w:szCs w:val="22"/>
                <w:highlight w:val="yellow"/>
              </w:rPr>
              <w:fldChar w:fldCharType="end"/>
            </w:r>
          </w:p>
        </w:tc>
      </w:tr>
      <w:tr w:rsidR="00E160D3" w:rsidRPr="00F4017A" w14:paraId="71E56E17" w14:textId="77777777">
        <w:trPr>
          <w:cantSplit/>
        </w:trPr>
        <w:tc>
          <w:tcPr>
            <w:tcW w:w="540" w:type="dxa"/>
            <w:vMerge/>
          </w:tcPr>
          <w:p w14:paraId="22220E76" w14:textId="77777777" w:rsidR="00E160D3" w:rsidRPr="00F4017A" w:rsidRDefault="00E160D3">
            <w:pPr>
              <w:tabs>
                <w:tab w:val="left" w:pos="284"/>
              </w:tabs>
              <w:spacing w:before="60" w:after="60"/>
              <w:rPr>
                <w:sz w:val="22"/>
                <w:szCs w:val="22"/>
              </w:rPr>
            </w:pPr>
          </w:p>
        </w:tc>
        <w:tc>
          <w:tcPr>
            <w:tcW w:w="3060" w:type="dxa"/>
          </w:tcPr>
          <w:p w14:paraId="0F91950B" w14:textId="77777777" w:rsidR="00E160D3" w:rsidRPr="00F4017A" w:rsidRDefault="00B62AAA">
            <w:pPr>
              <w:tabs>
                <w:tab w:val="left" w:pos="284"/>
              </w:tabs>
              <w:spacing w:before="60" w:after="60"/>
              <w:rPr>
                <w:sz w:val="22"/>
                <w:szCs w:val="22"/>
              </w:rPr>
            </w:pPr>
            <w:r w:rsidRPr="00F4017A">
              <w:rPr>
                <w:sz w:val="22"/>
                <w:szCs w:val="22"/>
              </w:rPr>
              <w:t>Zastoupena</w:t>
            </w:r>
            <w:r w:rsidR="00E160D3" w:rsidRPr="00F4017A">
              <w:rPr>
                <w:sz w:val="22"/>
                <w:szCs w:val="22"/>
              </w:rPr>
              <w:t>:</w:t>
            </w:r>
          </w:p>
        </w:tc>
        <w:tc>
          <w:tcPr>
            <w:tcW w:w="6222" w:type="dxa"/>
            <w:gridSpan w:val="2"/>
            <w:vAlign w:val="center"/>
          </w:tcPr>
          <w:p w14:paraId="5F0F881B" w14:textId="77777777" w:rsidR="00E160D3" w:rsidRPr="00AC3DCD" w:rsidRDefault="00E160D3">
            <w:pPr>
              <w:tabs>
                <w:tab w:val="left" w:pos="284"/>
              </w:tabs>
              <w:spacing w:before="60" w:after="60"/>
              <w:jc w:val="both"/>
              <w:rPr>
                <w:sz w:val="22"/>
                <w:szCs w:val="22"/>
                <w:highlight w:val="yellow"/>
              </w:rPr>
            </w:pPr>
            <w:r w:rsidRPr="00AC3DCD">
              <w:rPr>
                <w:sz w:val="22"/>
                <w:szCs w:val="22"/>
                <w:highlight w:val="yellow"/>
              </w:rPr>
              <w:fldChar w:fldCharType="begin">
                <w:ffData>
                  <w:name w:val="Text5"/>
                  <w:enabled/>
                  <w:calcOnExit w:val="0"/>
                  <w:textInput/>
                </w:ffData>
              </w:fldChar>
            </w:r>
            <w:r w:rsidRPr="00AC3DCD">
              <w:rPr>
                <w:sz w:val="22"/>
                <w:szCs w:val="22"/>
                <w:highlight w:val="yellow"/>
              </w:rPr>
              <w:instrText xml:space="preserve"> FORMTEXT </w:instrText>
            </w:r>
            <w:r w:rsidRPr="00AC3DCD">
              <w:rPr>
                <w:sz w:val="22"/>
                <w:szCs w:val="22"/>
                <w:highlight w:val="yellow"/>
              </w:rPr>
            </w:r>
            <w:r w:rsidRPr="00AC3DCD">
              <w:rPr>
                <w:sz w:val="22"/>
                <w:szCs w:val="22"/>
                <w:highlight w:val="yellow"/>
              </w:rPr>
              <w:fldChar w:fldCharType="separate"/>
            </w:r>
            <w:r w:rsidRPr="00AC3DCD">
              <w:rPr>
                <w:sz w:val="22"/>
                <w:szCs w:val="22"/>
                <w:highlight w:val="yellow"/>
              </w:rPr>
              <w:t> </w:t>
            </w:r>
            <w:r w:rsidRPr="00AC3DCD">
              <w:rPr>
                <w:sz w:val="22"/>
                <w:szCs w:val="22"/>
                <w:highlight w:val="yellow"/>
              </w:rPr>
              <w:t> </w:t>
            </w:r>
            <w:r w:rsidRPr="00AC3DCD">
              <w:rPr>
                <w:sz w:val="22"/>
                <w:szCs w:val="22"/>
                <w:highlight w:val="yellow"/>
              </w:rPr>
              <w:t> </w:t>
            </w:r>
            <w:r w:rsidRPr="00AC3DCD">
              <w:rPr>
                <w:sz w:val="22"/>
                <w:szCs w:val="22"/>
                <w:highlight w:val="yellow"/>
              </w:rPr>
              <w:t> </w:t>
            </w:r>
            <w:r w:rsidRPr="00AC3DCD">
              <w:rPr>
                <w:sz w:val="22"/>
                <w:szCs w:val="22"/>
                <w:highlight w:val="yellow"/>
              </w:rPr>
              <w:t> </w:t>
            </w:r>
            <w:r w:rsidRPr="00AC3DCD">
              <w:rPr>
                <w:sz w:val="22"/>
                <w:szCs w:val="22"/>
                <w:highlight w:val="yellow"/>
              </w:rPr>
              <w:fldChar w:fldCharType="end"/>
            </w:r>
          </w:p>
        </w:tc>
      </w:tr>
      <w:tr w:rsidR="00E160D3" w:rsidRPr="00F4017A" w14:paraId="1AD92DE4" w14:textId="77777777">
        <w:trPr>
          <w:cantSplit/>
        </w:trPr>
        <w:tc>
          <w:tcPr>
            <w:tcW w:w="540" w:type="dxa"/>
            <w:vMerge/>
          </w:tcPr>
          <w:p w14:paraId="09BD52FB" w14:textId="77777777" w:rsidR="00E160D3" w:rsidRPr="00F4017A" w:rsidRDefault="00E160D3">
            <w:pPr>
              <w:tabs>
                <w:tab w:val="left" w:pos="284"/>
              </w:tabs>
              <w:spacing w:before="60" w:after="60"/>
              <w:rPr>
                <w:sz w:val="22"/>
                <w:szCs w:val="22"/>
              </w:rPr>
            </w:pPr>
          </w:p>
        </w:tc>
        <w:tc>
          <w:tcPr>
            <w:tcW w:w="3060" w:type="dxa"/>
          </w:tcPr>
          <w:p w14:paraId="3F252CF1" w14:textId="77777777" w:rsidR="00E160D3" w:rsidRPr="00F4017A" w:rsidRDefault="00E160D3">
            <w:pPr>
              <w:tabs>
                <w:tab w:val="left" w:pos="284"/>
              </w:tabs>
              <w:spacing w:before="60" w:after="60"/>
              <w:rPr>
                <w:sz w:val="22"/>
                <w:szCs w:val="22"/>
              </w:rPr>
            </w:pPr>
            <w:r w:rsidRPr="00F4017A">
              <w:rPr>
                <w:sz w:val="22"/>
                <w:szCs w:val="22"/>
              </w:rPr>
              <w:t>IČ</w:t>
            </w:r>
            <w:r w:rsidR="00732CF9" w:rsidRPr="00F4017A">
              <w:rPr>
                <w:sz w:val="22"/>
                <w:szCs w:val="22"/>
              </w:rPr>
              <w:t>O</w:t>
            </w:r>
            <w:r w:rsidRPr="00F4017A">
              <w:rPr>
                <w:sz w:val="22"/>
                <w:szCs w:val="22"/>
              </w:rPr>
              <w:t>:</w:t>
            </w:r>
          </w:p>
        </w:tc>
        <w:tc>
          <w:tcPr>
            <w:tcW w:w="6222" w:type="dxa"/>
            <w:gridSpan w:val="2"/>
            <w:vAlign w:val="center"/>
          </w:tcPr>
          <w:p w14:paraId="1039F784" w14:textId="77777777" w:rsidR="00E160D3" w:rsidRPr="00AC3DCD" w:rsidRDefault="00E160D3">
            <w:pPr>
              <w:tabs>
                <w:tab w:val="left" w:pos="284"/>
              </w:tabs>
              <w:spacing w:before="60" w:after="60"/>
              <w:jc w:val="both"/>
              <w:rPr>
                <w:sz w:val="22"/>
                <w:szCs w:val="22"/>
                <w:highlight w:val="yellow"/>
              </w:rPr>
            </w:pPr>
            <w:r w:rsidRPr="00AC3DCD">
              <w:rPr>
                <w:sz w:val="22"/>
                <w:szCs w:val="22"/>
                <w:highlight w:val="yellow"/>
              </w:rPr>
              <w:fldChar w:fldCharType="begin">
                <w:ffData>
                  <w:name w:val="Text5"/>
                  <w:enabled/>
                  <w:calcOnExit w:val="0"/>
                  <w:textInput/>
                </w:ffData>
              </w:fldChar>
            </w:r>
            <w:r w:rsidRPr="00AC3DCD">
              <w:rPr>
                <w:sz w:val="22"/>
                <w:szCs w:val="22"/>
                <w:highlight w:val="yellow"/>
              </w:rPr>
              <w:instrText xml:space="preserve"> FORMTEXT </w:instrText>
            </w:r>
            <w:r w:rsidRPr="00AC3DCD">
              <w:rPr>
                <w:sz w:val="22"/>
                <w:szCs w:val="22"/>
                <w:highlight w:val="yellow"/>
              </w:rPr>
            </w:r>
            <w:r w:rsidRPr="00AC3DCD">
              <w:rPr>
                <w:sz w:val="22"/>
                <w:szCs w:val="22"/>
                <w:highlight w:val="yellow"/>
              </w:rPr>
              <w:fldChar w:fldCharType="separate"/>
            </w:r>
            <w:r w:rsidRPr="00AC3DCD">
              <w:rPr>
                <w:sz w:val="22"/>
                <w:szCs w:val="22"/>
                <w:highlight w:val="yellow"/>
              </w:rPr>
              <w:t> </w:t>
            </w:r>
            <w:r w:rsidRPr="00AC3DCD">
              <w:rPr>
                <w:sz w:val="22"/>
                <w:szCs w:val="22"/>
                <w:highlight w:val="yellow"/>
              </w:rPr>
              <w:t> </w:t>
            </w:r>
            <w:r w:rsidRPr="00AC3DCD">
              <w:rPr>
                <w:sz w:val="22"/>
                <w:szCs w:val="22"/>
                <w:highlight w:val="yellow"/>
              </w:rPr>
              <w:t> </w:t>
            </w:r>
            <w:r w:rsidRPr="00AC3DCD">
              <w:rPr>
                <w:sz w:val="22"/>
                <w:szCs w:val="22"/>
                <w:highlight w:val="yellow"/>
              </w:rPr>
              <w:t> </w:t>
            </w:r>
            <w:r w:rsidRPr="00AC3DCD">
              <w:rPr>
                <w:sz w:val="22"/>
                <w:szCs w:val="22"/>
                <w:highlight w:val="yellow"/>
              </w:rPr>
              <w:t> </w:t>
            </w:r>
            <w:r w:rsidRPr="00AC3DCD">
              <w:rPr>
                <w:sz w:val="22"/>
                <w:szCs w:val="22"/>
                <w:highlight w:val="yellow"/>
              </w:rPr>
              <w:fldChar w:fldCharType="end"/>
            </w:r>
          </w:p>
        </w:tc>
      </w:tr>
      <w:tr w:rsidR="00E160D3" w:rsidRPr="00F4017A" w14:paraId="51B01896" w14:textId="77777777">
        <w:trPr>
          <w:cantSplit/>
        </w:trPr>
        <w:tc>
          <w:tcPr>
            <w:tcW w:w="540" w:type="dxa"/>
            <w:vMerge/>
          </w:tcPr>
          <w:p w14:paraId="18C23A61" w14:textId="77777777" w:rsidR="00E160D3" w:rsidRPr="00F4017A" w:rsidRDefault="00E160D3">
            <w:pPr>
              <w:tabs>
                <w:tab w:val="left" w:pos="284"/>
              </w:tabs>
              <w:spacing w:before="60" w:after="60"/>
              <w:rPr>
                <w:sz w:val="22"/>
                <w:szCs w:val="22"/>
              </w:rPr>
            </w:pPr>
          </w:p>
        </w:tc>
        <w:tc>
          <w:tcPr>
            <w:tcW w:w="3060" w:type="dxa"/>
          </w:tcPr>
          <w:p w14:paraId="6E4657B4" w14:textId="77777777" w:rsidR="00E160D3" w:rsidRPr="00F4017A" w:rsidRDefault="00E160D3">
            <w:pPr>
              <w:tabs>
                <w:tab w:val="left" w:pos="284"/>
              </w:tabs>
              <w:spacing w:before="60" w:after="60"/>
              <w:rPr>
                <w:sz w:val="22"/>
                <w:szCs w:val="22"/>
              </w:rPr>
            </w:pPr>
            <w:r w:rsidRPr="00F4017A">
              <w:rPr>
                <w:sz w:val="22"/>
                <w:szCs w:val="22"/>
              </w:rPr>
              <w:t>DIČ:</w:t>
            </w:r>
          </w:p>
        </w:tc>
        <w:tc>
          <w:tcPr>
            <w:tcW w:w="6222" w:type="dxa"/>
            <w:gridSpan w:val="2"/>
            <w:vAlign w:val="center"/>
          </w:tcPr>
          <w:p w14:paraId="1B9F84A3" w14:textId="77777777" w:rsidR="00E160D3" w:rsidRPr="00AC3DCD" w:rsidRDefault="00E160D3">
            <w:pPr>
              <w:tabs>
                <w:tab w:val="left" w:pos="284"/>
              </w:tabs>
              <w:spacing w:before="60" w:after="60"/>
              <w:jc w:val="both"/>
              <w:rPr>
                <w:sz w:val="22"/>
                <w:szCs w:val="22"/>
                <w:highlight w:val="yellow"/>
              </w:rPr>
            </w:pPr>
            <w:r w:rsidRPr="00AC3DCD">
              <w:rPr>
                <w:sz w:val="22"/>
                <w:szCs w:val="22"/>
                <w:highlight w:val="yellow"/>
              </w:rPr>
              <w:fldChar w:fldCharType="begin">
                <w:ffData>
                  <w:name w:val="Text5"/>
                  <w:enabled/>
                  <w:calcOnExit w:val="0"/>
                  <w:textInput/>
                </w:ffData>
              </w:fldChar>
            </w:r>
            <w:r w:rsidRPr="00AC3DCD">
              <w:rPr>
                <w:sz w:val="22"/>
                <w:szCs w:val="22"/>
                <w:highlight w:val="yellow"/>
              </w:rPr>
              <w:instrText xml:space="preserve"> FORMTEXT </w:instrText>
            </w:r>
            <w:r w:rsidRPr="00AC3DCD">
              <w:rPr>
                <w:sz w:val="22"/>
                <w:szCs w:val="22"/>
                <w:highlight w:val="yellow"/>
              </w:rPr>
            </w:r>
            <w:r w:rsidRPr="00AC3DCD">
              <w:rPr>
                <w:sz w:val="22"/>
                <w:szCs w:val="22"/>
                <w:highlight w:val="yellow"/>
              </w:rPr>
              <w:fldChar w:fldCharType="separate"/>
            </w:r>
            <w:r w:rsidRPr="00AC3DCD">
              <w:rPr>
                <w:sz w:val="22"/>
                <w:szCs w:val="22"/>
                <w:highlight w:val="yellow"/>
              </w:rPr>
              <w:t> </w:t>
            </w:r>
            <w:r w:rsidRPr="00AC3DCD">
              <w:rPr>
                <w:sz w:val="22"/>
                <w:szCs w:val="22"/>
                <w:highlight w:val="yellow"/>
              </w:rPr>
              <w:t> </w:t>
            </w:r>
            <w:r w:rsidRPr="00AC3DCD">
              <w:rPr>
                <w:sz w:val="22"/>
                <w:szCs w:val="22"/>
                <w:highlight w:val="yellow"/>
              </w:rPr>
              <w:t> </w:t>
            </w:r>
            <w:r w:rsidRPr="00AC3DCD">
              <w:rPr>
                <w:sz w:val="22"/>
                <w:szCs w:val="22"/>
                <w:highlight w:val="yellow"/>
              </w:rPr>
              <w:t> </w:t>
            </w:r>
            <w:r w:rsidRPr="00AC3DCD">
              <w:rPr>
                <w:sz w:val="22"/>
                <w:szCs w:val="22"/>
                <w:highlight w:val="yellow"/>
              </w:rPr>
              <w:t> </w:t>
            </w:r>
            <w:r w:rsidRPr="00AC3DCD">
              <w:rPr>
                <w:sz w:val="22"/>
                <w:szCs w:val="22"/>
                <w:highlight w:val="yellow"/>
              </w:rPr>
              <w:fldChar w:fldCharType="end"/>
            </w:r>
          </w:p>
        </w:tc>
      </w:tr>
      <w:tr w:rsidR="00E160D3" w:rsidRPr="00F4017A" w14:paraId="70EB19E4" w14:textId="77777777" w:rsidTr="00D62EB9">
        <w:trPr>
          <w:cantSplit/>
        </w:trPr>
        <w:tc>
          <w:tcPr>
            <w:tcW w:w="540" w:type="dxa"/>
            <w:vMerge/>
          </w:tcPr>
          <w:p w14:paraId="6BAC153F" w14:textId="77777777" w:rsidR="00E160D3" w:rsidRPr="00F4017A" w:rsidRDefault="00E160D3">
            <w:pPr>
              <w:tabs>
                <w:tab w:val="left" w:pos="284"/>
              </w:tabs>
              <w:spacing w:before="60" w:after="60"/>
              <w:rPr>
                <w:sz w:val="22"/>
                <w:szCs w:val="22"/>
              </w:rPr>
            </w:pPr>
          </w:p>
        </w:tc>
        <w:tc>
          <w:tcPr>
            <w:tcW w:w="3060" w:type="dxa"/>
          </w:tcPr>
          <w:p w14:paraId="43B7FB29" w14:textId="77777777" w:rsidR="00E160D3" w:rsidRPr="00F4017A" w:rsidRDefault="00E160D3">
            <w:pPr>
              <w:tabs>
                <w:tab w:val="left" w:pos="284"/>
              </w:tabs>
              <w:spacing w:before="60" w:after="60"/>
              <w:rPr>
                <w:sz w:val="22"/>
                <w:szCs w:val="22"/>
              </w:rPr>
            </w:pPr>
            <w:r w:rsidRPr="00F4017A">
              <w:rPr>
                <w:sz w:val="22"/>
                <w:szCs w:val="22"/>
              </w:rPr>
              <w:t>Bankovní spojení:</w:t>
            </w:r>
          </w:p>
        </w:tc>
        <w:tc>
          <w:tcPr>
            <w:tcW w:w="3723" w:type="dxa"/>
            <w:vAlign w:val="center"/>
          </w:tcPr>
          <w:p w14:paraId="042B35AE" w14:textId="77777777" w:rsidR="00E160D3" w:rsidRPr="00AC3DCD" w:rsidRDefault="00E160D3">
            <w:pPr>
              <w:spacing w:before="60" w:after="60"/>
              <w:rPr>
                <w:sz w:val="22"/>
                <w:szCs w:val="22"/>
                <w:highlight w:val="yellow"/>
              </w:rPr>
            </w:pPr>
            <w:r w:rsidRPr="00AC3DCD">
              <w:rPr>
                <w:sz w:val="22"/>
                <w:szCs w:val="22"/>
                <w:highlight w:val="yellow"/>
              </w:rPr>
              <w:fldChar w:fldCharType="begin">
                <w:ffData>
                  <w:name w:val="Text5"/>
                  <w:enabled/>
                  <w:calcOnExit w:val="0"/>
                  <w:textInput/>
                </w:ffData>
              </w:fldChar>
            </w:r>
            <w:r w:rsidRPr="00AC3DCD">
              <w:rPr>
                <w:sz w:val="22"/>
                <w:szCs w:val="22"/>
                <w:highlight w:val="yellow"/>
              </w:rPr>
              <w:instrText xml:space="preserve"> FORMTEXT </w:instrText>
            </w:r>
            <w:r w:rsidRPr="00AC3DCD">
              <w:rPr>
                <w:sz w:val="22"/>
                <w:szCs w:val="22"/>
                <w:highlight w:val="yellow"/>
              </w:rPr>
            </w:r>
            <w:r w:rsidRPr="00AC3DCD">
              <w:rPr>
                <w:sz w:val="22"/>
                <w:szCs w:val="22"/>
                <w:highlight w:val="yellow"/>
              </w:rPr>
              <w:fldChar w:fldCharType="separate"/>
            </w:r>
            <w:r w:rsidRPr="00AC3DCD">
              <w:rPr>
                <w:sz w:val="22"/>
                <w:szCs w:val="22"/>
                <w:highlight w:val="yellow"/>
              </w:rPr>
              <w:t> </w:t>
            </w:r>
            <w:r w:rsidRPr="00AC3DCD">
              <w:rPr>
                <w:sz w:val="22"/>
                <w:szCs w:val="22"/>
                <w:highlight w:val="yellow"/>
              </w:rPr>
              <w:t> </w:t>
            </w:r>
            <w:r w:rsidRPr="00AC3DCD">
              <w:rPr>
                <w:sz w:val="22"/>
                <w:szCs w:val="22"/>
                <w:highlight w:val="yellow"/>
              </w:rPr>
              <w:t> </w:t>
            </w:r>
            <w:r w:rsidRPr="00AC3DCD">
              <w:rPr>
                <w:sz w:val="22"/>
                <w:szCs w:val="22"/>
                <w:highlight w:val="yellow"/>
              </w:rPr>
              <w:t> </w:t>
            </w:r>
            <w:r w:rsidRPr="00AC3DCD">
              <w:rPr>
                <w:sz w:val="22"/>
                <w:szCs w:val="22"/>
                <w:highlight w:val="yellow"/>
              </w:rPr>
              <w:t> </w:t>
            </w:r>
            <w:r w:rsidRPr="00AC3DCD">
              <w:rPr>
                <w:sz w:val="22"/>
                <w:szCs w:val="22"/>
                <w:highlight w:val="yellow"/>
              </w:rPr>
              <w:fldChar w:fldCharType="end"/>
            </w:r>
          </w:p>
        </w:tc>
        <w:tc>
          <w:tcPr>
            <w:tcW w:w="2499" w:type="dxa"/>
            <w:vAlign w:val="center"/>
          </w:tcPr>
          <w:p w14:paraId="08B70944" w14:textId="77777777" w:rsidR="00E160D3" w:rsidRPr="00F4017A" w:rsidRDefault="00E160D3">
            <w:pPr>
              <w:tabs>
                <w:tab w:val="left" w:pos="284"/>
              </w:tabs>
              <w:spacing w:before="60" w:after="60"/>
              <w:jc w:val="both"/>
              <w:rPr>
                <w:sz w:val="22"/>
                <w:szCs w:val="22"/>
              </w:rPr>
            </w:pPr>
            <w:proofErr w:type="spellStart"/>
            <w:r w:rsidRPr="00F4017A">
              <w:rPr>
                <w:sz w:val="22"/>
                <w:szCs w:val="22"/>
              </w:rPr>
              <w:t>č.ú</w:t>
            </w:r>
            <w:proofErr w:type="spellEnd"/>
            <w:r w:rsidRPr="00F4017A">
              <w:rPr>
                <w:sz w:val="22"/>
                <w:szCs w:val="22"/>
              </w:rPr>
              <w:t>.</w:t>
            </w:r>
            <w:r w:rsidRPr="00F4017A">
              <w:rPr>
                <w:rStyle w:val="slostrnky"/>
                <w:sz w:val="22"/>
                <w:szCs w:val="22"/>
              </w:rPr>
              <w:t xml:space="preserve"> </w:t>
            </w:r>
            <w:r w:rsidRPr="00AC3DCD">
              <w:rPr>
                <w:sz w:val="22"/>
                <w:szCs w:val="22"/>
                <w:highlight w:val="yellow"/>
              </w:rPr>
              <w:fldChar w:fldCharType="begin">
                <w:ffData>
                  <w:name w:val="Text5"/>
                  <w:enabled/>
                  <w:calcOnExit w:val="0"/>
                  <w:textInput/>
                </w:ffData>
              </w:fldChar>
            </w:r>
            <w:r w:rsidRPr="00AC3DCD">
              <w:rPr>
                <w:sz w:val="22"/>
                <w:szCs w:val="22"/>
                <w:highlight w:val="yellow"/>
              </w:rPr>
              <w:instrText xml:space="preserve"> FORMTEXT </w:instrText>
            </w:r>
            <w:r w:rsidRPr="00AC3DCD">
              <w:rPr>
                <w:sz w:val="22"/>
                <w:szCs w:val="22"/>
                <w:highlight w:val="yellow"/>
              </w:rPr>
            </w:r>
            <w:r w:rsidRPr="00AC3DCD">
              <w:rPr>
                <w:sz w:val="22"/>
                <w:szCs w:val="22"/>
                <w:highlight w:val="yellow"/>
              </w:rPr>
              <w:fldChar w:fldCharType="separate"/>
            </w:r>
            <w:r w:rsidRPr="00AC3DCD">
              <w:rPr>
                <w:sz w:val="22"/>
                <w:szCs w:val="22"/>
                <w:highlight w:val="yellow"/>
              </w:rPr>
              <w:t> </w:t>
            </w:r>
            <w:r w:rsidRPr="00AC3DCD">
              <w:rPr>
                <w:sz w:val="22"/>
                <w:szCs w:val="22"/>
                <w:highlight w:val="yellow"/>
              </w:rPr>
              <w:t> </w:t>
            </w:r>
            <w:r w:rsidRPr="00AC3DCD">
              <w:rPr>
                <w:sz w:val="22"/>
                <w:szCs w:val="22"/>
                <w:highlight w:val="yellow"/>
              </w:rPr>
              <w:t> </w:t>
            </w:r>
            <w:r w:rsidRPr="00AC3DCD">
              <w:rPr>
                <w:sz w:val="22"/>
                <w:szCs w:val="22"/>
                <w:highlight w:val="yellow"/>
              </w:rPr>
              <w:t> </w:t>
            </w:r>
            <w:r w:rsidRPr="00AC3DCD">
              <w:rPr>
                <w:sz w:val="22"/>
                <w:szCs w:val="22"/>
                <w:highlight w:val="yellow"/>
              </w:rPr>
              <w:t> </w:t>
            </w:r>
            <w:r w:rsidRPr="00AC3DCD">
              <w:rPr>
                <w:sz w:val="22"/>
                <w:szCs w:val="22"/>
                <w:highlight w:val="yellow"/>
              </w:rPr>
              <w:fldChar w:fldCharType="end"/>
            </w:r>
          </w:p>
        </w:tc>
      </w:tr>
      <w:tr w:rsidR="00E160D3" w:rsidRPr="00F4017A" w14:paraId="0F03A3C3" w14:textId="77777777">
        <w:trPr>
          <w:cantSplit/>
        </w:trPr>
        <w:tc>
          <w:tcPr>
            <w:tcW w:w="540" w:type="dxa"/>
            <w:vMerge/>
          </w:tcPr>
          <w:p w14:paraId="064D35C5" w14:textId="77777777" w:rsidR="00E160D3" w:rsidRPr="00F4017A" w:rsidRDefault="00E160D3">
            <w:pPr>
              <w:tabs>
                <w:tab w:val="left" w:pos="284"/>
              </w:tabs>
              <w:spacing w:before="60" w:after="60"/>
              <w:jc w:val="both"/>
              <w:rPr>
                <w:sz w:val="22"/>
                <w:szCs w:val="22"/>
              </w:rPr>
            </w:pPr>
          </w:p>
        </w:tc>
        <w:tc>
          <w:tcPr>
            <w:tcW w:w="3060" w:type="dxa"/>
          </w:tcPr>
          <w:p w14:paraId="5B147672" w14:textId="77777777" w:rsidR="00E160D3" w:rsidRPr="00F4017A" w:rsidRDefault="00E160D3">
            <w:pPr>
              <w:tabs>
                <w:tab w:val="left" w:pos="284"/>
              </w:tabs>
              <w:spacing w:before="60" w:after="60"/>
              <w:jc w:val="both"/>
              <w:rPr>
                <w:sz w:val="22"/>
                <w:szCs w:val="22"/>
              </w:rPr>
            </w:pPr>
            <w:r w:rsidRPr="00F4017A">
              <w:rPr>
                <w:sz w:val="22"/>
                <w:szCs w:val="22"/>
              </w:rPr>
              <w:t>Registrace:</w:t>
            </w:r>
          </w:p>
        </w:tc>
        <w:tc>
          <w:tcPr>
            <w:tcW w:w="6222" w:type="dxa"/>
            <w:gridSpan w:val="2"/>
          </w:tcPr>
          <w:p w14:paraId="3B10CFE0" w14:textId="77777777" w:rsidR="00E160D3" w:rsidRPr="00F4017A" w:rsidRDefault="00E160D3" w:rsidP="00964828">
            <w:pPr>
              <w:rPr>
                <w:sz w:val="22"/>
                <w:szCs w:val="22"/>
              </w:rPr>
            </w:pPr>
            <w:r w:rsidRPr="00F4017A">
              <w:rPr>
                <w:sz w:val="22"/>
                <w:szCs w:val="22"/>
              </w:rPr>
              <w:t>zápis v Obchodním rejstříku u Krajského soudu v </w:t>
            </w:r>
            <w:r w:rsidRPr="00AC3DCD">
              <w:rPr>
                <w:sz w:val="22"/>
                <w:szCs w:val="22"/>
                <w:highlight w:val="yellow"/>
              </w:rPr>
              <w:fldChar w:fldCharType="begin">
                <w:ffData>
                  <w:name w:val="Text5"/>
                  <w:enabled/>
                  <w:calcOnExit w:val="0"/>
                  <w:textInput/>
                </w:ffData>
              </w:fldChar>
            </w:r>
            <w:r w:rsidRPr="00AC3DCD">
              <w:rPr>
                <w:sz w:val="22"/>
                <w:szCs w:val="22"/>
                <w:highlight w:val="yellow"/>
              </w:rPr>
              <w:instrText xml:space="preserve"> FORMTEXT </w:instrText>
            </w:r>
            <w:r w:rsidRPr="00AC3DCD">
              <w:rPr>
                <w:sz w:val="22"/>
                <w:szCs w:val="22"/>
                <w:highlight w:val="yellow"/>
              </w:rPr>
            </w:r>
            <w:r w:rsidRPr="00AC3DCD">
              <w:rPr>
                <w:sz w:val="22"/>
                <w:szCs w:val="22"/>
                <w:highlight w:val="yellow"/>
              </w:rPr>
              <w:fldChar w:fldCharType="separate"/>
            </w:r>
            <w:r w:rsidRPr="00AC3DCD">
              <w:rPr>
                <w:sz w:val="22"/>
                <w:szCs w:val="22"/>
                <w:highlight w:val="yellow"/>
              </w:rPr>
              <w:t> </w:t>
            </w:r>
            <w:r w:rsidRPr="00AC3DCD">
              <w:rPr>
                <w:sz w:val="22"/>
                <w:szCs w:val="22"/>
                <w:highlight w:val="yellow"/>
              </w:rPr>
              <w:t> </w:t>
            </w:r>
            <w:r w:rsidRPr="00AC3DCD">
              <w:rPr>
                <w:sz w:val="22"/>
                <w:szCs w:val="22"/>
                <w:highlight w:val="yellow"/>
              </w:rPr>
              <w:t> </w:t>
            </w:r>
            <w:r w:rsidRPr="00AC3DCD">
              <w:rPr>
                <w:sz w:val="22"/>
                <w:szCs w:val="22"/>
                <w:highlight w:val="yellow"/>
              </w:rPr>
              <w:t> </w:t>
            </w:r>
            <w:r w:rsidRPr="00AC3DCD">
              <w:rPr>
                <w:sz w:val="22"/>
                <w:szCs w:val="22"/>
                <w:highlight w:val="yellow"/>
              </w:rPr>
              <w:t> </w:t>
            </w:r>
            <w:r w:rsidRPr="00AC3DCD">
              <w:rPr>
                <w:sz w:val="22"/>
                <w:szCs w:val="22"/>
                <w:highlight w:val="yellow"/>
              </w:rPr>
              <w:fldChar w:fldCharType="end"/>
            </w:r>
            <w:r w:rsidRPr="00F4017A">
              <w:rPr>
                <w:sz w:val="22"/>
                <w:szCs w:val="22"/>
              </w:rPr>
              <w:t xml:space="preserve"> </w:t>
            </w:r>
            <w:proofErr w:type="spellStart"/>
            <w:r w:rsidRPr="00F4017A">
              <w:rPr>
                <w:sz w:val="22"/>
                <w:szCs w:val="22"/>
              </w:rPr>
              <w:t>v</w:t>
            </w:r>
            <w:proofErr w:type="spellEnd"/>
            <w:r w:rsidRPr="00F4017A">
              <w:rPr>
                <w:sz w:val="22"/>
                <w:szCs w:val="22"/>
              </w:rPr>
              <w:t xml:space="preserve"> oddílu </w:t>
            </w:r>
            <w:r w:rsidRPr="00AC3DCD">
              <w:rPr>
                <w:sz w:val="22"/>
                <w:szCs w:val="22"/>
                <w:highlight w:val="yellow"/>
              </w:rPr>
              <w:fldChar w:fldCharType="begin">
                <w:ffData>
                  <w:name w:val="Text5"/>
                  <w:enabled/>
                  <w:calcOnExit w:val="0"/>
                  <w:textInput/>
                </w:ffData>
              </w:fldChar>
            </w:r>
            <w:r w:rsidRPr="00AC3DCD">
              <w:rPr>
                <w:sz w:val="22"/>
                <w:szCs w:val="22"/>
                <w:highlight w:val="yellow"/>
              </w:rPr>
              <w:instrText xml:space="preserve"> FORMTEXT </w:instrText>
            </w:r>
            <w:r w:rsidRPr="00AC3DCD">
              <w:rPr>
                <w:sz w:val="22"/>
                <w:szCs w:val="22"/>
                <w:highlight w:val="yellow"/>
              </w:rPr>
            </w:r>
            <w:r w:rsidRPr="00AC3DCD">
              <w:rPr>
                <w:sz w:val="22"/>
                <w:szCs w:val="22"/>
                <w:highlight w:val="yellow"/>
              </w:rPr>
              <w:fldChar w:fldCharType="separate"/>
            </w:r>
            <w:r w:rsidRPr="00AC3DCD">
              <w:rPr>
                <w:sz w:val="22"/>
                <w:szCs w:val="22"/>
                <w:highlight w:val="yellow"/>
              </w:rPr>
              <w:t> </w:t>
            </w:r>
            <w:r w:rsidRPr="00AC3DCD">
              <w:rPr>
                <w:sz w:val="22"/>
                <w:szCs w:val="22"/>
                <w:highlight w:val="yellow"/>
              </w:rPr>
              <w:t> </w:t>
            </w:r>
            <w:r w:rsidRPr="00AC3DCD">
              <w:rPr>
                <w:sz w:val="22"/>
                <w:szCs w:val="22"/>
                <w:highlight w:val="yellow"/>
              </w:rPr>
              <w:t> </w:t>
            </w:r>
            <w:r w:rsidRPr="00AC3DCD">
              <w:rPr>
                <w:sz w:val="22"/>
                <w:szCs w:val="22"/>
                <w:highlight w:val="yellow"/>
              </w:rPr>
              <w:t> </w:t>
            </w:r>
            <w:r w:rsidRPr="00AC3DCD">
              <w:rPr>
                <w:sz w:val="22"/>
                <w:szCs w:val="22"/>
                <w:highlight w:val="yellow"/>
              </w:rPr>
              <w:t> </w:t>
            </w:r>
            <w:r w:rsidRPr="00AC3DCD">
              <w:rPr>
                <w:sz w:val="22"/>
                <w:szCs w:val="22"/>
                <w:highlight w:val="yellow"/>
              </w:rPr>
              <w:fldChar w:fldCharType="end"/>
            </w:r>
            <w:r w:rsidR="00964828" w:rsidRPr="00F4017A">
              <w:rPr>
                <w:sz w:val="22"/>
                <w:szCs w:val="22"/>
              </w:rPr>
              <w:t>,</w:t>
            </w:r>
            <w:r w:rsidRPr="00F4017A">
              <w:rPr>
                <w:sz w:val="22"/>
                <w:szCs w:val="22"/>
              </w:rPr>
              <w:t xml:space="preserve"> vložka </w:t>
            </w:r>
            <w:r w:rsidRPr="00AC3DCD">
              <w:rPr>
                <w:sz w:val="22"/>
                <w:szCs w:val="22"/>
                <w:highlight w:val="yellow"/>
              </w:rPr>
              <w:fldChar w:fldCharType="begin">
                <w:ffData>
                  <w:name w:val="Text5"/>
                  <w:enabled/>
                  <w:calcOnExit w:val="0"/>
                  <w:textInput/>
                </w:ffData>
              </w:fldChar>
            </w:r>
            <w:r w:rsidRPr="00AC3DCD">
              <w:rPr>
                <w:sz w:val="22"/>
                <w:szCs w:val="22"/>
                <w:highlight w:val="yellow"/>
              </w:rPr>
              <w:instrText xml:space="preserve"> FORMTEXT </w:instrText>
            </w:r>
            <w:r w:rsidRPr="00AC3DCD">
              <w:rPr>
                <w:sz w:val="22"/>
                <w:szCs w:val="22"/>
                <w:highlight w:val="yellow"/>
              </w:rPr>
            </w:r>
            <w:r w:rsidRPr="00AC3DCD">
              <w:rPr>
                <w:sz w:val="22"/>
                <w:szCs w:val="22"/>
                <w:highlight w:val="yellow"/>
              </w:rPr>
              <w:fldChar w:fldCharType="separate"/>
            </w:r>
            <w:r w:rsidRPr="00AC3DCD">
              <w:rPr>
                <w:sz w:val="22"/>
                <w:szCs w:val="22"/>
                <w:highlight w:val="yellow"/>
              </w:rPr>
              <w:t> </w:t>
            </w:r>
            <w:r w:rsidRPr="00AC3DCD">
              <w:rPr>
                <w:sz w:val="22"/>
                <w:szCs w:val="22"/>
                <w:highlight w:val="yellow"/>
              </w:rPr>
              <w:t> </w:t>
            </w:r>
            <w:r w:rsidRPr="00AC3DCD">
              <w:rPr>
                <w:sz w:val="22"/>
                <w:szCs w:val="22"/>
                <w:highlight w:val="yellow"/>
              </w:rPr>
              <w:t> </w:t>
            </w:r>
            <w:r w:rsidRPr="00AC3DCD">
              <w:rPr>
                <w:sz w:val="22"/>
                <w:szCs w:val="22"/>
                <w:highlight w:val="yellow"/>
              </w:rPr>
              <w:t> </w:t>
            </w:r>
            <w:r w:rsidRPr="00AC3DCD">
              <w:rPr>
                <w:sz w:val="22"/>
                <w:szCs w:val="22"/>
                <w:highlight w:val="yellow"/>
              </w:rPr>
              <w:t> </w:t>
            </w:r>
            <w:r w:rsidRPr="00AC3DCD">
              <w:rPr>
                <w:sz w:val="22"/>
                <w:szCs w:val="22"/>
                <w:highlight w:val="yellow"/>
              </w:rPr>
              <w:fldChar w:fldCharType="end"/>
            </w:r>
            <w:r w:rsidRPr="00F4017A">
              <w:rPr>
                <w:sz w:val="22"/>
                <w:szCs w:val="22"/>
              </w:rPr>
              <w:tab/>
            </w:r>
          </w:p>
        </w:tc>
      </w:tr>
      <w:tr w:rsidR="00E160D3" w:rsidRPr="00F4017A" w14:paraId="59D728FF" w14:textId="77777777">
        <w:trPr>
          <w:cantSplit/>
        </w:trPr>
        <w:tc>
          <w:tcPr>
            <w:tcW w:w="540" w:type="dxa"/>
            <w:vMerge/>
          </w:tcPr>
          <w:p w14:paraId="19AE2C16" w14:textId="77777777" w:rsidR="00E160D3" w:rsidRPr="00F4017A" w:rsidRDefault="00E160D3">
            <w:pPr>
              <w:tabs>
                <w:tab w:val="left" w:pos="284"/>
              </w:tabs>
              <w:spacing w:before="60" w:after="60"/>
              <w:rPr>
                <w:sz w:val="22"/>
                <w:szCs w:val="22"/>
              </w:rPr>
            </w:pPr>
          </w:p>
        </w:tc>
        <w:tc>
          <w:tcPr>
            <w:tcW w:w="3060" w:type="dxa"/>
          </w:tcPr>
          <w:p w14:paraId="49DDFCF7" w14:textId="77777777" w:rsidR="00E160D3" w:rsidRPr="00F4017A" w:rsidRDefault="00E160D3">
            <w:pPr>
              <w:tabs>
                <w:tab w:val="left" w:pos="284"/>
              </w:tabs>
              <w:spacing w:before="60" w:after="60"/>
              <w:rPr>
                <w:sz w:val="22"/>
                <w:szCs w:val="22"/>
              </w:rPr>
            </w:pPr>
            <w:r w:rsidRPr="00F4017A">
              <w:rPr>
                <w:sz w:val="22"/>
                <w:szCs w:val="22"/>
              </w:rPr>
              <w:t xml:space="preserve">Osoba pověřená jednáním </w:t>
            </w:r>
          </w:p>
          <w:p w14:paraId="643E79AD" w14:textId="77777777" w:rsidR="00E160D3" w:rsidRPr="00F4017A" w:rsidRDefault="00E160D3">
            <w:pPr>
              <w:tabs>
                <w:tab w:val="left" w:pos="284"/>
              </w:tabs>
              <w:spacing w:before="60" w:after="60"/>
              <w:rPr>
                <w:sz w:val="22"/>
                <w:szCs w:val="22"/>
              </w:rPr>
            </w:pPr>
            <w:r w:rsidRPr="00F4017A">
              <w:rPr>
                <w:sz w:val="22"/>
                <w:szCs w:val="22"/>
              </w:rPr>
              <w:t xml:space="preserve">ve věcech </w:t>
            </w:r>
            <w:r w:rsidRPr="00F4017A">
              <w:rPr>
                <w:rStyle w:val="slostrnky"/>
                <w:sz w:val="22"/>
                <w:szCs w:val="22"/>
              </w:rPr>
              <w:t>smluvních:</w:t>
            </w:r>
          </w:p>
        </w:tc>
        <w:tc>
          <w:tcPr>
            <w:tcW w:w="6222" w:type="dxa"/>
            <w:gridSpan w:val="2"/>
          </w:tcPr>
          <w:p w14:paraId="4BCEDBE8" w14:textId="77777777" w:rsidR="00E160D3" w:rsidRPr="00AC3DCD" w:rsidRDefault="00E160D3">
            <w:pPr>
              <w:tabs>
                <w:tab w:val="left" w:pos="284"/>
              </w:tabs>
              <w:spacing w:before="60" w:after="60"/>
              <w:jc w:val="both"/>
              <w:rPr>
                <w:sz w:val="22"/>
                <w:szCs w:val="22"/>
                <w:highlight w:val="yellow"/>
              </w:rPr>
            </w:pPr>
            <w:r w:rsidRPr="00AC3DCD">
              <w:rPr>
                <w:sz w:val="22"/>
                <w:szCs w:val="22"/>
                <w:highlight w:val="yellow"/>
              </w:rPr>
              <w:fldChar w:fldCharType="begin">
                <w:ffData>
                  <w:name w:val="Text5"/>
                  <w:enabled/>
                  <w:calcOnExit w:val="0"/>
                  <w:textInput/>
                </w:ffData>
              </w:fldChar>
            </w:r>
            <w:r w:rsidRPr="00AC3DCD">
              <w:rPr>
                <w:sz w:val="22"/>
                <w:szCs w:val="22"/>
                <w:highlight w:val="yellow"/>
              </w:rPr>
              <w:instrText xml:space="preserve"> FORMTEXT </w:instrText>
            </w:r>
            <w:r w:rsidRPr="00AC3DCD">
              <w:rPr>
                <w:sz w:val="22"/>
                <w:szCs w:val="22"/>
                <w:highlight w:val="yellow"/>
              </w:rPr>
            </w:r>
            <w:r w:rsidRPr="00AC3DCD">
              <w:rPr>
                <w:sz w:val="22"/>
                <w:szCs w:val="22"/>
                <w:highlight w:val="yellow"/>
              </w:rPr>
              <w:fldChar w:fldCharType="separate"/>
            </w:r>
            <w:r w:rsidRPr="00AC3DCD">
              <w:rPr>
                <w:sz w:val="22"/>
                <w:szCs w:val="22"/>
                <w:highlight w:val="yellow"/>
              </w:rPr>
              <w:t> </w:t>
            </w:r>
            <w:r w:rsidRPr="00AC3DCD">
              <w:rPr>
                <w:sz w:val="22"/>
                <w:szCs w:val="22"/>
                <w:highlight w:val="yellow"/>
              </w:rPr>
              <w:t> </w:t>
            </w:r>
            <w:r w:rsidRPr="00AC3DCD">
              <w:rPr>
                <w:sz w:val="22"/>
                <w:szCs w:val="22"/>
                <w:highlight w:val="yellow"/>
              </w:rPr>
              <w:t> </w:t>
            </w:r>
            <w:r w:rsidRPr="00AC3DCD">
              <w:rPr>
                <w:sz w:val="22"/>
                <w:szCs w:val="22"/>
                <w:highlight w:val="yellow"/>
              </w:rPr>
              <w:t> </w:t>
            </w:r>
            <w:r w:rsidRPr="00AC3DCD">
              <w:rPr>
                <w:sz w:val="22"/>
                <w:szCs w:val="22"/>
                <w:highlight w:val="yellow"/>
              </w:rPr>
              <w:t> </w:t>
            </w:r>
            <w:r w:rsidRPr="00AC3DCD">
              <w:rPr>
                <w:sz w:val="22"/>
                <w:szCs w:val="22"/>
                <w:highlight w:val="yellow"/>
              </w:rPr>
              <w:fldChar w:fldCharType="end"/>
            </w:r>
          </w:p>
        </w:tc>
      </w:tr>
      <w:tr w:rsidR="00E160D3" w:rsidRPr="00F4017A" w14:paraId="0ACD1EDA" w14:textId="77777777" w:rsidTr="00BE7725">
        <w:trPr>
          <w:cantSplit/>
          <w:trHeight w:val="570"/>
        </w:trPr>
        <w:tc>
          <w:tcPr>
            <w:tcW w:w="540" w:type="dxa"/>
            <w:vMerge/>
          </w:tcPr>
          <w:p w14:paraId="2E4CB70C" w14:textId="77777777" w:rsidR="00E160D3" w:rsidRPr="00F4017A" w:rsidRDefault="00E160D3">
            <w:pPr>
              <w:tabs>
                <w:tab w:val="left" w:pos="284"/>
              </w:tabs>
              <w:spacing w:before="60" w:after="60"/>
              <w:rPr>
                <w:sz w:val="22"/>
                <w:szCs w:val="22"/>
              </w:rPr>
            </w:pPr>
          </w:p>
        </w:tc>
        <w:tc>
          <w:tcPr>
            <w:tcW w:w="3060" w:type="dxa"/>
          </w:tcPr>
          <w:p w14:paraId="50171D3A" w14:textId="77777777" w:rsidR="00E160D3" w:rsidRPr="00F4017A" w:rsidRDefault="00E160D3">
            <w:pPr>
              <w:tabs>
                <w:tab w:val="left" w:pos="284"/>
              </w:tabs>
              <w:spacing w:before="60" w:after="60"/>
              <w:rPr>
                <w:sz w:val="22"/>
                <w:szCs w:val="22"/>
              </w:rPr>
            </w:pPr>
            <w:r w:rsidRPr="00F4017A">
              <w:rPr>
                <w:sz w:val="22"/>
                <w:szCs w:val="22"/>
              </w:rPr>
              <w:t xml:space="preserve">Osoba pověřená jednáním </w:t>
            </w:r>
          </w:p>
          <w:p w14:paraId="21C91A0E" w14:textId="77777777" w:rsidR="00E160D3" w:rsidRPr="00F4017A" w:rsidRDefault="00E160D3" w:rsidP="00F4017A">
            <w:pPr>
              <w:tabs>
                <w:tab w:val="left" w:pos="284"/>
              </w:tabs>
              <w:spacing w:before="60" w:after="120"/>
              <w:rPr>
                <w:sz w:val="22"/>
                <w:szCs w:val="22"/>
              </w:rPr>
            </w:pPr>
            <w:r w:rsidRPr="00F4017A">
              <w:rPr>
                <w:sz w:val="22"/>
                <w:szCs w:val="22"/>
              </w:rPr>
              <w:t>ve věcech technických:</w:t>
            </w:r>
          </w:p>
        </w:tc>
        <w:tc>
          <w:tcPr>
            <w:tcW w:w="6222" w:type="dxa"/>
            <w:gridSpan w:val="2"/>
          </w:tcPr>
          <w:p w14:paraId="3AF958B6" w14:textId="77777777" w:rsidR="00E160D3" w:rsidRPr="00AC3DCD" w:rsidRDefault="00E160D3">
            <w:pPr>
              <w:tabs>
                <w:tab w:val="left" w:pos="284"/>
              </w:tabs>
              <w:spacing w:before="60" w:after="60"/>
              <w:jc w:val="both"/>
              <w:rPr>
                <w:sz w:val="22"/>
                <w:szCs w:val="22"/>
                <w:highlight w:val="yellow"/>
              </w:rPr>
            </w:pPr>
            <w:r w:rsidRPr="00AC3DCD">
              <w:rPr>
                <w:sz w:val="22"/>
                <w:szCs w:val="22"/>
                <w:highlight w:val="yellow"/>
              </w:rPr>
              <w:fldChar w:fldCharType="begin">
                <w:ffData>
                  <w:name w:val="Text5"/>
                  <w:enabled/>
                  <w:calcOnExit w:val="0"/>
                  <w:textInput/>
                </w:ffData>
              </w:fldChar>
            </w:r>
            <w:r w:rsidRPr="00AC3DCD">
              <w:rPr>
                <w:sz w:val="22"/>
                <w:szCs w:val="22"/>
                <w:highlight w:val="yellow"/>
              </w:rPr>
              <w:instrText xml:space="preserve"> FORMTEXT </w:instrText>
            </w:r>
            <w:r w:rsidRPr="00AC3DCD">
              <w:rPr>
                <w:sz w:val="22"/>
                <w:szCs w:val="22"/>
                <w:highlight w:val="yellow"/>
              </w:rPr>
            </w:r>
            <w:r w:rsidRPr="00AC3DCD">
              <w:rPr>
                <w:sz w:val="22"/>
                <w:szCs w:val="22"/>
                <w:highlight w:val="yellow"/>
              </w:rPr>
              <w:fldChar w:fldCharType="separate"/>
            </w:r>
            <w:r w:rsidRPr="00AC3DCD">
              <w:rPr>
                <w:sz w:val="22"/>
                <w:szCs w:val="22"/>
                <w:highlight w:val="yellow"/>
              </w:rPr>
              <w:t> </w:t>
            </w:r>
            <w:r w:rsidRPr="00AC3DCD">
              <w:rPr>
                <w:sz w:val="22"/>
                <w:szCs w:val="22"/>
                <w:highlight w:val="yellow"/>
              </w:rPr>
              <w:t> </w:t>
            </w:r>
            <w:r w:rsidRPr="00AC3DCD">
              <w:rPr>
                <w:sz w:val="22"/>
                <w:szCs w:val="22"/>
                <w:highlight w:val="yellow"/>
              </w:rPr>
              <w:t> </w:t>
            </w:r>
            <w:r w:rsidRPr="00AC3DCD">
              <w:rPr>
                <w:sz w:val="22"/>
                <w:szCs w:val="22"/>
                <w:highlight w:val="yellow"/>
              </w:rPr>
              <w:t> </w:t>
            </w:r>
            <w:r w:rsidRPr="00AC3DCD">
              <w:rPr>
                <w:sz w:val="22"/>
                <w:szCs w:val="22"/>
                <w:highlight w:val="yellow"/>
              </w:rPr>
              <w:t> </w:t>
            </w:r>
            <w:r w:rsidRPr="00AC3DCD">
              <w:rPr>
                <w:sz w:val="22"/>
                <w:szCs w:val="22"/>
                <w:highlight w:val="yellow"/>
              </w:rPr>
              <w:fldChar w:fldCharType="end"/>
            </w:r>
          </w:p>
        </w:tc>
      </w:tr>
    </w:tbl>
    <w:p w14:paraId="7A2557C6" w14:textId="77777777" w:rsidR="004323CD" w:rsidRDefault="00251F88" w:rsidP="00BE7725">
      <w:pPr>
        <w:spacing w:before="120" w:after="120"/>
        <w:ind w:firstLine="425"/>
        <w:rPr>
          <w:rStyle w:val="slostrnky"/>
          <w:b/>
          <w:bCs/>
          <w:i/>
          <w:iCs/>
          <w:sz w:val="22"/>
          <w:szCs w:val="22"/>
        </w:rPr>
      </w:pPr>
      <w:r w:rsidRPr="004323CD">
        <w:rPr>
          <w:rStyle w:val="slostrnky"/>
          <w:bCs/>
          <w:i/>
          <w:iCs/>
          <w:sz w:val="22"/>
          <w:szCs w:val="22"/>
        </w:rPr>
        <w:t>Na straně druhé, dále ve smlouvě jen</w:t>
      </w:r>
      <w:r w:rsidR="00E160D3" w:rsidRPr="00F4017A">
        <w:rPr>
          <w:rStyle w:val="slostrnky"/>
          <w:b/>
          <w:bCs/>
          <w:i/>
          <w:iCs/>
          <w:sz w:val="22"/>
          <w:szCs w:val="22"/>
        </w:rPr>
        <w:t xml:space="preserve"> </w:t>
      </w:r>
      <w:r w:rsidRPr="00F4017A">
        <w:rPr>
          <w:rStyle w:val="slostrnky"/>
          <w:b/>
          <w:bCs/>
          <w:i/>
          <w:iCs/>
          <w:sz w:val="22"/>
          <w:szCs w:val="22"/>
        </w:rPr>
        <w:t>„</w:t>
      </w:r>
      <w:r w:rsidR="00E160D3" w:rsidRPr="00F4017A">
        <w:rPr>
          <w:rStyle w:val="slostrnky"/>
          <w:b/>
          <w:bCs/>
          <w:i/>
          <w:iCs/>
          <w:sz w:val="22"/>
          <w:szCs w:val="22"/>
        </w:rPr>
        <w:t>prodávající</w:t>
      </w:r>
      <w:r w:rsidRPr="00F4017A">
        <w:rPr>
          <w:rStyle w:val="slostrnky"/>
          <w:b/>
          <w:bCs/>
          <w:i/>
          <w:iCs/>
          <w:sz w:val="22"/>
          <w:szCs w:val="22"/>
        </w:rPr>
        <w:t>“</w:t>
      </w:r>
      <w:r w:rsidR="006D457E" w:rsidRPr="00F4017A">
        <w:rPr>
          <w:rStyle w:val="slostrnky"/>
          <w:b/>
          <w:bCs/>
          <w:i/>
          <w:iCs/>
          <w:sz w:val="22"/>
          <w:szCs w:val="22"/>
        </w:rPr>
        <w:t xml:space="preserve"> </w:t>
      </w:r>
    </w:p>
    <w:p w14:paraId="05A54B2F" w14:textId="77777777" w:rsidR="004323CD" w:rsidRDefault="004323CD" w:rsidP="004323CD">
      <w:pPr>
        <w:spacing w:before="120" w:after="240"/>
        <w:ind w:firstLine="425"/>
        <w:rPr>
          <w:rStyle w:val="slostrnky"/>
          <w:b/>
          <w:bCs/>
          <w:sz w:val="22"/>
          <w:szCs w:val="22"/>
        </w:rPr>
      </w:pPr>
      <w:r w:rsidRPr="004323CD">
        <w:rPr>
          <w:rStyle w:val="slostrnky"/>
          <w:bCs/>
          <w:i/>
          <w:iCs/>
          <w:sz w:val="22"/>
          <w:szCs w:val="22"/>
        </w:rPr>
        <w:t>K</w:t>
      </w:r>
      <w:r w:rsidR="006D457E" w:rsidRPr="004323CD">
        <w:rPr>
          <w:rStyle w:val="slostrnky"/>
          <w:bCs/>
          <w:i/>
          <w:iCs/>
          <w:sz w:val="22"/>
          <w:szCs w:val="22"/>
        </w:rPr>
        <w:t>upující a prodávající společně dále jen</w:t>
      </w:r>
      <w:r w:rsidR="006D457E" w:rsidRPr="00F4017A">
        <w:rPr>
          <w:rStyle w:val="slostrnky"/>
          <w:b/>
          <w:bCs/>
          <w:i/>
          <w:iCs/>
          <w:sz w:val="22"/>
          <w:szCs w:val="22"/>
        </w:rPr>
        <w:t xml:space="preserve"> „smluvní strany“</w:t>
      </w:r>
      <w:r>
        <w:rPr>
          <w:rStyle w:val="slostrnky"/>
          <w:b/>
          <w:bCs/>
          <w:i/>
          <w:iCs/>
          <w:sz w:val="22"/>
          <w:szCs w:val="22"/>
        </w:rPr>
        <w:t xml:space="preserve"> </w:t>
      </w:r>
      <w:r w:rsidRPr="004323CD">
        <w:rPr>
          <w:rStyle w:val="slostrnky"/>
          <w:bCs/>
          <w:i/>
          <w:iCs/>
          <w:sz w:val="22"/>
          <w:szCs w:val="22"/>
        </w:rPr>
        <w:t xml:space="preserve">či samostatně dále jen </w:t>
      </w:r>
      <w:r w:rsidRPr="00DE7729">
        <w:rPr>
          <w:rStyle w:val="slostrnky"/>
          <w:b/>
          <w:bCs/>
          <w:i/>
          <w:iCs/>
          <w:sz w:val="22"/>
          <w:szCs w:val="22"/>
        </w:rPr>
        <w:t>„smluvní strana“</w:t>
      </w:r>
      <w:r w:rsidR="00F4017A" w:rsidRPr="00F4017A">
        <w:rPr>
          <w:rStyle w:val="slostrnky"/>
          <w:b/>
          <w:bCs/>
          <w:sz w:val="22"/>
          <w:szCs w:val="22"/>
        </w:rPr>
        <w:t xml:space="preserve"> </w:t>
      </w:r>
    </w:p>
    <w:p w14:paraId="3141EE1E" w14:textId="77777777" w:rsidR="00E160D3" w:rsidRPr="00F4017A" w:rsidRDefault="00E160D3" w:rsidP="004323CD">
      <w:pPr>
        <w:spacing w:before="240"/>
        <w:jc w:val="center"/>
        <w:rPr>
          <w:rStyle w:val="slostrnky"/>
          <w:b/>
          <w:bCs/>
          <w:sz w:val="22"/>
          <w:szCs w:val="22"/>
        </w:rPr>
      </w:pPr>
      <w:r w:rsidRPr="00F4017A">
        <w:rPr>
          <w:rStyle w:val="slostrnky"/>
          <w:b/>
          <w:bCs/>
          <w:sz w:val="22"/>
          <w:szCs w:val="22"/>
        </w:rPr>
        <w:t xml:space="preserve">II. </w:t>
      </w:r>
    </w:p>
    <w:p w14:paraId="4958B689" w14:textId="77777777" w:rsidR="00E160D3" w:rsidRPr="00F4017A" w:rsidRDefault="00E160D3">
      <w:pPr>
        <w:spacing w:after="120"/>
        <w:jc w:val="center"/>
        <w:rPr>
          <w:rStyle w:val="slostrnky"/>
          <w:b/>
          <w:bCs/>
          <w:sz w:val="22"/>
          <w:szCs w:val="22"/>
        </w:rPr>
      </w:pPr>
      <w:r w:rsidRPr="00F4017A">
        <w:rPr>
          <w:rStyle w:val="slostrnky"/>
          <w:b/>
          <w:bCs/>
          <w:sz w:val="22"/>
          <w:szCs w:val="22"/>
        </w:rPr>
        <w:t>Základní ustanovení</w:t>
      </w:r>
    </w:p>
    <w:p w14:paraId="6B5F841A" w14:textId="4F403F24" w:rsidR="00E160D3" w:rsidRPr="008F5944" w:rsidRDefault="00E160D3" w:rsidP="00F83736">
      <w:pPr>
        <w:pStyle w:val="Eslovn"/>
        <w:widowControl/>
        <w:numPr>
          <w:ilvl w:val="0"/>
          <w:numId w:val="6"/>
        </w:numPr>
        <w:tabs>
          <w:tab w:val="clear" w:pos="720"/>
        </w:tabs>
        <w:spacing w:before="0" w:after="120"/>
        <w:ind w:left="426" w:hanging="426"/>
        <w:rPr>
          <w:rStyle w:val="slostrnky"/>
          <w:sz w:val="22"/>
          <w:szCs w:val="22"/>
        </w:rPr>
      </w:pPr>
      <w:r w:rsidRPr="008F5944">
        <w:rPr>
          <w:rStyle w:val="slostrnky"/>
          <w:sz w:val="22"/>
          <w:szCs w:val="22"/>
        </w:rPr>
        <w:t>Smluvní strany se dohodly</w:t>
      </w:r>
      <w:r w:rsidR="00223988" w:rsidRPr="008F5944">
        <w:rPr>
          <w:rStyle w:val="slostrnky"/>
          <w:sz w:val="22"/>
          <w:szCs w:val="22"/>
        </w:rPr>
        <w:t>,</w:t>
      </w:r>
      <w:r w:rsidRPr="008F5944">
        <w:rPr>
          <w:rStyle w:val="slostrnky"/>
          <w:sz w:val="22"/>
          <w:szCs w:val="22"/>
        </w:rPr>
        <w:t xml:space="preserve"> že tento závazkový vztah a vztahy z něj vyplývající se řídí </w:t>
      </w:r>
      <w:r w:rsidR="00B62AAA" w:rsidRPr="008F5944">
        <w:rPr>
          <w:rStyle w:val="slostrnky"/>
          <w:sz w:val="22"/>
          <w:szCs w:val="22"/>
        </w:rPr>
        <w:t>zákonem č. 89/2012 Sb., občanský zákoník</w:t>
      </w:r>
      <w:r w:rsidR="002B6488" w:rsidRPr="008F5944">
        <w:rPr>
          <w:rStyle w:val="slostrnky"/>
          <w:sz w:val="22"/>
          <w:szCs w:val="22"/>
        </w:rPr>
        <w:t>,</w:t>
      </w:r>
      <w:r w:rsidRPr="008F5944">
        <w:rPr>
          <w:rStyle w:val="slostrnky"/>
          <w:sz w:val="22"/>
          <w:szCs w:val="22"/>
        </w:rPr>
        <w:t xml:space="preserve"> v </w:t>
      </w:r>
      <w:r w:rsidR="0066565A">
        <w:rPr>
          <w:rStyle w:val="slostrnky"/>
          <w:sz w:val="22"/>
          <w:szCs w:val="22"/>
        </w:rPr>
        <w:t>znění pozdějších předpisů</w:t>
      </w:r>
      <w:r w:rsidRPr="008F5944">
        <w:rPr>
          <w:rStyle w:val="slostrnky"/>
          <w:sz w:val="22"/>
          <w:szCs w:val="22"/>
        </w:rPr>
        <w:t xml:space="preserve"> (dále jen </w:t>
      </w:r>
      <w:r w:rsidR="008A7CC9" w:rsidRPr="008F5944">
        <w:rPr>
          <w:rStyle w:val="slostrnky"/>
          <w:sz w:val="22"/>
          <w:szCs w:val="22"/>
        </w:rPr>
        <w:t>„</w:t>
      </w:r>
      <w:r w:rsidR="00B62AAA" w:rsidRPr="008F5944">
        <w:rPr>
          <w:rStyle w:val="slostrnky"/>
          <w:b/>
          <w:i/>
          <w:sz w:val="22"/>
          <w:szCs w:val="22"/>
        </w:rPr>
        <w:t xml:space="preserve">občanský </w:t>
      </w:r>
      <w:r w:rsidR="008A7CC9" w:rsidRPr="008F5944">
        <w:rPr>
          <w:rStyle w:val="slostrnky"/>
          <w:b/>
          <w:i/>
          <w:sz w:val="22"/>
          <w:szCs w:val="22"/>
        </w:rPr>
        <w:t>zákoník</w:t>
      </w:r>
      <w:r w:rsidR="008A7CC9" w:rsidRPr="008F5944">
        <w:rPr>
          <w:rStyle w:val="slostrnky"/>
          <w:sz w:val="22"/>
          <w:szCs w:val="22"/>
        </w:rPr>
        <w:t>“),</w:t>
      </w:r>
      <w:r w:rsidRPr="008F5944">
        <w:rPr>
          <w:rStyle w:val="slostrnky"/>
          <w:sz w:val="22"/>
          <w:szCs w:val="22"/>
        </w:rPr>
        <w:t xml:space="preserve"> a to </w:t>
      </w:r>
      <w:r w:rsidR="0062649C" w:rsidRPr="008F5944">
        <w:rPr>
          <w:rStyle w:val="slostrnky"/>
          <w:sz w:val="22"/>
          <w:szCs w:val="22"/>
        </w:rPr>
        <w:t xml:space="preserve">zejména </w:t>
      </w:r>
      <w:r w:rsidRPr="008F5944">
        <w:rPr>
          <w:rStyle w:val="slostrnky"/>
          <w:sz w:val="22"/>
          <w:szCs w:val="22"/>
        </w:rPr>
        <w:t>dle ust</w:t>
      </w:r>
      <w:r w:rsidR="008A7CC9" w:rsidRPr="008F5944">
        <w:rPr>
          <w:rStyle w:val="slostrnky"/>
          <w:sz w:val="22"/>
          <w:szCs w:val="22"/>
        </w:rPr>
        <w:t xml:space="preserve">anovení </w:t>
      </w:r>
      <w:r w:rsidR="00F4017A" w:rsidRPr="008F5944">
        <w:rPr>
          <w:rStyle w:val="slostrnky"/>
          <w:sz w:val="22"/>
          <w:szCs w:val="22"/>
        </w:rPr>
        <w:t>§ </w:t>
      </w:r>
      <w:r w:rsidR="00B62AAA" w:rsidRPr="008F5944">
        <w:rPr>
          <w:rStyle w:val="slostrnky"/>
          <w:sz w:val="22"/>
          <w:szCs w:val="22"/>
        </w:rPr>
        <w:t xml:space="preserve">2079 </w:t>
      </w:r>
      <w:r w:rsidR="0062649C" w:rsidRPr="008F5944">
        <w:rPr>
          <w:rStyle w:val="slostrnky"/>
          <w:sz w:val="22"/>
          <w:szCs w:val="22"/>
        </w:rPr>
        <w:t xml:space="preserve">a následujících tohoto zákona. </w:t>
      </w:r>
    </w:p>
    <w:p w14:paraId="57BE41E9" w14:textId="3DC77850" w:rsidR="009403B1" w:rsidRDefault="004B01CB" w:rsidP="00BE7725">
      <w:pPr>
        <w:numPr>
          <w:ilvl w:val="0"/>
          <w:numId w:val="6"/>
        </w:numPr>
        <w:tabs>
          <w:tab w:val="clear" w:pos="720"/>
          <w:tab w:val="num" w:pos="426"/>
        </w:tabs>
        <w:overflowPunct/>
        <w:autoSpaceDE/>
        <w:autoSpaceDN/>
        <w:adjustRightInd/>
        <w:ind w:left="426"/>
        <w:jc w:val="both"/>
        <w:textAlignment w:val="auto"/>
        <w:rPr>
          <w:rStyle w:val="slostrnky"/>
          <w:sz w:val="22"/>
          <w:szCs w:val="22"/>
        </w:rPr>
      </w:pPr>
      <w:r>
        <w:rPr>
          <w:rStyle w:val="slostrnky"/>
          <w:sz w:val="22"/>
          <w:szCs w:val="22"/>
        </w:rPr>
        <w:lastRenderedPageBreak/>
        <w:t>Každá s</w:t>
      </w:r>
      <w:r w:rsidR="009403B1" w:rsidRPr="00D91F63">
        <w:rPr>
          <w:rStyle w:val="slostrnky"/>
          <w:sz w:val="22"/>
          <w:szCs w:val="22"/>
        </w:rPr>
        <w:t>mluvní strana prohlašuje</w:t>
      </w:r>
      <w:r w:rsidR="009403B1">
        <w:rPr>
          <w:rStyle w:val="slostrnky"/>
          <w:sz w:val="22"/>
          <w:szCs w:val="22"/>
        </w:rPr>
        <w:t>, že její údaje uvedené v čl.</w:t>
      </w:r>
      <w:r w:rsidR="009403B1" w:rsidRPr="00D91F63">
        <w:rPr>
          <w:rStyle w:val="slostrnky"/>
          <w:sz w:val="22"/>
          <w:szCs w:val="22"/>
        </w:rPr>
        <w:t xml:space="preserve"> I. této smlouvy a její oprávnění k podnikání </w:t>
      </w:r>
      <w:r w:rsidR="009403B1" w:rsidRPr="00D91F63">
        <w:rPr>
          <w:sz w:val="22"/>
          <w:szCs w:val="22"/>
        </w:rPr>
        <w:t>uvedená v obchodním rejstříku, resp. v živnostenském rejstříku,</w:t>
      </w:r>
      <w:r w:rsidR="009403B1" w:rsidRPr="00D91F63">
        <w:rPr>
          <w:rStyle w:val="slostrnky"/>
          <w:sz w:val="22"/>
          <w:szCs w:val="22"/>
        </w:rPr>
        <w:t xml:space="preserve"> jsou v </w:t>
      </w:r>
      <w:r w:rsidR="00D125CC" w:rsidRPr="00D91F63">
        <w:rPr>
          <w:rStyle w:val="slostrnky"/>
          <w:sz w:val="22"/>
          <w:szCs w:val="22"/>
        </w:rPr>
        <w:t>souladu se</w:t>
      </w:r>
      <w:r w:rsidR="009403B1" w:rsidRPr="00D91F63">
        <w:rPr>
          <w:rStyle w:val="slostrnky"/>
          <w:sz w:val="22"/>
          <w:szCs w:val="22"/>
        </w:rPr>
        <w:t xml:space="preserve"> skutečností v době uzavření smlouvy.</w:t>
      </w:r>
    </w:p>
    <w:p w14:paraId="3EEABBF3" w14:textId="77777777" w:rsidR="00E160D3" w:rsidRPr="00F4017A" w:rsidRDefault="00E160D3">
      <w:pPr>
        <w:spacing w:before="240"/>
        <w:jc w:val="center"/>
        <w:rPr>
          <w:rStyle w:val="slostrnky"/>
          <w:b/>
          <w:sz w:val="22"/>
          <w:szCs w:val="22"/>
        </w:rPr>
      </w:pPr>
      <w:r w:rsidRPr="00F4017A">
        <w:rPr>
          <w:rStyle w:val="slostrnky"/>
          <w:b/>
          <w:sz w:val="22"/>
          <w:szCs w:val="22"/>
        </w:rPr>
        <w:t>III.</w:t>
      </w:r>
    </w:p>
    <w:p w14:paraId="4E39258E" w14:textId="77777777" w:rsidR="00E160D3" w:rsidRPr="00F4017A" w:rsidRDefault="00E160D3">
      <w:pPr>
        <w:spacing w:after="120"/>
        <w:jc w:val="center"/>
        <w:rPr>
          <w:rStyle w:val="slostrnky"/>
          <w:bCs/>
          <w:sz w:val="22"/>
          <w:szCs w:val="22"/>
        </w:rPr>
      </w:pPr>
      <w:r w:rsidRPr="00F4017A">
        <w:rPr>
          <w:rStyle w:val="slostrnky"/>
          <w:b/>
          <w:bCs/>
          <w:sz w:val="22"/>
          <w:szCs w:val="22"/>
        </w:rPr>
        <w:t xml:space="preserve">Předmět </w:t>
      </w:r>
      <w:r w:rsidR="00743A81" w:rsidRPr="00F4017A">
        <w:rPr>
          <w:rStyle w:val="slostrnky"/>
          <w:b/>
          <w:bCs/>
          <w:sz w:val="22"/>
          <w:szCs w:val="22"/>
        </w:rPr>
        <w:t>smlouvy</w:t>
      </w:r>
    </w:p>
    <w:p w14:paraId="081CB9BE" w14:textId="607578F1" w:rsidR="00AC3DCD" w:rsidRDefault="00E160D3" w:rsidP="00F83736">
      <w:pPr>
        <w:pStyle w:val="Eslovn"/>
        <w:widowControl/>
        <w:numPr>
          <w:ilvl w:val="0"/>
          <w:numId w:val="9"/>
        </w:numPr>
        <w:tabs>
          <w:tab w:val="clear" w:pos="720"/>
        </w:tabs>
        <w:spacing w:before="0" w:after="120"/>
        <w:ind w:left="425" w:hanging="425"/>
        <w:rPr>
          <w:sz w:val="22"/>
          <w:szCs w:val="22"/>
        </w:rPr>
      </w:pPr>
      <w:r w:rsidRPr="00F4017A">
        <w:rPr>
          <w:rStyle w:val="slostrnky"/>
          <w:sz w:val="22"/>
          <w:szCs w:val="22"/>
        </w:rPr>
        <w:t>P</w:t>
      </w:r>
      <w:r w:rsidR="00005A32" w:rsidRPr="00F4017A">
        <w:rPr>
          <w:rStyle w:val="slostrnky"/>
          <w:sz w:val="22"/>
          <w:szCs w:val="22"/>
        </w:rPr>
        <w:t xml:space="preserve">rodávající se touto smlouvou zavazuje dodat kupujícímu </w:t>
      </w:r>
      <w:r w:rsidR="00AC3DCD">
        <w:rPr>
          <w:sz w:val="22"/>
          <w:szCs w:val="22"/>
        </w:rPr>
        <w:t>1 ks kanalizační nástavby s recyklací vody</w:t>
      </w:r>
      <w:r w:rsidR="00AC3DCD" w:rsidRPr="00F4017A">
        <w:rPr>
          <w:sz w:val="22"/>
          <w:szCs w:val="22"/>
        </w:rPr>
        <w:t xml:space="preserve"> </w:t>
      </w:r>
      <w:r w:rsidR="00743A81" w:rsidRPr="00F4017A">
        <w:rPr>
          <w:sz w:val="22"/>
          <w:szCs w:val="22"/>
        </w:rPr>
        <w:t xml:space="preserve">(dále </w:t>
      </w:r>
      <w:r w:rsidR="00F4017A">
        <w:rPr>
          <w:sz w:val="22"/>
          <w:szCs w:val="22"/>
        </w:rPr>
        <w:t xml:space="preserve">jen </w:t>
      </w:r>
      <w:r w:rsidR="00005A32" w:rsidRPr="00F4017A">
        <w:rPr>
          <w:sz w:val="22"/>
          <w:szCs w:val="22"/>
        </w:rPr>
        <w:t>„</w:t>
      </w:r>
      <w:r w:rsidR="00005A32" w:rsidRPr="004323CD">
        <w:rPr>
          <w:b/>
          <w:i/>
          <w:sz w:val="22"/>
          <w:szCs w:val="22"/>
        </w:rPr>
        <w:t>zboží</w:t>
      </w:r>
      <w:r w:rsidR="00005A32" w:rsidRPr="00F4017A">
        <w:rPr>
          <w:sz w:val="22"/>
          <w:szCs w:val="22"/>
        </w:rPr>
        <w:t>“)</w:t>
      </w:r>
      <w:r w:rsidR="00743A81" w:rsidRPr="00F4017A">
        <w:rPr>
          <w:sz w:val="22"/>
          <w:szCs w:val="22"/>
        </w:rPr>
        <w:t>, přičemž podrobná specifikace zboží je uvedena v </w:t>
      </w:r>
      <w:r w:rsidR="00AC3DCD">
        <w:rPr>
          <w:sz w:val="22"/>
          <w:szCs w:val="22"/>
        </w:rPr>
        <w:t>Technické specifikaci kanalizační nástavby s recyklací vody</w:t>
      </w:r>
      <w:r w:rsidR="00743A81" w:rsidRPr="00F4017A">
        <w:rPr>
          <w:sz w:val="22"/>
          <w:szCs w:val="22"/>
        </w:rPr>
        <w:t xml:space="preserve">, která </w:t>
      </w:r>
      <w:proofErr w:type="gramStart"/>
      <w:r w:rsidR="00743A81" w:rsidRPr="00F4017A">
        <w:rPr>
          <w:sz w:val="22"/>
          <w:szCs w:val="22"/>
        </w:rPr>
        <w:t>tvoří</w:t>
      </w:r>
      <w:proofErr w:type="gramEnd"/>
      <w:r w:rsidR="00743A81" w:rsidRPr="00F4017A">
        <w:rPr>
          <w:sz w:val="22"/>
          <w:szCs w:val="22"/>
        </w:rPr>
        <w:t xml:space="preserve"> přílohu č.</w:t>
      </w:r>
      <w:r w:rsidR="00F4017A">
        <w:rPr>
          <w:sz w:val="22"/>
          <w:szCs w:val="22"/>
        </w:rPr>
        <w:t> </w:t>
      </w:r>
      <w:r w:rsidR="00AC3DCD">
        <w:rPr>
          <w:sz w:val="22"/>
          <w:szCs w:val="22"/>
        </w:rPr>
        <w:t xml:space="preserve">1 </w:t>
      </w:r>
      <w:r w:rsidR="00743A81" w:rsidRPr="00F4017A">
        <w:rPr>
          <w:sz w:val="22"/>
          <w:szCs w:val="22"/>
        </w:rPr>
        <w:t xml:space="preserve">této smlouvy. </w:t>
      </w:r>
      <w:r w:rsidR="00AC3DCD">
        <w:rPr>
          <w:sz w:val="22"/>
          <w:szCs w:val="22"/>
        </w:rPr>
        <w:t xml:space="preserve">Předmětem této smlouvy je dále montáž zboží na nákladní vozidlo </w:t>
      </w:r>
      <w:r w:rsidR="00AC3DCD" w:rsidRPr="00C02F30">
        <w:rPr>
          <w:sz w:val="22"/>
          <w:szCs w:val="22"/>
        </w:rPr>
        <w:t xml:space="preserve">MAN TGS 33.480 6x4BL CH ve vlastnictví kupujícího, jehož podrobná specifikace je uvedena v příloze č. 2 </w:t>
      </w:r>
      <w:r w:rsidR="00C02F30" w:rsidRPr="00C02F30">
        <w:rPr>
          <w:sz w:val="22"/>
          <w:szCs w:val="22"/>
        </w:rPr>
        <w:t>–</w:t>
      </w:r>
      <w:r w:rsidR="00AC3DCD" w:rsidRPr="00C02F30">
        <w:rPr>
          <w:sz w:val="22"/>
          <w:szCs w:val="22"/>
        </w:rPr>
        <w:t xml:space="preserve"> </w:t>
      </w:r>
      <w:r w:rsidR="00C02F30" w:rsidRPr="00C02F30">
        <w:rPr>
          <w:sz w:val="22"/>
          <w:szCs w:val="22"/>
        </w:rPr>
        <w:t>Specifikace vozidla MAN</w:t>
      </w:r>
      <w:r w:rsidR="00C02F30">
        <w:rPr>
          <w:sz w:val="22"/>
          <w:szCs w:val="22"/>
        </w:rPr>
        <w:t xml:space="preserve"> (dále jen „</w:t>
      </w:r>
      <w:r w:rsidR="00C02F30" w:rsidRPr="00C02F30">
        <w:rPr>
          <w:b/>
          <w:bCs/>
          <w:i/>
          <w:iCs/>
          <w:sz w:val="22"/>
          <w:szCs w:val="22"/>
        </w:rPr>
        <w:t>nákladní vozidlo</w:t>
      </w:r>
      <w:r w:rsidR="00C02F30">
        <w:rPr>
          <w:sz w:val="22"/>
          <w:szCs w:val="22"/>
        </w:rPr>
        <w:t>“)</w:t>
      </w:r>
      <w:r w:rsidR="00C02F30" w:rsidRPr="00C02F30">
        <w:rPr>
          <w:sz w:val="22"/>
          <w:szCs w:val="22"/>
        </w:rPr>
        <w:t>. Pro vyloučení veškerých pochybností kupující uvá</w:t>
      </w:r>
      <w:r w:rsidR="00C02F30">
        <w:rPr>
          <w:sz w:val="22"/>
          <w:szCs w:val="22"/>
        </w:rPr>
        <w:t>d</w:t>
      </w:r>
      <w:r w:rsidR="00C02F30" w:rsidRPr="00C02F30">
        <w:rPr>
          <w:sz w:val="22"/>
          <w:szCs w:val="22"/>
        </w:rPr>
        <w:t xml:space="preserve">í, že </w:t>
      </w:r>
      <w:r w:rsidR="00C02F30">
        <w:rPr>
          <w:sz w:val="22"/>
          <w:szCs w:val="22"/>
        </w:rPr>
        <w:t xml:space="preserve">předmětem této smlouvy není samotné </w:t>
      </w:r>
      <w:r w:rsidR="00C02F30" w:rsidRPr="00C02F30">
        <w:rPr>
          <w:sz w:val="22"/>
          <w:szCs w:val="22"/>
        </w:rPr>
        <w:t>dodání nákladního vozidla.</w:t>
      </w:r>
    </w:p>
    <w:p w14:paraId="01628EFB" w14:textId="4DA32DB1" w:rsidR="00005A32" w:rsidRPr="00F4017A" w:rsidRDefault="00743A81" w:rsidP="00F83736">
      <w:pPr>
        <w:pStyle w:val="Eslovn"/>
        <w:widowControl/>
        <w:numPr>
          <w:ilvl w:val="0"/>
          <w:numId w:val="9"/>
        </w:numPr>
        <w:tabs>
          <w:tab w:val="clear" w:pos="720"/>
        </w:tabs>
        <w:spacing w:before="0" w:after="120"/>
        <w:ind w:left="425" w:hanging="425"/>
        <w:rPr>
          <w:sz w:val="22"/>
          <w:szCs w:val="22"/>
        </w:rPr>
      </w:pPr>
      <w:r w:rsidRPr="00F4017A">
        <w:rPr>
          <w:sz w:val="22"/>
          <w:szCs w:val="22"/>
        </w:rPr>
        <w:t xml:space="preserve">Prodávající se zavazuje </w:t>
      </w:r>
      <w:r w:rsidR="00EF49E3" w:rsidRPr="00F4017A">
        <w:rPr>
          <w:sz w:val="22"/>
          <w:szCs w:val="22"/>
        </w:rPr>
        <w:t>umožnit kupujícímu nabýt</w:t>
      </w:r>
      <w:r w:rsidRPr="00F4017A">
        <w:rPr>
          <w:sz w:val="22"/>
          <w:szCs w:val="22"/>
        </w:rPr>
        <w:t xml:space="preserve"> vlastnické právo ke zboží</w:t>
      </w:r>
      <w:r w:rsidR="00C033F2" w:rsidRPr="00F4017A">
        <w:rPr>
          <w:sz w:val="22"/>
          <w:szCs w:val="22"/>
        </w:rPr>
        <w:t xml:space="preserve"> v okamžiku jeho </w:t>
      </w:r>
      <w:r w:rsidR="00EF49E3" w:rsidRPr="00F4017A">
        <w:rPr>
          <w:sz w:val="22"/>
          <w:szCs w:val="22"/>
        </w:rPr>
        <w:t xml:space="preserve">dodání kupujícímu </w:t>
      </w:r>
      <w:r w:rsidR="00C033F2" w:rsidRPr="00F4017A">
        <w:rPr>
          <w:sz w:val="22"/>
          <w:szCs w:val="22"/>
        </w:rPr>
        <w:t>v souladu s čl. IV</w:t>
      </w:r>
      <w:r w:rsidR="00F6404C">
        <w:rPr>
          <w:sz w:val="22"/>
          <w:szCs w:val="22"/>
        </w:rPr>
        <w:t>.</w:t>
      </w:r>
      <w:r w:rsidR="00C033F2" w:rsidRPr="00F4017A">
        <w:rPr>
          <w:sz w:val="22"/>
          <w:szCs w:val="22"/>
        </w:rPr>
        <w:t xml:space="preserve"> </w:t>
      </w:r>
      <w:r w:rsidR="00EF49E3" w:rsidRPr="00F4017A">
        <w:rPr>
          <w:sz w:val="22"/>
          <w:szCs w:val="22"/>
        </w:rPr>
        <w:t xml:space="preserve">odst. 3 </w:t>
      </w:r>
      <w:r w:rsidR="00C033F2" w:rsidRPr="00F4017A">
        <w:rPr>
          <w:sz w:val="22"/>
          <w:szCs w:val="22"/>
        </w:rPr>
        <w:t>této smlouvy</w:t>
      </w:r>
      <w:r w:rsidRPr="00F4017A">
        <w:rPr>
          <w:sz w:val="22"/>
          <w:szCs w:val="22"/>
        </w:rPr>
        <w:t>.</w:t>
      </w:r>
      <w:r w:rsidR="00A16EA0" w:rsidRPr="00F4017A">
        <w:rPr>
          <w:sz w:val="22"/>
          <w:szCs w:val="22"/>
        </w:rPr>
        <w:t xml:space="preserve"> Kupující se zavazuje </w:t>
      </w:r>
      <w:r w:rsidR="00EF49E3" w:rsidRPr="00F4017A">
        <w:rPr>
          <w:sz w:val="22"/>
          <w:szCs w:val="22"/>
        </w:rPr>
        <w:t xml:space="preserve">za podmínek stanovených v této smlouvě </w:t>
      </w:r>
      <w:r w:rsidR="00A16EA0" w:rsidRPr="00F4017A">
        <w:rPr>
          <w:sz w:val="22"/>
          <w:szCs w:val="22"/>
        </w:rPr>
        <w:t>zaplatit prodávajícímu kupní cenu uvedenou v</w:t>
      </w:r>
      <w:r w:rsidR="00F6404C">
        <w:rPr>
          <w:sz w:val="22"/>
          <w:szCs w:val="22"/>
        </w:rPr>
        <w:t> </w:t>
      </w:r>
      <w:r w:rsidR="00A16EA0" w:rsidRPr="00F4017A">
        <w:rPr>
          <w:sz w:val="22"/>
          <w:szCs w:val="22"/>
        </w:rPr>
        <w:t>čl</w:t>
      </w:r>
      <w:r w:rsidR="00F6404C">
        <w:rPr>
          <w:sz w:val="22"/>
          <w:szCs w:val="22"/>
        </w:rPr>
        <w:t>.</w:t>
      </w:r>
      <w:r w:rsidR="00A16EA0" w:rsidRPr="00F4017A">
        <w:rPr>
          <w:sz w:val="22"/>
          <w:szCs w:val="22"/>
        </w:rPr>
        <w:t xml:space="preserve"> V. této smlouvy.</w:t>
      </w:r>
    </w:p>
    <w:p w14:paraId="3D13F738" w14:textId="205F15BE" w:rsidR="00505724" w:rsidRPr="00F4017A" w:rsidRDefault="00505724" w:rsidP="00F83736">
      <w:pPr>
        <w:pStyle w:val="Eslovn"/>
        <w:widowControl/>
        <w:numPr>
          <w:ilvl w:val="0"/>
          <w:numId w:val="9"/>
        </w:numPr>
        <w:tabs>
          <w:tab w:val="clear" w:pos="720"/>
        </w:tabs>
        <w:spacing w:after="120"/>
        <w:ind w:left="425" w:hanging="425"/>
        <w:rPr>
          <w:sz w:val="22"/>
          <w:szCs w:val="22"/>
        </w:rPr>
      </w:pPr>
      <w:r w:rsidRPr="00F4017A">
        <w:rPr>
          <w:sz w:val="22"/>
          <w:szCs w:val="22"/>
        </w:rPr>
        <w:t xml:space="preserve">Smluvní strany výslovně ujednávají, že množství zboží stanovené v této smlouvě je konečné, a prodávající tudíž není oprávněn dodat kupujícímu větší množství zboží, </w:t>
      </w:r>
      <w:r w:rsidR="00325EFF" w:rsidRPr="00F4017A">
        <w:rPr>
          <w:sz w:val="22"/>
          <w:szCs w:val="22"/>
        </w:rPr>
        <w:t>ani se jinak odchýlit od konečného množství zboží, j</w:t>
      </w:r>
      <w:r w:rsidRPr="00F4017A">
        <w:rPr>
          <w:sz w:val="22"/>
          <w:szCs w:val="22"/>
        </w:rPr>
        <w:t>ež je uvedeno v této smlouvě.</w:t>
      </w:r>
      <w:r w:rsidR="00F92EF0">
        <w:rPr>
          <w:sz w:val="22"/>
          <w:szCs w:val="22"/>
        </w:rPr>
        <w:t xml:space="preserve"> Použití ustanovení § 2093 občanského zákoníku se vylučuje. </w:t>
      </w:r>
    </w:p>
    <w:p w14:paraId="41FFF67D" w14:textId="77777777" w:rsidR="007E394C" w:rsidRPr="00F4017A" w:rsidRDefault="002971B5" w:rsidP="00F83736">
      <w:pPr>
        <w:pStyle w:val="Eslovn"/>
        <w:widowControl/>
        <w:numPr>
          <w:ilvl w:val="0"/>
          <w:numId w:val="9"/>
        </w:numPr>
        <w:tabs>
          <w:tab w:val="clear" w:pos="720"/>
        </w:tabs>
        <w:spacing w:before="0"/>
        <w:ind w:left="426" w:hanging="426"/>
        <w:rPr>
          <w:rStyle w:val="slostrnky"/>
          <w:sz w:val="22"/>
          <w:szCs w:val="22"/>
        </w:rPr>
      </w:pPr>
      <w:r w:rsidRPr="00F4017A">
        <w:rPr>
          <w:sz w:val="22"/>
          <w:szCs w:val="22"/>
        </w:rPr>
        <w:t>Prodávající je povinen dodat zboží tak, aby nebylo v okamžiku dodání zatíženo jakýmikoliv právy třetích osob (včetně podmíněných, nebo budoucích práv).</w:t>
      </w:r>
    </w:p>
    <w:p w14:paraId="139FE1DE" w14:textId="77777777" w:rsidR="00E160D3" w:rsidRPr="00F4017A" w:rsidRDefault="00E160D3" w:rsidP="002B6488">
      <w:pPr>
        <w:spacing w:before="240"/>
        <w:jc w:val="center"/>
        <w:rPr>
          <w:rStyle w:val="slostrnky"/>
          <w:b/>
          <w:bCs/>
          <w:sz w:val="22"/>
          <w:szCs w:val="22"/>
        </w:rPr>
      </w:pPr>
      <w:r w:rsidRPr="00F4017A">
        <w:rPr>
          <w:rStyle w:val="slostrnky"/>
          <w:b/>
          <w:bCs/>
          <w:sz w:val="22"/>
          <w:szCs w:val="22"/>
        </w:rPr>
        <w:t>IV.</w:t>
      </w:r>
    </w:p>
    <w:p w14:paraId="77A8CDEC" w14:textId="77777777" w:rsidR="00E160D3" w:rsidRPr="00F4017A" w:rsidRDefault="00411178">
      <w:pPr>
        <w:spacing w:after="120"/>
        <w:jc w:val="center"/>
        <w:rPr>
          <w:sz w:val="22"/>
          <w:szCs w:val="22"/>
          <w:u w:val="single"/>
        </w:rPr>
      </w:pPr>
      <w:r w:rsidRPr="00F4017A">
        <w:rPr>
          <w:rStyle w:val="slostrnky"/>
          <w:b/>
          <w:sz w:val="22"/>
          <w:szCs w:val="22"/>
        </w:rPr>
        <w:t>Termín</w:t>
      </w:r>
      <w:r w:rsidR="00E160D3" w:rsidRPr="00F4017A">
        <w:rPr>
          <w:rStyle w:val="slostrnky"/>
          <w:b/>
          <w:sz w:val="22"/>
          <w:szCs w:val="22"/>
        </w:rPr>
        <w:t>,</w:t>
      </w:r>
      <w:r w:rsidR="00743A81" w:rsidRPr="00F4017A">
        <w:rPr>
          <w:rStyle w:val="slostrnky"/>
          <w:b/>
          <w:sz w:val="22"/>
          <w:szCs w:val="22"/>
        </w:rPr>
        <w:t xml:space="preserve"> </w:t>
      </w:r>
      <w:r w:rsidR="00E160D3" w:rsidRPr="00F4017A">
        <w:rPr>
          <w:rStyle w:val="slostrnky"/>
          <w:b/>
          <w:sz w:val="22"/>
          <w:szCs w:val="22"/>
        </w:rPr>
        <w:t>místo a způsob plnění</w:t>
      </w:r>
    </w:p>
    <w:p w14:paraId="259F9E82" w14:textId="669785E2" w:rsidR="005F4485" w:rsidRDefault="0062649C" w:rsidP="00F83736">
      <w:pPr>
        <w:pStyle w:val="Eslovn"/>
        <w:widowControl/>
        <w:numPr>
          <w:ilvl w:val="0"/>
          <w:numId w:val="2"/>
        </w:numPr>
        <w:tabs>
          <w:tab w:val="clear" w:pos="720"/>
        </w:tabs>
        <w:spacing w:before="0" w:after="120"/>
        <w:ind w:left="426" w:hanging="426"/>
        <w:rPr>
          <w:sz w:val="22"/>
          <w:szCs w:val="22"/>
        </w:rPr>
      </w:pPr>
      <w:r w:rsidRPr="00F4017A">
        <w:rPr>
          <w:rStyle w:val="slostrnky"/>
          <w:sz w:val="22"/>
          <w:szCs w:val="22"/>
        </w:rPr>
        <w:t xml:space="preserve">Prodávající </w:t>
      </w:r>
      <w:r w:rsidR="00E160D3" w:rsidRPr="00F4017A">
        <w:rPr>
          <w:rStyle w:val="slostrnky"/>
          <w:sz w:val="22"/>
          <w:szCs w:val="22"/>
        </w:rPr>
        <w:t xml:space="preserve">se zavazuje </w:t>
      </w:r>
      <w:r w:rsidR="00411178" w:rsidRPr="00F4017A">
        <w:rPr>
          <w:rStyle w:val="slostrnky"/>
          <w:sz w:val="22"/>
          <w:szCs w:val="22"/>
        </w:rPr>
        <w:t>dodat</w:t>
      </w:r>
      <w:r w:rsidR="00E160D3" w:rsidRPr="00F4017A">
        <w:rPr>
          <w:rStyle w:val="slostrnky"/>
          <w:sz w:val="22"/>
          <w:szCs w:val="22"/>
        </w:rPr>
        <w:t xml:space="preserve"> zboží </w:t>
      </w:r>
      <w:r w:rsidR="00411178" w:rsidRPr="00F4017A">
        <w:rPr>
          <w:rStyle w:val="slostrnky"/>
          <w:sz w:val="22"/>
          <w:szCs w:val="22"/>
        </w:rPr>
        <w:t xml:space="preserve">kupujícímu nejpozději </w:t>
      </w:r>
      <w:r w:rsidR="00E160D3" w:rsidRPr="00F4017A">
        <w:rPr>
          <w:rStyle w:val="slostrnky"/>
          <w:sz w:val="22"/>
          <w:szCs w:val="22"/>
        </w:rPr>
        <w:t xml:space="preserve">do </w:t>
      </w:r>
      <w:r w:rsidR="00C02F30">
        <w:rPr>
          <w:sz w:val="22"/>
          <w:szCs w:val="22"/>
        </w:rPr>
        <w:t>10 měsíců ode dne</w:t>
      </w:r>
      <w:r w:rsidR="00455B61">
        <w:rPr>
          <w:sz w:val="22"/>
          <w:szCs w:val="22"/>
        </w:rPr>
        <w:t xml:space="preserve"> protokolárního převzetí </w:t>
      </w:r>
      <w:r w:rsidR="005F4485">
        <w:rPr>
          <w:sz w:val="22"/>
          <w:szCs w:val="22"/>
        </w:rPr>
        <w:t>nákladní</w:t>
      </w:r>
      <w:r w:rsidR="00455B61">
        <w:rPr>
          <w:sz w:val="22"/>
          <w:szCs w:val="22"/>
        </w:rPr>
        <w:t>ho</w:t>
      </w:r>
      <w:r w:rsidR="005F4485">
        <w:rPr>
          <w:sz w:val="22"/>
          <w:szCs w:val="22"/>
        </w:rPr>
        <w:t xml:space="preserve"> vozidl</w:t>
      </w:r>
      <w:r w:rsidR="00455B61">
        <w:rPr>
          <w:sz w:val="22"/>
          <w:szCs w:val="22"/>
        </w:rPr>
        <w:t>a od kupujícího</w:t>
      </w:r>
      <w:r w:rsidR="005F4485">
        <w:rPr>
          <w:sz w:val="22"/>
          <w:szCs w:val="22"/>
        </w:rPr>
        <w:t xml:space="preserve">. Kupující informuje prodávajícího </w:t>
      </w:r>
      <w:r w:rsidR="00455B61">
        <w:rPr>
          <w:sz w:val="22"/>
          <w:szCs w:val="22"/>
        </w:rPr>
        <w:t xml:space="preserve">o termínu a místě předání nákladního vozidla nejméně 7 pracovních dní předem, a to emailem na adresu prodávajícího: </w:t>
      </w:r>
      <w:r w:rsidR="00455B61" w:rsidRPr="00AC3DCD">
        <w:rPr>
          <w:sz w:val="22"/>
          <w:szCs w:val="22"/>
          <w:highlight w:val="yellow"/>
        </w:rPr>
        <w:fldChar w:fldCharType="begin">
          <w:ffData>
            <w:name w:val="Text5"/>
            <w:enabled/>
            <w:calcOnExit w:val="0"/>
            <w:textInput/>
          </w:ffData>
        </w:fldChar>
      </w:r>
      <w:r w:rsidR="00455B61" w:rsidRPr="00AC3DCD">
        <w:rPr>
          <w:sz w:val="22"/>
          <w:szCs w:val="22"/>
          <w:highlight w:val="yellow"/>
        </w:rPr>
        <w:instrText xml:space="preserve"> FORMTEXT </w:instrText>
      </w:r>
      <w:r w:rsidR="00455B61" w:rsidRPr="00AC3DCD">
        <w:rPr>
          <w:sz w:val="22"/>
          <w:szCs w:val="22"/>
          <w:highlight w:val="yellow"/>
        </w:rPr>
      </w:r>
      <w:r w:rsidR="00455B61" w:rsidRPr="00AC3DCD">
        <w:rPr>
          <w:sz w:val="22"/>
          <w:szCs w:val="22"/>
          <w:highlight w:val="yellow"/>
        </w:rPr>
        <w:fldChar w:fldCharType="separate"/>
      </w:r>
      <w:r w:rsidR="00455B61" w:rsidRPr="00AC3DCD">
        <w:rPr>
          <w:sz w:val="22"/>
          <w:szCs w:val="22"/>
          <w:highlight w:val="yellow"/>
        </w:rPr>
        <w:t> </w:t>
      </w:r>
      <w:r w:rsidR="00455B61" w:rsidRPr="00AC3DCD">
        <w:rPr>
          <w:sz w:val="22"/>
          <w:szCs w:val="22"/>
          <w:highlight w:val="yellow"/>
        </w:rPr>
        <w:t> </w:t>
      </w:r>
      <w:r w:rsidR="00455B61" w:rsidRPr="00AC3DCD">
        <w:rPr>
          <w:sz w:val="22"/>
          <w:szCs w:val="22"/>
          <w:highlight w:val="yellow"/>
        </w:rPr>
        <w:t> </w:t>
      </w:r>
      <w:r w:rsidR="00455B61" w:rsidRPr="00AC3DCD">
        <w:rPr>
          <w:sz w:val="22"/>
          <w:szCs w:val="22"/>
          <w:highlight w:val="yellow"/>
        </w:rPr>
        <w:t> </w:t>
      </w:r>
      <w:r w:rsidR="00455B61" w:rsidRPr="00AC3DCD">
        <w:rPr>
          <w:sz w:val="22"/>
          <w:szCs w:val="22"/>
          <w:highlight w:val="yellow"/>
        </w:rPr>
        <w:t> </w:t>
      </w:r>
      <w:r w:rsidR="00455B61" w:rsidRPr="00AC3DCD">
        <w:rPr>
          <w:sz w:val="22"/>
          <w:szCs w:val="22"/>
          <w:highlight w:val="yellow"/>
        </w:rPr>
        <w:fldChar w:fldCharType="end"/>
      </w:r>
      <w:r w:rsidR="00051912">
        <w:rPr>
          <w:sz w:val="22"/>
          <w:szCs w:val="22"/>
        </w:rPr>
        <w:t xml:space="preserve">. </w:t>
      </w:r>
      <w:r w:rsidR="00412228">
        <w:rPr>
          <w:sz w:val="22"/>
          <w:szCs w:val="22"/>
        </w:rPr>
        <w:t xml:space="preserve">Předání nákladního vozidla prodávajícímu bude potvrzeno písemným protokolem podepsaným </w:t>
      </w:r>
      <w:r w:rsidR="004167DC">
        <w:rPr>
          <w:sz w:val="22"/>
          <w:szCs w:val="22"/>
        </w:rPr>
        <w:t>osobami pověřenými jednáním ve věcech technických</w:t>
      </w:r>
      <w:r w:rsidR="00412228">
        <w:rPr>
          <w:sz w:val="22"/>
          <w:szCs w:val="22"/>
        </w:rPr>
        <w:t xml:space="preserve">. </w:t>
      </w:r>
      <w:r w:rsidR="00051912">
        <w:rPr>
          <w:sz w:val="22"/>
          <w:szCs w:val="22"/>
        </w:rPr>
        <w:t>Okamžikem předání nákladního vozidla prodávajícímu na něj přechází nebezpečí škody na věci.</w:t>
      </w:r>
      <w:r w:rsidR="006C5CA3">
        <w:rPr>
          <w:sz w:val="22"/>
          <w:szCs w:val="22"/>
        </w:rPr>
        <w:t xml:space="preserve"> Prodávající je povinen převzít nákladního vozidlo od kupujícího nejpozději do 1 měsíce ode dne doručení výzvy dle věty druhé tohoto odstavce. </w:t>
      </w:r>
    </w:p>
    <w:p w14:paraId="2EEE4CE2" w14:textId="4DA2E87C" w:rsidR="00E160D3" w:rsidRPr="00A66B4B" w:rsidRDefault="00223653" w:rsidP="00A66B4B">
      <w:pPr>
        <w:pStyle w:val="Eslovn"/>
        <w:widowControl/>
        <w:numPr>
          <w:ilvl w:val="0"/>
          <w:numId w:val="2"/>
        </w:numPr>
        <w:tabs>
          <w:tab w:val="clear" w:pos="720"/>
        </w:tabs>
        <w:spacing w:before="0" w:after="120"/>
        <w:ind w:left="426" w:hanging="426"/>
        <w:rPr>
          <w:rStyle w:val="slostrnky"/>
          <w:sz w:val="22"/>
          <w:szCs w:val="22"/>
        </w:rPr>
      </w:pPr>
      <w:r w:rsidRPr="00F4017A">
        <w:rPr>
          <w:sz w:val="22"/>
          <w:szCs w:val="22"/>
        </w:rPr>
        <w:t>Prodávající je povinen dodat zboží v pracovní den v období od 7.00 do 15.00 hodin v místě dodání.</w:t>
      </w:r>
      <w:r w:rsidR="00A66B4B">
        <w:rPr>
          <w:sz w:val="22"/>
          <w:szCs w:val="22"/>
        </w:rPr>
        <w:t xml:space="preserve"> </w:t>
      </w:r>
      <w:r w:rsidR="00E160D3" w:rsidRPr="00A66B4B">
        <w:rPr>
          <w:rStyle w:val="slostrnky"/>
          <w:sz w:val="22"/>
          <w:szCs w:val="22"/>
        </w:rPr>
        <w:t xml:space="preserve">Místem </w:t>
      </w:r>
      <w:r w:rsidR="00411178" w:rsidRPr="00A66B4B">
        <w:rPr>
          <w:rStyle w:val="slostrnky"/>
          <w:sz w:val="22"/>
          <w:szCs w:val="22"/>
        </w:rPr>
        <w:t xml:space="preserve">dodání zboží </w:t>
      </w:r>
      <w:r w:rsidR="00E160D3" w:rsidRPr="00A66B4B">
        <w:rPr>
          <w:rStyle w:val="slostrnky"/>
          <w:sz w:val="22"/>
          <w:szCs w:val="22"/>
        </w:rPr>
        <w:t xml:space="preserve">je </w:t>
      </w:r>
      <w:r w:rsidR="006650D3">
        <w:rPr>
          <w:b/>
          <w:bCs/>
          <w:color w:val="000000"/>
          <w:sz w:val="22"/>
          <w:szCs w:val="18"/>
        </w:rPr>
        <w:t xml:space="preserve">areál </w:t>
      </w:r>
      <w:r w:rsidR="00C02F30" w:rsidRPr="00455B61">
        <w:rPr>
          <w:b/>
          <w:bCs/>
          <w:color w:val="000000"/>
          <w:sz w:val="22"/>
          <w:szCs w:val="18"/>
        </w:rPr>
        <w:t>provozu kanalizační sítě, Na Heleně 5588/</w:t>
      </w:r>
      <w:proofErr w:type="gramStart"/>
      <w:r w:rsidR="00C02F30" w:rsidRPr="00455B61">
        <w:rPr>
          <w:b/>
          <w:bCs/>
          <w:color w:val="000000"/>
          <w:sz w:val="22"/>
          <w:szCs w:val="18"/>
        </w:rPr>
        <w:t>3a</w:t>
      </w:r>
      <w:proofErr w:type="gramEnd"/>
      <w:r w:rsidR="00C02F30" w:rsidRPr="00455B61">
        <w:rPr>
          <w:b/>
          <w:bCs/>
          <w:color w:val="000000"/>
          <w:sz w:val="22"/>
          <w:szCs w:val="18"/>
        </w:rPr>
        <w:t>, Třebovice, 722 00 Ostrav</w:t>
      </w:r>
      <w:r w:rsidR="00C02F30" w:rsidRPr="00A66B4B">
        <w:rPr>
          <w:b/>
          <w:bCs/>
          <w:color w:val="000000"/>
        </w:rPr>
        <w:t>a</w:t>
      </w:r>
      <w:r w:rsidR="00E160D3" w:rsidRPr="00A66B4B">
        <w:rPr>
          <w:rStyle w:val="slostrnky"/>
          <w:sz w:val="22"/>
          <w:szCs w:val="22"/>
        </w:rPr>
        <w:t>.</w:t>
      </w:r>
      <w:r w:rsidR="00411178" w:rsidRPr="00A66B4B">
        <w:rPr>
          <w:rStyle w:val="slostrnky"/>
          <w:sz w:val="22"/>
          <w:szCs w:val="22"/>
        </w:rPr>
        <w:t xml:space="preserve"> </w:t>
      </w:r>
      <w:r w:rsidR="00411178" w:rsidRPr="00A66B4B">
        <w:rPr>
          <w:sz w:val="22"/>
          <w:szCs w:val="22"/>
        </w:rPr>
        <w:t xml:space="preserve">Náklady na dodání zboží do místa </w:t>
      </w:r>
      <w:r w:rsidR="006D457E" w:rsidRPr="00A66B4B">
        <w:rPr>
          <w:sz w:val="22"/>
          <w:szCs w:val="22"/>
        </w:rPr>
        <w:t xml:space="preserve">dodání dle </w:t>
      </w:r>
      <w:r w:rsidR="00411178" w:rsidRPr="00A66B4B">
        <w:rPr>
          <w:sz w:val="22"/>
          <w:szCs w:val="22"/>
        </w:rPr>
        <w:t>předchozí věty hradí a zajišťuje prodávající</w:t>
      </w:r>
      <w:r w:rsidR="006D457E" w:rsidRPr="00A66B4B">
        <w:rPr>
          <w:sz w:val="22"/>
          <w:szCs w:val="22"/>
        </w:rPr>
        <w:t xml:space="preserve"> a jsou již zahrnuty v ceně zboží stanovené touto smlouvou</w:t>
      </w:r>
      <w:r w:rsidR="00F25735" w:rsidRPr="00A66B4B">
        <w:rPr>
          <w:sz w:val="22"/>
          <w:szCs w:val="22"/>
        </w:rPr>
        <w:t>.</w:t>
      </w:r>
    </w:p>
    <w:p w14:paraId="07085837" w14:textId="155544CF" w:rsidR="00F25735" w:rsidRPr="00F4017A" w:rsidRDefault="00F25735" w:rsidP="00F83736">
      <w:pPr>
        <w:pStyle w:val="Eslovn"/>
        <w:widowControl/>
        <w:numPr>
          <w:ilvl w:val="0"/>
          <w:numId w:val="2"/>
        </w:numPr>
        <w:tabs>
          <w:tab w:val="clear" w:pos="720"/>
        </w:tabs>
        <w:spacing w:before="0" w:after="120"/>
        <w:ind w:left="426" w:hanging="426"/>
        <w:rPr>
          <w:rStyle w:val="slostrnky"/>
          <w:sz w:val="22"/>
          <w:szCs w:val="22"/>
        </w:rPr>
      </w:pPr>
      <w:r w:rsidRPr="00F4017A">
        <w:rPr>
          <w:sz w:val="22"/>
          <w:szCs w:val="22"/>
        </w:rPr>
        <w:t>K dodání zboží dochází okamžikem převzetí zboží v místě dodání kupujícím a potvrzení</w:t>
      </w:r>
      <w:r w:rsidR="006650D3">
        <w:rPr>
          <w:sz w:val="22"/>
          <w:szCs w:val="22"/>
        </w:rPr>
        <w:t>m</w:t>
      </w:r>
      <w:r w:rsidRPr="00F4017A">
        <w:rPr>
          <w:sz w:val="22"/>
          <w:szCs w:val="22"/>
        </w:rPr>
        <w:t xml:space="preserve"> dodacího listu otiskem razítka kupujícího a podpisem jeho oprávněného zaměstnance. </w:t>
      </w:r>
    </w:p>
    <w:p w14:paraId="662CEED9" w14:textId="7B3D2E84" w:rsidR="00F25735" w:rsidRPr="00F4017A" w:rsidRDefault="00F25735" w:rsidP="00F83736">
      <w:pPr>
        <w:pStyle w:val="Eslovn"/>
        <w:widowControl/>
        <w:numPr>
          <w:ilvl w:val="0"/>
          <w:numId w:val="2"/>
        </w:numPr>
        <w:tabs>
          <w:tab w:val="clear" w:pos="720"/>
        </w:tabs>
        <w:spacing w:before="0" w:after="120"/>
        <w:ind w:left="426" w:hanging="426"/>
        <w:rPr>
          <w:sz w:val="22"/>
          <w:szCs w:val="22"/>
        </w:rPr>
      </w:pPr>
      <w:r w:rsidRPr="00F4017A">
        <w:rPr>
          <w:sz w:val="22"/>
          <w:szCs w:val="22"/>
        </w:rPr>
        <w:t>Dodací list musí obsahovat minimálně označení smluvních stran, popis zboží a jeho množství, datum předání zboží, podpis oprávněné osoby, která zboží předala jménem prodávajícího a podpis oprávněné osoby, která zboží převzala jménem kupujícího.</w:t>
      </w:r>
      <w:r w:rsidR="009041BB" w:rsidRPr="00F4017A">
        <w:rPr>
          <w:sz w:val="22"/>
          <w:szCs w:val="22"/>
        </w:rPr>
        <w:t xml:space="preserve"> </w:t>
      </w:r>
      <w:r w:rsidR="00E6664A" w:rsidRPr="00F4017A">
        <w:rPr>
          <w:sz w:val="22"/>
          <w:szCs w:val="22"/>
        </w:rPr>
        <w:t>Prodávající je odpovědný za to, aby dodací list obsahoval všechny náleži</w:t>
      </w:r>
      <w:r w:rsidR="004B4C4A" w:rsidRPr="00F4017A">
        <w:rPr>
          <w:sz w:val="22"/>
          <w:szCs w:val="22"/>
        </w:rPr>
        <w:t xml:space="preserve">tosti požadované touto smlouvou, aby údaje v něm uvedené odpovídaly skutečnosti </w:t>
      </w:r>
      <w:r w:rsidR="00E6664A" w:rsidRPr="00F4017A">
        <w:rPr>
          <w:sz w:val="22"/>
          <w:szCs w:val="22"/>
        </w:rPr>
        <w:t xml:space="preserve">a </w:t>
      </w:r>
      <w:r w:rsidR="004B4C4A" w:rsidRPr="00F4017A">
        <w:rPr>
          <w:sz w:val="22"/>
          <w:szCs w:val="22"/>
        </w:rPr>
        <w:t xml:space="preserve">aby </w:t>
      </w:r>
      <w:r w:rsidR="00E6664A" w:rsidRPr="00F4017A">
        <w:rPr>
          <w:sz w:val="22"/>
          <w:szCs w:val="22"/>
        </w:rPr>
        <w:t>mohl být řádně podepsán kupujícím v okamžiku převzetí zboží</w:t>
      </w:r>
      <w:r w:rsidR="00E74010" w:rsidRPr="00F4017A">
        <w:rPr>
          <w:sz w:val="22"/>
          <w:szCs w:val="22"/>
        </w:rPr>
        <w:t>.</w:t>
      </w:r>
    </w:p>
    <w:p w14:paraId="4FADFCF8" w14:textId="15575367" w:rsidR="007C3974" w:rsidRDefault="00F25735" w:rsidP="007C3974">
      <w:pPr>
        <w:pStyle w:val="Eslovn"/>
        <w:widowControl/>
        <w:numPr>
          <w:ilvl w:val="0"/>
          <w:numId w:val="2"/>
        </w:numPr>
        <w:tabs>
          <w:tab w:val="clear" w:pos="720"/>
        </w:tabs>
        <w:spacing w:before="0" w:after="120"/>
        <w:ind w:left="426" w:hanging="426"/>
        <w:rPr>
          <w:sz w:val="22"/>
          <w:szCs w:val="22"/>
        </w:rPr>
      </w:pPr>
      <w:r w:rsidRPr="00F4017A">
        <w:rPr>
          <w:sz w:val="22"/>
          <w:szCs w:val="22"/>
        </w:rPr>
        <w:t xml:space="preserve">Potvrzením dodacího listu kupující potvrzuje, že zboží bylo dodáno v množství a druhu uvedeném v dodacím listu. Okamžikem převzetí zboží </w:t>
      </w:r>
      <w:r w:rsidR="006D457E" w:rsidRPr="00F4017A">
        <w:rPr>
          <w:sz w:val="22"/>
          <w:szCs w:val="22"/>
        </w:rPr>
        <w:t>v souladu s touto smlouvou nabývá kupující</w:t>
      </w:r>
      <w:r w:rsidRPr="00F4017A">
        <w:rPr>
          <w:sz w:val="22"/>
          <w:szCs w:val="22"/>
        </w:rPr>
        <w:t xml:space="preserve"> vlastnické právo k</w:t>
      </w:r>
      <w:r w:rsidR="00F30283" w:rsidRPr="00F4017A">
        <w:rPr>
          <w:sz w:val="22"/>
          <w:szCs w:val="22"/>
        </w:rPr>
        <w:t xml:space="preserve">e zboží </w:t>
      </w:r>
      <w:r w:rsidRPr="00F4017A">
        <w:rPr>
          <w:sz w:val="22"/>
          <w:szCs w:val="22"/>
        </w:rPr>
        <w:t xml:space="preserve">a </w:t>
      </w:r>
      <w:r w:rsidR="006D457E" w:rsidRPr="00F4017A">
        <w:rPr>
          <w:sz w:val="22"/>
          <w:szCs w:val="22"/>
        </w:rPr>
        <w:t xml:space="preserve">přechází na něj </w:t>
      </w:r>
      <w:r w:rsidRPr="00F4017A">
        <w:rPr>
          <w:sz w:val="22"/>
          <w:szCs w:val="22"/>
        </w:rPr>
        <w:t>nebezpečí škody na zboží.</w:t>
      </w:r>
      <w:r w:rsidR="007B2FFD" w:rsidRPr="007B2FFD">
        <w:rPr>
          <w:sz w:val="22"/>
          <w:szCs w:val="22"/>
        </w:rPr>
        <w:t xml:space="preserve"> </w:t>
      </w:r>
      <w:r w:rsidR="007B2FFD">
        <w:rPr>
          <w:sz w:val="22"/>
          <w:szCs w:val="22"/>
        </w:rPr>
        <w:t xml:space="preserve">Pokud není vzhledem k povaze a množství zboží možné, aby oprávněná osoba, která věc přebírala, provedla kontrolu zboží v celém jeho rozsahu v okamžiku jeho převzetí, </w:t>
      </w:r>
      <w:proofErr w:type="gramStart"/>
      <w:r w:rsidR="007B2FFD">
        <w:rPr>
          <w:sz w:val="22"/>
          <w:szCs w:val="22"/>
        </w:rPr>
        <w:t>postačí</w:t>
      </w:r>
      <w:proofErr w:type="gramEnd"/>
      <w:r w:rsidR="007B2FFD">
        <w:rPr>
          <w:sz w:val="22"/>
          <w:szCs w:val="22"/>
        </w:rPr>
        <w:t xml:space="preserve"> provedení namátkové kontroly. Následná kontrola může být provedena dodatečně, nejpozději do </w:t>
      </w:r>
      <w:r w:rsidR="00B811B6">
        <w:rPr>
          <w:sz w:val="22"/>
          <w:szCs w:val="22"/>
        </w:rPr>
        <w:t>14</w:t>
      </w:r>
      <w:r w:rsidR="007B2FFD">
        <w:rPr>
          <w:sz w:val="22"/>
          <w:szCs w:val="22"/>
        </w:rPr>
        <w:t xml:space="preserve"> dnů ode dne převzetí zboží. Splnění povinnosti vytknout včas vadné dodání zboží zůstává v této lhůtě zachována.</w:t>
      </w:r>
    </w:p>
    <w:p w14:paraId="556AB505" w14:textId="761C5267" w:rsidR="00412228" w:rsidRDefault="00AB5F66" w:rsidP="006650D3">
      <w:pPr>
        <w:pStyle w:val="Eslovn"/>
        <w:widowControl/>
        <w:numPr>
          <w:ilvl w:val="0"/>
          <w:numId w:val="2"/>
        </w:numPr>
        <w:tabs>
          <w:tab w:val="clear" w:pos="720"/>
        </w:tabs>
        <w:spacing w:before="0" w:after="120"/>
        <w:ind w:left="426" w:hanging="426"/>
        <w:rPr>
          <w:sz w:val="22"/>
          <w:szCs w:val="22"/>
        </w:rPr>
      </w:pPr>
      <w:r>
        <w:rPr>
          <w:sz w:val="22"/>
          <w:szCs w:val="22"/>
        </w:rPr>
        <w:t xml:space="preserve">Smluvní strany v dodacím listu dále potvrdí, že nákladní vozidlo bylo předáno zpět kupujícímu bez zjevných vad, které mohl kupující s vynaložením obvyklé pozornosti při předání poznat. Tím nejsou dotčeny nároky ze skrytých vad ani ustanovení o záruce za jakost. </w:t>
      </w:r>
    </w:p>
    <w:p w14:paraId="75BA65F5" w14:textId="13CF87B6" w:rsidR="00B22278" w:rsidRPr="007C3974" w:rsidRDefault="00557BF8" w:rsidP="007C3974">
      <w:pPr>
        <w:pStyle w:val="Eslovn"/>
        <w:widowControl/>
        <w:numPr>
          <w:ilvl w:val="0"/>
          <w:numId w:val="2"/>
        </w:numPr>
        <w:tabs>
          <w:tab w:val="clear" w:pos="720"/>
        </w:tabs>
        <w:spacing w:before="0" w:after="120"/>
        <w:ind w:left="426" w:hanging="426"/>
        <w:rPr>
          <w:sz w:val="22"/>
          <w:szCs w:val="22"/>
        </w:rPr>
      </w:pPr>
      <w:r>
        <w:rPr>
          <w:sz w:val="22"/>
          <w:szCs w:val="22"/>
        </w:rPr>
        <w:lastRenderedPageBreak/>
        <w:t>Po dodání zboží kupujícímu je prodávající povinen seznámit pověřené zaměstnance kupujícího s ovládacím</w:t>
      </w:r>
      <w:r w:rsidR="005E11A4">
        <w:rPr>
          <w:sz w:val="22"/>
          <w:szCs w:val="22"/>
        </w:rPr>
        <w:t>i</w:t>
      </w:r>
      <w:r>
        <w:rPr>
          <w:sz w:val="22"/>
          <w:szCs w:val="22"/>
        </w:rPr>
        <w:t xml:space="preserve"> prvky zboží, jeho obsluhou a základní údržbou, která je nezbytná pro jeho </w:t>
      </w:r>
      <w:r w:rsidR="003E3303">
        <w:rPr>
          <w:sz w:val="22"/>
          <w:szCs w:val="22"/>
        </w:rPr>
        <w:t>řádný</w:t>
      </w:r>
      <w:r>
        <w:rPr>
          <w:sz w:val="22"/>
          <w:szCs w:val="22"/>
        </w:rPr>
        <w:t xml:space="preserve"> provoz.</w:t>
      </w:r>
      <w:r w:rsidR="005E11A4">
        <w:rPr>
          <w:sz w:val="22"/>
          <w:szCs w:val="22"/>
        </w:rPr>
        <w:t xml:space="preserve"> O této skutečnosti bude mezi smluvními stranami sepsán písemný protokol. </w:t>
      </w:r>
    </w:p>
    <w:p w14:paraId="328C02DE" w14:textId="77777777" w:rsidR="00F25735" w:rsidRPr="00F4017A" w:rsidRDefault="00F25735" w:rsidP="00F83736">
      <w:pPr>
        <w:pStyle w:val="Eslovn"/>
        <w:widowControl/>
        <w:numPr>
          <w:ilvl w:val="0"/>
          <w:numId w:val="2"/>
        </w:numPr>
        <w:tabs>
          <w:tab w:val="clear" w:pos="720"/>
        </w:tabs>
        <w:spacing w:before="0" w:after="120"/>
        <w:ind w:left="426" w:hanging="426"/>
        <w:rPr>
          <w:rStyle w:val="slostrnky"/>
          <w:sz w:val="22"/>
          <w:szCs w:val="22"/>
        </w:rPr>
      </w:pPr>
      <w:r w:rsidRPr="00F4017A">
        <w:rPr>
          <w:sz w:val="22"/>
          <w:szCs w:val="22"/>
        </w:rPr>
        <w:t>Prodávající je povinen zboží zabalit tak, aby obal vyhovoval povaze zboží a způsobu přepravy tohoto zboží</w:t>
      </w:r>
      <w:r w:rsidR="0039736E" w:rsidRPr="00F4017A">
        <w:rPr>
          <w:sz w:val="22"/>
          <w:szCs w:val="22"/>
        </w:rPr>
        <w:t>, a to pro jeho uchování a ochranu</w:t>
      </w:r>
      <w:r w:rsidRPr="00F4017A">
        <w:rPr>
          <w:sz w:val="22"/>
          <w:szCs w:val="22"/>
        </w:rPr>
        <w:t>.</w:t>
      </w:r>
    </w:p>
    <w:p w14:paraId="4056C17C" w14:textId="48D8B8AD" w:rsidR="0062649C" w:rsidRPr="00F4017A" w:rsidRDefault="00F25735" w:rsidP="00F83736">
      <w:pPr>
        <w:pStyle w:val="Eslovn"/>
        <w:widowControl/>
        <w:numPr>
          <w:ilvl w:val="0"/>
          <w:numId w:val="2"/>
        </w:numPr>
        <w:tabs>
          <w:tab w:val="clear" w:pos="720"/>
        </w:tabs>
        <w:spacing w:before="0" w:after="120"/>
        <w:ind w:left="426" w:hanging="426"/>
        <w:rPr>
          <w:rStyle w:val="slostrnky"/>
          <w:sz w:val="22"/>
          <w:szCs w:val="22"/>
        </w:rPr>
      </w:pPr>
      <w:r w:rsidRPr="00F4017A">
        <w:rPr>
          <w:sz w:val="22"/>
          <w:szCs w:val="22"/>
        </w:rPr>
        <w:t>Prodávající je povinen předat kupujícímu společně se zbožím všechny průvodní doklady nutné k řádnému převzetí a užívání zboží.</w:t>
      </w:r>
      <w:r w:rsidRPr="00F4017A">
        <w:rPr>
          <w:rStyle w:val="slostrnky"/>
          <w:sz w:val="22"/>
          <w:szCs w:val="22"/>
        </w:rPr>
        <w:t xml:space="preserve"> </w:t>
      </w:r>
      <w:r w:rsidR="0062649C" w:rsidRPr="00F4017A">
        <w:rPr>
          <w:rStyle w:val="slostrnky"/>
          <w:sz w:val="22"/>
          <w:szCs w:val="22"/>
        </w:rPr>
        <w:t xml:space="preserve">Při převzetí </w:t>
      </w:r>
      <w:r w:rsidRPr="00F4017A">
        <w:rPr>
          <w:rStyle w:val="slostrnky"/>
          <w:sz w:val="22"/>
          <w:szCs w:val="22"/>
        </w:rPr>
        <w:t>zboží</w:t>
      </w:r>
      <w:r w:rsidR="0062649C" w:rsidRPr="00F4017A">
        <w:rPr>
          <w:rStyle w:val="slostrnky"/>
          <w:sz w:val="22"/>
          <w:szCs w:val="22"/>
        </w:rPr>
        <w:t xml:space="preserve"> předá prodávající kupujícímu </w:t>
      </w:r>
      <w:r w:rsidR="00262B60">
        <w:rPr>
          <w:rStyle w:val="slostrnky"/>
          <w:sz w:val="22"/>
          <w:szCs w:val="22"/>
        </w:rPr>
        <w:t>ty</w:t>
      </w:r>
      <w:r w:rsidR="00F30283" w:rsidRPr="00F4017A">
        <w:rPr>
          <w:rStyle w:val="slostrnky"/>
          <w:sz w:val="22"/>
          <w:szCs w:val="22"/>
        </w:rPr>
        <w:t>to</w:t>
      </w:r>
      <w:r w:rsidR="0062649C" w:rsidRPr="00F4017A">
        <w:rPr>
          <w:rStyle w:val="slostrnky"/>
          <w:sz w:val="22"/>
          <w:szCs w:val="22"/>
        </w:rPr>
        <w:t xml:space="preserve"> doklady</w:t>
      </w:r>
      <w:r w:rsidR="00607B32">
        <w:rPr>
          <w:rStyle w:val="slostrnky"/>
          <w:sz w:val="22"/>
          <w:szCs w:val="22"/>
        </w:rPr>
        <w:t xml:space="preserve"> v českém jazyce</w:t>
      </w:r>
      <w:r w:rsidR="0062649C" w:rsidRPr="00F4017A">
        <w:rPr>
          <w:rStyle w:val="slostrnky"/>
          <w:sz w:val="22"/>
          <w:szCs w:val="22"/>
        </w:rPr>
        <w:t>:</w:t>
      </w:r>
    </w:p>
    <w:p w14:paraId="5B498CC9" w14:textId="74BB0D54" w:rsidR="0062649C" w:rsidRPr="00F4017A" w:rsidRDefault="006650D3" w:rsidP="00E160D3">
      <w:pPr>
        <w:pStyle w:val="Eslovn"/>
        <w:widowControl/>
        <w:numPr>
          <w:ilvl w:val="0"/>
          <w:numId w:val="7"/>
        </w:numPr>
        <w:tabs>
          <w:tab w:val="clear" w:pos="720"/>
          <w:tab w:val="num" w:pos="2127"/>
        </w:tabs>
        <w:spacing w:before="0"/>
        <w:ind w:left="2127" w:hanging="357"/>
        <w:rPr>
          <w:rStyle w:val="slostrnky"/>
          <w:i/>
          <w:sz w:val="22"/>
          <w:szCs w:val="22"/>
        </w:rPr>
      </w:pPr>
      <w:r>
        <w:rPr>
          <w:rStyle w:val="slostrnky"/>
          <w:i/>
          <w:sz w:val="22"/>
          <w:szCs w:val="22"/>
        </w:rPr>
        <w:t xml:space="preserve">dodací list </w:t>
      </w:r>
      <w:r w:rsidR="00DB1B05">
        <w:rPr>
          <w:rStyle w:val="slostrnky"/>
          <w:i/>
          <w:sz w:val="22"/>
          <w:szCs w:val="22"/>
        </w:rPr>
        <w:t>zboží</w:t>
      </w:r>
    </w:p>
    <w:p w14:paraId="2FAAD396" w14:textId="77777777" w:rsidR="0062649C" w:rsidRPr="00F4017A" w:rsidRDefault="0062649C" w:rsidP="00E160D3">
      <w:pPr>
        <w:pStyle w:val="Eslovn"/>
        <w:widowControl/>
        <w:numPr>
          <w:ilvl w:val="0"/>
          <w:numId w:val="7"/>
        </w:numPr>
        <w:tabs>
          <w:tab w:val="clear" w:pos="720"/>
          <w:tab w:val="num" w:pos="2127"/>
        </w:tabs>
        <w:spacing w:before="0"/>
        <w:ind w:left="2127" w:hanging="357"/>
        <w:rPr>
          <w:rStyle w:val="slostrnky"/>
          <w:i/>
          <w:sz w:val="22"/>
          <w:szCs w:val="22"/>
        </w:rPr>
      </w:pPr>
      <w:r w:rsidRPr="00F4017A">
        <w:rPr>
          <w:rStyle w:val="slostrnky"/>
          <w:i/>
          <w:sz w:val="22"/>
          <w:szCs w:val="22"/>
        </w:rPr>
        <w:t>záruční list</w:t>
      </w:r>
    </w:p>
    <w:p w14:paraId="78C1E444" w14:textId="657C0F4F" w:rsidR="00607B32" w:rsidRDefault="0062649C" w:rsidP="00E160D3">
      <w:pPr>
        <w:pStyle w:val="Eslovn"/>
        <w:widowControl/>
        <w:numPr>
          <w:ilvl w:val="0"/>
          <w:numId w:val="7"/>
        </w:numPr>
        <w:tabs>
          <w:tab w:val="clear" w:pos="720"/>
          <w:tab w:val="num" w:pos="2127"/>
        </w:tabs>
        <w:spacing w:before="0"/>
        <w:ind w:left="2127" w:hanging="357"/>
        <w:rPr>
          <w:rStyle w:val="slostrnky"/>
          <w:i/>
          <w:sz w:val="22"/>
          <w:szCs w:val="22"/>
        </w:rPr>
      </w:pPr>
      <w:r w:rsidRPr="00F4017A">
        <w:rPr>
          <w:rStyle w:val="slostrnky"/>
          <w:i/>
          <w:sz w:val="22"/>
          <w:szCs w:val="22"/>
        </w:rPr>
        <w:t>návod k</w:t>
      </w:r>
      <w:r w:rsidR="00607B32">
        <w:rPr>
          <w:rStyle w:val="slostrnky"/>
          <w:i/>
          <w:sz w:val="22"/>
          <w:szCs w:val="22"/>
        </w:rPr>
        <w:t> </w:t>
      </w:r>
      <w:r w:rsidRPr="00F4017A">
        <w:rPr>
          <w:rStyle w:val="slostrnky"/>
          <w:i/>
          <w:sz w:val="22"/>
          <w:szCs w:val="22"/>
        </w:rPr>
        <w:t>obsluze</w:t>
      </w:r>
    </w:p>
    <w:p w14:paraId="1E3AD5F2" w14:textId="77777777" w:rsidR="00607B32" w:rsidRDefault="00607B32" w:rsidP="00E160D3">
      <w:pPr>
        <w:pStyle w:val="Eslovn"/>
        <w:widowControl/>
        <w:numPr>
          <w:ilvl w:val="0"/>
          <w:numId w:val="7"/>
        </w:numPr>
        <w:tabs>
          <w:tab w:val="clear" w:pos="720"/>
          <w:tab w:val="num" w:pos="2127"/>
        </w:tabs>
        <w:spacing w:before="0"/>
        <w:ind w:left="2127" w:hanging="357"/>
        <w:rPr>
          <w:rStyle w:val="slostrnky"/>
          <w:i/>
          <w:sz w:val="22"/>
          <w:szCs w:val="22"/>
        </w:rPr>
      </w:pPr>
      <w:r>
        <w:rPr>
          <w:rStyle w:val="slostrnky"/>
          <w:i/>
          <w:sz w:val="22"/>
          <w:szCs w:val="22"/>
        </w:rPr>
        <w:t>seznam náhradních dílů</w:t>
      </w:r>
    </w:p>
    <w:p w14:paraId="7C3CD4BA" w14:textId="13081146" w:rsidR="00607B32" w:rsidRDefault="00607B32" w:rsidP="00E160D3">
      <w:pPr>
        <w:pStyle w:val="Eslovn"/>
        <w:widowControl/>
        <w:numPr>
          <w:ilvl w:val="0"/>
          <w:numId w:val="7"/>
        </w:numPr>
        <w:tabs>
          <w:tab w:val="clear" w:pos="720"/>
          <w:tab w:val="num" w:pos="2127"/>
        </w:tabs>
        <w:spacing w:before="0"/>
        <w:ind w:left="2127" w:hanging="357"/>
        <w:rPr>
          <w:rStyle w:val="slostrnky"/>
          <w:i/>
          <w:sz w:val="22"/>
          <w:szCs w:val="22"/>
        </w:rPr>
      </w:pPr>
      <w:r>
        <w:rPr>
          <w:rStyle w:val="slostrnky"/>
          <w:i/>
          <w:sz w:val="22"/>
          <w:szCs w:val="22"/>
        </w:rPr>
        <w:t>technické údaje nástavby</w:t>
      </w:r>
    </w:p>
    <w:p w14:paraId="01A73F84" w14:textId="6642429E" w:rsidR="00602144" w:rsidRDefault="00607B32" w:rsidP="00E160D3">
      <w:pPr>
        <w:pStyle w:val="Eslovn"/>
        <w:widowControl/>
        <w:numPr>
          <w:ilvl w:val="0"/>
          <w:numId w:val="7"/>
        </w:numPr>
        <w:tabs>
          <w:tab w:val="clear" w:pos="720"/>
          <w:tab w:val="num" w:pos="2127"/>
        </w:tabs>
        <w:spacing w:before="0"/>
        <w:ind w:left="2127" w:hanging="357"/>
        <w:rPr>
          <w:rStyle w:val="slostrnky"/>
          <w:i/>
          <w:sz w:val="22"/>
          <w:szCs w:val="22"/>
        </w:rPr>
      </w:pPr>
      <w:r>
        <w:rPr>
          <w:rStyle w:val="slostrnky"/>
          <w:i/>
          <w:sz w:val="22"/>
          <w:szCs w:val="22"/>
        </w:rPr>
        <w:t>grafická schémata nástavby</w:t>
      </w:r>
    </w:p>
    <w:p w14:paraId="319B7FFE" w14:textId="1F58A5C2" w:rsidR="00607B32" w:rsidRDefault="00607B32" w:rsidP="00E160D3">
      <w:pPr>
        <w:pStyle w:val="Eslovn"/>
        <w:widowControl/>
        <w:numPr>
          <w:ilvl w:val="0"/>
          <w:numId w:val="7"/>
        </w:numPr>
        <w:tabs>
          <w:tab w:val="clear" w:pos="720"/>
          <w:tab w:val="num" w:pos="2127"/>
        </w:tabs>
        <w:spacing w:before="0"/>
        <w:ind w:left="2127" w:hanging="357"/>
        <w:rPr>
          <w:rStyle w:val="slostrnky"/>
          <w:i/>
          <w:sz w:val="22"/>
          <w:szCs w:val="22"/>
        </w:rPr>
      </w:pPr>
      <w:r>
        <w:rPr>
          <w:rStyle w:val="slostrnky"/>
          <w:i/>
          <w:sz w:val="22"/>
          <w:szCs w:val="22"/>
        </w:rPr>
        <w:t>osvědčení o hladině akustického výkonu nástavby (hlučnosti)</w:t>
      </w:r>
    </w:p>
    <w:p w14:paraId="2B931178" w14:textId="64FD4A19" w:rsidR="0062649C" w:rsidRPr="00AB5F66" w:rsidRDefault="00CE6C3C" w:rsidP="00E160D3">
      <w:pPr>
        <w:pStyle w:val="Eslovn"/>
        <w:widowControl/>
        <w:numPr>
          <w:ilvl w:val="0"/>
          <w:numId w:val="7"/>
        </w:numPr>
        <w:tabs>
          <w:tab w:val="clear" w:pos="720"/>
          <w:tab w:val="num" w:pos="2127"/>
        </w:tabs>
        <w:spacing w:before="0"/>
        <w:ind w:left="2127" w:hanging="357"/>
        <w:rPr>
          <w:rStyle w:val="slostrnky"/>
          <w:i/>
          <w:sz w:val="22"/>
          <w:szCs w:val="22"/>
        </w:rPr>
      </w:pPr>
      <w:r w:rsidRPr="00AB5F66">
        <w:rPr>
          <w:rStyle w:val="slostrnky"/>
          <w:i/>
          <w:sz w:val="22"/>
          <w:szCs w:val="22"/>
        </w:rPr>
        <w:t>podrobný popis pravidelné údržby nástavby včetně intervalů jednotlivých úkonů (počet motohodin)</w:t>
      </w:r>
    </w:p>
    <w:p w14:paraId="6EEE0F81" w14:textId="637C4689" w:rsidR="009D1BA8" w:rsidRPr="00AB5F66" w:rsidRDefault="009D1BA8" w:rsidP="00E160D3">
      <w:pPr>
        <w:pStyle w:val="Eslovn"/>
        <w:widowControl/>
        <w:numPr>
          <w:ilvl w:val="0"/>
          <w:numId w:val="7"/>
        </w:numPr>
        <w:tabs>
          <w:tab w:val="clear" w:pos="720"/>
          <w:tab w:val="num" w:pos="2127"/>
        </w:tabs>
        <w:spacing w:before="0"/>
        <w:ind w:left="2127" w:hanging="357"/>
        <w:rPr>
          <w:rStyle w:val="slostrnky"/>
          <w:i/>
          <w:sz w:val="22"/>
          <w:szCs w:val="22"/>
        </w:rPr>
      </w:pPr>
      <w:r w:rsidRPr="00AB5F66">
        <w:rPr>
          <w:rStyle w:val="slostrnky"/>
          <w:i/>
          <w:sz w:val="22"/>
          <w:szCs w:val="22"/>
        </w:rPr>
        <w:t>protokol o zaškolení obsluhy</w:t>
      </w:r>
    </w:p>
    <w:p w14:paraId="5B4443D8" w14:textId="7FC63715" w:rsidR="000503DD" w:rsidRPr="00AB5F66" w:rsidRDefault="000503DD" w:rsidP="00E160D3">
      <w:pPr>
        <w:pStyle w:val="Eslovn"/>
        <w:widowControl/>
        <w:numPr>
          <w:ilvl w:val="0"/>
          <w:numId w:val="7"/>
        </w:numPr>
        <w:tabs>
          <w:tab w:val="clear" w:pos="720"/>
          <w:tab w:val="num" w:pos="2127"/>
        </w:tabs>
        <w:spacing w:before="0"/>
        <w:ind w:left="2127" w:hanging="357"/>
        <w:rPr>
          <w:rStyle w:val="slostrnky"/>
          <w:i/>
          <w:sz w:val="22"/>
          <w:szCs w:val="22"/>
        </w:rPr>
      </w:pPr>
      <w:r>
        <w:rPr>
          <w:rStyle w:val="slostrnky"/>
          <w:i/>
          <w:sz w:val="22"/>
          <w:szCs w:val="22"/>
        </w:rPr>
        <w:t>homologaci k provozu nákladního vozidla osazeného zbožím vydanou Ministerstvem dopravy</w:t>
      </w:r>
    </w:p>
    <w:p w14:paraId="4411F073" w14:textId="77777777" w:rsidR="0062649C" w:rsidRPr="00F4017A" w:rsidRDefault="0062649C" w:rsidP="00F30283">
      <w:pPr>
        <w:pStyle w:val="Eslovn"/>
        <w:widowControl/>
        <w:spacing w:before="0"/>
        <w:ind w:left="1410"/>
        <w:rPr>
          <w:rStyle w:val="slostrnky"/>
          <w:i/>
          <w:sz w:val="22"/>
          <w:szCs w:val="22"/>
        </w:rPr>
      </w:pPr>
    </w:p>
    <w:p w14:paraId="7F424D08" w14:textId="72C108B4" w:rsidR="00B030AC" w:rsidRPr="00F4017A" w:rsidRDefault="00B030AC" w:rsidP="00F83736">
      <w:pPr>
        <w:pStyle w:val="Eslovn"/>
        <w:widowControl/>
        <w:numPr>
          <w:ilvl w:val="0"/>
          <w:numId w:val="2"/>
        </w:numPr>
        <w:tabs>
          <w:tab w:val="clear" w:pos="720"/>
        </w:tabs>
        <w:spacing w:before="0" w:after="120"/>
        <w:ind w:left="426" w:hanging="426"/>
        <w:rPr>
          <w:rStyle w:val="slostrnky"/>
          <w:sz w:val="22"/>
          <w:szCs w:val="22"/>
        </w:rPr>
      </w:pPr>
      <w:r w:rsidRPr="00F4017A">
        <w:rPr>
          <w:rStyle w:val="slostrnky"/>
          <w:sz w:val="22"/>
          <w:szCs w:val="22"/>
        </w:rPr>
        <w:t>Prodávající je povinen dodat zboží v požadované kvalitě tak, aby bylo určeno pro zamýšlené použití, vyhovovalo podmínkám certifikace, bezpečnosti a požadavkům na dobu životnosti, a aby odpovídalo popisu funkčnosti uvedenému v průvodní dokumentaci zboží.</w:t>
      </w:r>
      <w:r w:rsidR="006E323E">
        <w:rPr>
          <w:rStyle w:val="slostrnky"/>
          <w:sz w:val="22"/>
          <w:szCs w:val="22"/>
        </w:rPr>
        <w:t xml:space="preserve"> </w:t>
      </w:r>
      <w:r w:rsidR="009F7088">
        <w:rPr>
          <w:rStyle w:val="slostrnky"/>
          <w:sz w:val="22"/>
          <w:szCs w:val="22"/>
        </w:rPr>
        <w:t>Prodávající</w:t>
      </w:r>
      <w:r w:rsidR="006E323E" w:rsidRPr="006E323E">
        <w:rPr>
          <w:rStyle w:val="slostrnky"/>
          <w:sz w:val="22"/>
          <w:szCs w:val="22"/>
        </w:rPr>
        <w:t xml:space="preserve"> je povinen dodat zboží nové a nepoužité</w:t>
      </w:r>
      <w:r w:rsidR="002C7BEB">
        <w:rPr>
          <w:rStyle w:val="slostrnky"/>
          <w:sz w:val="22"/>
          <w:szCs w:val="22"/>
        </w:rPr>
        <w:t>.</w:t>
      </w:r>
    </w:p>
    <w:p w14:paraId="70119319" w14:textId="240B5153" w:rsidR="002C7BEB" w:rsidRDefault="002C7BEB" w:rsidP="00F83736">
      <w:pPr>
        <w:pStyle w:val="Eslovn"/>
        <w:widowControl/>
        <w:numPr>
          <w:ilvl w:val="0"/>
          <w:numId w:val="2"/>
        </w:numPr>
        <w:tabs>
          <w:tab w:val="clear" w:pos="720"/>
        </w:tabs>
        <w:spacing w:before="0" w:after="120"/>
        <w:ind w:left="426" w:hanging="426"/>
        <w:rPr>
          <w:rStyle w:val="slostrnky"/>
          <w:sz w:val="22"/>
          <w:szCs w:val="22"/>
        </w:rPr>
      </w:pPr>
      <w:r w:rsidRPr="00C378DF">
        <w:rPr>
          <w:rStyle w:val="slostrnky"/>
          <w:sz w:val="22"/>
          <w:szCs w:val="22"/>
        </w:rPr>
        <w:t>Je-li předmětem plnění autorské dílo, prodávající poskytuje kupujícímu oprávnění užít autorské dílo jako celek, či v jakékoliv jeho části v původní nebo zpracované či jinak změněné podobě, a to ke všem známým způsobům užití ve smyslu ustanovení § 12 a násl. zákona č. 121/2000 Sb., autorského zákona</w:t>
      </w:r>
      <w:r w:rsidR="00E63CDE">
        <w:rPr>
          <w:rStyle w:val="slostrnky"/>
          <w:sz w:val="22"/>
          <w:szCs w:val="22"/>
        </w:rPr>
        <w:t>,</w:t>
      </w:r>
      <w:r w:rsidRPr="00C378DF">
        <w:rPr>
          <w:rStyle w:val="slostrnky"/>
          <w:sz w:val="22"/>
          <w:szCs w:val="22"/>
        </w:rPr>
        <w:t xml:space="preserve"> </w:t>
      </w:r>
      <w:r w:rsidR="00C12770" w:rsidRPr="00C12770">
        <w:rPr>
          <w:rStyle w:val="slostrnky"/>
          <w:sz w:val="22"/>
          <w:szCs w:val="22"/>
        </w:rPr>
        <w:t>ve znění pozdějších předpisů</w:t>
      </w:r>
      <w:r w:rsidR="00A96A62">
        <w:rPr>
          <w:rStyle w:val="slostrnky"/>
          <w:sz w:val="22"/>
          <w:szCs w:val="22"/>
        </w:rPr>
        <w:t>.</w:t>
      </w:r>
      <w:r w:rsidR="004B0E34">
        <w:rPr>
          <w:rStyle w:val="slostrnky"/>
          <w:sz w:val="22"/>
          <w:szCs w:val="22"/>
        </w:rPr>
        <w:t xml:space="preserve"> </w:t>
      </w:r>
      <w:bookmarkStart w:id="0" w:name="_Hlk160026540"/>
      <w:r w:rsidR="004B0E34">
        <w:rPr>
          <w:rStyle w:val="slostrnky"/>
          <w:sz w:val="22"/>
          <w:szCs w:val="22"/>
        </w:rPr>
        <w:t xml:space="preserve">Tento souhlas </w:t>
      </w:r>
      <w:r w:rsidR="00A935FF">
        <w:rPr>
          <w:rStyle w:val="slostrnky"/>
          <w:sz w:val="22"/>
          <w:szCs w:val="22"/>
        </w:rPr>
        <w:t xml:space="preserve">se vztahuje i na případy, kdy kupující převede vlastnické právo ke zboží třetí straně. </w:t>
      </w:r>
      <w:bookmarkEnd w:id="0"/>
    </w:p>
    <w:p w14:paraId="5BDFC7AF" w14:textId="59B6AE68" w:rsidR="00974AA6" w:rsidRDefault="00974AA6" w:rsidP="00F83736">
      <w:pPr>
        <w:pStyle w:val="Eslovn"/>
        <w:widowControl/>
        <w:numPr>
          <w:ilvl w:val="0"/>
          <w:numId w:val="2"/>
        </w:numPr>
        <w:tabs>
          <w:tab w:val="clear" w:pos="720"/>
        </w:tabs>
        <w:spacing w:before="0" w:after="120"/>
        <w:ind w:left="426" w:hanging="426"/>
        <w:rPr>
          <w:rStyle w:val="slostrnky"/>
          <w:sz w:val="22"/>
          <w:szCs w:val="22"/>
        </w:rPr>
      </w:pPr>
      <w:r>
        <w:rPr>
          <w:rStyle w:val="slostrnky"/>
          <w:sz w:val="22"/>
          <w:szCs w:val="22"/>
        </w:rPr>
        <w:t xml:space="preserve">Prodávající se zavazuje, že nákladní vozidlo bude po </w:t>
      </w:r>
      <w:r w:rsidR="000503DD">
        <w:rPr>
          <w:rStyle w:val="slostrnky"/>
          <w:sz w:val="22"/>
          <w:szCs w:val="22"/>
        </w:rPr>
        <w:t>osazení</w:t>
      </w:r>
      <w:r>
        <w:rPr>
          <w:rStyle w:val="slostrnky"/>
          <w:sz w:val="22"/>
          <w:szCs w:val="22"/>
        </w:rPr>
        <w:t xml:space="preserve"> zboží</w:t>
      </w:r>
      <w:r w:rsidR="000503DD">
        <w:rPr>
          <w:rStyle w:val="slostrnky"/>
          <w:sz w:val="22"/>
          <w:szCs w:val="22"/>
        </w:rPr>
        <w:t>m</w:t>
      </w:r>
      <w:r>
        <w:rPr>
          <w:rStyle w:val="slostrnky"/>
          <w:sz w:val="22"/>
          <w:szCs w:val="22"/>
        </w:rPr>
        <w:t xml:space="preserve"> způsobilé k provozu na pozemních komunikacích</w:t>
      </w:r>
      <w:r w:rsidR="000503DD">
        <w:rPr>
          <w:rStyle w:val="slostrnky"/>
          <w:sz w:val="22"/>
          <w:szCs w:val="22"/>
        </w:rPr>
        <w:t xml:space="preserve"> a jeho parametry budou odpovídat všem zákonným předpisům České republiky</w:t>
      </w:r>
      <w:r>
        <w:rPr>
          <w:rStyle w:val="slostrnky"/>
          <w:sz w:val="22"/>
          <w:szCs w:val="22"/>
        </w:rPr>
        <w:t xml:space="preserve">. Prodávající se zejména zavazuje, že nákladní vozidlo osazené zbožím nepřesáhne při naplnění </w:t>
      </w:r>
      <w:r w:rsidR="00222CFC">
        <w:rPr>
          <w:rStyle w:val="slostrnky"/>
          <w:sz w:val="22"/>
          <w:szCs w:val="22"/>
        </w:rPr>
        <w:t>nádrže</w:t>
      </w:r>
      <w:r w:rsidR="000503DD">
        <w:rPr>
          <w:rStyle w:val="slostrnky"/>
          <w:sz w:val="22"/>
          <w:szCs w:val="22"/>
        </w:rPr>
        <w:t xml:space="preserve"> na vodu z</w:t>
      </w:r>
      <w:r w:rsidR="001C54F3">
        <w:rPr>
          <w:rStyle w:val="slostrnky"/>
          <w:sz w:val="22"/>
          <w:szCs w:val="22"/>
        </w:rPr>
        <w:t> 80 %</w:t>
      </w:r>
      <w:r w:rsidR="000503DD">
        <w:rPr>
          <w:rStyle w:val="slostrnky"/>
          <w:sz w:val="22"/>
          <w:szCs w:val="22"/>
        </w:rPr>
        <w:t xml:space="preserve"> </w:t>
      </w:r>
      <w:r w:rsidR="00FE69BC">
        <w:rPr>
          <w:rStyle w:val="slostrnky"/>
          <w:sz w:val="22"/>
          <w:szCs w:val="22"/>
        </w:rPr>
        <w:t>spolu s</w:t>
      </w:r>
      <w:r w:rsidR="001C54F3">
        <w:rPr>
          <w:rStyle w:val="slostrnky"/>
          <w:sz w:val="22"/>
          <w:szCs w:val="22"/>
        </w:rPr>
        <w:t xml:space="preserve"> pln</w:t>
      </w:r>
      <w:r w:rsidR="00FE69BC">
        <w:rPr>
          <w:rStyle w:val="slostrnky"/>
          <w:sz w:val="22"/>
          <w:szCs w:val="22"/>
        </w:rPr>
        <w:t>ým</w:t>
      </w:r>
      <w:r w:rsidR="001C54F3">
        <w:rPr>
          <w:rStyle w:val="slostrnky"/>
          <w:sz w:val="22"/>
          <w:szCs w:val="22"/>
        </w:rPr>
        <w:t xml:space="preserve"> stav</w:t>
      </w:r>
      <w:r w:rsidR="00FE69BC">
        <w:rPr>
          <w:rStyle w:val="slostrnky"/>
          <w:sz w:val="22"/>
          <w:szCs w:val="22"/>
        </w:rPr>
        <w:t>em</w:t>
      </w:r>
      <w:r w:rsidR="001C54F3">
        <w:rPr>
          <w:rStyle w:val="slostrnky"/>
          <w:sz w:val="22"/>
          <w:szCs w:val="22"/>
        </w:rPr>
        <w:t xml:space="preserve"> provozních kapalin </w:t>
      </w:r>
      <w:r w:rsidR="000503DD">
        <w:rPr>
          <w:rStyle w:val="slostrnky"/>
          <w:sz w:val="22"/>
          <w:szCs w:val="22"/>
        </w:rPr>
        <w:t>hmotnost 26 tun</w:t>
      </w:r>
      <w:r w:rsidR="001C54F3">
        <w:rPr>
          <w:rStyle w:val="slostrnky"/>
          <w:sz w:val="22"/>
          <w:szCs w:val="22"/>
        </w:rPr>
        <w:t xml:space="preserve"> a vozidlo bude provozováno bez legislativní výjimky</w:t>
      </w:r>
      <w:r w:rsidR="000503DD">
        <w:rPr>
          <w:rStyle w:val="slostrnky"/>
          <w:sz w:val="22"/>
          <w:szCs w:val="22"/>
        </w:rPr>
        <w:t>.</w:t>
      </w:r>
    </w:p>
    <w:p w14:paraId="00AB6A1E" w14:textId="77777777" w:rsidR="00E160D3" w:rsidRPr="00F4017A" w:rsidRDefault="00E160D3">
      <w:pPr>
        <w:spacing w:before="240"/>
        <w:ind w:left="709"/>
        <w:jc w:val="center"/>
        <w:rPr>
          <w:b/>
          <w:sz w:val="22"/>
          <w:szCs w:val="22"/>
        </w:rPr>
      </w:pPr>
      <w:r w:rsidRPr="00F4017A">
        <w:rPr>
          <w:b/>
          <w:sz w:val="22"/>
          <w:szCs w:val="22"/>
        </w:rPr>
        <w:t>V.</w:t>
      </w:r>
    </w:p>
    <w:p w14:paraId="4B12A038" w14:textId="77777777" w:rsidR="002C292A" w:rsidRPr="00F4017A" w:rsidRDefault="00FF1439" w:rsidP="00FF1439">
      <w:pPr>
        <w:pStyle w:val="Nadpis1"/>
        <w:spacing w:after="120"/>
        <w:rPr>
          <w:sz w:val="22"/>
          <w:szCs w:val="22"/>
        </w:rPr>
      </w:pPr>
      <w:r w:rsidRPr="00F4017A">
        <w:rPr>
          <w:sz w:val="22"/>
          <w:szCs w:val="22"/>
        </w:rPr>
        <w:t>Kupní c</w:t>
      </w:r>
      <w:r w:rsidR="00E160D3" w:rsidRPr="00F4017A">
        <w:rPr>
          <w:sz w:val="22"/>
          <w:szCs w:val="22"/>
        </w:rPr>
        <w:t xml:space="preserve">ena </w:t>
      </w:r>
    </w:p>
    <w:p w14:paraId="24995B57" w14:textId="77777777" w:rsidR="00F30283" w:rsidRPr="00F4017A" w:rsidRDefault="00F30283" w:rsidP="00F30283">
      <w:pPr>
        <w:pStyle w:val="Zkladntextodsazen3"/>
        <w:numPr>
          <w:ilvl w:val="0"/>
          <w:numId w:val="11"/>
        </w:numPr>
        <w:spacing w:after="120"/>
        <w:ind w:left="425" w:hanging="425"/>
        <w:rPr>
          <w:sz w:val="22"/>
          <w:szCs w:val="22"/>
        </w:rPr>
      </w:pPr>
      <w:r w:rsidRPr="00F4017A">
        <w:rPr>
          <w:sz w:val="22"/>
          <w:szCs w:val="22"/>
        </w:rPr>
        <w:t>Kupní c</w:t>
      </w:r>
      <w:r w:rsidR="00E160D3" w:rsidRPr="00F4017A">
        <w:rPr>
          <w:sz w:val="22"/>
          <w:szCs w:val="22"/>
        </w:rPr>
        <w:t xml:space="preserve">ena </w:t>
      </w:r>
      <w:r w:rsidR="002E742C" w:rsidRPr="00F4017A">
        <w:rPr>
          <w:sz w:val="22"/>
          <w:szCs w:val="22"/>
        </w:rPr>
        <w:t>zboží</w:t>
      </w:r>
      <w:r w:rsidR="00E160D3" w:rsidRPr="00F4017A">
        <w:rPr>
          <w:sz w:val="22"/>
          <w:szCs w:val="22"/>
        </w:rPr>
        <w:t xml:space="preserve"> </w:t>
      </w:r>
      <w:r w:rsidR="00FF1439" w:rsidRPr="00F4017A">
        <w:rPr>
          <w:sz w:val="22"/>
          <w:szCs w:val="22"/>
        </w:rPr>
        <w:t>činí</w:t>
      </w:r>
      <w:r w:rsidR="00E160D3" w:rsidRPr="00F4017A">
        <w:rPr>
          <w:sz w:val="22"/>
          <w:szCs w:val="22"/>
        </w:rPr>
        <w:t xml:space="preserve"> </w:t>
      </w:r>
      <w:r w:rsidR="00E160D3" w:rsidRPr="00A66B4B">
        <w:rPr>
          <w:sz w:val="22"/>
          <w:szCs w:val="22"/>
          <w:highlight w:val="yellow"/>
        </w:rPr>
        <w:fldChar w:fldCharType="begin">
          <w:ffData>
            <w:name w:val="Text5"/>
            <w:enabled/>
            <w:calcOnExit w:val="0"/>
            <w:textInput/>
          </w:ffData>
        </w:fldChar>
      </w:r>
      <w:r w:rsidR="00E160D3" w:rsidRPr="00A66B4B">
        <w:rPr>
          <w:sz w:val="22"/>
          <w:szCs w:val="22"/>
          <w:highlight w:val="yellow"/>
        </w:rPr>
        <w:instrText xml:space="preserve"> FORMTEXT </w:instrText>
      </w:r>
      <w:r w:rsidR="00E160D3" w:rsidRPr="00A66B4B">
        <w:rPr>
          <w:sz w:val="22"/>
          <w:szCs w:val="22"/>
          <w:highlight w:val="yellow"/>
        </w:rPr>
      </w:r>
      <w:r w:rsidR="00E160D3" w:rsidRPr="00A66B4B">
        <w:rPr>
          <w:sz w:val="22"/>
          <w:szCs w:val="22"/>
          <w:highlight w:val="yellow"/>
        </w:rPr>
        <w:fldChar w:fldCharType="separate"/>
      </w:r>
      <w:r w:rsidR="00E160D3" w:rsidRPr="00A66B4B">
        <w:rPr>
          <w:sz w:val="22"/>
          <w:szCs w:val="22"/>
          <w:highlight w:val="yellow"/>
        </w:rPr>
        <w:t> </w:t>
      </w:r>
      <w:r w:rsidR="00E160D3" w:rsidRPr="00A66B4B">
        <w:rPr>
          <w:sz w:val="22"/>
          <w:szCs w:val="22"/>
          <w:highlight w:val="yellow"/>
        </w:rPr>
        <w:t> </w:t>
      </w:r>
      <w:r w:rsidR="00E160D3" w:rsidRPr="00A66B4B">
        <w:rPr>
          <w:sz w:val="22"/>
          <w:szCs w:val="22"/>
          <w:highlight w:val="yellow"/>
        </w:rPr>
        <w:t> </w:t>
      </w:r>
      <w:r w:rsidR="00E160D3" w:rsidRPr="00A66B4B">
        <w:rPr>
          <w:sz w:val="22"/>
          <w:szCs w:val="22"/>
          <w:highlight w:val="yellow"/>
        </w:rPr>
        <w:t> </w:t>
      </w:r>
      <w:r w:rsidR="00E160D3" w:rsidRPr="00A66B4B">
        <w:rPr>
          <w:sz w:val="22"/>
          <w:szCs w:val="22"/>
          <w:highlight w:val="yellow"/>
        </w:rPr>
        <w:t> </w:t>
      </w:r>
      <w:r w:rsidR="00E160D3" w:rsidRPr="00A66B4B">
        <w:rPr>
          <w:sz w:val="22"/>
          <w:szCs w:val="22"/>
          <w:highlight w:val="yellow"/>
        </w:rPr>
        <w:fldChar w:fldCharType="end"/>
      </w:r>
      <w:r w:rsidR="00E160D3" w:rsidRPr="00F4017A">
        <w:rPr>
          <w:sz w:val="22"/>
          <w:szCs w:val="22"/>
        </w:rPr>
        <w:t xml:space="preserve"> Kč (bez DPH).</w:t>
      </w:r>
      <w:r w:rsidR="00FF1439" w:rsidRPr="00F4017A">
        <w:rPr>
          <w:sz w:val="22"/>
          <w:szCs w:val="22"/>
        </w:rPr>
        <w:t xml:space="preserve"> </w:t>
      </w:r>
      <w:bookmarkStart w:id="1" w:name="_Hlk160028873"/>
      <w:r w:rsidR="00FF1439" w:rsidRPr="00F4017A">
        <w:rPr>
          <w:sz w:val="22"/>
          <w:szCs w:val="22"/>
        </w:rPr>
        <w:t xml:space="preserve">Ke kupní ceně bude připočtena daň z přidané hodnoty dle platných předpisů ke dni </w:t>
      </w:r>
      <w:r w:rsidR="00732CF9" w:rsidRPr="00F4017A">
        <w:rPr>
          <w:sz w:val="22"/>
          <w:szCs w:val="22"/>
        </w:rPr>
        <w:t xml:space="preserve">uskutečnění </w:t>
      </w:r>
      <w:r w:rsidR="00FF1439" w:rsidRPr="00F4017A">
        <w:rPr>
          <w:sz w:val="22"/>
          <w:szCs w:val="22"/>
        </w:rPr>
        <w:t>zdanitelného plnění.</w:t>
      </w:r>
      <w:bookmarkEnd w:id="1"/>
    </w:p>
    <w:p w14:paraId="2A51D320" w14:textId="3EE33CE9" w:rsidR="002E742C" w:rsidRPr="00F4017A" w:rsidRDefault="00FF1439" w:rsidP="00FF1439">
      <w:pPr>
        <w:pStyle w:val="Zkladntextodsazen3"/>
        <w:numPr>
          <w:ilvl w:val="0"/>
          <w:numId w:val="11"/>
        </w:numPr>
        <w:spacing w:after="120"/>
        <w:ind w:left="425" w:hanging="425"/>
        <w:rPr>
          <w:sz w:val="22"/>
          <w:szCs w:val="22"/>
        </w:rPr>
      </w:pPr>
      <w:r w:rsidRPr="00F4017A">
        <w:rPr>
          <w:sz w:val="22"/>
          <w:szCs w:val="22"/>
        </w:rPr>
        <w:t>Tato kupní cena je pevná a zahrnuje veškeré náklady</w:t>
      </w:r>
      <w:r w:rsidR="00940806">
        <w:rPr>
          <w:sz w:val="22"/>
          <w:szCs w:val="22"/>
        </w:rPr>
        <w:t xml:space="preserve"> </w:t>
      </w:r>
      <w:r w:rsidRPr="00F4017A">
        <w:rPr>
          <w:sz w:val="22"/>
          <w:szCs w:val="22"/>
        </w:rPr>
        <w:t>prodávajícího</w:t>
      </w:r>
      <w:r w:rsidR="00940806">
        <w:rPr>
          <w:sz w:val="22"/>
          <w:szCs w:val="22"/>
        </w:rPr>
        <w:t xml:space="preserve"> </w:t>
      </w:r>
      <w:r w:rsidR="00DB1B05">
        <w:rPr>
          <w:sz w:val="22"/>
          <w:szCs w:val="22"/>
        </w:rPr>
        <w:t xml:space="preserve">spojené s převzetím nákladního vozidla dle čl. IV. odst. 1 smlouvy </w:t>
      </w:r>
      <w:r w:rsidR="00940806">
        <w:rPr>
          <w:sz w:val="22"/>
          <w:szCs w:val="22"/>
        </w:rPr>
        <w:t xml:space="preserve">a veškeré náklady </w:t>
      </w:r>
      <w:r w:rsidRPr="00F4017A">
        <w:rPr>
          <w:sz w:val="22"/>
          <w:szCs w:val="22"/>
        </w:rPr>
        <w:t xml:space="preserve">související s dodáním zboží do místa plnění podle </w:t>
      </w:r>
      <w:r w:rsidR="00994938" w:rsidRPr="00F4017A">
        <w:rPr>
          <w:sz w:val="22"/>
          <w:szCs w:val="22"/>
        </w:rPr>
        <w:t xml:space="preserve">této </w:t>
      </w:r>
      <w:r w:rsidRPr="00F4017A">
        <w:rPr>
          <w:sz w:val="22"/>
          <w:szCs w:val="22"/>
        </w:rPr>
        <w:t>smlouvy</w:t>
      </w:r>
      <w:r w:rsidR="00BD3791">
        <w:rPr>
          <w:sz w:val="22"/>
          <w:szCs w:val="22"/>
        </w:rPr>
        <w:t xml:space="preserve"> a náklady na montáž zboží na nákladní vozidlo</w:t>
      </w:r>
      <w:r w:rsidR="00994938" w:rsidRPr="00F4017A">
        <w:rPr>
          <w:sz w:val="22"/>
          <w:szCs w:val="22"/>
        </w:rPr>
        <w:t>.</w:t>
      </w:r>
      <w:r w:rsidRPr="00F4017A">
        <w:rPr>
          <w:sz w:val="22"/>
          <w:szCs w:val="22"/>
        </w:rPr>
        <w:t xml:space="preserve"> </w:t>
      </w:r>
      <w:r w:rsidR="00732CF9" w:rsidRPr="00F4017A">
        <w:rPr>
          <w:sz w:val="22"/>
          <w:szCs w:val="22"/>
        </w:rPr>
        <w:t>Tím nejsou dotčeny případné nárok</w:t>
      </w:r>
      <w:r w:rsidR="00C306F4" w:rsidRPr="00F4017A">
        <w:rPr>
          <w:sz w:val="22"/>
          <w:szCs w:val="22"/>
        </w:rPr>
        <w:t>y</w:t>
      </w:r>
      <w:r w:rsidR="00732CF9" w:rsidRPr="00F4017A">
        <w:rPr>
          <w:sz w:val="22"/>
          <w:szCs w:val="22"/>
        </w:rPr>
        <w:t xml:space="preserve"> kupujícího z vad zboží.</w:t>
      </w:r>
    </w:p>
    <w:p w14:paraId="0524BCA0" w14:textId="77777777" w:rsidR="00EE0C61" w:rsidRDefault="00EE0C61" w:rsidP="00EE0C61">
      <w:pPr>
        <w:spacing w:before="240"/>
        <w:ind w:left="709"/>
        <w:jc w:val="center"/>
        <w:rPr>
          <w:b/>
          <w:bCs/>
        </w:rPr>
      </w:pPr>
      <w:r>
        <w:rPr>
          <w:b/>
          <w:bCs/>
        </w:rPr>
        <w:t>VI.</w:t>
      </w:r>
    </w:p>
    <w:p w14:paraId="6D65080F" w14:textId="77777777" w:rsidR="00EE0C61" w:rsidRDefault="00EE0C61" w:rsidP="00EE0C61">
      <w:pPr>
        <w:pStyle w:val="Nadpis2"/>
        <w:spacing w:after="120"/>
        <w:rPr>
          <w:bCs/>
          <w:sz w:val="22"/>
          <w:szCs w:val="22"/>
        </w:rPr>
      </w:pPr>
      <w:r>
        <w:rPr>
          <w:sz w:val="22"/>
          <w:szCs w:val="22"/>
        </w:rPr>
        <w:t>Platební podmínky</w:t>
      </w:r>
    </w:p>
    <w:p w14:paraId="57F321A8" w14:textId="3E87A459" w:rsidR="00EE0C61" w:rsidRPr="00534C3A" w:rsidRDefault="00EE0C61" w:rsidP="00EE0C61">
      <w:pPr>
        <w:numPr>
          <w:ilvl w:val="0"/>
          <w:numId w:val="21"/>
        </w:numPr>
        <w:adjustRightInd/>
        <w:spacing w:after="120"/>
        <w:ind w:left="426" w:hanging="426"/>
        <w:jc w:val="both"/>
        <w:textAlignment w:val="auto"/>
        <w:rPr>
          <w:sz w:val="24"/>
          <w:szCs w:val="22"/>
        </w:rPr>
      </w:pPr>
      <w:r w:rsidRPr="00534C3A">
        <w:rPr>
          <w:sz w:val="22"/>
        </w:rPr>
        <w:t xml:space="preserve">Úhradu kupní ceny za dodané zboží provede kupující na základě faktury vystavené prodávajícím. Prodávající je oprávněn fakturu vystavit nejdříve po převzetí zboží kupujícím v souladu s touto smlouvou. Faktura bude obsahovat veškeré náležitosti běžného daňového dokladu podle § 29 zákona č. 235/2004 Sb., o dani z přidané hodnoty, </w:t>
      </w:r>
      <w:r w:rsidR="00114FB8" w:rsidRPr="00114FB8">
        <w:rPr>
          <w:sz w:val="22"/>
        </w:rPr>
        <w:t xml:space="preserve">ve znění pozdějších předpisů </w:t>
      </w:r>
      <w:r w:rsidRPr="00534C3A">
        <w:rPr>
          <w:sz w:val="22"/>
        </w:rPr>
        <w:t>(dále jen „</w:t>
      </w:r>
      <w:r w:rsidRPr="00534C3A">
        <w:rPr>
          <w:b/>
          <w:bCs/>
          <w:i/>
          <w:iCs/>
          <w:sz w:val="22"/>
        </w:rPr>
        <w:t>ZDPH</w:t>
      </w:r>
      <w:r w:rsidRPr="00534C3A">
        <w:rPr>
          <w:sz w:val="22"/>
        </w:rPr>
        <w:t xml:space="preserve">“), doplněné o číslo této smlouvy. Přílohou daňového dokladu bude dodací list potvrzený ze strany kupujícího. </w:t>
      </w:r>
    </w:p>
    <w:p w14:paraId="255F0DC3" w14:textId="74B8AFCA" w:rsidR="00EE0C61" w:rsidRPr="00534C3A" w:rsidRDefault="00EE0C61" w:rsidP="00EE0C61">
      <w:pPr>
        <w:numPr>
          <w:ilvl w:val="0"/>
          <w:numId w:val="21"/>
        </w:numPr>
        <w:adjustRightInd/>
        <w:spacing w:after="120"/>
        <w:ind w:left="426" w:hanging="426"/>
        <w:jc w:val="both"/>
        <w:textAlignment w:val="auto"/>
        <w:rPr>
          <w:sz w:val="22"/>
        </w:rPr>
      </w:pPr>
      <w:r w:rsidRPr="00534C3A">
        <w:rPr>
          <w:sz w:val="22"/>
        </w:rPr>
        <w:t xml:space="preserve">V případě, že faktura bude obsahovat nesprávné či neúplné údaje, bude obsahovat chybné cenové údaje nebo účtované položky nebudou odpovídat dodanému zboží, je kupující oprávněn fakturu prodávajícímu ve lhůtě </w:t>
      </w:r>
      <w:r w:rsidRPr="00534C3A">
        <w:rPr>
          <w:sz w:val="22"/>
        </w:rPr>
        <w:lastRenderedPageBreak/>
        <w:t>14 dní ode dne doručení faktury kupujícímu vrátit, přičemž, pro vyloučení pochybností, v takovém případě lhůta splatnosti kupní ceny počíná běžet teprve ode dne doručení řádn</w:t>
      </w:r>
      <w:r w:rsidR="00065B28">
        <w:rPr>
          <w:sz w:val="22"/>
        </w:rPr>
        <w:t>ě opravené</w:t>
      </w:r>
      <w:r w:rsidRPr="00534C3A">
        <w:rPr>
          <w:sz w:val="22"/>
        </w:rPr>
        <w:t xml:space="preserve"> faktury kupujícímu.</w:t>
      </w:r>
    </w:p>
    <w:p w14:paraId="4A9FC29D" w14:textId="77777777" w:rsidR="00EE0C61" w:rsidRPr="00534C3A" w:rsidRDefault="00EE0C61" w:rsidP="00EE0C61">
      <w:pPr>
        <w:pStyle w:val="Odstavecseseznamem"/>
        <w:numPr>
          <w:ilvl w:val="0"/>
          <w:numId w:val="21"/>
        </w:numPr>
        <w:tabs>
          <w:tab w:val="num" w:pos="426"/>
        </w:tabs>
        <w:overflowPunct/>
        <w:autoSpaceDE/>
        <w:autoSpaceDN/>
        <w:adjustRightInd/>
        <w:spacing w:after="120"/>
        <w:ind w:left="425" w:hanging="425"/>
        <w:contextualSpacing/>
        <w:jc w:val="both"/>
        <w:textAlignment w:val="auto"/>
        <w:rPr>
          <w:sz w:val="22"/>
        </w:rPr>
      </w:pPr>
      <w:r w:rsidRPr="00534C3A">
        <w:rPr>
          <w:sz w:val="22"/>
        </w:rPr>
        <w:t xml:space="preserve">Kupující v souladu s § 26 odst. 3 ZDPH souhlasí, aby faktury byly zasílány v elektronické podobě, a to na e-mailovou adresu </w:t>
      </w:r>
      <w:r w:rsidRPr="00534C3A">
        <w:rPr>
          <w:b/>
          <w:bCs/>
          <w:sz w:val="22"/>
        </w:rPr>
        <w:t>info@ovak.cz</w:t>
      </w:r>
      <w:r w:rsidRPr="00534C3A">
        <w:rPr>
          <w:sz w:val="22"/>
        </w:rPr>
        <w:t xml:space="preserve">. Faktura bude zaslána jako příloha e-mailové zprávy ve formátu PDF, přičemž vždy může být zaslána pouze jedna faktura v jedné e-mailové zprávě. Přijatý soubor (faktura včetně event. příloh) může mít maximální velikost 5 MB. Faktury nečitelné, nekvalitní či v jiném formátu nebudou evidovány a považují se za nedoručené. </w:t>
      </w:r>
    </w:p>
    <w:p w14:paraId="6DF9D387" w14:textId="481ED21F" w:rsidR="00EE0C61" w:rsidRPr="00534C3A" w:rsidRDefault="00EE0C61" w:rsidP="00EE0C61">
      <w:pPr>
        <w:numPr>
          <w:ilvl w:val="0"/>
          <w:numId w:val="21"/>
        </w:numPr>
        <w:adjustRightInd/>
        <w:spacing w:after="120"/>
        <w:ind w:left="426" w:hanging="426"/>
        <w:jc w:val="both"/>
        <w:textAlignment w:val="auto"/>
        <w:rPr>
          <w:sz w:val="22"/>
        </w:rPr>
      </w:pPr>
      <w:r w:rsidRPr="00534C3A">
        <w:rPr>
          <w:sz w:val="22"/>
        </w:rPr>
        <w:t xml:space="preserve">V případě, že prodávající nezasílá fakturu elektronicky dle </w:t>
      </w:r>
      <w:r w:rsidR="001A5BBE">
        <w:rPr>
          <w:sz w:val="22"/>
        </w:rPr>
        <w:t>odst.</w:t>
      </w:r>
      <w:r w:rsidRPr="00534C3A">
        <w:rPr>
          <w:sz w:val="22"/>
        </w:rPr>
        <w:t xml:space="preserve"> 3</w:t>
      </w:r>
      <w:r w:rsidR="001A5BBE">
        <w:rPr>
          <w:sz w:val="22"/>
        </w:rPr>
        <w:t xml:space="preserve"> tohoto článku</w:t>
      </w:r>
      <w:r w:rsidRPr="00534C3A">
        <w:rPr>
          <w:sz w:val="22"/>
        </w:rPr>
        <w:t>, zašle papírovou fakturu poštou na adresu kupujícího uvedenou v čl. I.</w:t>
      </w:r>
      <w:r w:rsidR="001A5BBE">
        <w:rPr>
          <w:sz w:val="22"/>
        </w:rPr>
        <w:t xml:space="preserve"> odst. 1</w:t>
      </w:r>
      <w:r w:rsidRPr="00534C3A">
        <w:rPr>
          <w:sz w:val="22"/>
        </w:rPr>
        <w:t xml:space="preserve"> této smlouvy (případně na jinou adresu, kterou kupující oznámí prodávajícímu nejpozději do převzetí zboží kupujícím).</w:t>
      </w:r>
    </w:p>
    <w:p w14:paraId="2434E1B9" w14:textId="009BE715" w:rsidR="00EE0C61" w:rsidRPr="00534C3A" w:rsidRDefault="00EE0C61" w:rsidP="00EE0C61">
      <w:pPr>
        <w:numPr>
          <w:ilvl w:val="0"/>
          <w:numId w:val="21"/>
        </w:numPr>
        <w:adjustRightInd/>
        <w:spacing w:after="120"/>
        <w:ind w:left="426" w:hanging="426"/>
        <w:jc w:val="both"/>
        <w:textAlignment w:val="auto"/>
        <w:rPr>
          <w:sz w:val="22"/>
        </w:rPr>
      </w:pPr>
      <w:r w:rsidRPr="00534C3A">
        <w:rPr>
          <w:sz w:val="22"/>
        </w:rPr>
        <w:t>Splatnost kupní ceny či jiného peněžitého plnění obsaženého ve faktuře činí </w:t>
      </w:r>
      <w:r w:rsidR="00F8423F">
        <w:rPr>
          <w:sz w:val="22"/>
          <w:szCs w:val="22"/>
        </w:rPr>
        <w:t>30</w:t>
      </w:r>
      <w:r w:rsidR="00F8423F" w:rsidRPr="00534C3A">
        <w:rPr>
          <w:sz w:val="22"/>
        </w:rPr>
        <w:t> </w:t>
      </w:r>
      <w:r w:rsidRPr="00534C3A">
        <w:rPr>
          <w:sz w:val="22"/>
        </w:rPr>
        <w:t xml:space="preserve">kalendářních dnů ode dne doručení řádné faktury kupujícímu v souladu s touto smlouvou.  </w:t>
      </w:r>
    </w:p>
    <w:p w14:paraId="1BC43D77" w14:textId="77777777" w:rsidR="00EE0C61" w:rsidRPr="00534C3A" w:rsidRDefault="00EE0C61" w:rsidP="00EE0C61">
      <w:pPr>
        <w:numPr>
          <w:ilvl w:val="0"/>
          <w:numId w:val="21"/>
        </w:numPr>
        <w:adjustRightInd/>
        <w:spacing w:after="120"/>
        <w:ind w:left="426" w:hanging="426"/>
        <w:jc w:val="both"/>
        <w:textAlignment w:val="auto"/>
        <w:rPr>
          <w:sz w:val="22"/>
        </w:rPr>
      </w:pPr>
      <w:r w:rsidRPr="00534C3A">
        <w:rPr>
          <w:sz w:val="22"/>
        </w:rPr>
        <w:t>Kupní cenu uhradí kupující převodním příkazem na účet v České republice uvedený v příslušné faktuře. Dluh je splněn odesláním platby z účtu kupujícího.</w:t>
      </w:r>
    </w:p>
    <w:p w14:paraId="5276CE1A" w14:textId="77777777" w:rsidR="00EE0C61" w:rsidRPr="00534C3A" w:rsidRDefault="00EE0C61" w:rsidP="00EE0C61">
      <w:pPr>
        <w:numPr>
          <w:ilvl w:val="0"/>
          <w:numId w:val="21"/>
        </w:numPr>
        <w:adjustRightInd/>
        <w:spacing w:after="120"/>
        <w:ind w:left="426" w:hanging="426"/>
        <w:jc w:val="both"/>
        <w:textAlignment w:val="auto"/>
        <w:rPr>
          <w:sz w:val="22"/>
        </w:rPr>
      </w:pPr>
      <w:r w:rsidRPr="00534C3A">
        <w:rPr>
          <w:sz w:val="22"/>
        </w:rPr>
        <w:t>Smluvní strany tímto sjednávají, že se kupující dozví o definitivním stanovisku prodávajícího a o skutečnostech rozhodných pro vznik povinnosti provést opravu základu daně a výše daně (vady či vrácení zboží, reklamace) podle ustanovení § 42 ZDPH, až okamžikem doručení opravného daňového dokladu.</w:t>
      </w:r>
    </w:p>
    <w:p w14:paraId="32CDAD6A" w14:textId="77777777" w:rsidR="00EE0C61" w:rsidRPr="00534C3A" w:rsidRDefault="00EE0C61" w:rsidP="00EE0C61">
      <w:pPr>
        <w:numPr>
          <w:ilvl w:val="0"/>
          <w:numId w:val="21"/>
        </w:numPr>
        <w:adjustRightInd/>
        <w:spacing w:after="120"/>
        <w:ind w:left="426" w:hanging="426"/>
        <w:jc w:val="both"/>
        <w:textAlignment w:val="auto"/>
        <w:rPr>
          <w:sz w:val="22"/>
        </w:rPr>
      </w:pPr>
      <w:r w:rsidRPr="00534C3A">
        <w:rPr>
          <w:sz w:val="22"/>
        </w:rPr>
        <w:t>V případě, že správce daně rozhodl, že prodávající je nespolehlivý plátce ve smyslu ustanovení § 106a ZDPH nebo prodávající uvedl na daňovém dokladu sloužícímu jako podklad pro bezhotovostní úhradu jiný bankovní účet, než zveřejněný správcem daně dle ustanovení § 98 ZDPH, je kupující oprávněn provést úhradu ceny pouze ve výši částky základu daně a příslušnou DPH uhradit přímo na bankovní účet správce daně prodávajícího v souladu s § 109a ZDPH. O této úhradě bude kupující prodávajícího informovat a jeho závazek vztahující se k části ceny za dílo ve výši DPH se tím bude považovat za splněný.</w:t>
      </w:r>
    </w:p>
    <w:p w14:paraId="1F8264A5" w14:textId="77777777" w:rsidR="001A6C20" w:rsidRDefault="001A6C20">
      <w:pPr>
        <w:spacing w:before="240"/>
        <w:ind w:left="709"/>
        <w:jc w:val="center"/>
        <w:rPr>
          <w:b/>
          <w:sz w:val="22"/>
          <w:szCs w:val="22"/>
        </w:rPr>
      </w:pPr>
    </w:p>
    <w:p w14:paraId="39A69FAD" w14:textId="1364DD17" w:rsidR="00E160D3" w:rsidRPr="00F4017A" w:rsidRDefault="00E160D3">
      <w:pPr>
        <w:spacing w:before="240"/>
        <w:ind w:left="709"/>
        <w:jc w:val="center"/>
        <w:rPr>
          <w:b/>
          <w:sz w:val="22"/>
          <w:szCs w:val="22"/>
        </w:rPr>
      </w:pPr>
      <w:r w:rsidRPr="00F4017A">
        <w:rPr>
          <w:b/>
          <w:sz w:val="22"/>
          <w:szCs w:val="22"/>
        </w:rPr>
        <w:t>VII.</w:t>
      </w:r>
    </w:p>
    <w:p w14:paraId="48488125" w14:textId="77777777" w:rsidR="00E160D3" w:rsidRPr="00F4017A" w:rsidRDefault="00E160D3">
      <w:pPr>
        <w:pStyle w:val="Nadpis2"/>
        <w:spacing w:after="120"/>
        <w:rPr>
          <w:sz w:val="22"/>
          <w:szCs w:val="22"/>
        </w:rPr>
      </w:pPr>
      <w:r w:rsidRPr="00F4017A">
        <w:rPr>
          <w:sz w:val="22"/>
          <w:szCs w:val="22"/>
        </w:rPr>
        <w:t>Záruční podmínky</w:t>
      </w:r>
      <w:r w:rsidR="00ED421D" w:rsidRPr="00F4017A">
        <w:rPr>
          <w:sz w:val="22"/>
          <w:szCs w:val="22"/>
        </w:rPr>
        <w:t>,</w:t>
      </w:r>
      <w:r w:rsidRPr="00F4017A">
        <w:rPr>
          <w:sz w:val="22"/>
          <w:szCs w:val="22"/>
        </w:rPr>
        <w:t xml:space="preserve"> odpovědnost za vady a škody</w:t>
      </w:r>
    </w:p>
    <w:p w14:paraId="098CA04C" w14:textId="2E839AFC" w:rsidR="003A7CB3" w:rsidRDefault="003A7CB3" w:rsidP="00D125CC">
      <w:pPr>
        <w:pStyle w:val="Eslovn"/>
        <w:widowControl/>
        <w:numPr>
          <w:ilvl w:val="0"/>
          <w:numId w:val="5"/>
        </w:numPr>
        <w:tabs>
          <w:tab w:val="clear" w:pos="720"/>
          <w:tab w:val="num" w:pos="426"/>
        </w:tabs>
        <w:spacing w:before="0" w:after="120"/>
        <w:ind w:left="426" w:hanging="426"/>
        <w:textAlignment w:val="auto"/>
        <w:rPr>
          <w:sz w:val="22"/>
          <w:szCs w:val="22"/>
        </w:rPr>
      </w:pPr>
      <w:r>
        <w:rPr>
          <w:sz w:val="22"/>
          <w:szCs w:val="22"/>
        </w:rPr>
        <w:t>Prodávající výslovně ujišťuje kupujícího, že veškeré zboží dodané na základě této smlouvy je bez jakýchkoliv vad.</w:t>
      </w:r>
      <w:r w:rsidR="003B7BAB">
        <w:rPr>
          <w:sz w:val="22"/>
          <w:szCs w:val="22"/>
        </w:rPr>
        <w:t xml:space="preserve"> </w:t>
      </w:r>
      <w:r w:rsidR="00572FD4">
        <w:rPr>
          <w:sz w:val="22"/>
          <w:szCs w:val="22"/>
        </w:rPr>
        <w:t>Zboží má vady zejména pokud nesplňuje veškeré technické požadavky stanovené v příloze č. 1 této smlouvy.</w:t>
      </w:r>
    </w:p>
    <w:p w14:paraId="72EE3DFA" w14:textId="5DE6F8A5" w:rsidR="003A7CB3" w:rsidRPr="00D37DA2" w:rsidRDefault="003A7CB3" w:rsidP="00D125CC">
      <w:pPr>
        <w:pStyle w:val="Eslovn"/>
        <w:widowControl/>
        <w:numPr>
          <w:ilvl w:val="0"/>
          <w:numId w:val="5"/>
        </w:numPr>
        <w:tabs>
          <w:tab w:val="clear" w:pos="720"/>
          <w:tab w:val="num" w:pos="426"/>
        </w:tabs>
        <w:spacing w:before="0" w:after="120"/>
        <w:ind w:left="426" w:hanging="426"/>
        <w:textAlignment w:val="auto"/>
        <w:rPr>
          <w:rStyle w:val="slostrnky"/>
          <w:sz w:val="22"/>
          <w:szCs w:val="22"/>
        </w:rPr>
      </w:pPr>
      <w:r>
        <w:rPr>
          <w:sz w:val="22"/>
          <w:szCs w:val="22"/>
        </w:rPr>
        <w:t xml:space="preserve">Prodávající poskytuje kupujícímu </w:t>
      </w:r>
      <w:r w:rsidRPr="000E78E0">
        <w:rPr>
          <w:b/>
          <w:sz w:val="22"/>
          <w:szCs w:val="22"/>
        </w:rPr>
        <w:t>záruku za jakost</w:t>
      </w:r>
      <w:r>
        <w:rPr>
          <w:sz w:val="22"/>
          <w:szCs w:val="22"/>
        </w:rPr>
        <w:t xml:space="preserve"> </w:t>
      </w:r>
      <w:r w:rsidRPr="00764F7B">
        <w:rPr>
          <w:b/>
          <w:bCs/>
          <w:color w:val="000000" w:themeColor="text1"/>
          <w:sz w:val="22"/>
          <w:szCs w:val="22"/>
        </w:rPr>
        <w:t xml:space="preserve">zboží v délce </w:t>
      </w:r>
      <w:r w:rsidR="00EB56A5" w:rsidRPr="00764F7B">
        <w:rPr>
          <w:b/>
          <w:bCs/>
          <w:color w:val="000000" w:themeColor="text1"/>
          <w:sz w:val="22"/>
          <w:szCs w:val="22"/>
        </w:rPr>
        <w:t>min. 12</w:t>
      </w:r>
      <w:r w:rsidR="003E3303" w:rsidRPr="00764F7B">
        <w:rPr>
          <w:b/>
          <w:bCs/>
          <w:color w:val="000000" w:themeColor="text1"/>
          <w:sz w:val="22"/>
          <w:szCs w:val="22"/>
        </w:rPr>
        <w:t xml:space="preserve"> </w:t>
      </w:r>
      <w:r w:rsidRPr="00764F7B">
        <w:rPr>
          <w:b/>
          <w:bCs/>
          <w:color w:val="000000" w:themeColor="text1"/>
          <w:sz w:val="22"/>
          <w:szCs w:val="22"/>
        </w:rPr>
        <w:t>měsíců</w:t>
      </w:r>
      <w:r w:rsidRPr="00764F7B">
        <w:rPr>
          <w:color w:val="000000" w:themeColor="text1"/>
          <w:sz w:val="22"/>
          <w:szCs w:val="22"/>
        </w:rPr>
        <w:t xml:space="preserve"> </w:t>
      </w:r>
      <w:r>
        <w:rPr>
          <w:sz w:val="22"/>
          <w:szCs w:val="22"/>
        </w:rPr>
        <w:t xml:space="preserve">(není-li na obalu či jiných materiálech týkajících se zboží uvedena doba delší; v takovém případě se uplatní tato delší záruční doba). Záruční doba začíná běžet ode dne dodání zboží kupujícímu v souladu s touto smlouvou. Záruka zajišťuje, že zboží bude mít všechny vlastnosti dle smlouvy, dle dokumentace ke zboží a vlastnosti obvyklé po celou dobu trvání záruční doby. Odpovědnost prodávajícího za vady zboží, na které se nevztahuje záruka, není tímto odstavcem dotčena. </w:t>
      </w:r>
    </w:p>
    <w:p w14:paraId="38CC8CC4" w14:textId="77777777" w:rsidR="003A7CB3" w:rsidRPr="00470D07" w:rsidRDefault="003A7CB3" w:rsidP="00D125CC">
      <w:pPr>
        <w:pStyle w:val="Eslovn"/>
        <w:widowControl/>
        <w:numPr>
          <w:ilvl w:val="0"/>
          <w:numId w:val="5"/>
        </w:numPr>
        <w:tabs>
          <w:tab w:val="clear" w:pos="720"/>
          <w:tab w:val="num" w:pos="426"/>
        </w:tabs>
        <w:spacing w:before="0" w:after="120"/>
        <w:ind w:left="426" w:hanging="426"/>
        <w:textAlignment w:val="auto"/>
        <w:rPr>
          <w:rStyle w:val="slostrnky"/>
          <w:sz w:val="22"/>
          <w:szCs w:val="22"/>
        </w:rPr>
      </w:pPr>
      <w:r w:rsidRPr="00D125CC">
        <w:rPr>
          <w:rStyle w:val="slostrnky"/>
          <w:sz w:val="22"/>
          <w:szCs w:val="22"/>
        </w:rPr>
        <w:t>Pokud má zboží vady již při přechodu nebezpečí</w:t>
      </w:r>
      <w:r w:rsidRPr="00470D07">
        <w:rPr>
          <w:rStyle w:val="slostrnky"/>
          <w:sz w:val="22"/>
          <w:szCs w:val="22"/>
        </w:rPr>
        <w:t xml:space="preserve"> škody na kupujícího, má kupující </w:t>
      </w:r>
      <w:r w:rsidRPr="00470D07">
        <w:rPr>
          <w:rStyle w:val="slostrnky"/>
          <w:b/>
          <w:sz w:val="22"/>
          <w:szCs w:val="22"/>
        </w:rPr>
        <w:t>práva z vadného plnění</w:t>
      </w:r>
      <w:r w:rsidRPr="00470D07">
        <w:rPr>
          <w:rStyle w:val="slostrnky"/>
          <w:sz w:val="22"/>
          <w:szCs w:val="22"/>
        </w:rPr>
        <w:t>. Takovou vadu musí kupující oznámit prodávajícímu bez zbytečného odkladu poté, co ji kupující mohl při obvyklé péči zjistit, nejpozději však do 2 (dvou) let po odevzdání zboží.</w:t>
      </w:r>
    </w:p>
    <w:p w14:paraId="4565C79C" w14:textId="355F6D7E" w:rsidR="008E3272" w:rsidRPr="00D125CC" w:rsidRDefault="008E3272" w:rsidP="00D125CC">
      <w:pPr>
        <w:pStyle w:val="Odstavecseseznamem"/>
        <w:numPr>
          <w:ilvl w:val="0"/>
          <w:numId w:val="5"/>
        </w:numPr>
        <w:tabs>
          <w:tab w:val="clear" w:pos="720"/>
          <w:tab w:val="num" w:pos="426"/>
        </w:tabs>
        <w:spacing w:after="120"/>
        <w:ind w:left="426" w:hanging="426"/>
        <w:jc w:val="both"/>
        <w:rPr>
          <w:sz w:val="22"/>
          <w:szCs w:val="22"/>
        </w:rPr>
      </w:pPr>
      <w:r w:rsidRPr="00D125CC">
        <w:rPr>
          <w:sz w:val="22"/>
          <w:szCs w:val="22"/>
        </w:rPr>
        <w:t xml:space="preserve">Oznámení vad musí minimálně obsahovat identifikaci smlouvy, popis vady </w:t>
      </w:r>
      <w:r w:rsidR="007A1694" w:rsidRPr="00D125CC">
        <w:rPr>
          <w:sz w:val="22"/>
          <w:szCs w:val="22"/>
        </w:rPr>
        <w:t>či</w:t>
      </w:r>
      <w:r w:rsidRPr="00D125CC">
        <w:rPr>
          <w:sz w:val="22"/>
          <w:szCs w:val="22"/>
        </w:rPr>
        <w:t xml:space="preserve"> </w:t>
      </w:r>
      <w:r w:rsidR="009E1D92" w:rsidRPr="00D125CC">
        <w:rPr>
          <w:sz w:val="22"/>
          <w:szCs w:val="22"/>
        </w:rPr>
        <w:t>uvedení</w:t>
      </w:r>
      <w:r w:rsidRPr="00D125CC">
        <w:rPr>
          <w:sz w:val="22"/>
          <w:szCs w:val="22"/>
        </w:rPr>
        <w:t xml:space="preserve">, jak se vada projevuje, počet </w:t>
      </w:r>
      <w:r w:rsidR="00755571" w:rsidRPr="00D125CC">
        <w:rPr>
          <w:sz w:val="22"/>
          <w:szCs w:val="22"/>
        </w:rPr>
        <w:t>nebo</w:t>
      </w:r>
      <w:r w:rsidRPr="00D125CC">
        <w:rPr>
          <w:sz w:val="22"/>
          <w:szCs w:val="22"/>
        </w:rPr>
        <w:t xml:space="preserve"> rozsah vadného zboží a </w:t>
      </w:r>
      <w:r w:rsidR="009B3554" w:rsidRPr="00D125CC">
        <w:rPr>
          <w:sz w:val="22"/>
          <w:szCs w:val="22"/>
        </w:rPr>
        <w:t xml:space="preserve">stanovit </w:t>
      </w:r>
      <w:r w:rsidRPr="00D125CC">
        <w:rPr>
          <w:sz w:val="22"/>
          <w:szCs w:val="22"/>
        </w:rPr>
        <w:t>požadované nároky kupujícího z </w:t>
      </w:r>
      <w:r w:rsidRPr="001A7D67">
        <w:rPr>
          <w:sz w:val="22"/>
          <w:szCs w:val="22"/>
        </w:rPr>
        <w:t>vad zboží.</w:t>
      </w:r>
      <w:r w:rsidR="00F970D1" w:rsidRPr="001A7D67">
        <w:rPr>
          <w:sz w:val="22"/>
          <w:szCs w:val="22"/>
        </w:rPr>
        <w:t xml:space="preserve"> </w:t>
      </w:r>
      <w:r w:rsidR="001A7D67" w:rsidRPr="001A7D67">
        <w:rPr>
          <w:sz w:val="22"/>
          <w:szCs w:val="22"/>
        </w:rPr>
        <w:t>Oznámení o vadě provede kupující písemně nebo elektronicky prostřednictvím e-mailu na adresu osoby pověřené jednáním ve věcech smluvních nebo technických uvedené v čl. I odst. 2 této smlouvy.</w:t>
      </w:r>
    </w:p>
    <w:p w14:paraId="6CA78728" w14:textId="52CAF350" w:rsidR="0025167D" w:rsidRPr="00F4017A" w:rsidRDefault="0025167D" w:rsidP="00F83736">
      <w:pPr>
        <w:numPr>
          <w:ilvl w:val="0"/>
          <w:numId w:val="5"/>
        </w:numPr>
        <w:tabs>
          <w:tab w:val="clear" w:pos="720"/>
        </w:tabs>
        <w:spacing w:after="120"/>
        <w:ind w:left="425" w:hanging="425"/>
        <w:jc w:val="both"/>
        <w:rPr>
          <w:sz w:val="22"/>
          <w:szCs w:val="22"/>
        </w:rPr>
      </w:pPr>
      <w:r w:rsidRPr="00F4017A">
        <w:rPr>
          <w:sz w:val="22"/>
          <w:szCs w:val="22"/>
        </w:rPr>
        <w:t>Vadou zboží se podle této smlouvy rozumí i dodání menšího množství zbo</w:t>
      </w:r>
      <w:r w:rsidR="00D77B59" w:rsidRPr="00F4017A">
        <w:rPr>
          <w:sz w:val="22"/>
          <w:szCs w:val="22"/>
        </w:rPr>
        <w:t xml:space="preserve">ží, než je ujednáno </w:t>
      </w:r>
      <w:r w:rsidR="00A72CC8">
        <w:rPr>
          <w:sz w:val="22"/>
          <w:szCs w:val="22"/>
        </w:rPr>
        <w:t>dle</w:t>
      </w:r>
      <w:r w:rsidR="00D77B59" w:rsidRPr="00F4017A">
        <w:rPr>
          <w:sz w:val="22"/>
          <w:szCs w:val="22"/>
        </w:rPr>
        <w:t> této smlouv</w:t>
      </w:r>
      <w:r w:rsidR="00A72CC8">
        <w:rPr>
          <w:sz w:val="22"/>
          <w:szCs w:val="22"/>
        </w:rPr>
        <w:t>y</w:t>
      </w:r>
      <w:r w:rsidR="00D77B59" w:rsidRPr="00F4017A">
        <w:rPr>
          <w:sz w:val="22"/>
          <w:szCs w:val="22"/>
        </w:rPr>
        <w:t>.</w:t>
      </w:r>
    </w:p>
    <w:p w14:paraId="71F9016A" w14:textId="69698A8E" w:rsidR="00ED421D" w:rsidRPr="00F4017A" w:rsidRDefault="00137051" w:rsidP="00F83736">
      <w:pPr>
        <w:numPr>
          <w:ilvl w:val="0"/>
          <w:numId w:val="5"/>
        </w:numPr>
        <w:tabs>
          <w:tab w:val="clear" w:pos="720"/>
        </w:tabs>
        <w:spacing w:after="120"/>
        <w:ind w:left="425" w:hanging="425"/>
        <w:jc w:val="both"/>
        <w:rPr>
          <w:sz w:val="22"/>
          <w:szCs w:val="22"/>
        </w:rPr>
      </w:pPr>
      <w:r w:rsidRPr="00F4017A">
        <w:rPr>
          <w:sz w:val="22"/>
          <w:szCs w:val="22"/>
        </w:rPr>
        <w:t>Neuplatní-li kupující vůči prodávajícímu v konkrétním případě jiné nároky</w:t>
      </w:r>
      <w:r w:rsidR="00316DBF" w:rsidRPr="00F4017A">
        <w:rPr>
          <w:sz w:val="22"/>
          <w:szCs w:val="22"/>
        </w:rPr>
        <w:t xml:space="preserve">, </w:t>
      </w:r>
      <w:r w:rsidR="002437D8" w:rsidRPr="00F4017A">
        <w:rPr>
          <w:sz w:val="22"/>
          <w:szCs w:val="22"/>
        </w:rPr>
        <w:t>p</w:t>
      </w:r>
      <w:r w:rsidR="008E3272" w:rsidRPr="00F4017A">
        <w:rPr>
          <w:sz w:val="22"/>
          <w:szCs w:val="22"/>
        </w:rPr>
        <w:t xml:space="preserve">rodávající je povinen </w:t>
      </w:r>
      <w:r w:rsidR="00316DBF" w:rsidRPr="00F4017A">
        <w:rPr>
          <w:sz w:val="22"/>
          <w:szCs w:val="22"/>
        </w:rPr>
        <w:t xml:space="preserve">bez zbytečného odkladu, nejpozději však ve lhůtě, která činí </w:t>
      </w:r>
      <w:r w:rsidR="003E3303">
        <w:rPr>
          <w:sz w:val="22"/>
          <w:szCs w:val="22"/>
        </w:rPr>
        <w:t>30</w:t>
      </w:r>
      <w:r w:rsidR="005268EA" w:rsidRPr="00F4017A">
        <w:rPr>
          <w:sz w:val="22"/>
          <w:szCs w:val="22"/>
        </w:rPr>
        <w:t xml:space="preserve"> </w:t>
      </w:r>
      <w:r w:rsidR="00316DBF" w:rsidRPr="00F4017A">
        <w:rPr>
          <w:sz w:val="22"/>
          <w:szCs w:val="22"/>
        </w:rPr>
        <w:t xml:space="preserve">dnů ode dne doručení písemného oznámení o vadě, </w:t>
      </w:r>
      <w:r w:rsidR="008E3272" w:rsidRPr="00F4017A">
        <w:rPr>
          <w:sz w:val="22"/>
          <w:szCs w:val="22"/>
        </w:rPr>
        <w:t xml:space="preserve">odstranit oznámené vady zboží nebo dodat </w:t>
      </w:r>
      <w:r w:rsidR="00316DBF" w:rsidRPr="00F4017A">
        <w:rPr>
          <w:sz w:val="22"/>
          <w:szCs w:val="22"/>
        </w:rPr>
        <w:t xml:space="preserve">kupujícímu </w:t>
      </w:r>
      <w:r w:rsidR="008E3272" w:rsidRPr="00F4017A">
        <w:rPr>
          <w:sz w:val="22"/>
          <w:szCs w:val="22"/>
        </w:rPr>
        <w:t>nové bezvadné zboží.</w:t>
      </w:r>
      <w:r w:rsidR="006A068B" w:rsidRPr="00F4017A">
        <w:rPr>
          <w:sz w:val="22"/>
          <w:szCs w:val="22"/>
        </w:rPr>
        <w:t xml:space="preserve"> </w:t>
      </w:r>
      <w:r w:rsidR="00B45F86">
        <w:rPr>
          <w:rStyle w:val="slostrnky"/>
          <w:sz w:val="22"/>
          <w:szCs w:val="22"/>
        </w:rPr>
        <w:t>Kupující</w:t>
      </w:r>
      <w:r w:rsidR="00B45F86" w:rsidRPr="002851DB">
        <w:rPr>
          <w:rStyle w:val="slostrnky"/>
          <w:sz w:val="22"/>
          <w:szCs w:val="22"/>
        </w:rPr>
        <w:t xml:space="preserve"> je oprávněn zvolit jakékoli právo z vad</w:t>
      </w:r>
      <w:r w:rsidR="00A72CC8">
        <w:rPr>
          <w:rStyle w:val="slostrnky"/>
          <w:sz w:val="22"/>
          <w:szCs w:val="22"/>
        </w:rPr>
        <w:t>ného</w:t>
      </w:r>
      <w:r w:rsidR="00B45F86" w:rsidRPr="002851DB">
        <w:rPr>
          <w:rStyle w:val="slostrnky"/>
          <w:sz w:val="22"/>
          <w:szCs w:val="22"/>
        </w:rPr>
        <w:t xml:space="preserve"> </w:t>
      </w:r>
      <w:r w:rsidR="00A72CC8">
        <w:rPr>
          <w:rStyle w:val="slostrnky"/>
          <w:sz w:val="22"/>
          <w:szCs w:val="22"/>
        </w:rPr>
        <w:t>plnění</w:t>
      </w:r>
      <w:r w:rsidR="00A72CC8" w:rsidRPr="002851DB">
        <w:rPr>
          <w:rStyle w:val="slostrnky"/>
          <w:sz w:val="22"/>
          <w:szCs w:val="22"/>
        </w:rPr>
        <w:t xml:space="preserve"> </w:t>
      </w:r>
      <w:r w:rsidR="00B45F86" w:rsidRPr="002851DB">
        <w:rPr>
          <w:rStyle w:val="slostrnky"/>
          <w:sz w:val="22"/>
          <w:szCs w:val="22"/>
        </w:rPr>
        <w:t xml:space="preserve">vyplývající z příslušných ustanovení občanského zákoníku, a to bez </w:t>
      </w:r>
      <w:r w:rsidR="00B45F86" w:rsidRPr="002851DB">
        <w:rPr>
          <w:rStyle w:val="slostrnky"/>
          <w:sz w:val="22"/>
          <w:szCs w:val="22"/>
        </w:rPr>
        <w:lastRenderedPageBreak/>
        <w:t>rozlišení, zdali je vadné plnění podstatným či nepodstatným porušením této smlouvy</w:t>
      </w:r>
      <w:r w:rsidR="00B45F86">
        <w:rPr>
          <w:rStyle w:val="slostrnky"/>
          <w:sz w:val="22"/>
          <w:szCs w:val="22"/>
        </w:rPr>
        <w:t xml:space="preserve">. </w:t>
      </w:r>
      <w:r w:rsidR="006A068B" w:rsidRPr="00F4017A">
        <w:rPr>
          <w:sz w:val="22"/>
          <w:szCs w:val="22"/>
        </w:rPr>
        <w:t>Právo kupujícího uplatnit další nároky vyplývající z vadného plnění stanovené příslušnými právními předpisy tím není dotčeno.</w:t>
      </w:r>
      <w:r w:rsidR="00DB1B05">
        <w:rPr>
          <w:sz w:val="22"/>
          <w:szCs w:val="22"/>
        </w:rPr>
        <w:t xml:space="preserve"> Nedohodnou-li se smluvní jinak, dojde k</w:t>
      </w:r>
      <w:r w:rsidR="00EB56A5">
        <w:rPr>
          <w:sz w:val="22"/>
          <w:szCs w:val="22"/>
        </w:rPr>
        <w:t xml:space="preserve"> odstranění vad </w:t>
      </w:r>
      <w:r w:rsidR="00DB1B05">
        <w:rPr>
          <w:sz w:val="22"/>
          <w:szCs w:val="22"/>
        </w:rPr>
        <w:t xml:space="preserve">zboží </w:t>
      </w:r>
      <w:r w:rsidR="00EB56A5">
        <w:rPr>
          <w:sz w:val="22"/>
          <w:szCs w:val="22"/>
        </w:rPr>
        <w:t>v </w:t>
      </w:r>
      <w:r w:rsidR="002A0A11">
        <w:rPr>
          <w:sz w:val="22"/>
          <w:szCs w:val="22"/>
        </w:rPr>
        <w:t>místě jeho dodání</w:t>
      </w:r>
      <w:r w:rsidR="00EB56A5">
        <w:rPr>
          <w:sz w:val="22"/>
          <w:szCs w:val="22"/>
        </w:rPr>
        <w:t xml:space="preserve">. V případě nutnosti provedení opravy v odborném servisu zajistí převoz </w:t>
      </w:r>
      <w:r w:rsidR="002A0A11">
        <w:rPr>
          <w:sz w:val="22"/>
          <w:szCs w:val="22"/>
        </w:rPr>
        <w:t>zboží</w:t>
      </w:r>
      <w:r w:rsidR="00EB56A5">
        <w:rPr>
          <w:sz w:val="22"/>
          <w:szCs w:val="22"/>
        </w:rPr>
        <w:t xml:space="preserve"> do servisu prodávající na své náklady.</w:t>
      </w:r>
    </w:p>
    <w:p w14:paraId="78B83152" w14:textId="17729794" w:rsidR="00E160D3" w:rsidRPr="00F4017A" w:rsidRDefault="00ED421D" w:rsidP="00F83736">
      <w:pPr>
        <w:numPr>
          <w:ilvl w:val="0"/>
          <w:numId w:val="5"/>
        </w:numPr>
        <w:tabs>
          <w:tab w:val="clear" w:pos="720"/>
        </w:tabs>
        <w:spacing w:after="120"/>
        <w:ind w:left="426" w:hanging="426"/>
        <w:jc w:val="both"/>
        <w:rPr>
          <w:sz w:val="22"/>
          <w:szCs w:val="22"/>
        </w:rPr>
      </w:pPr>
      <w:r w:rsidRPr="00F4017A">
        <w:rPr>
          <w:sz w:val="22"/>
          <w:szCs w:val="22"/>
        </w:rPr>
        <w:t xml:space="preserve">Prodávající </w:t>
      </w:r>
      <w:r w:rsidR="008148BB" w:rsidRPr="00F4017A">
        <w:rPr>
          <w:sz w:val="22"/>
          <w:szCs w:val="22"/>
        </w:rPr>
        <w:t xml:space="preserve">odpovídá </w:t>
      </w:r>
      <w:r w:rsidRPr="00F4017A">
        <w:rPr>
          <w:sz w:val="22"/>
          <w:szCs w:val="22"/>
        </w:rPr>
        <w:t xml:space="preserve">za technický stav vozidel, která dopravují zboží do místa plnění. </w:t>
      </w:r>
      <w:r w:rsidR="009B3554" w:rsidRPr="00F4017A">
        <w:rPr>
          <w:sz w:val="22"/>
          <w:szCs w:val="22"/>
        </w:rPr>
        <w:t>Prodávající j</w:t>
      </w:r>
      <w:r w:rsidRPr="00F4017A">
        <w:rPr>
          <w:sz w:val="22"/>
          <w:szCs w:val="22"/>
        </w:rPr>
        <w:t>e rovněž odpovědný za případný únik pohonných hmot, oleje a jiných závadných látek v místě plnění a za jejich následnou likvidaci</w:t>
      </w:r>
      <w:r w:rsidR="00B53B5B" w:rsidRPr="00F4017A">
        <w:rPr>
          <w:sz w:val="22"/>
          <w:szCs w:val="22"/>
        </w:rPr>
        <w:t xml:space="preserve"> a zavazuje se ochránit kupujícího před jakoukoliv újmou, která by kupujícímu v důsledku takové situace mohla vzniknout a v případě vzniku újmy se zavazuje kupujícího odškodnit</w:t>
      </w:r>
      <w:r w:rsidRPr="00F4017A">
        <w:rPr>
          <w:sz w:val="22"/>
          <w:szCs w:val="22"/>
        </w:rPr>
        <w:t>.</w:t>
      </w:r>
    </w:p>
    <w:p w14:paraId="4D5D9A1E" w14:textId="61225DB8" w:rsidR="00F8423F" w:rsidRPr="00764F7B" w:rsidRDefault="002B6488" w:rsidP="00764F7B">
      <w:pPr>
        <w:pStyle w:val="Eslovn"/>
        <w:numPr>
          <w:ilvl w:val="0"/>
          <w:numId w:val="5"/>
        </w:numPr>
        <w:tabs>
          <w:tab w:val="clear" w:pos="720"/>
        </w:tabs>
        <w:ind w:left="425" w:hanging="425"/>
        <w:rPr>
          <w:sz w:val="22"/>
          <w:szCs w:val="22"/>
        </w:rPr>
      </w:pPr>
      <w:r w:rsidRPr="00F4017A">
        <w:rPr>
          <w:sz w:val="22"/>
          <w:szCs w:val="22"/>
        </w:rPr>
        <w:t xml:space="preserve">Jakmile svým jednáním zaměstnanci prodávajícího </w:t>
      </w:r>
      <w:r w:rsidR="00E539D7" w:rsidRPr="00F4017A">
        <w:rPr>
          <w:sz w:val="22"/>
          <w:szCs w:val="22"/>
        </w:rPr>
        <w:t>nebo jiné osoby</w:t>
      </w:r>
      <w:r w:rsidR="00C306F4" w:rsidRPr="00F4017A">
        <w:rPr>
          <w:sz w:val="22"/>
          <w:szCs w:val="22"/>
        </w:rPr>
        <w:t xml:space="preserve"> zastupující prodávajícího</w:t>
      </w:r>
      <w:r w:rsidR="00E539D7" w:rsidRPr="00F4017A">
        <w:rPr>
          <w:sz w:val="22"/>
          <w:szCs w:val="22"/>
        </w:rPr>
        <w:t xml:space="preserve">, a/nebo </w:t>
      </w:r>
      <w:r w:rsidR="00C306F4" w:rsidRPr="00F4017A">
        <w:rPr>
          <w:sz w:val="22"/>
          <w:szCs w:val="22"/>
        </w:rPr>
        <w:t xml:space="preserve">jednající </w:t>
      </w:r>
      <w:r w:rsidR="00E539D7" w:rsidRPr="00F4017A">
        <w:rPr>
          <w:sz w:val="22"/>
          <w:szCs w:val="22"/>
        </w:rPr>
        <w:t xml:space="preserve">na jeho účet v souvislosti s plněním této smlouvy, </w:t>
      </w:r>
      <w:r w:rsidRPr="00F4017A">
        <w:rPr>
          <w:sz w:val="22"/>
          <w:szCs w:val="22"/>
        </w:rPr>
        <w:t xml:space="preserve">způsobí kupujícímu </w:t>
      </w:r>
      <w:r w:rsidR="00B53B5B" w:rsidRPr="00F4017A">
        <w:rPr>
          <w:sz w:val="22"/>
          <w:szCs w:val="22"/>
        </w:rPr>
        <w:t>újmu</w:t>
      </w:r>
      <w:r w:rsidR="008148BB" w:rsidRPr="00F4017A">
        <w:rPr>
          <w:sz w:val="22"/>
          <w:szCs w:val="22"/>
        </w:rPr>
        <w:t xml:space="preserve"> (včetně újmy nemajetkové)</w:t>
      </w:r>
      <w:r w:rsidR="00ED421D" w:rsidRPr="00F4017A">
        <w:rPr>
          <w:sz w:val="22"/>
          <w:szCs w:val="22"/>
        </w:rPr>
        <w:t>,</w:t>
      </w:r>
      <w:r w:rsidRPr="00F4017A">
        <w:rPr>
          <w:sz w:val="22"/>
          <w:szCs w:val="22"/>
        </w:rPr>
        <w:t xml:space="preserve"> zejména z důvodů porušení předpisů o ochraně životního prostředí</w:t>
      </w:r>
      <w:r w:rsidR="00ED421D" w:rsidRPr="00F4017A">
        <w:rPr>
          <w:sz w:val="22"/>
          <w:szCs w:val="22"/>
        </w:rPr>
        <w:t>,</w:t>
      </w:r>
      <w:r w:rsidRPr="00F4017A">
        <w:rPr>
          <w:sz w:val="22"/>
          <w:szCs w:val="22"/>
        </w:rPr>
        <w:t xml:space="preserve"> předpisů bezpečnosti práce</w:t>
      </w:r>
      <w:r w:rsidR="00ED421D" w:rsidRPr="00F4017A">
        <w:rPr>
          <w:sz w:val="22"/>
          <w:szCs w:val="22"/>
        </w:rPr>
        <w:t>,</w:t>
      </w:r>
      <w:r w:rsidRPr="00F4017A">
        <w:rPr>
          <w:sz w:val="22"/>
          <w:szCs w:val="22"/>
        </w:rPr>
        <w:t xml:space="preserve"> dopravních předpisů a protipožárních předpisů</w:t>
      </w:r>
      <w:r w:rsidR="00ED421D" w:rsidRPr="00F4017A">
        <w:rPr>
          <w:sz w:val="22"/>
          <w:szCs w:val="22"/>
        </w:rPr>
        <w:t>,</w:t>
      </w:r>
      <w:r w:rsidRPr="00F4017A">
        <w:rPr>
          <w:sz w:val="22"/>
          <w:szCs w:val="22"/>
        </w:rPr>
        <w:t xml:space="preserve"> je prodávající povinen </w:t>
      </w:r>
      <w:r w:rsidR="00B53B5B" w:rsidRPr="00F4017A">
        <w:rPr>
          <w:sz w:val="22"/>
          <w:szCs w:val="22"/>
        </w:rPr>
        <w:t>újmu</w:t>
      </w:r>
      <w:r w:rsidR="008148BB" w:rsidRPr="00F4017A">
        <w:rPr>
          <w:sz w:val="22"/>
          <w:szCs w:val="22"/>
        </w:rPr>
        <w:t xml:space="preserve"> (včetně újmy nemajetkové)</w:t>
      </w:r>
      <w:r w:rsidR="00C306F4" w:rsidRPr="00F4017A">
        <w:rPr>
          <w:sz w:val="22"/>
          <w:szCs w:val="22"/>
        </w:rPr>
        <w:t xml:space="preserve"> kupujícímu</w:t>
      </w:r>
      <w:r w:rsidR="00B53B5B" w:rsidRPr="00F4017A">
        <w:rPr>
          <w:sz w:val="22"/>
          <w:szCs w:val="22"/>
        </w:rPr>
        <w:t xml:space="preserve"> </w:t>
      </w:r>
      <w:r w:rsidRPr="00F4017A">
        <w:rPr>
          <w:sz w:val="22"/>
          <w:szCs w:val="22"/>
        </w:rPr>
        <w:t>uhradit v plné výši</w:t>
      </w:r>
      <w:r w:rsidR="009B3554" w:rsidRPr="00F4017A">
        <w:rPr>
          <w:sz w:val="22"/>
          <w:szCs w:val="22"/>
        </w:rPr>
        <w:t>,</w:t>
      </w:r>
      <w:r w:rsidRPr="00F4017A">
        <w:rPr>
          <w:sz w:val="22"/>
          <w:szCs w:val="22"/>
        </w:rPr>
        <w:t xml:space="preserve"> pokud se smluvní strany </w:t>
      </w:r>
      <w:r w:rsidR="00ED421D" w:rsidRPr="00F4017A">
        <w:rPr>
          <w:sz w:val="22"/>
          <w:szCs w:val="22"/>
        </w:rPr>
        <w:t xml:space="preserve">písemně </w:t>
      </w:r>
      <w:r w:rsidRPr="00F4017A">
        <w:rPr>
          <w:sz w:val="22"/>
          <w:szCs w:val="22"/>
        </w:rPr>
        <w:t>nedohodnou jinak.</w:t>
      </w:r>
    </w:p>
    <w:p w14:paraId="078565B7" w14:textId="64D4A8D3" w:rsidR="00E160D3" w:rsidRPr="00F4017A" w:rsidRDefault="00E160D3">
      <w:pPr>
        <w:spacing w:before="240"/>
        <w:ind w:left="709"/>
        <w:jc w:val="center"/>
        <w:rPr>
          <w:b/>
          <w:sz w:val="22"/>
          <w:szCs w:val="22"/>
        </w:rPr>
      </w:pPr>
      <w:r w:rsidRPr="00F4017A">
        <w:rPr>
          <w:b/>
          <w:sz w:val="22"/>
          <w:szCs w:val="22"/>
        </w:rPr>
        <w:t>VIII.</w:t>
      </w:r>
    </w:p>
    <w:p w14:paraId="239BCCFD" w14:textId="77777777" w:rsidR="00E160D3" w:rsidRPr="00F4017A" w:rsidRDefault="00E160D3">
      <w:pPr>
        <w:pStyle w:val="Nadpis2"/>
        <w:spacing w:after="120"/>
        <w:rPr>
          <w:sz w:val="22"/>
          <w:szCs w:val="22"/>
        </w:rPr>
      </w:pPr>
      <w:r w:rsidRPr="00F4017A">
        <w:rPr>
          <w:sz w:val="22"/>
          <w:szCs w:val="22"/>
        </w:rPr>
        <w:t>Smluvní pokuty a úrok z prodlení</w:t>
      </w:r>
    </w:p>
    <w:p w14:paraId="2B13BF88" w14:textId="707854A4" w:rsidR="002F0771" w:rsidRPr="00F4017A" w:rsidRDefault="0099404A" w:rsidP="00F83736">
      <w:pPr>
        <w:numPr>
          <w:ilvl w:val="0"/>
          <w:numId w:val="3"/>
        </w:numPr>
        <w:tabs>
          <w:tab w:val="clear" w:pos="720"/>
        </w:tabs>
        <w:spacing w:after="120"/>
        <w:ind w:left="426" w:hanging="426"/>
        <w:jc w:val="both"/>
        <w:rPr>
          <w:i/>
          <w:sz w:val="22"/>
          <w:szCs w:val="22"/>
        </w:rPr>
      </w:pPr>
      <w:r w:rsidRPr="00F4017A">
        <w:rPr>
          <w:sz w:val="22"/>
          <w:szCs w:val="22"/>
        </w:rPr>
        <w:t xml:space="preserve">V případě prodlení kupujícího se zaplacením kupní ceny v souladu s touto smlouvou je kupující povinen zaplatit prodávajícímu úrok z prodlení z dlužné částky </w:t>
      </w:r>
      <w:r w:rsidR="00EC764F" w:rsidRPr="00F4017A">
        <w:rPr>
          <w:sz w:val="22"/>
          <w:szCs w:val="22"/>
        </w:rPr>
        <w:t>ve výši stanovené příslušnými právními předpisy</w:t>
      </w:r>
      <w:r w:rsidRPr="00F4017A">
        <w:rPr>
          <w:sz w:val="22"/>
          <w:szCs w:val="22"/>
        </w:rPr>
        <w:t>.</w:t>
      </w:r>
      <w:r w:rsidR="005711BE">
        <w:rPr>
          <w:sz w:val="22"/>
          <w:szCs w:val="22"/>
        </w:rPr>
        <w:t xml:space="preserve"> Prodávající</w:t>
      </w:r>
      <w:r w:rsidR="005711BE" w:rsidRPr="005711BE">
        <w:rPr>
          <w:sz w:val="22"/>
          <w:szCs w:val="22"/>
        </w:rPr>
        <w:t xml:space="preserve"> není oprávněn požadovat po </w:t>
      </w:r>
      <w:r w:rsidR="005711BE">
        <w:rPr>
          <w:sz w:val="22"/>
          <w:szCs w:val="22"/>
        </w:rPr>
        <w:t>kupujícím</w:t>
      </w:r>
      <w:r w:rsidR="005711BE" w:rsidRPr="005711BE">
        <w:rPr>
          <w:sz w:val="22"/>
          <w:szCs w:val="22"/>
        </w:rPr>
        <w:t xml:space="preserve"> vedle úroků z prodlení také náhradu škody, a to v jakémkoli rozsahu</w:t>
      </w:r>
      <w:r w:rsidR="005711BE">
        <w:rPr>
          <w:sz w:val="22"/>
          <w:szCs w:val="22"/>
        </w:rPr>
        <w:t>.</w:t>
      </w:r>
    </w:p>
    <w:p w14:paraId="2FA79209" w14:textId="368280B8" w:rsidR="00E160D3" w:rsidRPr="00F4017A" w:rsidRDefault="002F0771" w:rsidP="00F83736">
      <w:pPr>
        <w:numPr>
          <w:ilvl w:val="0"/>
          <w:numId w:val="3"/>
        </w:numPr>
        <w:tabs>
          <w:tab w:val="clear" w:pos="720"/>
        </w:tabs>
        <w:spacing w:after="120"/>
        <w:ind w:left="426" w:hanging="426"/>
        <w:jc w:val="both"/>
        <w:rPr>
          <w:i/>
          <w:sz w:val="22"/>
          <w:szCs w:val="22"/>
        </w:rPr>
      </w:pPr>
      <w:r w:rsidRPr="00F4017A">
        <w:rPr>
          <w:sz w:val="22"/>
          <w:szCs w:val="22"/>
        </w:rPr>
        <w:t>V případě prodlení prodávajícího s dodávkou zboží podle této smlouvy je prodávající povinen zaplatit kupujícímu smluvní pokutu ve výši 0,05</w:t>
      </w:r>
      <w:r w:rsidR="00BA6E64">
        <w:rPr>
          <w:sz w:val="22"/>
          <w:szCs w:val="22"/>
        </w:rPr>
        <w:t xml:space="preserve"> </w:t>
      </w:r>
      <w:r w:rsidRPr="00F4017A">
        <w:rPr>
          <w:sz w:val="22"/>
          <w:szCs w:val="22"/>
        </w:rPr>
        <w:t>% z</w:t>
      </w:r>
      <w:r w:rsidR="00D92307" w:rsidRPr="00F4017A">
        <w:rPr>
          <w:sz w:val="22"/>
          <w:szCs w:val="22"/>
        </w:rPr>
        <w:t xml:space="preserve"> celkové </w:t>
      </w:r>
      <w:r w:rsidRPr="00F4017A">
        <w:rPr>
          <w:sz w:val="22"/>
          <w:szCs w:val="22"/>
        </w:rPr>
        <w:t xml:space="preserve">kupní ceny zboží </w:t>
      </w:r>
      <w:r w:rsidR="00D92307" w:rsidRPr="00F4017A">
        <w:rPr>
          <w:sz w:val="22"/>
          <w:szCs w:val="22"/>
        </w:rPr>
        <w:t>uvedené v čl. V</w:t>
      </w:r>
      <w:r w:rsidR="00501C32">
        <w:rPr>
          <w:sz w:val="22"/>
          <w:szCs w:val="22"/>
        </w:rPr>
        <w:t>.</w:t>
      </w:r>
      <w:r w:rsidR="00D92307" w:rsidRPr="00F4017A">
        <w:rPr>
          <w:sz w:val="22"/>
          <w:szCs w:val="22"/>
        </w:rPr>
        <w:t xml:space="preserve"> odst. 1 této smlouvy </w:t>
      </w:r>
      <w:r w:rsidRPr="00F4017A">
        <w:rPr>
          <w:sz w:val="22"/>
          <w:szCs w:val="22"/>
        </w:rPr>
        <w:t>za každý den prodlení.</w:t>
      </w:r>
      <w:r w:rsidR="00DA3B09" w:rsidRPr="00F4017A">
        <w:rPr>
          <w:sz w:val="22"/>
          <w:szCs w:val="22"/>
        </w:rPr>
        <w:t xml:space="preserve"> </w:t>
      </w:r>
    </w:p>
    <w:p w14:paraId="5BF4D355" w14:textId="70567482" w:rsidR="007C3974" w:rsidRDefault="00E160D3" w:rsidP="00F83736">
      <w:pPr>
        <w:numPr>
          <w:ilvl w:val="0"/>
          <w:numId w:val="3"/>
        </w:numPr>
        <w:tabs>
          <w:tab w:val="clear" w:pos="720"/>
        </w:tabs>
        <w:spacing w:after="120"/>
        <w:ind w:left="426" w:hanging="426"/>
        <w:jc w:val="both"/>
        <w:rPr>
          <w:sz w:val="22"/>
          <w:szCs w:val="22"/>
        </w:rPr>
      </w:pPr>
      <w:r w:rsidRPr="00F4017A">
        <w:rPr>
          <w:sz w:val="22"/>
          <w:szCs w:val="22"/>
        </w:rPr>
        <w:t xml:space="preserve">V případě </w:t>
      </w:r>
      <w:r w:rsidR="008E3272" w:rsidRPr="00F4017A">
        <w:rPr>
          <w:sz w:val="22"/>
          <w:szCs w:val="22"/>
        </w:rPr>
        <w:t>prodlení prodávajícího s odstraněním vady nebo dodání nového bezvadného</w:t>
      </w:r>
      <w:r w:rsidRPr="00F4017A">
        <w:rPr>
          <w:sz w:val="22"/>
          <w:szCs w:val="22"/>
        </w:rPr>
        <w:t xml:space="preserve"> zboží je </w:t>
      </w:r>
      <w:r w:rsidR="008E3272" w:rsidRPr="00F4017A">
        <w:rPr>
          <w:sz w:val="22"/>
          <w:szCs w:val="22"/>
        </w:rPr>
        <w:t>prodávající</w:t>
      </w:r>
      <w:r w:rsidR="002C3621" w:rsidRPr="00F4017A">
        <w:rPr>
          <w:sz w:val="22"/>
          <w:szCs w:val="22"/>
        </w:rPr>
        <w:t xml:space="preserve"> </w:t>
      </w:r>
      <w:r w:rsidR="008E3272" w:rsidRPr="00F4017A">
        <w:rPr>
          <w:sz w:val="22"/>
          <w:szCs w:val="22"/>
        </w:rPr>
        <w:t>povinen zaplatit kupujícímu smluvní pokutu ve výši 0,</w:t>
      </w:r>
      <w:r w:rsidRPr="00F4017A">
        <w:rPr>
          <w:sz w:val="22"/>
          <w:szCs w:val="22"/>
        </w:rPr>
        <w:t>0</w:t>
      </w:r>
      <w:r w:rsidR="008E3272" w:rsidRPr="00F4017A">
        <w:rPr>
          <w:sz w:val="22"/>
          <w:szCs w:val="22"/>
        </w:rPr>
        <w:t>5</w:t>
      </w:r>
      <w:r w:rsidRPr="00F4017A">
        <w:rPr>
          <w:sz w:val="22"/>
          <w:szCs w:val="22"/>
        </w:rPr>
        <w:t xml:space="preserve"> % </w:t>
      </w:r>
      <w:r w:rsidR="00D92307" w:rsidRPr="00F4017A">
        <w:rPr>
          <w:sz w:val="22"/>
          <w:szCs w:val="22"/>
        </w:rPr>
        <w:t>z</w:t>
      </w:r>
      <w:r w:rsidR="007C3974">
        <w:rPr>
          <w:sz w:val="22"/>
          <w:szCs w:val="22"/>
        </w:rPr>
        <w:t> </w:t>
      </w:r>
      <w:r w:rsidR="00D92307" w:rsidRPr="00F4017A">
        <w:rPr>
          <w:sz w:val="22"/>
          <w:szCs w:val="22"/>
        </w:rPr>
        <w:t>celkové kupní ceny zboží uvedené</w:t>
      </w:r>
      <w:r w:rsidR="00501C32">
        <w:rPr>
          <w:sz w:val="22"/>
          <w:szCs w:val="22"/>
        </w:rPr>
        <w:t xml:space="preserve"> </w:t>
      </w:r>
      <w:r w:rsidR="00D92307" w:rsidRPr="00F4017A">
        <w:rPr>
          <w:sz w:val="22"/>
          <w:szCs w:val="22"/>
        </w:rPr>
        <w:t>v</w:t>
      </w:r>
      <w:r w:rsidR="007C3974">
        <w:rPr>
          <w:sz w:val="22"/>
          <w:szCs w:val="22"/>
        </w:rPr>
        <w:t> </w:t>
      </w:r>
      <w:r w:rsidR="00D92307" w:rsidRPr="00F4017A">
        <w:rPr>
          <w:sz w:val="22"/>
          <w:szCs w:val="22"/>
        </w:rPr>
        <w:t>čl.</w:t>
      </w:r>
      <w:r w:rsidR="003E3303">
        <w:rPr>
          <w:sz w:val="22"/>
          <w:szCs w:val="22"/>
        </w:rPr>
        <w:t> </w:t>
      </w:r>
      <w:r w:rsidR="00D92307" w:rsidRPr="00F4017A">
        <w:rPr>
          <w:sz w:val="22"/>
          <w:szCs w:val="22"/>
        </w:rPr>
        <w:t>V</w:t>
      </w:r>
      <w:r w:rsidR="00501C32">
        <w:rPr>
          <w:sz w:val="22"/>
          <w:szCs w:val="22"/>
        </w:rPr>
        <w:t>.</w:t>
      </w:r>
      <w:r w:rsidR="00D92307" w:rsidRPr="00F4017A">
        <w:rPr>
          <w:sz w:val="22"/>
          <w:szCs w:val="22"/>
        </w:rPr>
        <w:t> odst.</w:t>
      </w:r>
      <w:r w:rsidR="003E3303">
        <w:rPr>
          <w:sz w:val="22"/>
          <w:szCs w:val="22"/>
        </w:rPr>
        <w:t> </w:t>
      </w:r>
      <w:r w:rsidR="00D92307" w:rsidRPr="00F4017A">
        <w:rPr>
          <w:sz w:val="22"/>
          <w:szCs w:val="22"/>
        </w:rPr>
        <w:t xml:space="preserve">1 této smlouvy </w:t>
      </w:r>
      <w:r w:rsidRPr="00F4017A">
        <w:rPr>
          <w:sz w:val="22"/>
          <w:szCs w:val="22"/>
        </w:rPr>
        <w:t>za každý den prodlení.</w:t>
      </w:r>
    </w:p>
    <w:p w14:paraId="5D8CB257" w14:textId="000193CC" w:rsidR="00F3090C" w:rsidRPr="00F4017A" w:rsidRDefault="00F3090C" w:rsidP="00F83736">
      <w:pPr>
        <w:numPr>
          <w:ilvl w:val="0"/>
          <w:numId w:val="3"/>
        </w:numPr>
        <w:tabs>
          <w:tab w:val="clear" w:pos="720"/>
        </w:tabs>
        <w:spacing w:after="120"/>
        <w:ind w:left="426" w:hanging="426"/>
        <w:jc w:val="both"/>
        <w:rPr>
          <w:sz w:val="22"/>
          <w:szCs w:val="22"/>
        </w:rPr>
      </w:pPr>
      <w:r>
        <w:rPr>
          <w:sz w:val="22"/>
          <w:szCs w:val="22"/>
        </w:rPr>
        <w:t>V případě prodlení prodávajícího s převzetím nákladního vozidla dle čl. IV. odst. 1 této smlouvy je prodávající povinen zaplatit kupujícímu smluvní pokutu ve výši 0,05 % z celkové kupní ceny zboží uvedené v čl. V. odst. 1 této smlouvy za každý den prodlení.</w:t>
      </w:r>
    </w:p>
    <w:p w14:paraId="006A79C9" w14:textId="0F42FA7B" w:rsidR="002F18D5" w:rsidRPr="005016BC" w:rsidRDefault="002F18D5" w:rsidP="005016BC">
      <w:pPr>
        <w:numPr>
          <w:ilvl w:val="0"/>
          <w:numId w:val="3"/>
        </w:numPr>
        <w:tabs>
          <w:tab w:val="clear" w:pos="720"/>
        </w:tabs>
        <w:spacing w:after="120"/>
        <w:ind w:left="426" w:hanging="426"/>
        <w:jc w:val="both"/>
        <w:rPr>
          <w:sz w:val="22"/>
          <w:szCs w:val="22"/>
        </w:rPr>
      </w:pPr>
      <w:r w:rsidRPr="00F4017A">
        <w:rPr>
          <w:rStyle w:val="slostrnky"/>
          <w:sz w:val="22"/>
          <w:szCs w:val="22"/>
        </w:rPr>
        <w:t xml:space="preserve">Smluvní strany se dohodly, že zaplacení smluvní pokuty podle této smlouvy nezbavuje povinnou </w:t>
      </w:r>
      <w:r w:rsidR="0042547E" w:rsidRPr="00F4017A">
        <w:rPr>
          <w:rStyle w:val="slostrnky"/>
          <w:sz w:val="22"/>
          <w:szCs w:val="22"/>
        </w:rPr>
        <w:t xml:space="preserve">smluvní </w:t>
      </w:r>
      <w:r w:rsidRPr="00F4017A">
        <w:rPr>
          <w:rStyle w:val="slostrnky"/>
          <w:sz w:val="22"/>
          <w:szCs w:val="22"/>
        </w:rPr>
        <w:t xml:space="preserve">stranu povinnosti splnit svůj dluh, případně nahradit újmu (včetně škody) </w:t>
      </w:r>
      <w:r w:rsidR="0042547E" w:rsidRPr="00F4017A">
        <w:rPr>
          <w:rStyle w:val="slostrnky"/>
          <w:sz w:val="22"/>
          <w:szCs w:val="22"/>
        </w:rPr>
        <w:t xml:space="preserve">vzniklou z </w:t>
      </w:r>
      <w:r w:rsidRPr="00F4017A">
        <w:rPr>
          <w:rStyle w:val="slostrnky"/>
          <w:sz w:val="22"/>
          <w:szCs w:val="22"/>
        </w:rPr>
        <w:t xml:space="preserve">porušení povinnosti, </w:t>
      </w:r>
      <w:r w:rsidRPr="008F5944">
        <w:rPr>
          <w:rStyle w:val="slostrnky"/>
          <w:sz w:val="22"/>
          <w:szCs w:val="22"/>
        </w:rPr>
        <w:t xml:space="preserve">ke které se smluvní pokuta vztahuje. Smluvní strany se výslovně dohodly na vyloučení použití ustanovení </w:t>
      </w:r>
      <w:r w:rsidR="00501C32">
        <w:rPr>
          <w:rStyle w:val="slostrnky"/>
          <w:sz w:val="22"/>
          <w:szCs w:val="22"/>
        </w:rPr>
        <w:t xml:space="preserve">  </w:t>
      </w:r>
      <w:r w:rsidRPr="008F5944">
        <w:rPr>
          <w:rStyle w:val="slostrnky"/>
          <w:sz w:val="22"/>
          <w:szCs w:val="22"/>
        </w:rPr>
        <w:t>§</w:t>
      </w:r>
      <w:r w:rsidR="00B22278">
        <w:rPr>
          <w:rStyle w:val="slostrnky"/>
          <w:sz w:val="22"/>
          <w:szCs w:val="22"/>
        </w:rPr>
        <w:t> </w:t>
      </w:r>
      <w:r w:rsidRPr="008F5944">
        <w:rPr>
          <w:rStyle w:val="slostrnky"/>
          <w:sz w:val="22"/>
          <w:szCs w:val="22"/>
        </w:rPr>
        <w:t>205</w:t>
      </w:r>
      <w:r w:rsidR="00EA34C1">
        <w:rPr>
          <w:rStyle w:val="slostrnky"/>
          <w:sz w:val="22"/>
          <w:szCs w:val="22"/>
        </w:rPr>
        <w:t>0</w:t>
      </w:r>
      <w:r w:rsidRPr="008F5944">
        <w:rPr>
          <w:rStyle w:val="slostrnky"/>
          <w:sz w:val="22"/>
          <w:szCs w:val="22"/>
        </w:rPr>
        <w:t xml:space="preserve"> </w:t>
      </w:r>
      <w:r w:rsidRPr="005016BC">
        <w:rPr>
          <w:rStyle w:val="slostrnky"/>
          <w:sz w:val="22"/>
          <w:szCs w:val="22"/>
        </w:rPr>
        <w:t>občanského zákoníku na jejich vztahy založené touto smlouvou.</w:t>
      </w:r>
      <w:r w:rsidR="00EA34C1">
        <w:rPr>
          <w:rStyle w:val="slostrnky"/>
          <w:sz w:val="22"/>
          <w:szCs w:val="22"/>
        </w:rPr>
        <w:t xml:space="preserve"> </w:t>
      </w:r>
      <w:r w:rsidR="00EA34C1">
        <w:rPr>
          <w:sz w:val="22"/>
          <w:szCs w:val="22"/>
        </w:rPr>
        <w:t>Smluvní pokuta je splatná dnem následujícím po dni, ve kterém na ni oprávněné smluvní straně vznikl nárok.</w:t>
      </w:r>
    </w:p>
    <w:p w14:paraId="0FCEB7FD" w14:textId="77777777" w:rsidR="00E160D3" w:rsidRPr="00F4017A" w:rsidRDefault="00E160D3">
      <w:pPr>
        <w:spacing w:before="240"/>
        <w:ind w:left="709"/>
        <w:jc w:val="center"/>
        <w:rPr>
          <w:b/>
          <w:sz w:val="22"/>
          <w:szCs w:val="22"/>
        </w:rPr>
      </w:pPr>
      <w:r w:rsidRPr="00F4017A">
        <w:rPr>
          <w:b/>
          <w:sz w:val="22"/>
          <w:szCs w:val="22"/>
        </w:rPr>
        <w:t>IX.</w:t>
      </w:r>
    </w:p>
    <w:p w14:paraId="08751F95" w14:textId="77777777" w:rsidR="00E160D3" w:rsidRPr="00F4017A" w:rsidRDefault="00DA3B09" w:rsidP="008A21D9">
      <w:pPr>
        <w:pStyle w:val="Nadpis2"/>
        <w:spacing w:after="120"/>
        <w:rPr>
          <w:sz w:val="22"/>
          <w:szCs w:val="22"/>
        </w:rPr>
      </w:pPr>
      <w:r w:rsidRPr="00F4017A">
        <w:rPr>
          <w:sz w:val="22"/>
          <w:szCs w:val="22"/>
        </w:rPr>
        <w:t>Ukončení</w:t>
      </w:r>
      <w:r w:rsidR="00E160D3" w:rsidRPr="00F4017A">
        <w:rPr>
          <w:sz w:val="22"/>
          <w:szCs w:val="22"/>
        </w:rPr>
        <w:t xml:space="preserve"> smlouvy</w:t>
      </w:r>
    </w:p>
    <w:p w14:paraId="10495EBA" w14:textId="3FC0958A" w:rsidR="00DA3B09" w:rsidRPr="00F4017A" w:rsidRDefault="00C30A02" w:rsidP="00F83736">
      <w:pPr>
        <w:pStyle w:val="Eslovn"/>
        <w:widowControl/>
        <w:numPr>
          <w:ilvl w:val="0"/>
          <w:numId w:val="8"/>
        </w:numPr>
        <w:tabs>
          <w:tab w:val="clear" w:pos="1776"/>
        </w:tabs>
        <w:ind w:left="426" w:hanging="426"/>
        <w:rPr>
          <w:sz w:val="22"/>
          <w:szCs w:val="22"/>
        </w:rPr>
      </w:pPr>
      <w:r>
        <w:rPr>
          <w:sz w:val="22"/>
          <w:szCs w:val="22"/>
        </w:rPr>
        <w:t>Žádná ze smluvních stran není oprávněna tuto smlouvu vypovědět</w:t>
      </w:r>
      <w:r w:rsidR="00DA3B09" w:rsidRPr="00F4017A">
        <w:rPr>
          <w:sz w:val="22"/>
          <w:szCs w:val="22"/>
        </w:rPr>
        <w:t>.</w:t>
      </w:r>
    </w:p>
    <w:p w14:paraId="69C3BB41" w14:textId="6073900F" w:rsidR="00E160D3" w:rsidRDefault="002C3621" w:rsidP="00F83736">
      <w:pPr>
        <w:pStyle w:val="Eslovn"/>
        <w:widowControl/>
        <w:numPr>
          <w:ilvl w:val="0"/>
          <w:numId w:val="8"/>
        </w:numPr>
        <w:tabs>
          <w:tab w:val="clear" w:pos="1776"/>
        </w:tabs>
        <w:ind w:left="426" w:hanging="426"/>
        <w:rPr>
          <w:sz w:val="22"/>
          <w:szCs w:val="22"/>
        </w:rPr>
      </w:pPr>
      <w:r w:rsidRPr="00F4017A">
        <w:rPr>
          <w:sz w:val="22"/>
          <w:szCs w:val="22"/>
        </w:rPr>
        <w:t xml:space="preserve">Kupující </w:t>
      </w:r>
      <w:r w:rsidR="00DA3B09" w:rsidRPr="00F4017A">
        <w:rPr>
          <w:sz w:val="22"/>
          <w:szCs w:val="22"/>
        </w:rPr>
        <w:t>a</w:t>
      </w:r>
      <w:r w:rsidRPr="00F4017A">
        <w:rPr>
          <w:sz w:val="22"/>
          <w:szCs w:val="22"/>
        </w:rPr>
        <w:t xml:space="preserve"> prodávající mají právo </w:t>
      </w:r>
      <w:r w:rsidRPr="001D2495">
        <w:rPr>
          <w:sz w:val="22"/>
          <w:szCs w:val="22"/>
        </w:rPr>
        <w:t>odstoupit od smlouvy </w:t>
      </w:r>
      <w:r w:rsidR="00D92307" w:rsidRPr="001D2495">
        <w:rPr>
          <w:sz w:val="22"/>
          <w:szCs w:val="22"/>
        </w:rPr>
        <w:t>z důvodů</w:t>
      </w:r>
      <w:r w:rsidR="00D92307" w:rsidRPr="00F4017A">
        <w:rPr>
          <w:sz w:val="22"/>
          <w:szCs w:val="22"/>
        </w:rPr>
        <w:t xml:space="preserve"> a </w:t>
      </w:r>
      <w:r w:rsidRPr="00F4017A">
        <w:rPr>
          <w:sz w:val="22"/>
          <w:szCs w:val="22"/>
        </w:rPr>
        <w:t>v souladu s</w:t>
      </w:r>
      <w:r w:rsidR="002C292A" w:rsidRPr="00F4017A">
        <w:rPr>
          <w:sz w:val="22"/>
          <w:szCs w:val="22"/>
        </w:rPr>
        <w:t> </w:t>
      </w:r>
      <w:r w:rsidR="00D92307" w:rsidRPr="00F4017A">
        <w:rPr>
          <w:sz w:val="22"/>
          <w:szCs w:val="22"/>
        </w:rPr>
        <w:t xml:space="preserve">příslušnými ustanoveními </w:t>
      </w:r>
      <w:r w:rsidR="00732CF9" w:rsidRPr="00F4017A">
        <w:rPr>
          <w:sz w:val="22"/>
          <w:szCs w:val="22"/>
        </w:rPr>
        <w:t>občanského zákoníku</w:t>
      </w:r>
      <w:r w:rsidR="00501355">
        <w:rPr>
          <w:sz w:val="22"/>
          <w:szCs w:val="22"/>
        </w:rPr>
        <w:t xml:space="preserve"> a ujednáními této smlouvy.</w:t>
      </w:r>
      <w:r w:rsidR="00DA3B09" w:rsidRPr="00F4017A">
        <w:rPr>
          <w:sz w:val="22"/>
          <w:szCs w:val="22"/>
        </w:rPr>
        <w:t xml:space="preserve"> V</w:t>
      </w:r>
      <w:r w:rsidR="00C6082B" w:rsidRPr="00F4017A">
        <w:rPr>
          <w:sz w:val="22"/>
          <w:szCs w:val="22"/>
        </w:rPr>
        <w:t> </w:t>
      </w:r>
      <w:r w:rsidR="00DA3B09" w:rsidRPr="00F4017A">
        <w:rPr>
          <w:sz w:val="22"/>
          <w:szCs w:val="22"/>
        </w:rPr>
        <w:t>případ</w:t>
      </w:r>
      <w:r w:rsidR="00A23625" w:rsidRPr="00F4017A">
        <w:rPr>
          <w:sz w:val="22"/>
          <w:szCs w:val="22"/>
        </w:rPr>
        <w:t>ě</w:t>
      </w:r>
      <w:r w:rsidR="00DA3B09" w:rsidRPr="00F4017A">
        <w:rPr>
          <w:sz w:val="22"/>
          <w:szCs w:val="22"/>
        </w:rPr>
        <w:t xml:space="preserve"> odstoupení od smlouvy dojde mezi stranami k vypořádání </w:t>
      </w:r>
      <w:r w:rsidR="00D92307" w:rsidRPr="00F4017A">
        <w:rPr>
          <w:sz w:val="22"/>
          <w:szCs w:val="22"/>
        </w:rPr>
        <w:t xml:space="preserve">vzájemných vztahů souvisejících s již </w:t>
      </w:r>
      <w:r w:rsidR="00DA3B09" w:rsidRPr="00F4017A">
        <w:rPr>
          <w:sz w:val="22"/>
          <w:szCs w:val="22"/>
        </w:rPr>
        <w:t>poskytnut</w:t>
      </w:r>
      <w:r w:rsidR="00D92307" w:rsidRPr="00F4017A">
        <w:rPr>
          <w:sz w:val="22"/>
          <w:szCs w:val="22"/>
        </w:rPr>
        <w:t>ými</w:t>
      </w:r>
      <w:r w:rsidR="00DA3B09" w:rsidRPr="00F4017A">
        <w:rPr>
          <w:sz w:val="22"/>
          <w:szCs w:val="22"/>
        </w:rPr>
        <w:t xml:space="preserve"> plnění</w:t>
      </w:r>
      <w:r w:rsidR="00D92307" w:rsidRPr="00F4017A">
        <w:rPr>
          <w:sz w:val="22"/>
          <w:szCs w:val="22"/>
        </w:rPr>
        <w:t>mi mezi smluvními stranami</w:t>
      </w:r>
      <w:r w:rsidR="00DA3B09" w:rsidRPr="00F4017A">
        <w:rPr>
          <w:sz w:val="22"/>
          <w:szCs w:val="22"/>
        </w:rPr>
        <w:t xml:space="preserve"> v souladu s </w:t>
      </w:r>
      <w:r w:rsidR="00D92307" w:rsidRPr="00F4017A">
        <w:rPr>
          <w:sz w:val="22"/>
          <w:szCs w:val="22"/>
        </w:rPr>
        <w:t xml:space="preserve">občanským </w:t>
      </w:r>
      <w:r w:rsidR="00DA3B09" w:rsidRPr="00F4017A">
        <w:rPr>
          <w:sz w:val="22"/>
          <w:szCs w:val="22"/>
        </w:rPr>
        <w:t xml:space="preserve">zákoníkem. </w:t>
      </w:r>
      <w:r w:rsidR="004F125F" w:rsidRPr="00F4017A">
        <w:rPr>
          <w:sz w:val="22"/>
          <w:szCs w:val="22"/>
        </w:rPr>
        <w:t>Podstatným porušením</w:t>
      </w:r>
      <w:r w:rsidR="00DA3B09" w:rsidRPr="00F4017A">
        <w:rPr>
          <w:sz w:val="22"/>
          <w:szCs w:val="22"/>
        </w:rPr>
        <w:t xml:space="preserve"> této smlouvy </w:t>
      </w:r>
      <w:r w:rsidR="004F125F" w:rsidRPr="00F4017A">
        <w:rPr>
          <w:sz w:val="22"/>
          <w:szCs w:val="22"/>
        </w:rPr>
        <w:t xml:space="preserve">je </w:t>
      </w:r>
      <w:r w:rsidR="00DA3B09" w:rsidRPr="00F4017A">
        <w:rPr>
          <w:sz w:val="22"/>
          <w:szCs w:val="22"/>
        </w:rPr>
        <w:t>zejména</w:t>
      </w:r>
      <w:r w:rsidR="00D92307" w:rsidRPr="00F4017A">
        <w:rPr>
          <w:sz w:val="22"/>
          <w:szCs w:val="22"/>
        </w:rPr>
        <w:t xml:space="preserve"> (avšak nikoliv výlučně)</w:t>
      </w:r>
      <w:r w:rsidR="00DA3B09" w:rsidRPr="00F4017A">
        <w:rPr>
          <w:sz w:val="22"/>
          <w:szCs w:val="22"/>
        </w:rPr>
        <w:t xml:space="preserve"> prodlení prodávajícího s</w:t>
      </w:r>
      <w:r w:rsidR="008C30FD">
        <w:rPr>
          <w:sz w:val="22"/>
          <w:szCs w:val="22"/>
        </w:rPr>
        <w:t> převzetím nákladního vozidla dle čl. IV. odst. 1 nebo s </w:t>
      </w:r>
      <w:r w:rsidR="00DA3B09" w:rsidRPr="00F4017A">
        <w:rPr>
          <w:sz w:val="22"/>
          <w:szCs w:val="22"/>
        </w:rPr>
        <w:t xml:space="preserve">dodáním zboží o více než </w:t>
      </w:r>
      <w:r w:rsidR="005E11A4">
        <w:rPr>
          <w:sz w:val="22"/>
          <w:szCs w:val="22"/>
        </w:rPr>
        <w:t>9</w:t>
      </w:r>
      <w:r w:rsidR="00831FC6">
        <w:rPr>
          <w:sz w:val="22"/>
          <w:szCs w:val="22"/>
        </w:rPr>
        <w:t>0</w:t>
      </w:r>
      <w:r w:rsidR="00831FC6" w:rsidRPr="00F4017A">
        <w:rPr>
          <w:sz w:val="22"/>
          <w:szCs w:val="22"/>
        </w:rPr>
        <w:t xml:space="preserve"> </w:t>
      </w:r>
      <w:r w:rsidR="00DA3B09" w:rsidRPr="00F4017A">
        <w:rPr>
          <w:sz w:val="22"/>
          <w:szCs w:val="22"/>
        </w:rPr>
        <w:t xml:space="preserve">dní. </w:t>
      </w:r>
    </w:p>
    <w:p w14:paraId="60FD77D7" w14:textId="12E872D0" w:rsidR="00831FC6" w:rsidRDefault="00831FC6" w:rsidP="00F83736">
      <w:pPr>
        <w:pStyle w:val="Eslovn"/>
        <w:widowControl/>
        <w:numPr>
          <w:ilvl w:val="0"/>
          <w:numId w:val="8"/>
        </w:numPr>
        <w:tabs>
          <w:tab w:val="clear" w:pos="1776"/>
        </w:tabs>
        <w:ind w:left="426" w:hanging="426"/>
        <w:rPr>
          <w:sz w:val="22"/>
          <w:szCs w:val="22"/>
        </w:rPr>
      </w:pPr>
      <w:r>
        <w:rPr>
          <w:sz w:val="22"/>
          <w:szCs w:val="22"/>
        </w:rPr>
        <w:t xml:space="preserve">Kupující je dále oprávněn od této smlouvy odstoupit, pokud je prodávající v prodlení s </w:t>
      </w:r>
      <w:r w:rsidRPr="00F4017A">
        <w:rPr>
          <w:sz w:val="22"/>
          <w:szCs w:val="22"/>
        </w:rPr>
        <w:t>odstraněním vady nebo dodání nového bezvadného zboží</w:t>
      </w:r>
      <w:r>
        <w:rPr>
          <w:sz w:val="22"/>
          <w:szCs w:val="22"/>
        </w:rPr>
        <w:t xml:space="preserve"> delším než </w:t>
      </w:r>
      <w:r w:rsidR="005E11A4">
        <w:rPr>
          <w:sz w:val="22"/>
          <w:szCs w:val="22"/>
        </w:rPr>
        <w:t>9</w:t>
      </w:r>
      <w:r>
        <w:rPr>
          <w:sz w:val="22"/>
          <w:szCs w:val="22"/>
        </w:rPr>
        <w:t>0 dní, pokud je prodávající v likvidaci, pokud byl prohlášen úpadek prodávajícího nebo byl insolvenční návrh zamítnut pro nedostatek majetku prodávajícího.</w:t>
      </w:r>
    </w:p>
    <w:p w14:paraId="7BEE45CD" w14:textId="7338AE3F" w:rsidR="008C30FD" w:rsidRPr="00F4017A" w:rsidRDefault="008C30FD" w:rsidP="00F83736">
      <w:pPr>
        <w:pStyle w:val="Eslovn"/>
        <w:widowControl/>
        <w:numPr>
          <w:ilvl w:val="0"/>
          <w:numId w:val="8"/>
        </w:numPr>
        <w:tabs>
          <w:tab w:val="clear" w:pos="1776"/>
        </w:tabs>
        <w:ind w:left="426" w:hanging="426"/>
        <w:rPr>
          <w:sz w:val="22"/>
          <w:szCs w:val="22"/>
        </w:rPr>
      </w:pPr>
      <w:r>
        <w:rPr>
          <w:sz w:val="22"/>
          <w:szCs w:val="22"/>
        </w:rPr>
        <w:t xml:space="preserve">V případě odstoupení kupujícího od této smlouvy vrátí prodávající kupujícímu nákladní vozidlo ve stavu, ve kterém jej od kupujícího převzal. Pokud prodávající již započal s montáží zboží na nákladní vozidlo, uvede </w:t>
      </w:r>
      <w:r w:rsidR="00551F79">
        <w:rPr>
          <w:sz w:val="22"/>
          <w:szCs w:val="22"/>
        </w:rPr>
        <w:t>nákladní vozidlo</w:t>
      </w:r>
      <w:r>
        <w:rPr>
          <w:sz w:val="22"/>
          <w:szCs w:val="22"/>
        </w:rPr>
        <w:t xml:space="preserve"> do původního stavu a předá ho zpět kupujícímu bez jakýchkoli vad. </w:t>
      </w:r>
    </w:p>
    <w:p w14:paraId="14F39F38" w14:textId="77777777" w:rsidR="00E160D3" w:rsidRPr="00F4017A" w:rsidRDefault="00E160D3">
      <w:pPr>
        <w:spacing w:before="240"/>
        <w:ind w:left="709"/>
        <w:jc w:val="center"/>
        <w:rPr>
          <w:b/>
          <w:sz w:val="22"/>
          <w:szCs w:val="22"/>
        </w:rPr>
      </w:pPr>
      <w:r w:rsidRPr="00F4017A">
        <w:rPr>
          <w:b/>
          <w:sz w:val="22"/>
          <w:szCs w:val="22"/>
        </w:rPr>
        <w:lastRenderedPageBreak/>
        <w:t>X.</w:t>
      </w:r>
    </w:p>
    <w:p w14:paraId="612FE708" w14:textId="25453FAF" w:rsidR="00E160D3" w:rsidRPr="00F4017A" w:rsidRDefault="000C2CAD">
      <w:pPr>
        <w:pStyle w:val="Nadpis2"/>
        <w:spacing w:after="120"/>
        <w:rPr>
          <w:sz w:val="22"/>
          <w:szCs w:val="22"/>
        </w:rPr>
      </w:pPr>
      <w:r>
        <w:rPr>
          <w:sz w:val="22"/>
          <w:szCs w:val="22"/>
        </w:rPr>
        <w:t>Ostatní</w:t>
      </w:r>
      <w:r w:rsidRPr="00F4017A">
        <w:rPr>
          <w:sz w:val="22"/>
          <w:szCs w:val="22"/>
        </w:rPr>
        <w:t xml:space="preserve"> </w:t>
      </w:r>
      <w:r w:rsidR="00E160D3" w:rsidRPr="00F4017A">
        <w:rPr>
          <w:sz w:val="22"/>
          <w:szCs w:val="22"/>
        </w:rPr>
        <w:t>ujednání</w:t>
      </w:r>
    </w:p>
    <w:p w14:paraId="05BF06E2" w14:textId="1CDB6A58" w:rsidR="00191141" w:rsidRPr="008F5944" w:rsidRDefault="00316210" w:rsidP="00F83736">
      <w:pPr>
        <w:numPr>
          <w:ilvl w:val="0"/>
          <w:numId w:val="1"/>
        </w:numPr>
        <w:tabs>
          <w:tab w:val="clear" w:pos="397"/>
        </w:tabs>
        <w:spacing w:after="120"/>
        <w:ind w:left="426" w:hanging="426"/>
        <w:jc w:val="both"/>
        <w:rPr>
          <w:rStyle w:val="slostrnky"/>
          <w:b/>
          <w:sz w:val="22"/>
          <w:szCs w:val="22"/>
        </w:rPr>
      </w:pPr>
      <w:r w:rsidRPr="008F5944">
        <w:rPr>
          <w:sz w:val="22"/>
          <w:szCs w:val="22"/>
        </w:rPr>
        <w:t>S ohledem na to, že smluvní strany jednají v rámci své podnikatelské činnosti, se ve vztahu k</w:t>
      </w:r>
      <w:r w:rsidR="00837257">
        <w:rPr>
          <w:sz w:val="22"/>
          <w:szCs w:val="22"/>
        </w:rPr>
        <w:t xml:space="preserve"> této</w:t>
      </w:r>
      <w:r w:rsidRPr="008F5944">
        <w:rPr>
          <w:sz w:val="22"/>
          <w:szCs w:val="22"/>
        </w:rPr>
        <w:t xml:space="preserve"> </w:t>
      </w:r>
      <w:r w:rsidR="00837257">
        <w:rPr>
          <w:sz w:val="22"/>
          <w:szCs w:val="22"/>
        </w:rPr>
        <w:t>smlouvě</w:t>
      </w:r>
      <w:r w:rsidRPr="008F5944">
        <w:rPr>
          <w:sz w:val="22"/>
          <w:szCs w:val="22"/>
        </w:rPr>
        <w:t xml:space="preserve"> nepoužijí ustanovení § 1740 odst. 3, § 1757 odst. 2 a 3 a dále pak § 1799 a § 1800 občanského zákoníku</w:t>
      </w:r>
      <w:r w:rsidR="00732CF9" w:rsidRPr="008F5944">
        <w:rPr>
          <w:rStyle w:val="slostrnky"/>
          <w:sz w:val="22"/>
          <w:szCs w:val="22"/>
        </w:rPr>
        <w:t>.</w:t>
      </w:r>
      <w:r w:rsidR="00756A5F" w:rsidRPr="008F5944">
        <w:rPr>
          <w:rStyle w:val="slostrnky"/>
          <w:sz w:val="22"/>
          <w:szCs w:val="22"/>
        </w:rPr>
        <w:t xml:space="preserve"> Smluvní strany se </w:t>
      </w:r>
      <w:r w:rsidR="00D05C7F" w:rsidRPr="008F5944">
        <w:rPr>
          <w:rStyle w:val="slostrnky"/>
          <w:sz w:val="22"/>
          <w:szCs w:val="22"/>
        </w:rPr>
        <w:t xml:space="preserve">dále dohodly, že ustanovení § 577 občanského zákoníku se nepoužije. Určení množstevního, časového, územního či jiného rozsahu v této smlouvě je pevně určeno autonomní dohodou smluvních stran. </w:t>
      </w:r>
    </w:p>
    <w:p w14:paraId="0C77D1F0" w14:textId="3C5B024B" w:rsidR="00191141" w:rsidRPr="00F4017A" w:rsidRDefault="00191141" w:rsidP="00F83736">
      <w:pPr>
        <w:numPr>
          <w:ilvl w:val="0"/>
          <w:numId w:val="1"/>
        </w:numPr>
        <w:tabs>
          <w:tab w:val="clear" w:pos="397"/>
        </w:tabs>
        <w:spacing w:after="120"/>
        <w:ind w:left="426" w:hanging="426"/>
        <w:jc w:val="both"/>
        <w:rPr>
          <w:rStyle w:val="slostrnky"/>
          <w:sz w:val="22"/>
          <w:szCs w:val="22"/>
        </w:rPr>
      </w:pPr>
      <w:r w:rsidRPr="00F4017A">
        <w:rPr>
          <w:rStyle w:val="slostrnky"/>
          <w:sz w:val="22"/>
          <w:szCs w:val="22"/>
        </w:rPr>
        <w:t xml:space="preserve">Smluvní strany prohlašují, že před uzavřením smlouvy zvážily plně hospodářskou, ekonomickou i faktickou situaci a jsou si plně vědomy okolností této smlouvy, jakož i okolností, které mohou po uzavření této smlouvy nastat. Pro vyloučení pochybností se uvádí, že </w:t>
      </w:r>
      <w:r w:rsidR="00821B8E" w:rsidRPr="00F4017A">
        <w:rPr>
          <w:rStyle w:val="slostrnky"/>
          <w:sz w:val="22"/>
          <w:szCs w:val="22"/>
        </w:rPr>
        <w:t>na závazky z</w:t>
      </w:r>
      <w:r w:rsidR="00024AC1">
        <w:rPr>
          <w:rStyle w:val="slostrnky"/>
          <w:sz w:val="22"/>
          <w:szCs w:val="22"/>
        </w:rPr>
        <w:t> této smlouvy</w:t>
      </w:r>
      <w:r w:rsidR="00024AC1" w:rsidRPr="00F4017A">
        <w:rPr>
          <w:rStyle w:val="slostrnky"/>
          <w:sz w:val="22"/>
          <w:szCs w:val="22"/>
        </w:rPr>
        <w:t xml:space="preserve"> </w:t>
      </w:r>
      <w:r w:rsidR="00821B8E" w:rsidRPr="00F4017A">
        <w:rPr>
          <w:rStyle w:val="slostrnky"/>
          <w:sz w:val="22"/>
          <w:szCs w:val="22"/>
        </w:rPr>
        <w:t>vzniklé</w:t>
      </w:r>
      <w:r w:rsidR="00024AC1">
        <w:rPr>
          <w:rStyle w:val="slostrnky"/>
          <w:sz w:val="22"/>
          <w:szCs w:val="22"/>
        </w:rPr>
        <w:t xml:space="preserve"> se</w:t>
      </w:r>
      <w:r w:rsidRPr="00F4017A">
        <w:rPr>
          <w:rStyle w:val="slostrnky"/>
          <w:sz w:val="22"/>
          <w:szCs w:val="22"/>
        </w:rPr>
        <w:t xml:space="preserve"> nepoužijí ustanovení občansk</w:t>
      </w:r>
      <w:r w:rsidR="00821B8E" w:rsidRPr="00F4017A">
        <w:rPr>
          <w:rStyle w:val="slostrnky"/>
          <w:sz w:val="22"/>
          <w:szCs w:val="22"/>
        </w:rPr>
        <w:t xml:space="preserve">ého zákoníku o změně okolností v ustanovení §1764 až 1766 a neúměrném zkrácení v ustanovení §1793 až 1795. </w:t>
      </w:r>
    </w:p>
    <w:p w14:paraId="6BBDA2C0" w14:textId="64E62F5C" w:rsidR="00D657FF" w:rsidRPr="00F4017A" w:rsidRDefault="00D657FF" w:rsidP="00F83736">
      <w:pPr>
        <w:numPr>
          <w:ilvl w:val="0"/>
          <w:numId w:val="1"/>
        </w:numPr>
        <w:tabs>
          <w:tab w:val="clear" w:pos="397"/>
        </w:tabs>
        <w:spacing w:after="120"/>
        <w:ind w:left="426" w:hanging="426"/>
        <w:jc w:val="both"/>
        <w:rPr>
          <w:rStyle w:val="slostrnky"/>
          <w:sz w:val="22"/>
          <w:szCs w:val="22"/>
        </w:rPr>
      </w:pPr>
      <w:r w:rsidRPr="00F4017A">
        <w:rPr>
          <w:rStyle w:val="slostrnky"/>
          <w:sz w:val="22"/>
          <w:szCs w:val="22"/>
        </w:rPr>
        <w:t>Tato smlouva je vyhotovena ve </w:t>
      </w:r>
      <w:r w:rsidR="007A7697">
        <w:rPr>
          <w:rStyle w:val="slostrnky"/>
          <w:sz w:val="22"/>
          <w:szCs w:val="22"/>
        </w:rPr>
        <w:t>2</w:t>
      </w:r>
      <w:r w:rsidR="007A7697" w:rsidRPr="00F4017A">
        <w:rPr>
          <w:rStyle w:val="slostrnky"/>
          <w:sz w:val="22"/>
          <w:szCs w:val="22"/>
        </w:rPr>
        <w:t xml:space="preserve"> </w:t>
      </w:r>
      <w:r w:rsidRPr="00F4017A">
        <w:rPr>
          <w:rStyle w:val="slostrnky"/>
          <w:sz w:val="22"/>
          <w:szCs w:val="22"/>
        </w:rPr>
        <w:t>stejnopisech podepsaných oprávněnými zástupci smluvních stran</w:t>
      </w:r>
      <w:r w:rsidR="000B59F3" w:rsidRPr="00F4017A">
        <w:rPr>
          <w:rStyle w:val="slostrnky"/>
          <w:sz w:val="22"/>
          <w:szCs w:val="22"/>
        </w:rPr>
        <w:t>,</w:t>
      </w:r>
      <w:r w:rsidRPr="00F4017A">
        <w:rPr>
          <w:rStyle w:val="slostrnky"/>
          <w:sz w:val="22"/>
          <w:szCs w:val="22"/>
        </w:rPr>
        <w:t xml:space="preserve"> přičemž kupující </w:t>
      </w:r>
      <w:proofErr w:type="gramStart"/>
      <w:r w:rsidRPr="00F4017A">
        <w:rPr>
          <w:rStyle w:val="slostrnky"/>
          <w:sz w:val="22"/>
          <w:szCs w:val="22"/>
        </w:rPr>
        <w:t>obdrží</w:t>
      </w:r>
      <w:proofErr w:type="gramEnd"/>
      <w:r w:rsidRPr="00F4017A">
        <w:rPr>
          <w:rStyle w:val="slostrnky"/>
          <w:sz w:val="22"/>
          <w:szCs w:val="22"/>
        </w:rPr>
        <w:t xml:space="preserve"> </w:t>
      </w:r>
      <w:r w:rsidR="00F53081" w:rsidRPr="00F4017A">
        <w:rPr>
          <w:rStyle w:val="slostrnky"/>
          <w:sz w:val="22"/>
          <w:szCs w:val="22"/>
        </w:rPr>
        <w:t>jedno</w:t>
      </w:r>
      <w:r w:rsidRPr="00F4017A">
        <w:rPr>
          <w:rStyle w:val="slostrnky"/>
          <w:sz w:val="22"/>
          <w:szCs w:val="22"/>
        </w:rPr>
        <w:t xml:space="preserve"> vyhotovení a prodávající</w:t>
      </w:r>
      <w:r w:rsidR="00F53081" w:rsidRPr="00F4017A">
        <w:rPr>
          <w:rStyle w:val="slostrnky"/>
          <w:sz w:val="22"/>
          <w:szCs w:val="22"/>
        </w:rPr>
        <w:t xml:space="preserve"> jedno</w:t>
      </w:r>
      <w:r w:rsidRPr="00F4017A">
        <w:rPr>
          <w:rStyle w:val="slostrnky"/>
          <w:sz w:val="22"/>
          <w:szCs w:val="22"/>
        </w:rPr>
        <w:t xml:space="preserve"> vyhotovení.</w:t>
      </w:r>
    </w:p>
    <w:p w14:paraId="6519934A" w14:textId="6DB3CB50" w:rsidR="0071612E" w:rsidRPr="00F4017A" w:rsidRDefault="006A068B" w:rsidP="00F83736">
      <w:pPr>
        <w:numPr>
          <w:ilvl w:val="0"/>
          <w:numId w:val="1"/>
        </w:numPr>
        <w:tabs>
          <w:tab w:val="clear" w:pos="397"/>
        </w:tabs>
        <w:spacing w:after="120"/>
        <w:ind w:left="426" w:hanging="426"/>
        <w:jc w:val="both"/>
        <w:rPr>
          <w:sz w:val="22"/>
          <w:szCs w:val="22"/>
        </w:rPr>
      </w:pPr>
      <w:r w:rsidRPr="00F4017A">
        <w:rPr>
          <w:sz w:val="22"/>
          <w:szCs w:val="22"/>
        </w:rPr>
        <w:t>Prodávající odpovídá vůči kupujícímu za to,</w:t>
      </w:r>
      <w:r w:rsidR="0071612E" w:rsidRPr="00F4017A">
        <w:rPr>
          <w:sz w:val="22"/>
          <w:szCs w:val="22"/>
        </w:rPr>
        <w:t xml:space="preserve"> aby ani jeho zaměstnanci, ani jiné osoby provádějící pro něho činnost související s touto smlouvou nevykonávali takovou činnost jako nelegální práci ve smyslu § 5 písm. e) zák</w:t>
      </w:r>
      <w:r w:rsidR="00B45F86">
        <w:rPr>
          <w:sz w:val="22"/>
          <w:szCs w:val="22"/>
        </w:rPr>
        <w:t>ona</w:t>
      </w:r>
      <w:r w:rsidR="0071612E" w:rsidRPr="00F4017A">
        <w:rPr>
          <w:sz w:val="22"/>
          <w:szCs w:val="22"/>
        </w:rPr>
        <w:t xml:space="preserve"> č. 435/2004 Sb., o zaměstnanosti</w:t>
      </w:r>
      <w:r w:rsidR="002F18D5" w:rsidRPr="00F4017A">
        <w:rPr>
          <w:sz w:val="22"/>
          <w:szCs w:val="22"/>
        </w:rPr>
        <w:t>,</w:t>
      </w:r>
      <w:r w:rsidR="0071612E" w:rsidRPr="00F4017A">
        <w:rPr>
          <w:sz w:val="22"/>
          <w:szCs w:val="22"/>
        </w:rPr>
        <w:t xml:space="preserve"> v</w:t>
      </w:r>
      <w:r w:rsidR="007A7697">
        <w:rPr>
          <w:sz w:val="22"/>
          <w:szCs w:val="22"/>
        </w:rPr>
        <w:t>e znění pozdějších předpisů</w:t>
      </w:r>
      <w:r w:rsidR="0071612E" w:rsidRPr="00F4017A">
        <w:rPr>
          <w:sz w:val="22"/>
          <w:szCs w:val="22"/>
        </w:rPr>
        <w:t xml:space="preserve">. </w:t>
      </w:r>
      <w:r w:rsidRPr="00F4017A">
        <w:rPr>
          <w:sz w:val="22"/>
          <w:szCs w:val="22"/>
        </w:rPr>
        <w:t xml:space="preserve">Prodávající </w:t>
      </w:r>
      <w:r w:rsidR="00D125CC" w:rsidRPr="00F4017A">
        <w:rPr>
          <w:sz w:val="22"/>
          <w:szCs w:val="22"/>
        </w:rPr>
        <w:t>se zavazuje</w:t>
      </w:r>
      <w:r w:rsidR="0071612E" w:rsidRPr="00F4017A">
        <w:rPr>
          <w:sz w:val="22"/>
          <w:szCs w:val="22"/>
        </w:rPr>
        <w:t xml:space="preserve"> vynaložit náležitou péči a podniknout veškerá opatření zejména pokud jde o předcházení výskytu nelegální práce při plnění této smlouvy, a to i u svých subdodavatelů. </w:t>
      </w:r>
    </w:p>
    <w:p w14:paraId="21345B52" w14:textId="39FA220A" w:rsidR="00E927C6" w:rsidRPr="00F4017A" w:rsidRDefault="00E927C6" w:rsidP="00F83736">
      <w:pPr>
        <w:numPr>
          <w:ilvl w:val="0"/>
          <w:numId w:val="1"/>
        </w:numPr>
        <w:tabs>
          <w:tab w:val="clear" w:pos="397"/>
        </w:tabs>
        <w:spacing w:after="120"/>
        <w:ind w:left="426" w:hanging="426"/>
        <w:jc w:val="both"/>
        <w:rPr>
          <w:sz w:val="22"/>
          <w:szCs w:val="22"/>
        </w:rPr>
      </w:pPr>
      <w:r w:rsidRPr="00F4017A">
        <w:rPr>
          <w:sz w:val="22"/>
          <w:szCs w:val="22"/>
        </w:rPr>
        <w:t>Smluvní strany se zavazují zachovávat mlčenlivost o všech informacích a skutečnostech získaných při jednáních o uzavření této smlouvy</w:t>
      </w:r>
      <w:r w:rsidR="00782A49" w:rsidRPr="00F4017A">
        <w:rPr>
          <w:sz w:val="22"/>
          <w:szCs w:val="22"/>
        </w:rPr>
        <w:t xml:space="preserve"> nebo</w:t>
      </w:r>
      <w:r w:rsidRPr="00F4017A">
        <w:rPr>
          <w:sz w:val="22"/>
          <w:szCs w:val="22"/>
        </w:rPr>
        <w:t xml:space="preserve"> vyplývajících z této smlouvy, jejích příloh </w:t>
      </w:r>
      <w:r w:rsidR="00782A49" w:rsidRPr="00F4017A">
        <w:rPr>
          <w:sz w:val="22"/>
          <w:szCs w:val="22"/>
        </w:rPr>
        <w:t>či</w:t>
      </w:r>
      <w:r w:rsidRPr="00F4017A">
        <w:rPr>
          <w:sz w:val="22"/>
          <w:szCs w:val="22"/>
        </w:rPr>
        <w:t xml:space="preserve"> dodatků. Smluvní strany se zavazují </w:t>
      </w:r>
      <w:r w:rsidR="00782A49" w:rsidRPr="00F4017A">
        <w:rPr>
          <w:sz w:val="22"/>
          <w:szCs w:val="22"/>
        </w:rPr>
        <w:t xml:space="preserve">nesdělit a </w:t>
      </w:r>
      <w:r w:rsidRPr="00F4017A">
        <w:rPr>
          <w:sz w:val="22"/>
          <w:szCs w:val="22"/>
        </w:rPr>
        <w:t>nezpřístupnit tyto informace a skutečnosti třetím osobám</w:t>
      </w:r>
      <w:r w:rsidR="00865544">
        <w:rPr>
          <w:sz w:val="22"/>
          <w:szCs w:val="22"/>
        </w:rPr>
        <w:t xml:space="preserve">, </w:t>
      </w:r>
      <w:bookmarkStart w:id="2" w:name="_Hlk160027286"/>
      <w:r w:rsidR="00865544">
        <w:rPr>
          <w:sz w:val="22"/>
          <w:szCs w:val="22"/>
        </w:rPr>
        <w:t>nejsou-li splněny podmínky dle odst. 1</w:t>
      </w:r>
      <w:r w:rsidR="0039705B">
        <w:rPr>
          <w:sz w:val="22"/>
          <w:szCs w:val="22"/>
        </w:rPr>
        <w:t>2</w:t>
      </w:r>
      <w:r w:rsidR="00865544">
        <w:rPr>
          <w:sz w:val="22"/>
          <w:szCs w:val="22"/>
        </w:rPr>
        <w:t xml:space="preserve"> tohoto článku.</w:t>
      </w:r>
      <w:bookmarkEnd w:id="2"/>
    </w:p>
    <w:p w14:paraId="70A01FAB" w14:textId="77777777" w:rsidR="006A068B" w:rsidRPr="00F4017A" w:rsidRDefault="006A068B" w:rsidP="00F83736">
      <w:pPr>
        <w:numPr>
          <w:ilvl w:val="0"/>
          <w:numId w:val="1"/>
        </w:numPr>
        <w:tabs>
          <w:tab w:val="clear" w:pos="397"/>
        </w:tabs>
        <w:spacing w:after="120"/>
        <w:ind w:left="426" w:hanging="426"/>
        <w:jc w:val="both"/>
        <w:rPr>
          <w:sz w:val="22"/>
          <w:szCs w:val="22"/>
        </w:rPr>
      </w:pPr>
      <w:r w:rsidRPr="00F4017A">
        <w:rPr>
          <w:sz w:val="22"/>
          <w:szCs w:val="22"/>
        </w:rPr>
        <w:t>Prodávající prohlašuje, že před uzavřením této smlouvy poskytl kupujícímu veškeré informace</w:t>
      </w:r>
      <w:r w:rsidR="002F18D5" w:rsidRPr="00F4017A">
        <w:rPr>
          <w:sz w:val="22"/>
          <w:szCs w:val="22"/>
        </w:rPr>
        <w:t xml:space="preserve">, </w:t>
      </w:r>
      <w:r w:rsidRPr="00F4017A">
        <w:rPr>
          <w:sz w:val="22"/>
          <w:szCs w:val="22"/>
        </w:rPr>
        <w:t>které jsou důležité v souvislosti se smlouvou a jejím plněním.</w:t>
      </w:r>
    </w:p>
    <w:p w14:paraId="49EBDCE1" w14:textId="0E7E8DFD" w:rsidR="00E927C6" w:rsidRPr="00F4017A" w:rsidRDefault="00AB2F67" w:rsidP="00F83736">
      <w:pPr>
        <w:numPr>
          <w:ilvl w:val="0"/>
          <w:numId w:val="1"/>
        </w:numPr>
        <w:tabs>
          <w:tab w:val="clear" w:pos="397"/>
        </w:tabs>
        <w:spacing w:after="120"/>
        <w:ind w:left="426" w:hanging="426"/>
        <w:jc w:val="both"/>
        <w:rPr>
          <w:sz w:val="22"/>
          <w:szCs w:val="22"/>
        </w:rPr>
      </w:pPr>
      <w:r w:rsidRPr="00F4017A">
        <w:rPr>
          <w:sz w:val="22"/>
          <w:szCs w:val="22"/>
        </w:rPr>
        <w:t xml:space="preserve">Tato smlouva může být měněna </w:t>
      </w:r>
      <w:r w:rsidR="005B0909" w:rsidRPr="00F4017A">
        <w:rPr>
          <w:sz w:val="22"/>
          <w:szCs w:val="22"/>
        </w:rPr>
        <w:t>jen</w:t>
      </w:r>
      <w:r w:rsidRPr="00F4017A">
        <w:rPr>
          <w:sz w:val="22"/>
          <w:szCs w:val="22"/>
        </w:rPr>
        <w:t xml:space="preserve"> písemnými a chronologicky číslovanými dodatky</w:t>
      </w:r>
      <w:r w:rsidR="00E927C6" w:rsidRPr="00F4017A">
        <w:rPr>
          <w:sz w:val="22"/>
          <w:szCs w:val="22"/>
        </w:rPr>
        <w:t>.</w:t>
      </w:r>
      <w:r w:rsidR="002F18D5" w:rsidRPr="00F4017A">
        <w:rPr>
          <w:sz w:val="22"/>
          <w:szCs w:val="22"/>
        </w:rPr>
        <w:t xml:space="preserve"> Ujednáními v jiné formě, včetně zápisů, protokolů apod., smluvní strany nechtějí být vázány.</w:t>
      </w:r>
      <w:r w:rsidR="00D05C7F" w:rsidRPr="00F4017A">
        <w:rPr>
          <w:sz w:val="22"/>
          <w:szCs w:val="22"/>
        </w:rPr>
        <w:t xml:space="preserve"> Za písemnou formu se pro účely </w:t>
      </w:r>
      <w:r w:rsidR="00865544">
        <w:rPr>
          <w:sz w:val="22"/>
          <w:szCs w:val="22"/>
        </w:rPr>
        <w:t xml:space="preserve">změny </w:t>
      </w:r>
      <w:r w:rsidR="00D05C7F" w:rsidRPr="00F4017A">
        <w:rPr>
          <w:sz w:val="22"/>
          <w:szCs w:val="22"/>
        </w:rPr>
        <w:t xml:space="preserve">této smlouvy nepovažuje výměna emailových či jiných elektronických zpráv. </w:t>
      </w:r>
    </w:p>
    <w:p w14:paraId="78858405" w14:textId="77777777" w:rsidR="008E08A4" w:rsidRPr="00F4017A" w:rsidRDefault="008E08A4" w:rsidP="00F83736">
      <w:pPr>
        <w:numPr>
          <w:ilvl w:val="0"/>
          <w:numId w:val="1"/>
        </w:numPr>
        <w:tabs>
          <w:tab w:val="clear" w:pos="397"/>
        </w:tabs>
        <w:spacing w:after="120"/>
        <w:ind w:left="426" w:hanging="426"/>
        <w:jc w:val="both"/>
        <w:rPr>
          <w:sz w:val="22"/>
          <w:szCs w:val="22"/>
        </w:rPr>
      </w:pPr>
      <w:r w:rsidRPr="00F4017A">
        <w:rPr>
          <w:sz w:val="22"/>
          <w:szCs w:val="22"/>
        </w:rPr>
        <w:t xml:space="preserve">Smluvní strany si nepřejí, aby nad rámec výslovných ustanovení této smlouvy byla jakákoliv práva a povinnosti dovozovány z dosavadní či budoucí praxe zavedené mezi smluvními stranami nebo zvyklostí zachovávaných obecně či v odvětví týkajícím se předmětu plnění této smlouvy, ledaže je v této smlouvě výslovně sjednáno jinak. Vedle shora uvedeného strany potvrzují, že si nejsou vědomy žádných dosud mezi nimi zavedených obchodních zvyklostí či praxe. </w:t>
      </w:r>
    </w:p>
    <w:p w14:paraId="35269D51" w14:textId="21899E07" w:rsidR="001546D1" w:rsidRPr="00F4017A" w:rsidRDefault="00D657FF" w:rsidP="00F83736">
      <w:pPr>
        <w:numPr>
          <w:ilvl w:val="0"/>
          <w:numId w:val="1"/>
        </w:numPr>
        <w:tabs>
          <w:tab w:val="clear" w:pos="397"/>
        </w:tabs>
        <w:spacing w:after="120"/>
        <w:ind w:left="426" w:hanging="426"/>
        <w:jc w:val="both"/>
        <w:rPr>
          <w:sz w:val="22"/>
          <w:szCs w:val="22"/>
        </w:rPr>
      </w:pPr>
      <w:r w:rsidRPr="00F4017A">
        <w:rPr>
          <w:sz w:val="22"/>
          <w:szCs w:val="22"/>
        </w:rPr>
        <w:t>Eventuální neplatnost</w:t>
      </w:r>
      <w:r w:rsidR="00E927C6" w:rsidRPr="00F4017A">
        <w:rPr>
          <w:sz w:val="22"/>
          <w:szCs w:val="22"/>
        </w:rPr>
        <w:t>, neúčinnost</w:t>
      </w:r>
      <w:r w:rsidR="002F18D5" w:rsidRPr="00F4017A">
        <w:rPr>
          <w:sz w:val="22"/>
          <w:szCs w:val="22"/>
        </w:rPr>
        <w:t>, zdánlivost</w:t>
      </w:r>
      <w:r w:rsidR="00E927C6" w:rsidRPr="00F4017A">
        <w:rPr>
          <w:sz w:val="22"/>
          <w:szCs w:val="22"/>
        </w:rPr>
        <w:t xml:space="preserve"> </w:t>
      </w:r>
      <w:r w:rsidR="005B0909" w:rsidRPr="00F4017A">
        <w:rPr>
          <w:sz w:val="22"/>
          <w:szCs w:val="22"/>
        </w:rPr>
        <w:t>či</w:t>
      </w:r>
      <w:r w:rsidR="00E927C6" w:rsidRPr="00F4017A">
        <w:rPr>
          <w:sz w:val="22"/>
          <w:szCs w:val="22"/>
        </w:rPr>
        <w:t xml:space="preserve"> nevymahatelnost</w:t>
      </w:r>
      <w:r w:rsidRPr="00F4017A">
        <w:rPr>
          <w:sz w:val="22"/>
          <w:szCs w:val="22"/>
        </w:rPr>
        <w:t xml:space="preserve"> některého ustanovení smlouvy nemá vliv na </w:t>
      </w:r>
      <w:r w:rsidR="00E927C6" w:rsidRPr="00F4017A">
        <w:rPr>
          <w:sz w:val="22"/>
          <w:szCs w:val="22"/>
        </w:rPr>
        <w:t xml:space="preserve">ostatní </w:t>
      </w:r>
      <w:r w:rsidRPr="00F4017A">
        <w:rPr>
          <w:sz w:val="22"/>
          <w:szCs w:val="22"/>
        </w:rPr>
        <w:t xml:space="preserve">ustanovení </w:t>
      </w:r>
      <w:r w:rsidR="00E927C6" w:rsidRPr="00F4017A">
        <w:rPr>
          <w:sz w:val="22"/>
          <w:szCs w:val="22"/>
        </w:rPr>
        <w:t>této smlouvy</w:t>
      </w:r>
      <w:r w:rsidRPr="00F4017A">
        <w:rPr>
          <w:sz w:val="22"/>
          <w:szCs w:val="22"/>
        </w:rPr>
        <w:t xml:space="preserve">. </w:t>
      </w:r>
      <w:r w:rsidR="00E927C6" w:rsidRPr="00F4017A">
        <w:rPr>
          <w:sz w:val="22"/>
          <w:szCs w:val="22"/>
        </w:rPr>
        <w:t>Smluvní s</w:t>
      </w:r>
      <w:r w:rsidR="008930CC" w:rsidRPr="00F4017A">
        <w:rPr>
          <w:sz w:val="22"/>
          <w:szCs w:val="22"/>
        </w:rPr>
        <w:t xml:space="preserve">trany se </w:t>
      </w:r>
      <w:r w:rsidR="00E927C6" w:rsidRPr="00F4017A">
        <w:rPr>
          <w:sz w:val="22"/>
          <w:szCs w:val="22"/>
        </w:rPr>
        <w:t>dohodnou na náhradě takového neplatného, neúčinného</w:t>
      </w:r>
      <w:r w:rsidR="002F18D5" w:rsidRPr="00F4017A">
        <w:rPr>
          <w:sz w:val="22"/>
          <w:szCs w:val="22"/>
        </w:rPr>
        <w:t>, zdánlivého</w:t>
      </w:r>
      <w:r w:rsidR="00E927C6" w:rsidRPr="00F4017A">
        <w:rPr>
          <w:sz w:val="22"/>
          <w:szCs w:val="22"/>
        </w:rPr>
        <w:t xml:space="preserve"> či nevymahatelného ustanovení</w:t>
      </w:r>
      <w:r w:rsidR="008930CC" w:rsidRPr="00F4017A">
        <w:rPr>
          <w:sz w:val="22"/>
          <w:szCs w:val="22"/>
        </w:rPr>
        <w:t xml:space="preserve"> písemným dodatkem k této smlouvě</w:t>
      </w:r>
      <w:r w:rsidR="000B1546">
        <w:rPr>
          <w:sz w:val="22"/>
          <w:szCs w:val="22"/>
        </w:rPr>
        <w:t xml:space="preserve">, </w:t>
      </w:r>
      <w:r w:rsidR="000B1546" w:rsidRPr="000B1546">
        <w:rPr>
          <w:sz w:val="22"/>
        </w:rPr>
        <w:t xml:space="preserve">který se bude shodovat s ekonomickým účelem původního ustanovení nebo se mu co nejvíce </w:t>
      </w:r>
      <w:proofErr w:type="gramStart"/>
      <w:r w:rsidR="000B1546" w:rsidRPr="000B1546">
        <w:rPr>
          <w:sz w:val="22"/>
        </w:rPr>
        <w:t>přiblíží</w:t>
      </w:r>
      <w:proofErr w:type="gramEnd"/>
      <w:r w:rsidR="008930CC" w:rsidRPr="00F4017A">
        <w:rPr>
          <w:sz w:val="22"/>
          <w:szCs w:val="22"/>
        </w:rPr>
        <w:t>.</w:t>
      </w:r>
      <w:r w:rsidR="00E927C6" w:rsidRPr="00F4017A">
        <w:rPr>
          <w:sz w:val="22"/>
          <w:szCs w:val="22"/>
        </w:rPr>
        <w:t xml:space="preserve"> </w:t>
      </w:r>
    </w:p>
    <w:p w14:paraId="256DFCAD" w14:textId="77777777" w:rsidR="001546D1" w:rsidRPr="0077434B" w:rsidRDefault="00D05C7F" w:rsidP="00F83736">
      <w:pPr>
        <w:numPr>
          <w:ilvl w:val="0"/>
          <w:numId w:val="1"/>
        </w:numPr>
        <w:tabs>
          <w:tab w:val="clear" w:pos="397"/>
        </w:tabs>
        <w:spacing w:after="120"/>
        <w:ind w:left="426" w:hanging="426"/>
        <w:jc w:val="both"/>
        <w:rPr>
          <w:rStyle w:val="slostrnky"/>
          <w:sz w:val="22"/>
          <w:szCs w:val="22"/>
        </w:rPr>
      </w:pPr>
      <w:r w:rsidRPr="008F5944">
        <w:rPr>
          <w:sz w:val="22"/>
          <w:szCs w:val="22"/>
        </w:rPr>
        <w:t xml:space="preserve">Pro účely této smlouvy se namísto ustanovení § 573 občanského zákoníku uplatní následující pravidla. </w:t>
      </w:r>
      <w:r w:rsidR="001546D1" w:rsidRPr="008F5944">
        <w:rPr>
          <w:sz w:val="22"/>
          <w:szCs w:val="22"/>
        </w:rPr>
        <w:t>Jakýkoliv dopis, oznámení či jiný dokument bude považován za doručený druhé smluvní straně, bude-li</w:t>
      </w:r>
      <w:r w:rsidR="001546D1" w:rsidRPr="00F4017A">
        <w:rPr>
          <w:sz w:val="22"/>
          <w:szCs w:val="22"/>
        </w:rPr>
        <w:t xml:space="preserve"> dané smluvní straně doručen na kontaktní adresu dle této smlouvy, či písemně do sídla či místa podnikání smluvní strany, či na jakoukoli jinou adresu oznámenou jednou smluvní stranou druhé smluvní straně pro účely doručování písemných oznámení. V případě písemnosti zasílané </w:t>
      </w:r>
      <w:r w:rsidR="00191141" w:rsidRPr="00F4017A">
        <w:rPr>
          <w:sz w:val="22"/>
          <w:szCs w:val="22"/>
        </w:rPr>
        <w:t>provozovatelem poštovních služeb</w:t>
      </w:r>
      <w:r w:rsidR="001546D1" w:rsidRPr="00F4017A">
        <w:rPr>
          <w:sz w:val="22"/>
          <w:szCs w:val="22"/>
        </w:rPr>
        <w:t xml:space="preserve"> se má v pochybnostech za to, že písemnost zaslaná doporučenou poštovní přepravou byla doručena třetí den po dni odeslání této písemnosti. Smluvní strany se zavazují informovat druhou smluvní stranu o </w:t>
      </w:r>
      <w:r w:rsidR="001546D1" w:rsidRPr="0077434B">
        <w:rPr>
          <w:sz w:val="22"/>
          <w:szCs w:val="22"/>
        </w:rPr>
        <w:t>změnách kontaktních údajů uvedených v této smlouvě.</w:t>
      </w:r>
    </w:p>
    <w:p w14:paraId="60D65119" w14:textId="450C9D02" w:rsidR="00676F4E" w:rsidRPr="00701DD5" w:rsidRDefault="00D657FF" w:rsidP="00676F4E">
      <w:pPr>
        <w:numPr>
          <w:ilvl w:val="0"/>
          <w:numId w:val="1"/>
        </w:numPr>
        <w:tabs>
          <w:tab w:val="clear" w:pos="397"/>
        </w:tabs>
        <w:spacing w:after="120"/>
        <w:ind w:left="426" w:hanging="426"/>
        <w:jc w:val="both"/>
        <w:rPr>
          <w:rStyle w:val="slostrnky"/>
        </w:rPr>
      </w:pPr>
      <w:r w:rsidRPr="00F4017A">
        <w:rPr>
          <w:rStyle w:val="slostrnky"/>
          <w:sz w:val="22"/>
          <w:szCs w:val="22"/>
        </w:rPr>
        <w:t>Tato smlouva nabývá platnosti a účinnosti dnem podpisu obou smluvních stran</w:t>
      </w:r>
      <w:r w:rsidR="00A43E16">
        <w:rPr>
          <w:rStyle w:val="slostrnky"/>
          <w:sz w:val="22"/>
          <w:szCs w:val="22"/>
        </w:rPr>
        <w:t>,</w:t>
      </w:r>
      <w:r w:rsidR="00E94D88">
        <w:rPr>
          <w:rStyle w:val="slostrnky"/>
          <w:sz w:val="22"/>
          <w:szCs w:val="22"/>
        </w:rPr>
        <w:t xml:space="preserve"> </w:t>
      </w:r>
      <w:r w:rsidR="00D96BEC">
        <w:rPr>
          <w:rStyle w:val="slostrnky"/>
          <w:sz w:val="22"/>
          <w:szCs w:val="22"/>
        </w:rPr>
        <w:t>nejsou-li splněny podmínky dle odst. 1</w:t>
      </w:r>
      <w:r w:rsidR="0039705B">
        <w:rPr>
          <w:rStyle w:val="slostrnky"/>
          <w:sz w:val="22"/>
          <w:szCs w:val="22"/>
        </w:rPr>
        <w:t>2</w:t>
      </w:r>
      <w:r w:rsidR="00D96BEC">
        <w:rPr>
          <w:rStyle w:val="slostrnky"/>
          <w:sz w:val="22"/>
          <w:szCs w:val="22"/>
        </w:rPr>
        <w:t xml:space="preserve"> tohoto článku</w:t>
      </w:r>
      <w:r w:rsidR="00D96BEC" w:rsidRPr="002851DB">
        <w:rPr>
          <w:rStyle w:val="slostrnky"/>
          <w:sz w:val="22"/>
          <w:szCs w:val="22"/>
        </w:rPr>
        <w:t>.</w:t>
      </w:r>
    </w:p>
    <w:p w14:paraId="719B3C88" w14:textId="737A564A" w:rsidR="00D319A9" w:rsidRPr="00BE7725" w:rsidRDefault="00D319A9" w:rsidP="00D319A9">
      <w:pPr>
        <w:numPr>
          <w:ilvl w:val="0"/>
          <w:numId w:val="1"/>
        </w:numPr>
        <w:spacing w:after="120"/>
        <w:jc w:val="both"/>
        <w:rPr>
          <w:rStyle w:val="slostrnky"/>
        </w:rPr>
      </w:pPr>
      <w:r w:rsidRPr="00D319A9">
        <w:rPr>
          <w:rStyle w:val="slostrnky"/>
          <w:sz w:val="22"/>
          <w:szCs w:val="22"/>
        </w:rPr>
        <w:t xml:space="preserve">Ustanovení § 2 odst. 1 zákona č. 340/2015 Sb., o zvláštních podmínkách účinnosti některých smluv, uveřejňování těchto smluv a o registru smluv (zákon o registru smluv), </w:t>
      </w:r>
      <w:r w:rsidR="00C212DB">
        <w:rPr>
          <w:rStyle w:val="slostrnky"/>
          <w:sz w:val="22"/>
          <w:szCs w:val="22"/>
        </w:rPr>
        <w:t>v</w:t>
      </w:r>
      <w:r w:rsidR="0069673D">
        <w:rPr>
          <w:rStyle w:val="slostrnky"/>
          <w:sz w:val="22"/>
          <w:szCs w:val="22"/>
        </w:rPr>
        <w:t>e znění pozdějších předpisů</w:t>
      </w:r>
      <w:r w:rsidR="0039705B">
        <w:rPr>
          <w:rStyle w:val="slostrnky"/>
          <w:sz w:val="22"/>
          <w:szCs w:val="22"/>
        </w:rPr>
        <w:t xml:space="preserve"> </w:t>
      </w:r>
      <w:r w:rsidRPr="00D319A9">
        <w:rPr>
          <w:rStyle w:val="slostrnky"/>
          <w:sz w:val="22"/>
          <w:szCs w:val="22"/>
        </w:rPr>
        <w:t>(dále jen „</w:t>
      </w:r>
      <w:r w:rsidRPr="006B0B1A">
        <w:rPr>
          <w:rStyle w:val="slostrnky"/>
          <w:b/>
          <w:i/>
          <w:sz w:val="22"/>
          <w:szCs w:val="22"/>
        </w:rPr>
        <w:t>ZRS</w:t>
      </w:r>
      <w:r w:rsidRPr="00D319A9">
        <w:rPr>
          <w:rStyle w:val="slostrnky"/>
          <w:sz w:val="22"/>
          <w:szCs w:val="22"/>
        </w:rPr>
        <w:t xml:space="preserve">“) vyjmenovává povinné subjekty, které jsou podle ZRS povinny k uveřejňování smluv v registru </w:t>
      </w:r>
      <w:r w:rsidRPr="00D319A9">
        <w:rPr>
          <w:rStyle w:val="slostrnky"/>
          <w:sz w:val="22"/>
          <w:szCs w:val="22"/>
        </w:rPr>
        <w:lastRenderedPageBreak/>
        <w:t>smluv. Kupující podle tohoto ustanovení není povinným subjektem. Je-li dle ustanovení § 2 odst. 1 ZRS povinným subjektem prodávající a tato smlouva je smlouvou, na kterou se vztahuje povinnost uveřejnění prostřednictvím registru smluv dle ZRS, nabývá tato smlouva účinnosti v souladu s ustanovením § 6 ZRS. Prodávající je v takovém případě povinen tuto smlouvu bezodkladně po jejím uzavření uveřejnit prostřednictvím registru smluv v souladu se ZRS. Prodávající je zároveň po uveřejnění smlouvy povinen zaslat kupujícímu potvrzení o uveřejnění smlouvy, které mu bude z registru smluv zasláno do datové schránky, a to na emailovo</w:t>
      </w:r>
      <w:r>
        <w:rPr>
          <w:rStyle w:val="slostrnky"/>
          <w:sz w:val="22"/>
          <w:szCs w:val="22"/>
        </w:rPr>
        <w:t>u adresu kupujícího</w:t>
      </w:r>
      <w:r w:rsidR="00D125CC">
        <w:rPr>
          <w:b/>
          <w:bCs/>
          <w:sz w:val="22"/>
          <w:szCs w:val="22"/>
        </w:rPr>
        <w:t xml:space="preserve"> </w:t>
      </w:r>
      <w:r w:rsidR="00D125CC" w:rsidRPr="00D125CC">
        <w:rPr>
          <w:sz w:val="22"/>
          <w:szCs w:val="22"/>
        </w:rPr>
        <w:t>info@ovak.cz</w:t>
      </w:r>
      <w:r w:rsidR="00D125CC" w:rsidRPr="00D319A9">
        <w:rPr>
          <w:rStyle w:val="slostrnky"/>
          <w:sz w:val="22"/>
          <w:szCs w:val="22"/>
        </w:rPr>
        <w:t xml:space="preserve">. </w:t>
      </w:r>
      <w:r w:rsidRPr="00D319A9">
        <w:rPr>
          <w:rStyle w:val="slostrnky"/>
          <w:sz w:val="22"/>
          <w:szCs w:val="22"/>
        </w:rPr>
        <w:t>Nezveřejní-li prodávající smlouvu v registru smluv nebo nezašle-li kupujícímu emailem potvrzení o uveřejnění smlouvy, je prodávající povinen nahradit kupujícímu újmu (včetně škody) vzniklou z porušení této povinnosti. Kupující souhlasí s uveřejněním smlouvy v registru smluv a výslovně prohlašuje, že smlouva neobsahuje žádné obchodní tajemství.</w:t>
      </w:r>
    </w:p>
    <w:p w14:paraId="4B630DB1" w14:textId="2F7B9F86" w:rsidR="003A7CB3" w:rsidRPr="006A674B" w:rsidRDefault="003A7CB3" w:rsidP="003A7CB3">
      <w:pPr>
        <w:pStyle w:val="Odstavecseseznamem"/>
        <w:numPr>
          <w:ilvl w:val="0"/>
          <w:numId w:val="1"/>
        </w:numPr>
        <w:spacing w:before="120" w:after="120"/>
        <w:jc w:val="both"/>
        <w:textAlignment w:val="auto"/>
        <w:rPr>
          <w:sz w:val="22"/>
          <w:szCs w:val="22"/>
        </w:rPr>
      </w:pPr>
      <w:r>
        <w:rPr>
          <w:iCs/>
          <w:sz w:val="22"/>
          <w:szCs w:val="22"/>
        </w:rPr>
        <w:t>Smluvní strany berou na vědomí, že osobní údaje a jejich zpracování podléhá zákonným a regulačním pravidlům, a to zejména nařízení EU 2016/679 Evropského parlament</w:t>
      </w:r>
      <w:r w:rsidR="002F2ADD">
        <w:rPr>
          <w:iCs/>
          <w:sz w:val="22"/>
          <w:szCs w:val="22"/>
        </w:rPr>
        <w:t>u a Rady ze dne 27. dubna 2016,</w:t>
      </w:r>
      <w:r>
        <w:rPr>
          <w:iCs/>
          <w:sz w:val="22"/>
          <w:szCs w:val="22"/>
        </w:rPr>
        <w:t> účinného od 25. května 2018 a veškeré české legislativě, která toto nařízení implementuje nebo doplňuje, zejména pak zákon č. 110/2019 Sb.</w:t>
      </w:r>
      <w:r w:rsidR="00911436">
        <w:rPr>
          <w:iCs/>
          <w:sz w:val="22"/>
          <w:szCs w:val="22"/>
        </w:rPr>
        <w:t>, o</w:t>
      </w:r>
      <w:r>
        <w:rPr>
          <w:iCs/>
          <w:sz w:val="22"/>
          <w:szCs w:val="22"/>
        </w:rPr>
        <w:t xml:space="preserve"> zpracování osobních údajů</w:t>
      </w:r>
      <w:r w:rsidR="0069673D">
        <w:rPr>
          <w:iCs/>
          <w:sz w:val="22"/>
          <w:szCs w:val="22"/>
        </w:rPr>
        <w:t>, ve znění pozdějších předpisů</w:t>
      </w:r>
      <w:r>
        <w:rPr>
          <w:iCs/>
          <w:sz w:val="22"/>
          <w:szCs w:val="22"/>
        </w:rPr>
        <w:t>, a zavazují se tato pravidla dodržovat.</w:t>
      </w:r>
    </w:p>
    <w:p w14:paraId="185CB27B" w14:textId="0642ADF4" w:rsidR="00A34158" w:rsidRPr="0077434B" w:rsidRDefault="0077434B" w:rsidP="00A34158">
      <w:pPr>
        <w:pStyle w:val="Odstavecseseznamem"/>
        <w:numPr>
          <w:ilvl w:val="0"/>
          <w:numId w:val="1"/>
        </w:numPr>
        <w:spacing w:before="120" w:after="120"/>
        <w:jc w:val="both"/>
        <w:rPr>
          <w:sz w:val="22"/>
          <w:szCs w:val="22"/>
        </w:rPr>
      </w:pPr>
      <w:r w:rsidRPr="00BE7725">
        <w:rPr>
          <w:iCs/>
          <w:sz w:val="22"/>
          <w:szCs w:val="22"/>
        </w:rPr>
        <w:t>S</w:t>
      </w:r>
      <w:r w:rsidRPr="00BE7725">
        <w:rPr>
          <w:rStyle w:val="slostrnky"/>
          <w:iCs/>
          <w:sz w:val="22"/>
          <w:szCs w:val="22"/>
        </w:rPr>
        <w:t>polečnost Ostravské vodárny a kanalizace a.s</w:t>
      </w:r>
      <w:r w:rsidRPr="00BE7725">
        <w:rPr>
          <w:rStyle w:val="slostrnky"/>
          <w:iCs/>
          <w:color w:val="1F497D"/>
          <w:sz w:val="22"/>
          <w:szCs w:val="22"/>
        </w:rPr>
        <w:t>.</w:t>
      </w:r>
      <w:r w:rsidRPr="00BE7725">
        <w:rPr>
          <w:rStyle w:val="slostrnky"/>
          <w:iCs/>
          <w:sz w:val="22"/>
          <w:szCs w:val="22"/>
        </w:rPr>
        <w:t xml:space="preserve"> </w:t>
      </w:r>
      <w:r w:rsidRPr="00BE7725">
        <w:rPr>
          <w:iCs/>
          <w:sz w:val="22"/>
          <w:szCs w:val="22"/>
        </w:rPr>
        <w:t xml:space="preserve">zpracovává osobní údaje uvedené v této smlouvě a všech dokumentech s touto smlouvou souvisejících, a to v souladu s platnou legislativou. Bližší informace zejména ke způsobu, rozsahu, účelu, podmínkám a délce zpracování osobních údajů jsou uvedeny na webových stránkách společnosti: </w:t>
      </w:r>
      <w:hyperlink r:id="rId8" w:history="1">
        <w:r w:rsidRPr="00BE7725">
          <w:rPr>
            <w:rStyle w:val="Hypertextovodkaz"/>
            <w:iCs/>
            <w:sz w:val="22"/>
            <w:szCs w:val="22"/>
          </w:rPr>
          <w:t>www.ovak.cz</w:t>
        </w:r>
      </w:hyperlink>
      <w:r w:rsidRPr="00BE7725">
        <w:rPr>
          <w:iCs/>
          <w:sz w:val="22"/>
          <w:szCs w:val="22"/>
        </w:rPr>
        <w:t xml:space="preserve"> v </w:t>
      </w:r>
      <w:r w:rsidR="00D125CC" w:rsidRPr="00BE7725">
        <w:rPr>
          <w:iCs/>
          <w:sz w:val="22"/>
          <w:szCs w:val="22"/>
        </w:rPr>
        <w:t xml:space="preserve">sekci </w:t>
      </w:r>
      <w:r w:rsidR="00D125CC">
        <w:rPr>
          <w:iCs/>
          <w:sz w:val="22"/>
          <w:szCs w:val="22"/>
        </w:rPr>
        <w:t>„</w:t>
      </w:r>
      <w:r w:rsidR="0081358C">
        <w:rPr>
          <w:iCs/>
          <w:sz w:val="22"/>
          <w:szCs w:val="22"/>
        </w:rPr>
        <w:t>Zpracování osobních údajů</w:t>
      </w:r>
      <w:r w:rsidR="00D125CC">
        <w:rPr>
          <w:iCs/>
          <w:sz w:val="22"/>
          <w:szCs w:val="22"/>
        </w:rPr>
        <w:t>“</w:t>
      </w:r>
      <w:r w:rsidRPr="00BE7725">
        <w:rPr>
          <w:iCs/>
          <w:sz w:val="22"/>
          <w:szCs w:val="22"/>
        </w:rPr>
        <w:t>.</w:t>
      </w:r>
    </w:p>
    <w:p w14:paraId="3A1C60FA" w14:textId="019DBE4F" w:rsidR="00FE4F08" w:rsidRDefault="00A34158" w:rsidP="00F83736">
      <w:pPr>
        <w:numPr>
          <w:ilvl w:val="0"/>
          <w:numId w:val="1"/>
        </w:numPr>
        <w:tabs>
          <w:tab w:val="clear" w:pos="397"/>
        </w:tabs>
        <w:spacing w:after="120"/>
        <w:ind w:left="426" w:hanging="426"/>
        <w:jc w:val="both"/>
        <w:rPr>
          <w:rStyle w:val="slostrnky"/>
          <w:sz w:val="22"/>
          <w:szCs w:val="22"/>
        </w:rPr>
      </w:pPr>
      <w:r>
        <w:rPr>
          <w:rStyle w:val="slostrnky"/>
          <w:sz w:val="22"/>
          <w:szCs w:val="22"/>
        </w:rPr>
        <w:t xml:space="preserve">Společnost </w:t>
      </w:r>
      <w:r w:rsidR="00FE4F08" w:rsidRPr="00765243">
        <w:rPr>
          <w:rStyle w:val="slostrnky"/>
          <w:sz w:val="22"/>
          <w:szCs w:val="22"/>
        </w:rPr>
        <w:t>Ostravské vodárny a kanalizace a.s.</w:t>
      </w:r>
      <w:r>
        <w:rPr>
          <w:rStyle w:val="slostrnky"/>
          <w:sz w:val="22"/>
          <w:szCs w:val="22"/>
        </w:rPr>
        <w:t>,</w:t>
      </w:r>
      <w:r w:rsidR="00FE4F08" w:rsidRPr="00765243">
        <w:rPr>
          <w:rStyle w:val="slostrnky"/>
          <w:sz w:val="22"/>
          <w:szCs w:val="22"/>
        </w:rPr>
        <w:t xml:space="preserve"> jako součást skupiny SUEZ</w:t>
      </w:r>
      <w:r>
        <w:rPr>
          <w:rStyle w:val="slostrnky"/>
          <w:sz w:val="22"/>
          <w:szCs w:val="22"/>
        </w:rPr>
        <w:t>,</w:t>
      </w:r>
      <w:r w:rsidR="00765243">
        <w:rPr>
          <w:rStyle w:val="slostrnky"/>
          <w:sz w:val="22"/>
          <w:szCs w:val="22"/>
        </w:rPr>
        <w:t xml:space="preserve"> </w:t>
      </w:r>
      <w:r w:rsidR="00FE4F08" w:rsidRPr="00765243">
        <w:rPr>
          <w:rStyle w:val="slostrnky"/>
          <w:sz w:val="22"/>
          <w:szCs w:val="22"/>
        </w:rPr>
        <w:t>prosazuje rovný přístup, nestrannost, zákonnost, slušnost a etické chování ve všech obchodních vztazích v souladu s Etickou chartou S</w:t>
      </w:r>
      <w:r w:rsidR="00FC2AAA">
        <w:rPr>
          <w:rStyle w:val="slostrnky"/>
          <w:sz w:val="22"/>
          <w:szCs w:val="22"/>
        </w:rPr>
        <w:t>UEZ</w:t>
      </w:r>
      <w:r w:rsidR="00FE4F08" w:rsidRPr="00765243">
        <w:rPr>
          <w:rStyle w:val="slostrnky"/>
          <w:sz w:val="22"/>
          <w:szCs w:val="22"/>
        </w:rPr>
        <w:t xml:space="preserve"> umístěnou na webových stránkách </w:t>
      </w:r>
      <w:hyperlink r:id="rId9" w:history="1">
        <w:r w:rsidR="00FE4F08" w:rsidRPr="00765243">
          <w:rPr>
            <w:rStyle w:val="slostrnky"/>
            <w:sz w:val="22"/>
            <w:szCs w:val="22"/>
          </w:rPr>
          <w:t>www.ovak.cz</w:t>
        </w:r>
      </w:hyperlink>
      <w:r w:rsidR="00FE4F08" w:rsidRPr="00765243">
        <w:rPr>
          <w:rStyle w:val="slostrnky"/>
          <w:sz w:val="22"/>
          <w:szCs w:val="22"/>
        </w:rPr>
        <w:t xml:space="preserve">. Pro oznámení nezákonného nebo neetického jednání </w:t>
      </w:r>
      <w:proofErr w:type="gramStart"/>
      <w:r w:rsidR="00FE4F08" w:rsidRPr="00765243">
        <w:rPr>
          <w:rStyle w:val="slostrnky"/>
          <w:sz w:val="22"/>
          <w:szCs w:val="22"/>
        </w:rPr>
        <w:t>slouží</w:t>
      </w:r>
      <w:proofErr w:type="gramEnd"/>
      <w:r w:rsidR="00FE4F08" w:rsidRPr="00765243">
        <w:rPr>
          <w:rStyle w:val="slostrnky"/>
          <w:sz w:val="22"/>
          <w:szCs w:val="22"/>
        </w:rPr>
        <w:t xml:space="preserve"> e-mailová adresa </w:t>
      </w:r>
      <w:hyperlink r:id="rId10" w:history="1">
        <w:r w:rsidR="00FE4F08" w:rsidRPr="00765243">
          <w:rPr>
            <w:rStyle w:val="slostrnky"/>
            <w:sz w:val="22"/>
            <w:szCs w:val="22"/>
          </w:rPr>
          <w:t>etika@ovak.cz</w:t>
        </w:r>
      </w:hyperlink>
      <w:r w:rsidR="00FE4F08" w:rsidRPr="00765243">
        <w:rPr>
          <w:rStyle w:val="slostrnky"/>
          <w:sz w:val="22"/>
          <w:szCs w:val="22"/>
        </w:rPr>
        <w:t>.</w:t>
      </w:r>
    </w:p>
    <w:p w14:paraId="467DC122" w14:textId="542725F3" w:rsidR="0028680C" w:rsidRPr="00765243" w:rsidRDefault="0028680C" w:rsidP="00F83736">
      <w:pPr>
        <w:numPr>
          <w:ilvl w:val="0"/>
          <w:numId w:val="1"/>
        </w:numPr>
        <w:tabs>
          <w:tab w:val="clear" w:pos="397"/>
        </w:tabs>
        <w:spacing w:after="120"/>
        <w:ind w:left="426" w:hanging="426"/>
        <w:jc w:val="both"/>
        <w:rPr>
          <w:rStyle w:val="slostrnky"/>
          <w:sz w:val="22"/>
          <w:szCs w:val="22"/>
        </w:rPr>
      </w:pPr>
      <w:bookmarkStart w:id="3" w:name="_Hlk160027451"/>
      <w:r>
        <w:rPr>
          <w:rStyle w:val="slostrnky"/>
          <w:sz w:val="22"/>
          <w:szCs w:val="22"/>
        </w:rPr>
        <w:t>Nedílnou součástí této smlouvy jsou níže uvedené přílohy.</w:t>
      </w:r>
    </w:p>
    <w:bookmarkEnd w:id="3"/>
    <w:p w14:paraId="7B7C9A1E" w14:textId="77777777" w:rsidR="00534C3A" w:rsidRDefault="00534C3A" w:rsidP="00D657FF">
      <w:pPr>
        <w:jc w:val="both"/>
        <w:rPr>
          <w:sz w:val="22"/>
          <w:szCs w:val="22"/>
          <w:u w:val="single"/>
        </w:rPr>
      </w:pPr>
    </w:p>
    <w:p w14:paraId="5F73FF4B" w14:textId="77777777" w:rsidR="00534C3A" w:rsidRDefault="00534C3A" w:rsidP="00D657FF">
      <w:pPr>
        <w:jc w:val="both"/>
        <w:rPr>
          <w:sz w:val="22"/>
          <w:szCs w:val="22"/>
          <w:u w:val="single"/>
        </w:rPr>
      </w:pPr>
    </w:p>
    <w:p w14:paraId="6130FA61" w14:textId="77777777" w:rsidR="00534C3A" w:rsidRDefault="00534C3A" w:rsidP="00D657FF">
      <w:pPr>
        <w:jc w:val="both"/>
        <w:rPr>
          <w:sz w:val="22"/>
          <w:szCs w:val="22"/>
          <w:u w:val="single"/>
        </w:rPr>
      </w:pPr>
    </w:p>
    <w:p w14:paraId="23E83DEF" w14:textId="0015D8F6" w:rsidR="00D657FF" w:rsidRPr="00F4017A" w:rsidRDefault="00D657FF" w:rsidP="00D657FF">
      <w:pPr>
        <w:jc w:val="both"/>
        <w:rPr>
          <w:sz w:val="22"/>
          <w:szCs w:val="22"/>
          <w:u w:val="single"/>
        </w:rPr>
      </w:pPr>
      <w:r w:rsidRPr="00F4017A">
        <w:rPr>
          <w:sz w:val="22"/>
          <w:szCs w:val="22"/>
          <w:u w:val="single"/>
        </w:rPr>
        <w:t>Přílohy:</w:t>
      </w:r>
    </w:p>
    <w:p w14:paraId="5E14F691" w14:textId="00E85C27" w:rsidR="00743A81" w:rsidRDefault="00D657FF" w:rsidP="00AC3DCD">
      <w:pPr>
        <w:pStyle w:val="Eslovn"/>
        <w:widowControl/>
        <w:spacing w:before="0"/>
        <w:rPr>
          <w:rStyle w:val="slostrnky"/>
          <w:sz w:val="22"/>
          <w:szCs w:val="22"/>
        </w:rPr>
      </w:pPr>
      <w:r w:rsidRPr="00F4017A">
        <w:rPr>
          <w:sz w:val="22"/>
          <w:szCs w:val="22"/>
        </w:rPr>
        <w:t xml:space="preserve">Příloha č. </w:t>
      </w:r>
      <w:r w:rsidR="00F8423F">
        <w:rPr>
          <w:sz w:val="22"/>
          <w:szCs w:val="22"/>
        </w:rPr>
        <w:t>1</w:t>
      </w:r>
      <w:r w:rsidR="003E3303">
        <w:rPr>
          <w:sz w:val="22"/>
          <w:szCs w:val="22"/>
        </w:rPr>
        <w:t xml:space="preserve"> – T</w:t>
      </w:r>
      <w:r w:rsidR="00AC3DCD">
        <w:rPr>
          <w:rStyle w:val="slostrnky"/>
          <w:sz w:val="22"/>
          <w:szCs w:val="22"/>
        </w:rPr>
        <w:t>echnická specifikace kanalizační nástavby s recyklací vody</w:t>
      </w:r>
      <w:r w:rsidR="00743A81" w:rsidRPr="00F4017A">
        <w:rPr>
          <w:rStyle w:val="slostrnky"/>
          <w:sz w:val="22"/>
          <w:szCs w:val="22"/>
        </w:rPr>
        <w:t xml:space="preserve"> </w:t>
      </w:r>
    </w:p>
    <w:p w14:paraId="0AAAD020" w14:textId="0A2BF106" w:rsidR="00F8423F" w:rsidRDefault="00F8423F" w:rsidP="00AC3DCD">
      <w:pPr>
        <w:pStyle w:val="Eslovn"/>
        <w:widowControl/>
        <w:spacing w:before="0"/>
        <w:rPr>
          <w:rStyle w:val="slostrnky"/>
          <w:sz w:val="22"/>
          <w:szCs w:val="22"/>
        </w:rPr>
      </w:pPr>
      <w:r>
        <w:rPr>
          <w:rStyle w:val="slostrnky"/>
          <w:sz w:val="22"/>
          <w:szCs w:val="22"/>
        </w:rPr>
        <w:t>Příloha č. 2 – Specifikace vozidla MAN</w:t>
      </w:r>
    </w:p>
    <w:p w14:paraId="2E7AA4D6" w14:textId="5F42569D" w:rsidR="003A6588" w:rsidRPr="00F4017A" w:rsidRDefault="003A6588" w:rsidP="00AC3DCD">
      <w:pPr>
        <w:pStyle w:val="Eslovn"/>
        <w:widowControl/>
        <w:spacing w:before="0"/>
        <w:rPr>
          <w:sz w:val="22"/>
          <w:szCs w:val="22"/>
        </w:rPr>
      </w:pPr>
      <w:r>
        <w:rPr>
          <w:rStyle w:val="slostrnky"/>
          <w:sz w:val="22"/>
          <w:szCs w:val="22"/>
        </w:rPr>
        <w:t>Příloha č. 3 – Plná moc pro Ing. Petra Konečného, MBA</w:t>
      </w:r>
    </w:p>
    <w:p w14:paraId="1B9A9B6B" w14:textId="0DB281DA" w:rsidR="00A34158" w:rsidRDefault="00A34158">
      <w:pPr>
        <w:jc w:val="both"/>
        <w:rPr>
          <w:sz w:val="22"/>
          <w:szCs w:val="22"/>
        </w:rPr>
      </w:pPr>
    </w:p>
    <w:p w14:paraId="142C5167" w14:textId="77777777" w:rsidR="00CF5B8C" w:rsidRPr="00F4017A" w:rsidRDefault="00CF5B8C">
      <w:pPr>
        <w:jc w:val="both"/>
        <w:rPr>
          <w:sz w:val="22"/>
          <w:szCs w:val="22"/>
        </w:rPr>
      </w:pPr>
    </w:p>
    <w:tbl>
      <w:tblPr>
        <w:tblW w:w="0" w:type="auto"/>
        <w:tblCellMar>
          <w:left w:w="70" w:type="dxa"/>
          <w:right w:w="70" w:type="dxa"/>
        </w:tblCellMar>
        <w:tblLook w:val="0000" w:firstRow="0" w:lastRow="0" w:firstColumn="0" w:lastColumn="0" w:noHBand="0" w:noVBand="0"/>
      </w:tblPr>
      <w:tblGrid>
        <w:gridCol w:w="4996"/>
        <w:gridCol w:w="4927"/>
      </w:tblGrid>
      <w:tr w:rsidR="00E160D3" w:rsidRPr="00F4017A" w14:paraId="345352E7" w14:textId="77777777" w:rsidTr="001D2495">
        <w:trPr>
          <w:trHeight w:val="577"/>
        </w:trPr>
        <w:tc>
          <w:tcPr>
            <w:tcW w:w="5032" w:type="dxa"/>
          </w:tcPr>
          <w:p w14:paraId="3ADAAEDA" w14:textId="77777777" w:rsidR="00E160D3" w:rsidRPr="00F4017A" w:rsidRDefault="00E160D3">
            <w:pPr>
              <w:pStyle w:val="Styl1"/>
              <w:tabs>
                <w:tab w:val="clear" w:pos="3119"/>
                <w:tab w:val="clear" w:pos="5670"/>
                <w:tab w:val="clear" w:pos="7938"/>
              </w:tabs>
              <w:overflowPunct/>
              <w:autoSpaceDE/>
              <w:autoSpaceDN/>
              <w:adjustRightInd/>
              <w:spacing w:before="0"/>
              <w:textAlignment w:val="auto"/>
              <w:rPr>
                <w:rFonts w:ascii="Times New Roman" w:hAnsi="Times New Roman" w:cs="Times New Roman"/>
                <w:b/>
                <w:bCs/>
                <w:sz w:val="22"/>
                <w:szCs w:val="22"/>
              </w:rPr>
            </w:pPr>
            <w:r w:rsidRPr="00F4017A">
              <w:rPr>
                <w:rFonts w:ascii="Times New Roman" w:hAnsi="Times New Roman" w:cs="Times New Roman"/>
                <w:sz w:val="22"/>
                <w:szCs w:val="22"/>
              </w:rPr>
              <w:t>V Ostravě dne</w:t>
            </w:r>
          </w:p>
        </w:tc>
        <w:tc>
          <w:tcPr>
            <w:tcW w:w="4961" w:type="dxa"/>
          </w:tcPr>
          <w:p w14:paraId="7272AC92" w14:textId="3C53DABA" w:rsidR="00E160D3" w:rsidRPr="00F4017A" w:rsidRDefault="00E160D3">
            <w:pPr>
              <w:rPr>
                <w:b/>
                <w:bCs/>
                <w:sz w:val="22"/>
                <w:szCs w:val="22"/>
              </w:rPr>
            </w:pPr>
            <w:r w:rsidRPr="00F4017A">
              <w:rPr>
                <w:sz w:val="22"/>
                <w:szCs w:val="22"/>
              </w:rPr>
              <w:t>V </w:t>
            </w:r>
            <w:r w:rsidRPr="00764F7B">
              <w:rPr>
                <w:rStyle w:val="slostrnky"/>
                <w:sz w:val="22"/>
                <w:szCs w:val="22"/>
                <w:highlight w:val="yellow"/>
              </w:rPr>
              <w:fldChar w:fldCharType="begin">
                <w:ffData>
                  <w:name w:val="Text5"/>
                  <w:enabled/>
                  <w:calcOnExit w:val="0"/>
                  <w:textInput/>
                </w:ffData>
              </w:fldChar>
            </w:r>
            <w:r w:rsidRPr="00764F7B">
              <w:rPr>
                <w:rStyle w:val="slostrnky"/>
                <w:sz w:val="22"/>
                <w:szCs w:val="22"/>
                <w:highlight w:val="yellow"/>
              </w:rPr>
              <w:instrText xml:space="preserve"> FORMTEXT </w:instrText>
            </w:r>
            <w:r w:rsidRPr="00764F7B">
              <w:rPr>
                <w:rStyle w:val="slostrnky"/>
                <w:sz w:val="22"/>
                <w:szCs w:val="22"/>
                <w:highlight w:val="yellow"/>
              </w:rPr>
            </w:r>
            <w:r w:rsidRPr="00764F7B">
              <w:rPr>
                <w:rStyle w:val="slostrnky"/>
                <w:sz w:val="22"/>
                <w:szCs w:val="22"/>
                <w:highlight w:val="yellow"/>
              </w:rPr>
              <w:fldChar w:fldCharType="separate"/>
            </w:r>
            <w:r w:rsidRPr="00764F7B">
              <w:rPr>
                <w:rStyle w:val="slostrnky"/>
                <w:sz w:val="22"/>
                <w:szCs w:val="22"/>
                <w:highlight w:val="yellow"/>
              </w:rPr>
              <w:t> </w:t>
            </w:r>
            <w:r w:rsidRPr="00764F7B">
              <w:rPr>
                <w:rStyle w:val="slostrnky"/>
                <w:sz w:val="22"/>
                <w:szCs w:val="22"/>
                <w:highlight w:val="yellow"/>
              </w:rPr>
              <w:t> </w:t>
            </w:r>
            <w:r w:rsidRPr="00764F7B">
              <w:rPr>
                <w:rStyle w:val="slostrnky"/>
                <w:sz w:val="22"/>
                <w:szCs w:val="22"/>
                <w:highlight w:val="yellow"/>
              </w:rPr>
              <w:t> </w:t>
            </w:r>
            <w:r w:rsidRPr="00764F7B">
              <w:rPr>
                <w:rStyle w:val="slostrnky"/>
                <w:sz w:val="22"/>
                <w:szCs w:val="22"/>
                <w:highlight w:val="yellow"/>
              </w:rPr>
              <w:t> </w:t>
            </w:r>
            <w:r w:rsidRPr="00764F7B">
              <w:rPr>
                <w:rStyle w:val="slostrnky"/>
                <w:sz w:val="22"/>
                <w:szCs w:val="22"/>
                <w:highlight w:val="yellow"/>
              </w:rPr>
              <w:t> </w:t>
            </w:r>
            <w:r w:rsidRPr="00764F7B">
              <w:rPr>
                <w:rStyle w:val="slostrnky"/>
                <w:sz w:val="22"/>
                <w:szCs w:val="22"/>
                <w:highlight w:val="yellow"/>
              </w:rPr>
              <w:fldChar w:fldCharType="end"/>
            </w:r>
            <w:r w:rsidRPr="00F4017A">
              <w:rPr>
                <w:rStyle w:val="slostrnky"/>
                <w:sz w:val="22"/>
                <w:szCs w:val="22"/>
              </w:rPr>
              <w:t xml:space="preserve"> </w:t>
            </w:r>
            <w:r w:rsidRPr="00F4017A">
              <w:rPr>
                <w:sz w:val="22"/>
                <w:szCs w:val="22"/>
              </w:rPr>
              <w:t>dne</w:t>
            </w:r>
            <w:r w:rsidR="003A6588">
              <w:rPr>
                <w:sz w:val="22"/>
                <w:szCs w:val="22"/>
              </w:rPr>
              <w:t xml:space="preserve"> </w:t>
            </w:r>
            <w:r w:rsidR="003A6588" w:rsidRPr="00F328DA">
              <w:rPr>
                <w:rStyle w:val="slostrnky"/>
                <w:sz w:val="22"/>
                <w:szCs w:val="22"/>
                <w:highlight w:val="yellow"/>
              </w:rPr>
              <w:fldChar w:fldCharType="begin">
                <w:ffData>
                  <w:name w:val="Text5"/>
                  <w:enabled/>
                  <w:calcOnExit w:val="0"/>
                  <w:textInput/>
                </w:ffData>
              </w:fldChar>
            </w:r>
            <w:r w:rsidR="003A6588" w:rsidRPr="00F328DA">
              <w:rPr>
                <w:rStyle w:val="slostrnky"/>
                <w:sz w:val="22"/>
                <w:szCs w:val="22"/>
                <w:highlight w:val="yellow"/>
              </w:rPr>
              <w:instrText xml:space="preserve"> FORMTEXT </w:instrText>
            </w:r>
            <w:r w:rsidR="003A6588" w:rsidRPr="00F328DA">
              <w:rPr>
                <w:rStyle w:val="slostrnky"/>
                <w:sz w:val="22"/>
                <w:szCs w:val="22"/>
                <w:highlight w:val="yellow"/>
              </w:rPr>
            </w:r>
            <w:r w:rsidR="003A6588" w:rsidRPr="00F328DA">
              <w:rPr>
                <w:rStyle w:val="slostrnky"/>
                <w:sz w:val="22"/>
                <w:szCs w:val="22"/>
                <w:highlight w:val="yellow"/>
              </w:rPr>
              <w:fldChar w:fldCharType="separate"/>
            </w:r>
            <w:r w:rsidR="003A6588" w:rsidRPr="00F328DA">
              <w:rPr>
                <w:rStyle w:val="slostrnky"/>
                <w:sz w:val="22"/>
                <w:szCs w:val="22"/>
                <w:highlight w:val="yellow"/>
              </w:rPr>
              <w:t> </w:t>
            </w:r>
            <w:r w:rsidR="003A6588" w:rsidRPr="00F328DA">
              <w:rPr>
                <w:rStyle w:val="slostrnky"/>
                <w:sz w:val="22"/>
                <w:szCs w:val="22"/>
                <w:highlight w:val="yellow"/>
              </w:rPr>
              <w:t> </w:t>
            </w:r>
            <w:r w:rsidR="003A6588" w:rsidRPr="00F328DA">
              <w:rPr>
                <w:rStyle w:val="slostrnky"/>
                <w:sz w:val="22"/>
                <w:szCs w:val="22"/>
                <w:highlight w:val="yellow"/>
              </w:rPr>
              <w:t> </w:t>
            </w:r>
            <w:r w:rsidR="003A6588" w:rsidRPr="00F328DA">
              <w:rPr>
                <w:rStyle w:val="slostrnky"/>
                <w:sz w:val="22"/>
                <w:szCs w:val="22"/>
                <w:highlight w:val="yellow"/>
              </w:rPr>
              <w:t> </w:t>
            </w:r>
            <w:r w:rsidR="003A6588" w:rsidRPr="00F328DA">
              <w:rPr>
                <w:rStyle w:val="slostrnky"/>
                <w:sz w:val="22"/>
                <w:szCs w:val="22"/>
                <w:highlight w:val="yellow"/>
              </w:rPr>
              <w:t> </w:t>
            </w:r>
            <w:r w:rsidR="003A6588" w:rsidRPr="00F328DA">
              <w:rPr>
                <w:rStyle w:val="slostrnky"/>
                <w:sz w:val="22"/>
                <w:szCs w:val="22"/>
                <w:highlight w:val="yellow"/>
              </w:rPr>
              <w:fldChar w:fldCharType="end"/>
            </w:r>
          </w:p>
        </w:tc>
      </w:tr>
      <w:tr w:rsidR="00E160D3" w:rsidRPr="00F4017A" w14:paraId="65E3ABB8" w14:textId="77777777" w:rsidTr="001D2495">
        <w:tc>
          <w:tcPr>
            <w:tcW w:w="5032" w:type="dxa"/>
          </w:tcPr>
          <w:p w14:paraId="7BA0371D" w14:textId="77777777" w:rsidR="00E160D3" w:rsidRPr="00F4017A" w:rsidRDefault="00E160D3">
            <w:pPr>
              <w:rPr>
                <w:b/>
                <w:bCs/>
                <w:sz w:val="22"/>
                <w:szCs w:val="22"/>
              </w:rPr>
            </w:pPr>
            <w:r w:rsidRPr="00F4017A">
              <w:rPr>
                <w:b/>
                <w:bCs/>
                <w:sz w:val="22"/>
                <w:szCs w:val="22"/>
              </w:rPr>
              <w:t>za kupujícího</w:t>
            </w:r>
          </w:p>
        </w:tc>
        <w:tc>
          <w:tcPr>
            <w:tcW w:w="4961" w:type="dxa"/>
          </w:tcPr>
          <w:p w14:paraId="4C6F5383" w14:textId="77777777" w:rsidR="00E160D3" w:rsidRPr="00F4017A" w:rsidRDefault="00E160D3">
            <w:pPr>
              <w:rPr>
                <w:b/>
                <w:bCs/>
                <w:sz w:val="22"/>
                <w:szCs w:val="22"/>
              </w:rPr>
            </w:pPr>
            <w:r w:rsidRPr="00F4017A">
              <w:rPr>
                <w:b/>
                <w:bCs/>
                <w:sz w:val="22"/>
                <w:szCs w:val="22"/>
              </w:rPr>
              <w:t>za prodávajícího</w:t>
            </w:r>
          </w:p>
        </w:tc>
      </w:tr>
      <w:tr w:rsidR="00110C54" w:rsidRPr="00F4017A" w14:paraId="57A01F74" w14:textId="77777777" w:rsidTr="001D2495">
        <w:trPr>
          <w:cantSplit/>
          <w:trHeight w:val="772"/>
        </w:trPr>
        <w:tc>
          <w:tcPr>
            <w:tcW w:w="5032" w:type="dxa"/>
            <w:vAlign w:val="bottom"/>
          </w:tcPr>
          <w:p w14:paraId="3C3267BE" w14:textId="77777777" w:rsidR="00110C54" w:rsidRPr="00F4017A" w:rsidRDefault="00110C54" w:rsidP="00BE7725">
            <w:pPr>
              <w:rPr>
                <w:b/>
                <w:bCs/>
                <w:sz w:val="22"/>
                <w:szCs w:val="22"/>
              </w:rPr>
            </w:pPr>
          </w:p>
          <w:p w14:paraId="3C3A584A" w14:textId="77777777" w:rsidR="00110C54" w:rsidRPr="00F4017A" w:rsidRDefault="00110C54">
            <w:pPr>
              <w:jc w:val="center"/>
              <w:rPr>
                <w:b/>
                <w:bCs/>
                <w:sz w:val="22"/>
                <w:szCs w:val="22"/>
              </w:rPr>
            </w:pPr>
          </w:p>
        </w:tc>
        <w:tc>
          <w:tcPr>
            <w:tcW w:w="4961" w:type="dxa"/>
            <w:vAlign w:val="bottom"/>
          </w:tcPr>
          <w:p w14:paraId="46FF9FBE" w14:textId="77777777" w:rsidR="00110C54" w:rsidRPr="00F4017A" w:rsidRDefault="00110C54">
            <w:pPr>
              <w:jc w:val="center"/>
              <w:rPr>
                <w:b/>
                <w:bCs/>
                <w:sz w:val="22"/>
                <w:szCs w:val="22"/>
              </w:rPr>
            </w:pPr>
          </w:p>
        </w:tc>
      </w:tr>
      <w:tr w:rsidR="00E160D3" w:rsidRPr="00F4017A" w14:paraId="24B16ADF" w14:textId="77777777" w:rsidTr="001D2495">
        <w:trPr>
          <w:trHeight w:val="257"/>
        </w:trPr>
        <w:tc>
          <w:tcPr>
            <w:tcW w:w="5032" w:type="dxa"/>
            <w:vAlign w:val="center"/>
          </w:tcPr>
          <w:p w14:paraId="606B940A" w14:textId="6297B885" w:rsidR="00110C54" w:rsidRDefault="00110C54" w:rsidP="00110C54">
            <w:pPr>
              <w:rPr>
                <w:rStyle w:val="slostrnky"/>
                <w:b/>
                <w:sz w:val="22"/>
                <w:szCs w:val="22"/>
              </w:rPr>
            </w:pPr>
            <w:r>
              <w:rPr>
                <w:rStyle w:val="slostrnky"/>
                <w:b/>
                <w:sz w:val="22"/>
                <w:szCs w:val="22"/>
              </w:rPr>
              <w:t>____________________________</w:t>
            </w:r>
          </w:p>
          <w:p w14:paraId="34E38067" w14:textId="1EBD54D1" w:rsidR="00E160D3" w:rsidRPr="00BE7725" w:rsidRDefault="00725538" w:rsidP="001D2495">
            <w:pPr>
              <w:rPr>
                <w:b/>
                <w:bCs/>
                <w:sz w:val="22"/>
                <w:szCs w:val="22"/>
              </w:rPr>
            </w:pPr>
            <w:r>
              <w:rPr>
                <w:rStyle w:val="slostrnky"/>
                <w:b/>
                <w:sz w:val="22"/>
                <w:szCs w:val="22"/>
              </w:rPr>
              <w:t>Ing. Petr Konečný, MBA</w:t>
            </w:r>
          </w:p>
        </w:tc>
        <w:tc>
          <w:tcPr>
            <w:tcW w:w="4961" w:type="dxa"/>
            <w:vAlign w:val="center"/>
          </w:tcPr>
          <w:p w14:paraId="4EBF22A6" w14:textId="5A6021EA" w:rsidR="00110C54" w:rsidRPr="001D2495" w:rsidRDefault="00110C54" w:rsidP="00110C54">
            <w:pPr>
              <w:rPr>
                <w:rStyle w:val="slostrnky"/>
                <w:b/>
                <w:sz w:val="22"/>
                <w:szCs w:val="22"/>
              </w:rPr>
            </w:pPr>
            <w:r>
              <w:rPr>
                <w:rStyle w:val="slostrnky"/>
                <w:b/>
                <w:sz w:val="22"/>
                <w:szCs w:val="22"/>
              </w:rPr>
              <w:t>____________________________</w:t>
            </w:r>
          </w:p>
          <w:p w14:paraId="16C1D267" w14:textId="248CF5D1" w:rsidR="00E160D3" w:rsidRPr="00F4017A" w:rsidRDefault="00E160D3" w:rsidP="001D2495">
            <w:pPr>
              <w:rPr>
                <w:b/>
                <w:bCs/>
                <w:sz w:val="22"/>
                <w:szCs w:val="22"/>
              </w:rPr>
            </w:pPr>
            <w:r w:rsidRPr="00764F7B">
              <w:rPr>
                <w:rStyle w:val="slostrnky"/>
                <w:sz w:val="22"/>
                <w:szCs w:val="22"/>
                <w:highlight w:val="yellow"/>
              </w:rPr>
              <w:fldChar w:fldCharType="begin">
                <w:ffData>
                  <w:name w:val="Text5"/>
                  <w:enabled/>
                  <w:calcOnExit w:val="0"/>
                  <w:textInput/>
                </w:ffData>
              </w:fldChar>
            </w:r>
            <w:r w:rsidRPr="00764F7B">
              <w:rPr>
                <w:rStyle w:val="slostrnky"/>
                <w:sz w:val="22"/>
                <w:szCs w:val="22"/>
                <w:highlight w:val="yellow"/>
              </w:rPr>
              <w:instrText xml:space="preserve"> FORMTEXT </w:instrText>
            </w:r>
            <w:r w:rsidRPr="00764F7B">
              <w:rPr>
                <w:rStyle w:val="slostrnky"/>
                <w:sz w:val="22"/>
                <w:szCs w:val="22"/>
                <w:highlight w:val="yellow"/>
              </w:rPr>
            </w:r>
            <w:r w:rsidRPr="00764F7B">
              <w:rPr>
                <w:rStyle w:val="slostrnky"/>
                <w:sz w:val="22"/>
                <w:szCs w:val="22"/>
                <w:highlight w:val="yellow"/>
              </w:rPr>
              <w:fldChar w:fldCharType="separate"/>
            </w:r>
            <w:r w:rsidRPr="00764F7B">
              <w:rPr>
                <w:rStyle w:val="slostrnky"/>
                <w:sz w:val="22"/>
                <w:szCs w:val="22"/>
                <w:highlight w:val="yellow"/>
              </w:rPr>
              <w:t> </w:t>
            </w:r>
            <w:r w:rsidRPr="00764F7B">
              <w:rPr>
                <w:rStyle w:val="slostrnky"/>
                <w:sz w:val="22"/>
                <w:szCs w:val="22"/>
                <w:highlight w:val="yellow"/>
              </w:rPr>
              <w:t> </w:t>
            </w:r>
            <w:r w:rsidRPr="00764F7B">
              <w:rPr>
                <w:rStyle w:val="slostrnky"/>
                <w:sz w:val="22"/>
                <w:szCs w:val="22"/>
                <w:highlight w:val="yellow"/>
              </w:rPr>
              <w:t> </w:t>
            </w:r>
            <w:r w:rsidRPr="00764F7B">
              <w:rPr>
                <w:rStyle w:val="slostrnky"/>
                <w:sz w:val="22"/>
                <w:szCs w:val="22"/>
                <w:highlight w:val="yellow"/>
              </w:rPr>
              <w:t> </w:t>
            </w:r>
            <w:r w:rsidRPr="00764F7B">
              <w:rPr>
                <w:rStyle w:val="slostrnky"/>
                <w:sz w:val="22"/>
                <w:szCs w:val="22"/>
                <w:highlight w:val="yellow"/>
              </w:rPr>
              <w:t> </w:t>
            </w:r>
            <w:r w:rsidRPr="00764F7B">
              <w:rPr>
                <w:rStyle w:val="slostrnky"/>
                <w:sz w:val="22"/>
                <w:szCs w:val="22"/>
                <w:highlight w:val="yellow"/>
              </w:rPr>
              <w:fldChar w:fldCharType="end"/>
            </w:r>
          </w:p>
        </w:tc>
      </w:tr>
      <w:tr w:rsidR="00E160D3" w:rsidRPr="00F4017A" w14:paraId="4E69CE99" w14:textId="77777777" w:rsidTr="001D2495">
        <w:trPr>
          <w:trHeight w:val="351"/>
        </w:trPr>
        <w:tc>
          <w:tcPr>
            <w:tcW w:w="5032" w:type="dxa"/>
            <w:vAlign w:val="center"/>
          </w:tcPr>
          <w:p w14:paraId="455DC25B" w14:textId="02DD240F" w:rsidR="00E160D3" w:rsidRPr="00F4017A" w:rsidRDefault="00FB3F12" w:rsidP="001D2495">
            <w:pPr>
              <w:rPr>
                <w:b/>
                <w:bCs/>
                <w:sz w:val="22"/>
                <w:szCs w:val="22"/>
              </w:rPr>
            </w:pPr>
            <w:r>
              <w:rPr>
                <w:sz w:val="22"/>
                <w:szCs w:val="22"/>
              </w:rPr>
              <w:t>na základě plné moci</w:t>
            </w:r>
          </w:p>
        </w:tc>
        <w:tc>
          <w:tcPr>
            <w:tcW w:w="4961" w:type="dxa"/>
            <w:vAlign w:val="center"/>
          </w:tcPr>
          <w:p w14:paraId="38F5F2A1" w14:textId="77777777" w:rsidR="00E160D3" w:rsidRPr="00F4017A" w:rsidRDefault="00E160D3" w:rsidP="001D2495">
            <w:pPr>
              <w:rPr>
                <w:b/>
                <w:bCs/>
                <w:sz w:val="22"/>
                <w:szCs w:val="22"/>
              </w:rPr>
            </w:pPr>
            <w:r w:rsidRPr="00764F7B">
              <w:rPr>
                <w:sz w:val="22"/>
                <w:szCs w:val="22"/>
                <w:highlight w:val="yellow"/>
              </w:rPr>
              <w:fldChar w:fldCharType="begin">
                <w:ffData>
                  <w:name w:val="Text5"/>
                  <w:enabled/>
                  <w:calcOnExit w:val="0"/>
                  <w:textInput/>
                </w:ffData>
              </w:fldChar>
            </w:r>
            <w:r w:rsidRPr="00764F7B">
              <w:rPr>
                <w:sz w:val="22"/>
                <w:szCs w:val="22"/>
                <w:highlight w:val="yellow"/>
              </w:rPr>
              <w:instrText xml:space="preserve"> FORMTEXT </w:instrText>
            </w:r>
            <w:r w:rsidRPr="00764F7B">
              <w:rPr>
                <w:sz w:val="22"/>
                <w:szCs w:val="22"/>
                <w:highlight w:val="yellow"/>
              </w:rPr>
            </w:r>
            <w:r w:rsidRPr="00764F7B">
              <w:rPr>
                <w:sz w:val="22"/>
                <w:szCs w:val="22"/>
                <w:highlight w:val="yellow"/>
              </w:rPr>
              <w:fldChar w:fldCharType="separate"/>
            </w:r>
            <w:r w:rsidRPr="00764F7B">
              <w:rPr>
                <w:sz w:val="22"/>
                <w:szCs w:val="22"/>
                <w:highlight w:val="yellow"/>
              </w:rPr>
              <w:t> </w:t>
            </w:r>
            <w:r w:rsidRPr="00764F7B">
              <w:rPr>
                <w:sz w:val="22"/>
                <w:szCs w:val="22"/>
                <w:highlight w:val="yellow"/>
              </w:rPr>
              <w:t> </w:t>
            </w:r>
            <w:r w:rsidRPr="00764F7B">
              <w:rPr>
                <w:sz w:val="22"/>
                <w:szCs w:val="22"/>
                <w:highlight w:val="yellow"/>
              </w:rPr>
              <w:t> </w:t>
            </w:r>
            <w:r w:rsidRPr="00764F7B">
              <w:rPr>
                <w:sz w:val="22"/>
                <w:szCs w:val="22"/>
                <w:highlight w:val="yellow"/>
              </w:rPr>
              <w:t> </w:t>
            </w:r>
            <w:r w:rsidRPr="00764F7B">
              <w:rPr>
                <w:sz w:val="22"/>
                <w:szCs w:val="22"/>
                <w:highlight w:val="yellow"/>
              </w:rPr>
              <w:t> </w:t>
            </w:r>
            <w:r w:rsidRPr="00764F7B">
              <w:rPr>
                <w:sz w:val="22"/>
                <w:szCs w:val="22"/>
                <w:highlight w:val="yellow"/>
              </w:rPr>
              <w:fldChar w:fldCharType="end"/>
            </w:r>
          </w:p>
        </w:tc>
      </w:tr>
    </w:tbl>
    <w:p w14:paraId="7D69766F" w14:textId="77777777" w:rsidR="00BF43BD" w:rsidRDefault="00BF43BD" w:rsidP="00BE7725">
      <w:pPr>
        <w:jc w:val="both"/>
        <w:rPr>
          <w:sz w:val="22"/>
          <w:szCs w:val="22"/>
        </w:rPr>
      </w:pPr>
    </w:p>
    <w:p w14:paraId="42FBA6FD" w14:textId="77777777" w:rsidR="007E39AF" w:rsidRDefault="007E39AF" w:rsidP="00BE7725">
      <w:pPr>
        <w:jc w:val="both"/>
        <w:rPr>
          <w:sz w:val="22"/>
          <w:szCs w:val="22"/>
        </w:rPr>
      </w:pPr>
    </w:p>
    <w:p w14:paraId="3FCF8E82" w14:textId="189AF928" w:rsidR="007E39AF" w:rsidRDefault="007E39AF">
      <w:pPr>
        <w:overflowPunct/>
        <w:autoSpaceDE/>
        <w:autoSpaceDN/>
        <w:adjustRightInd/>
        <w:textAlignment w:val="auto"/>
        <w:rPr>
          <w:sz w:val="22"/>
          <w:szCs w:val="22"/>
        </w:rPr>
      </w:pPr>
      <w:r>
        <w:rPr>
          <w:sz w:val="22"/>
          <w:szCs w:val="22"/>
        </w:rPr>
        <w:br w:type="page"/>
      </w:r>
    </w:p>
    <w:p w14:paraId="39676DAB" w14:textId="77777777" w:rsidR="007E39AF" w:rsidRDefault="007E39AF" w:rsidP="007E39AF">
      <w:pPr>
        <w:pStyle w:val="Eslovn"/>
        <w:widowControl/>
        <w:spacing w:before="0"/>
        <w:rPr>
          <w:rStyle w:val="slostrnky"/>
          <w:sz w:val="22"/>
          <w:szCs w:val="22"/>
        </w:rPr>
      </w:pPr>
      <w:r w:rsidRPr="00F4017A">
        <w:rPr>
          <w:sz w:val="22"/>
          <w:szCs w:val="22"/>
        </w:rPr>
        <w:lastRenderedPageBreak/>
        <w:t xml:space="preserve">Příloha č. </w:t>
      </w:r>
      <w:r>
        <w:rPr>
          <w:sz w:val="22"/>
          <w:szCs w:val="22"/>
        </w:rPr>
        <w:t>1 – T</w:t>
      </w:r>
      <w:r>
        <w:rPr>
          <w:rStyle w:val="slostrnky"/>
          <w:sz w:val="22"/>
          <w:szCs w:val="22"/>
        </w:rPr>
        <w:t>echnická specifikace kanalizační nástavby s recyklací vody</w:t>
      </w:r>
      <w:r w:rsidRPr="00F4017A">
        <w:rPr>
          <w:rStyle w:val="slostrnky"/>
          <w:sz w:val="22"/>
          <w:szCs w:val="22"/>
        </w:rPr>
        <w:t xml:space="preserve"> </w:t>
      </w:r>
    </w:p>
    <w:p w14:paraId="0C55248A" w14:textId="77777777" w:rsidR="007E39AF" w:rsidRDefault="007E39AF" w:rsidP="00BE7725">
      <w:pPr>
        <w:jc w:val="both"/>
        <w:rPr>
          <w:sz w:val="22"/>
          <w:szCs w:val="22"/>
        </w:rPr>
      </w:pPr>
    </w:p>
    <w:p w14:paraId="6C2037F2" w14:textId="77777777" w:rsidR="007E39AF" w:rsidRDefault="007E39AF" w:rsidP="00BE7725">
      <w:pPr>
        <w:jc w:val="both"/>
        <w:rPr>
          <w:sz w:val="22"/>
          <w:szCs w:val="22"/>
        </w:rPr>
      </w:pPr>
    </w:p>
    <w:p w14:paraId="0103EA19" w14:textId="77777777" w:rsidR="007E39AF" w:rsidRDefault="007E39AF" w:rsidP="00BE7725">
      <w:pPr>
        <w:jc w:val="both"/>
        <w:rPr>
          <w:sz w:val="22"/>
          <w:szCs w:val="22"/>
        </w:rPr>
      </w:pPr>
    </w:p>
    <w:p w14:paraId="267D87E4" w14:textId="77777777" w:rsidR="007E39AF" w:rsidRDefault="007E39AF" w:rsidP="00BE7725">
      <w:pPr>
        <w:jc w:val="both"/>
        <w:rPr>
          <w:sz w:val="22"/>
          <w:szCs w:val="22"/>
        </w:rPr>
      </w:pPr>
    </w:p>
    <w:p w14:paraId="13171FDA" w14:textId="77777777" w:rsidR="007E39AF" w:rsidRDefault="007E39AF" w:rsidP="00BE7725">
      <w:pPr>
        <w:jc w:val="both"/>
        <w:rPr>
          <w:sz w:val="22"/>
          <w:szCs w:val="22"/>
        </w:rPr>
      </w:pPr>
    </w:p>
    <w:p w14:paraId="6A7FC889" w14:textId="77777777" w:rsidR="007E39AF" w:rsidRDefault="007E39AF" w:rsidP="00BE7725">
      <w:pPr>
        <w:jc w:val="both"/>
        <w:rPr>
          <w:sz w:val="22"/>
          <w:szCs w:val="22"/>
        </w:rPr>
      </w:pPr>
    </w:p>
    <w:p w14:paraId="1CFEB9C9" w14:textId="3218D1E5" w:rsidR="007E39AF" w:rsidRDefault="007E39AF">
      <w:pPr>
        <w:overflowPunct/>
        <w:autoSpaceDE/>
        <w:autoSpaceDN/>
        <w:adjustRightInd/>
        <w:textAlignment w:val="auto"/>
        <w:rPr>
          <w:sz w:val="22"/>
          <w:szCs w:val="22"/>
        </w:rPr>
      </w:pPr>
      <w:r>
        <w:rPr>
          <w:sz w:val="22"/>
          <w:szCs w:val="22"/>
        </w:rPr>
        <w:br w:type="page"/>
      </w:r>
    </w:p>
    <w:p w14:paraId="7D390200" w14:textId="0F0EA29A" w:rsidR="007E39AF" w:rsidRDefault="007E39AF" w:rsidP="00BE7725">
      <w:pPr>
        <w:jc w:val="both"/>
        <w:rPr>
          <w:rStyle w:val="slostrnky"/>
          <w:sz w:val="22"/>
          <w:szCs w:val="22"/>
        </w:rPr>
      </w:pPr>
      <w:r>
        <w:rPr>
          <w:rStyle w:val="slostrnky"/>
          <w:sz w:val="22"/>
          <w:szCs w:val="22"/>
        </w:rPr>
        <w:lastRenderedPageBreak/>
        <w:t>Příloha č. 2 – Specifikace vozidla MAN</w:t>
      </w:r>
    </w:p>
    <w:p w14:paraId="4804D825" w14:textId="77777777" w:rsidR="007E39AF" w:rsidRDefault="007E39AF" w:rsidP="00BE7725">
      <w:pPr>
        <w:jc w:val="both"/>
        <w:rPr>
          <w:rStyle w:val="slostrnky"/>
          <w:sz w:val="22"/>
          <w:szCs w:val="22"/>
        </w:rPr>
      </w:pPr>
    </w:p>
    <w:p w14:paraId="70DC3DEA" w14:textId="77777777" w:rsidR="007E39AF" w:rsidRDefault="007E39AF" w:rsidP="00BE7725">
      <w:pPr>
        <w:jc w:val="both"/>
        <w:rPr>
          <w:rStyle w:val="slostrnky"/>
          <w:sz w:val="22"/>
          <w:szCs w:val="22"/>
        </w:rPr>
      </w:pPr>
    </w:p>
    <w:p w14:paraId="560906BE" w14:textId="77777777" w:rsidR="007E39AF" w:rsidRDefault="007E39AF" w:rsidP="00BE7725">
      <w:pPr>
        <w:jc w:val="both"/>
        <w:rPr>
          <w:rStyle w:val="slostrnky"/>
          <w:sz w:val="22"/>
          <w:szCs w:val="22"/>
        </w:rPr>
      </w:pPr>
    </w:p>
    <w:p w14:paraId="4F7566B4" w14:textId="77777777" w:rsidR="007E39AF" w:rsidRDefault="007E39AF" w:rsidP="00BE7725">
      <w:pPr>
        <w:jc w:val="both"/>
        <w:rPr>
          <w:rStyle w:val="slostrnky"/>
          <w:sz w:val="22"/>
          <w:szCs w:val="22"/>
        </w:rPr>
      </w:pPr>
    </w:p>
    <w:p w14:paraId="09BF589A" w14:textId="77777777" w:rsidR="007E39AF" w:rsidRDefault="007E39AF" w:rsidP="00BE7725">
      <w:pPr>
        <w:jc w:val="both"/>
        <w:rPr>
          <w:rStyle w:val="slostrnky"/>
          <w:sz w:val="22"/>
          <w:szCs w:val="22"/>
        </w:rPr>
      </w:pPr>
    </w:p>
    <w:p w14:paraId="5BDCECC1" w14:textId="77777777" w:rsidR="007E39AF" w:rsidRDefault="007E39AF" w:rsidP="00BE7725">
      <w:pPr>
        <w:jc w:val="both"/>
        <w:rPr>
          <w:rStyle w:val="slostrnky"/>
          <w:sz w:val="22"/>
          <w:szCs w:val="22"/>
        </w:rPr>
      </w:pPr>
    </w:p>
    <w:p w14:paraId="7FAB6D00" w14:textId="77777777" w:rsidR="007E39AF" w:rsidRDefault="007E39AF" w:rsidP="00BE7725">
      <w:pPr>
        <w:jc w:val="both"/>
        <w:rPr>
          <w:rStyle w:val="slostrnky"/>
          <w:sz w:val="22"/>
          <w:szCs w:val="22"/>
        </w:rPr>
      </w:pPr>
    </w:p>
    <w:p w14:paraId="7E074463" w14:textId="3CDEDF66" w:rsidR="007E39AF" w:rsidRDefault="007E39AF">
      <w:pPr>
        <w:overflowPunct/>
        <w:autoSpaceDE/>
        <w:autoSpaceDN/>
        <w:adjustRightInd/>
        <w:textAlignment w:val="auto"/>
        <w:rPr>
          <w:sz w:val="22"/>
          <w:szCs w:val="22"/>
        </w:rPr>
      </w:pPr>
      <w:r>
        <w:rPr>
          <w:sz w:val="22"/>
          <w:szCs w:val="22"/>
        </w:rPr>
        <w:br w:type="page"/>
      </w:r>
    </w:p>
    <w:p w14:paraId="5952A582" w14:textId="77777777" w:rsidR="007E39AF" w:rsidRPr="00F4017A" w:rsidRDefault="007E39AF" w:rsidP="007E39AF">
      <w:pPr>
        <w:pStyle w:val="Eslovn"/>
        <w:widowControl/>
        <w:spacing w:before="0"/>
        <w:rPr>
          <w:sz w:val="22"/>
          <w:szCs w:val="22"/>
        </w:rPr>
      </w:pPr>
      <w:r>
        <w:rPr>
          <w:rStyle w:val="slostrnky"/>
          <w:sz w:val="22"/>
          <w:szCs w:val="22"/>
        </w:rPr>
        <w:lastRenderedPageBreak/>
        <w:t>Příloha č. 3 – Plná moc pro Ing. Petra Konečného, MBA</w:t>
      </w:r>
    </w:p>
    <w:p w14:paraId="4D2D2E36" w14:textId="77777777" w:rsidR="007E39AF" w:rsidRDefault="007E39AF" w:rsidP="00BE7725">
      <w:pPr>
        <w:jc w:val="both"/>
        <w:rPr>
          <w:sz w:val="22"/>
          <w:szCs w:val="22"/>
        </w:rPr>
      </w:pPr>
    </w:p>
    <w:p w14:paraId="037FA795" w14:textId="77777777" w:rsidR="007E39AF" w:rsidRDefault="007E39AF" w:rsidP="00BE7725">
      <w:pPr>
        <w:jc w:val="both"/>
        <w:rPr>
          <w:sz w:val="22"/>
          <w:szCs w:val="22"/>
        </w:rPr>
      </w:pPr>
    </w:p>
    <w:p w14:paraId="42F938A0" w14:textId="77777777" w:rsidR="007E39AF" w:rsidRDefault="007E39AF" w:rsidP="00BE7725">
      <w:pPr>
        <w:jc w:val="both"/>
        <w:rPr>
          <w:sz w:val="22"/>
          <w:szCs w:val="22"/>
        </w:rPr>
      </w:pPr>
    </w:p>
    <w:p w14:paraId="48A1EEA8" w14:textId="77777777" w:rsidR="007E39AF" w:rsidRDefault="007E39AF" w:rsidP="00BE7725">
      <w:pPr>
        <w:jc w:val="both"/>
        <w:rPr>
          <w:sz w:val="22"/>
          <w:szCs w:val="22"/>
        </w:rPr>
      </w:pPr>
    </w:p>
    <w:p w14:paraId="41915622" w14:textId="77777777" w:rsidR="007E39AF" w:rsidRDefault="007E39AF" w:rsidP="00BE7725">
      <w:pPr>
        <w:jc w:val="both"/>
        <w:rPr>
          <w:sz w:val="22"/>
          <w:szCs w:val="22"/>
        </w:rPr>
      </w:pPr>
    </w:p>
    <w:p w14:paraId="33596C2A" w14:textId="77777777" w:rsidR="007E39AF" w:rsidRPr="00F4017A" w:rsidRDefault="007E39AF" w:rsidP="00BE7725">
      <w:pPr>
        <w:jc w:val="both"/>
        <w:rPr>
          <w:sz w:val="22"/>
          <w:szCs w:val="22"/>
        </w:rPr>
      </w:pPr>
    </w:p>
    <w:sectPr w:rsidR="007E39AF" w:rsidRPr="00F4017A" w:rsidSect="00B92B92">
      <w:headerReference w:type="default" r:id="rId11"/>
      <w:footerReference w:type="default" r:id="rId12"/>
      <w:pgSz w:w="11906" w:h="16838"/>
      <w:pgMar w:top="1135" w:right="849" w:bottom="1417" w:left="1134" w:header="426" w:footer="708"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660B11" w14:textId="77777777" w:rsidR="00B92B92" w:rsidRDefault="00B92B92">
      <w:r>
        <w:separator/>
      </w:r>
    </w:p>
  </w:endnote>
  <w:endnote w:type="continuationSeparator" w:id="0">
    <w:p w14:paraId="1DF585E2" w14:textId="77777777" w:rsidR="00B92B92" w:rsidRDefault="00B92B92">
      <w:r>
        <w:continuationSeparator/>
      </w:r>
    </w:p>
  </w:endnote>
  <w:endnote w:type="continuationNotice" w:id="1">
    <w:p w14:paraId="6B7B378D" w14:textId="77777777" w:rsidR="00B92B92" w:rsidRDefault="00B92B9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9A5A7C" w14:textId="0EA93D3F" w:rsidR="00B45F86" w:rsidRDefault="00B45F86" w:rsidP="00387EF6">
    <w:pPr>
      <w:pStyle w:val="Zpat"/>
      <w:tabs>
        <w:tab w:val="left" w:pos="501"/>
        <w:tab w:val="center" w:pos="4961"/>
      </w:tabs>
    </w:pPr>
    <w:r>
      <w:rPr>
        <w:rStyle w:val="slostrnky"/>
      </w:rPr>
      <w:tab/>
    </w:r>
    <w:r>
      <w:rPr>
        <w:rStyle w:val="slostrnky"/>
      </w:rPr>
      <w:tab/>
    </w:r>
    <w:r>
      <w:rPr>
        <w:rStyle w:val="slostrnky"/>
      </w:rPr>
      <w:fldChar w:fldCharType="begin"/>
    </w:r>
    <w:r>
      <w:rPr>
        <w:rStyle w:val="slostrnky"/>
      </w:rPr>
      <w:instrText xml:space="preserve"> PAGE </w:instrText>
    </w:r>
    <w:r>
      <w:rPr>
        <w:rStyle w:val="slostrnky"/>
      </w:rPr>
      <w:fldChar w:fldCharType="separate"/>
    </w:r>
    <w:r w:rsidR="00F94D29">
      <w:rPr>
        <w:rStyle w:val="slostrnky"/>
        <w:noProof/>
      </w:rPr>
      <w:t>3</w:t>
    </w:r>
    <w:r>
      <w:rPr>
        <w:rStyle w:val="slostrnky"/>
      </w:rPr>
      <w:fldChar w:fldCharType="end"/>
    </w:r>
    <w:r>
      <w:rPr>
        <w:rStyle w:val="slostrnky"/>
      </w:rPr>
      <w:t>/</w:t>
    </w:r>
    <w:r>
      <w:rPr>
        <w:rStyle w:val="slostrnky"/>
      </w:rPr>
      <w:fldChar w:fldCharType="begin"/>
    </w:r>
    <w:r>
      <w:rPr>
        <w:rStyle w:val="slostrnky"/>
      </w:rPr>
      <w:instrText xml:space="preserve"> NUMPAGES </w:instrText>
    </w:r>
    <w:r>
      <w:rPr>
        <w:rStyle w:val="slostrnky"/>
      </w:rPr>
      <w:fldChar w:fldCharType="separate"/>
    </w:r>
    <w:r w:rsidR="00F94D29">
      <w:rPr>
        <w:rStyle w:val="slostrnky"/>
        <w:noProof/>
      </w:rPr>
      <w:t>7</w:t>
    </w:r>
    <w:r>
      <w:rPr>
        <w:rStyle w:val="slostrnky"/>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C43B1B" w14:textId="77777777" w:rsidR="00B92B92" w:rsidRDefault="00B92B92">
      <w:r>
        <w:separator/>
      </w:r>
    </w:p>
  </w:footnote>
  <w:footnote w:type="continuationSeparator" w:id="0">
    <w:p w14:paraId="7B9CF6CE" w14:textId="77777777" w:rsidR="00B92B92" w:rsidRDefault="00B92B92">
      <w:r>
        <w:continuationSeparator/>
      </w:r>
    </w:p>
  </w:footnote>
  <w:footnote w:type="continuationNotice" w:id="1">
    <w:p w14:paraId="778613DB" w14:textId="77777777" w:rsidR="00B92B92" w:rsidRDefault="00B92B9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F18A44" w14:textId="77777777" w:rsidR="00B45F86" w:rsidRDefault="00B45F86">
    <w:pPr>
      <w:pStyle w:val="Zhlav"/>
      <w:tabs>
        <w:tab w:val="clear" w:pos="4536"/>
      </w:tabs>
      <w:ind w:left="4820" w:hanging="4820"/>
      <w:rPr>
        <w:sz w:val="24"/>
      </w:rPr>
    </w:pPr>
    <w:r>
      <w:rPr>
        <w:sz w:val="24"/>
      </w:rPr>
      <w:tab/>
    </w:r>
  </w:p>
  <w:p w14:paraId="3A523BFA" w14:textId="77777777" w:rsidR="00B45F86" w:rsidRDefault="00B45F8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B67CF3"/>
    <w:multiLevelType w:val="hybridMultilevel"/>
    <w:tmpl w:val="090211EC"/>
    <w:lvl w:ilvl="0" w:tplc="D5C2F0BC">
      <w:start w:val="1"/>
      <w:numFmt w:val="decimal"/>
      <w:lvlText w:val="%1."/>
      <w:lvlJc w:val="left"/>
      <w:pPr>
        <w:tabs>
          <w:tab w:val="num" w:pos="720"/>
        </w:tabs>
        <w:ind w:left="720" w:hanging="360"/>
      </w:pPr>
      <w:rPr>
        <w:i w:val="0"/>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7DB009E"/>
    <w:multiLevelType w:val="hybridMultilevel"/>
    <w:tmpl w:val="7DEC3C06"/>
    <w:lvl w:ilvl="0" w:tplc="FAE86368">
      <w:start w:val="1"/>
      <w:numFmt w:val="decimal"/>
      <w:lvlText w:val="%1."/>
      <w:lvlJc w:val="left"/>
      <w:pPr>
        <w:tabs>
          <w:tab w:val="num" w:pos="397"/>
        </w:tabs>
        <w:ind w:left="397" w:hanging="397"/>
      </w:pPr>
      <w:rPr>
        <w:rFonts w:hint="default"/>
        <w:b w:val="0"/>
        <w:i w:val="0"/>
        <w:sz w:val="22"/>
        <w:szCs w:val="22"/>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 w15:restartNumberingAfterBreak="0">
    <w:nsid w:val="0B696DD6"/>
    <w:multiLevelType w:val="hybridMultilevel"/>
    <w:tmpl w:val="2DF67ED0"/>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3" w15:restartNumberingAfterBreak="0">
    <w:nsid w:val="0D0955F5"/>
    <w:multiLevelType w:val="hybridMultilevel"/>
    <w:tmpl w:val="95E6403A"/>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13100099"/>
    <w:multiLevelType w:val="hybridMultilevel"/>
    <w:tmpl w:val="572CB8B4"/>
    <w:lvl w:ilvl="0" w:tplc="873CB20E">
      <w:start w:val="1"/>
      <w:numFmt w:val="lowerLetter"/>
      <w:lvlText w:val="%1)"/>
      <w:lvlJc w:val="left"/>
      <w:pPr>
        <w:tabs>
          <w:tab w:val="num" w:pos="900"/>
        </w:tabs>
        <w:ind w:left="1260" w:hanging="360"/>
      </w:pPr>
      <w:rPr>
        <w:rFonts w:hint="default"/>
      </w:rPr>
    </w:lvl>
    <w:lvl w:ilvl="1" w:tplc="04050019" w:tentative="1">
      <w:start w:val="1"/>
      <w:numFmt w:val="lowerLetter"/>
      <w:lvlText w:val="%2."/>
      <w:lvlJc w:val="left"/>
      <w:pPr>
        <w:tabs>
          <w:tab w:val="num" w:pos="2340"/>
        </w:tabs>
        <w:ind w:left="2340" w:hanging="360"/>
      </w:pPr>
    </w:lvl>
    <w:lvl w:ilvl="2" w:tplc="0405001B" w:tentative="1">
      <w:start w:val="1"/>
      <w:numFmt w:val="lowerRoman"/>
      <w:lvlText w:val="%3."/>
      <w:lvlJc w:val="right"/>
      <w:pPr>
        <w:tabs>
          <w:tab w:val="num" w:pos="3060"/>
        </w:tabs>
        <w:ind w:left="3060" w:hanging="180"/>
      </w:pPr>
    </w:lvl>
    <w:lvl w:ilvl="3" w:tplc="0405000F" w:tentative="1">
      <w:start w:val="1"/>
      <w:numFmt w:val="decimal"/>
      <w:lvlText w:val="%4."/>
      <w:lvlJc w:val="left"/>
      <w:pPr>
        <w:tabs>
          <w:tab w:val="num" w:pos="3780"/>
        </w:tabs>
        <w:ind w:left="3780" w:hanging="360"/>
      </w:pPr>
    </w:lvl>
    <w:lvl w:ilvl="4" w:tplc="04050019" w:tentative="1">
      <w:start w:val="1"/>
      <w:numFmt w:val="lowerLetter"/>
      <w:lvlText w:val="%5."/>
      <w:lvlJc w:val="left"/>
      <w:pPr>
        <w:tabs>
          <w:tab w:val="num" w:pos="4500"/>
        </w:tabs>
        <w:ind w:left="4500" w:hanging="360"/>
      </w:pPr>
    </w:lvl>
    <w:lvl w:ilvl="5" w:tplc="0405001B" w:tentative="1">
      <w:start w:val="1"/>
      <w:numFmt w:val="lowerRoman"/>
      <w:lvlText w:val="%6."/>
      <w:lvlJc w:val="right"/>
      <w:pPr>
        <w:tabs>
          <w:tab w:val="num" w:pos="5220"/>
        </w:tabs>
        <w:ind w:left="5220" w:hanging="180"/>
      </w:pPr>
    </w:lvl>
    <w:lvl w:ilvl="6" w:tplc="0405000F" w:tentative="1">
      <w:start w:val="1"/>
      <w:numFmt w:val="decimal"/>
      <w:lvlText w:val="%7."/>
      <w:lvlJc w:val="left"/>
      <w:pPr>
        <w:tabs>
          <w:tab w:val="num" w:pos="5940"/>
        </w:tabs>
        <w:ind w:left="5940" w:hanging="360"/>
      </w:pPr>
    </w:lvl>
    <w:lvl w:ilvl="7" w:tplc="04050019" w:tentative="1">
      <w:start w:val="1"/>
      <w:numFmt w:val="lowerLetter"/>
      <w:lvlText w:val="%8."/>
      <w:lvlJc w:val="left"/>
      <w:pPr>
        <w:tabs>
          <w:tab w:val="num" w:pos="6660"/>
        </w:tabs>
        <w:ind w:left="6660" w:hanging="360"/>
      </w:pPr>
    </w:lvl>
    <w:lvl w:ilvl="8" w:tplc="0405001B" w:tentative="1">
      <w:start w:val="1"/>
      <w:numFmt w:val="lowerRoman"/>
      <w:lvlText w:val="%9."/>
      <w:lvlJc w:val="right"/>
      <w:pPr>
        <w:tabs>
          <w:tab w:val="num" w:pos="7380"/>
        </w:tabs>
        <w:ind w:left="7380" w:hanging="180"/>
      </w:pPr>
    </w:lvl>
  </w:abstractNum>
  <w:abstractNum w:abstractNumId="5" w15:restartNumberingAfterBreak="0">
    <w:nsid w:val="1BC75A81"/>
    <w:multiLevelType w:val="hybridMultilevel"/>
    <w:tmpl w:val="7B8C15A0"/>
    <w:lvl w:ilvl="0" w:tplc="7D549DE4">
      <w:start w:val="1"/>
      <w:numFmt w:val="decimal"/>
      <w:lvlText w:val="%1."/>
      <w:lvlJc w:val="left"/>
      <w:pPr>
        <w:tabs>
          <w:tab w:val="num" w:pos="1776"/>
        </w:tabs>
        <w:ind w:left="1776"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D4356B0"/>
    <w:multiLevelType w:val="hybridMultilevel"/>
    <w:tmpl w:val="D70EDB0E"/>
    <w:lvl w:ilvl="0" w:tplc="FAE86368">
      <w:start w:val="1"/>
      <w:numFmt w:val="decimal"/>
      <w:lvlText w:val="%1."/>
      <w:lvlJc w:val="left"/>
      <w:pPr>
        <w:ind w:left="1145" w:hanging="360"/>
      </w:pPr>
      <w:rPr>
        <w:rFonts w:hint="default"/>
        <w:b w:val="0"/>
        <w:i w:val="0"/>
        <w:sz w:val="22"/>
        <w:szCs w:val="22"/>
      </w:r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7" w15:restartNumberingAfterBreak="0">
    <w:nsid w:val="2080063F"/>
    <w:multiLevelType w:val="multilevel"/>
    <w:tmpl w:val="8C38E21E"/>
    <w:styleLink w:val="LFO11"/>
    <w:lvl w:ilvl="0">
      <w:start w:val="1"/>
      <w:numFmt w:val="upperRoman"/>
      <w:pStyle w:val="VOP-pododstavec"/>
      <w:lvlText w:val="%1."/>
      <w:lvlJc w:val="left"/>
      <w:pPr>
        <w:ind w:left="720" w:hanging="360"/>
      </w:pPr>
    </w:lvl>
    <w:lvl w:ilvl="1">
      <w:start w:val="1"/>
      <w:numFmt w:val="decimal"/>
      <w:lvlText w:val="%1.%2."/>
      <w:lvlJc w:val="left"/>
      <w:pPr>
        <w:ind w:left="360" w:hanging="360"/>
      </w:pPr>
    </w:lvl>
    <w:lvl w:ilvl="2">
      <w:start w:val="1"/>
      <w:numFmt w:val="decimal"/>
      <w:lvlText w:val="%1.%2.%3."/>
      <w:lvlJc w:val="right"/>
      <w:pPr>
        <w:ind w:left="18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1E749D0"/>
    <w:multiLevelType w:val="hybridMultilevel"/>
    <w:tmpl w:val="CD9A461A"/>
    <w:lvl w:ilvl="0" w:tplc="FF0C271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21A46D7"/>
    <w:multiLevelType w:val="hybridMultilevel"/>
    <w:tmpl w:val="C382E452"/>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3FE5824"/>
    <w:multiLevelType w:val="hybridMultilevel"/>
    <w:tmpl w:val="BB3ED382"/>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3536286E"/>
    <w:multiLevelType w:val="hybridMultilevel"/>
    <w:tmpl w:val="08C6D352"/>
    <w:lvl w:ilvl="0" w:tplc="8A96354E">
      <w:start w:val="1"/>
      <w:numFmt w:val="decimal"/>
      <w:lvlText w:val="%1."/>
      <w:lvlJc w:val="left"/>
      <w:pPr>
        <w:tabs>
          <w:tab w:val="num" w:pos="720"/>
        </w:tabs>
        <w:ind w:left="720" w:hanging="360"/>
      </w:pPr>
      <w:rPr>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4C551D87"/>
    <w:multiLevelType w:val="hybridMultilevel"/>
    <w:tmpl w:val="E6F4A72C"/>
    <w:lvl w:ilvl="0" w:tplc="6C0220AC">
      <w:start w:val="1"/>
      <w:numFmt w:val="decimal"/>
      <w:lvlText w:val="%1."/>
      <w:lvlJc w:val="left"/>
      <w:pPr>
        <w:ind w:left="780" w:hanging="4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DF95BBA"/>
    <w:multiLevelType w:val="hybridMultilevel"/>
    <w:tmpl w:val="01DA883C"/>
    <w:lvl w:ilvl="0" w:tplc="CF684C52">
      <w:start w:val="1"/>
      <w:numFmt w:val="decimal"/>
      <w:lvlText w:val="%1."/>
      <w:lvlJc w:val="left"/>
      <w:pPr>
        <w:tabs>
          <w:tab w:val="num" w:pos="397"/>
        </w:tabs>
        <w:ind w:left="397" w:hanging="397"/>
      </w:pPr>
      <w:rPr>
        <w:rFonts w:hint="default"/>
        <w:b w:val="0"/>
        <w:i w:val="0"/>
        <w:sz w:val="22"/>
        <w:szCs w:val="22"/>
      </w:rPr>
    </w:lvl>
    <w:lvl w:ilvl="1" w:tplc="04050019">
      <w:start w:val="1"/>
      <w:numFmt w:val="lowerLetter"/>
      <w:lvlText w:val="%2)"/>
      <w:lvlJc w:val="left"/>
      <w:pPr>
        <w:tabs>
          <w:tab w:val="num" w:pos="1530"/>
        </w:tabs>
        <w:ind w:left="1530" w:hanging="450"/>
      </w:pPr>
      <w:rPr>
        <w:rFonts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4" w15:restartNumberingAfterBreak="0">
    <w:nsid w:val="6D911A80"/>
    <w:multiLevelType w:val="multilevel"/>
    <w:tmpl w:val="FC0041D8"/>
    <w:lvl w:ilvl="0">
      <w:start w:val="1"/>
      <w:numFmt w:val="decimal"/>
      <w:lvlText w:val="%1."/>
      <w:lvlJc w:val="left"/>
      <w:pPr>
        <w:tabs>
          <w:tab w:val="num" w:pos="360"/>
        </w:tabs>
        <w:ind w:left="360" w:hanging="360"/>
      </w:pPr>
    </w:lvl>
    <w:lvl w:ilvl="1">
      <w:start w:val="1"/>
      <w:numFmt w:val="decimal"/>
      <w:pStyle w:val="Odstavec1"/>
      <w:lvlText w:val="%1.%2."/>
      <w:lvlJc w:val="left"/>
      <w:pPr>
        <w:tabs>
          <w:tab w:val="num" w:pos="1512"/>
        </w:tabs>
        <w:ind w:left="1512" w:hanging="432"/>
      </w:pPr>
      <w:rPr>
        <w:i w:val="0"/>
        <w:color w:val="auto"/>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6FCD4D74"/>
    <w:multiLevelType w:val="hybridMultilevel"/>
    <w:tmpl w:val="9974938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B6D5771"/>
    <w:multiLevelType w:val="hybridMultilevel"/>
    <w:tmpl w:val="7B58424E"/>
    <w:lvl w:ilvl="0" w:tplc="04050003">
      <w:start w:val="1"/>
      <w:numFmt w:val="bullet"/>
      <w:lvlText w:val="o"/>
      <w:lvlJc w:val="left"/>
      <w:pPr>
        <w:tabs>
          <w:tab w:val="num" w:pos="720"/>
        </w:tabs>
        <w:ind w:left="720" w:hanging="360"/>
      </w:pPr>
      <w:rPr>
        <w:rFonts w:ascii="Courier New" w:hAnsi="Courier New"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7EFB3EE3"/>
    <w:multiLevelType w:val="hybridMultilevel"/>
    <w:tmpl w:val="95E6403A"/>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16cid:durableId="9337260">
    <w:abstractNumId w:val="1"/>
  </w:num>
  <w:num w:numId="2" w16cid:durableId="1400860785">
    <w:abstractNumId w:val="11"/>
  </w:num>
  <w:num w:numId="3" w16cid:durableId="1892962415">
    <w:abstractNumId w:val="0"/>
  </w:num>
  <w:num w:numId="4" w16cid:durableId="1208184225">
    <w:abstractNumId w:val="17"/>
  </w:num>
  <w:num w:numId="5" w16cid:durableId="1496727919">
    <w:abstractNumId w:val="10"/>
  </w:num>
  <w:num w:numId="6" w16cid:durableId="1848860740">
    <w:abstractNumId w:val="9"/>
  </w:num>
  <w:num w:numId="7" w16cid:durableId="1734235788">
    <w:abstractNumId w:val="16"/>
  </w:num>
  <w:num w:numId="8" w16cid:durableId="1018893593">
    <w:abstractNumId w:val="5"/>
  </w:num>
  <w:num w:numId="9" w16cid:durableId="632323683">
    <w:abstractNumId w:val="8"/>
  </w:num>
  <w:num w:numId="10" w16cid:durableId="1676494052">
    <w:abstractNumId w:val="7"/>
    <w:lvlOverride w:ilvl="0">
      <w:lvl w:ilvl="0">
        <w:start w:val="1"/>
        <w:numFmt w:val="upperRoman"/>
        <w:pStyle w:val="VOP-pododstavec"/>
        <w:lvlText w:val="%1."/>
        <w:lvlJc w:val="left"/>
        <w:pPr>
          <w:ind w:left="720" w:hanging="360"/>
        </w:pPr>
      </w:lvl>
    </w:lvlOverride>
    <w:lvlOverride w:ilvl="1">
      <w:lvl w:ilvl="1">
        <w:start w:val="1"/>
        <w:numFmt w:val="decimal"/>
        <w:lvlText w:val="%1.%2."/>
        <w:lvlJc w:val="left"/>
        <w:pPr>
          <w:ind w:left="360" w:hanging="360"/>
        </w:pPr>
      </w:lvl>
    </w:lvlOverride>
    <w:lvlOverride w:ilvl="2">
      <w:lvl w:ilvl="2">
        <w:start w:val="1"/>
        <w:numFmt w:val="decimal"/>
        <w:lvlText w:val="%1.%2.%3."/>
        <w:lvlJc w:val="right"/>
        <w:pPr>
          <w:ind w:left="180" w:hanging="180"/>
        </w:pPr>
      </w:lvl>
    </w:lvlOverride>
  </w:num>
  <w:num w:numId="11" w16cid:durableId="1372070158">
    <w:abstractNumId w:val="12"/>
  </w:num>
  <w:num w:numId="12" w16cid:durableId="616570536">
    <w:abstractNumId w:val="14"/>
  </w:num>
  <w:num w:numId="13" w16cid:durableId="860709095">
    <w:abstractNumId w:val="4"/>
  </w:num>
  <w:num w:numId="14" w16cid:durableId="710418690">
    <w:abstractNumId w:val="7"/>
  </w:num>
  <w:num w:numId="15" w16cid:durableId="771897458">
    <w:abstractNumId w:val="15"/>
  </w:num>
  <w:num w:numId="16" w16cid:durableId="851840184">
    <w:abstractNumId w:val="13"/>
  </w:num>
  <w:num w:numId="17" w16cid:durableId="103673694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292712341">
    <w:abstractNumId w:val="2"/>
  </w:num>
  <w:num w:numId="19" w16cid:durableId="68424079">
    <w:abstractNumId w:val="6"/>
  </w:num>
  <w:num w:numId="20" w16cid:durableId="1158885226">
    <w:abstractNumId w:val="3"/>
  </w:num>
  <w:num w:numId="21" w16cid:durableId="10041803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rawingGridVerticalSpacing w:val="120"/>
  <w:displayHorizontalDrawingGridEvery w:val="2"/>
  <w:displayVerticalDrawingGridEvery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649C"/>
    <w:rsid w:val="00002016"/>
    <w:rsid w:val="00005A32"/>
    <w:rsid w:val="0001392E"/>
    <w:rsid w:val="00024AC1"/>
    <w:rsid w:val="00031F30"/>
    <w:rsid w:val="0003735C"/>
    <w:rsid w:val="00037C67"/>
    <w:rsid w:val="00043869"/>
    <w:rsid w:val="000503DD"/>
    <w:rsid w:val="00051912"/>
    <w:rsid w:val="0005727B"/>
    <w:rsid w:val="00065B28"/>
    <w:rsid w:val="000850A7"/>
    <w:rsid w:val="00087FFC"/>
    <w:rsid w:val="000964A7"/>
    <w:rsid w:val="000965FC"/>
    <w:rsid w:val="000B1546"/>
    <w:rsid w:val="000B59F3"/>
    <w:rsid w:val="000C2CAD"/>
    <w:rsid w:val="000D6647"/>
    <w:rsid w:val="000F6025"/>
    <w:rsid w:val="00110C54"/>
    <w:rsid w:val="00114544"/>
    <w:rsid w:val="00114FB8"/>
    <w:rsid w:val="0013199D"/>
    <w:rsid w:val="00137051"/>
    <w:rsid w:val="00143AF8"/>
    <w:rsid w:val="00152CBA"/>
    <w:rsid w:val="001546D1"/>
    <w:rsid w:val="0017256B"/>
    <w:rsid w:val="00191141"/>
    <w:rsid w:val="001A163D"/>
    <w:rsid w:val="001A5BBE"/>
    <w:rsid w:val="001A6C20"/>
    <w:rsid w:val="001A7D67"/>
    <w:rsid w:val="001C4AC0"/>
    <w:rsid w:val="001C54F3"/>
    <w:rsid w:val="001D2495"/>
    <w:rsid w:val="001E74AF"/>
    <w:rsid w:val="001F2382"/>
    <w:rsid w:val="00200B67"/>
    <w:rsid w:val="002020FA"/>
    <w:rsid w:val="00202A44"/>
    <w:rsid w:val="00214C94"/>
    <w:rsid w:val="0021522F"/>
    <w:rsid w:val="00222CFC"/>
    <w:rsid w:val="00223653"/>
    <w:rsid w:val="00223988"/>
    <w:rsid w:val="00232783"/>
    <w:rsid w:val="002437D8"/>
    <w:rsid w:val="0025167D"/>
    <w:rsid w:val="00251F88"/>
    <w:rsid w:val="00261AE5"/>
    <w:rsid w:val="002629EB"/>
    <w:rsid w:val="00262B60"/>
    <w:rsid w:val="00266B8C"/>
    <w:rsid w:val="00271E1F"/>
    <w:rsid w:val="0028680C"/>
    <w:rsid w:val="002971B5"/>
    <w:rsid w:val="002A0A11"/>
    <w:rsid w:val="002B6488"/>
    <w:rsid w:val="002C292A"/>
    <w:rsid w:val="002C3621"/>
    <w:rsid w:val="002C5A78"/>
    <w:rsid w:val="002C7BEB"/>
    <w:rsid w:val="002D72B2"/>
    <w:rsid w:val="002E4562"/>
    <w:rsid w:val="002E742C"/>
    <w:rsid w:val="002F0771"/>
    <w:rsid w:val="002F18D5"/>
    <w:rsid w:val="002F2ADD"/>
    <w:rsid w:val="00303176"/>
    <w:rsid w:val="0030445A"/>
    <w:rsid w:val="00316210"/>
    <w:rsid w:val="00316DBF"/>
    <w:rsid w:val="00317500"/>
    <w:rsid w:val="0032207B"/>
    <w:rsid w:val="0032443B"/>
    <w:rsid w:val="00325EFF"/>
    <w:rsid w:val="003409D5"/>
    <w:rsid w:val="003509B7"/>
    <w:rsid w:val="00351862"/>
    <w:rsid w:val="00352774"/>
    <w:rsid w:val="00382787"/>
    <w:rsid w:val="00387EF6"/>
    <w:rsid w:val="0039705B"/>
    <w:rsid w:val="0039736E"/>
    <w:rsid w:val="003A6588"/>
    <w:rsid w:val="003A7CB3"/>
    <w:rsid w:val="003B1FB2"/>
    <w:rsid w:val="003B7BAB"/>
    <w:rsid w:val="003C3E44"/>
    <w:rsid w:val="003C6EFC"/>
    <w:rsid w:val="003E3303"/>
    <w:rsid w:val="003E5E36"/>
    <w:rsid w:val="003F0780"/>
    <w:rsid w:val="003F14AB"/>
    <w:rsid w:val="0040704B"/>
    <w:rsid w:val="00411178"/>
    <w:rsid w:val="00412228"/>
    <w:rsid w:val="004167DC"/>
    <w:rsid w:val="0042547E"/>
    <w:rsid w:val="00427964"/>
    <w:rsid w:val="004323CD"/>
    <w:rsid w:val="004353B0"/>
    <w:rsid w:val="00443B13"/>
    <w:rsid w:val="00455B61"/>
    <w:rsid w:val="00464D07"/>
    <w:rsid w:val="00470D07"/>
    <w:rsid w:val="0047227C"/>
    <w:rsid w:val="00482678"/>
    <w:rsid w:val="004A7F39"/>
    <w:rsid w:val="004B01CB"/>
    <w:rsid w:val="004B0E34"/>
    <w:rsid w:val="004B4C4A"/>
    <w:rsid w:val="004C6007"/>
    <w:rsid w:val="004C65C1"/>
    <w:rsid w:val="004D5F9D"/>
    <w:rsid w:val="004E4064"/>
    <w:rsid w:val="004F125F"/>
    <w:rsid w:val="00501355"/>
    <w:rsid w:val="005016BC"/>
    <w:rsid w:val="00501C32"/>
    <w:rsid w:val="00505724"/>
    <w:rsid w:val="005268EA"/>
    <w:rsid w:val="00527E6B"/>
    <w:rsid w:val="00534A06"/>
    <w:rsid w:val="00534C3A"/>
    <w:rsid w:val="00543CA4"/>
    <w:rsid w:val="00551F79"/>
    <w:rsid w:val="00557BF8"/>
    <w:rsid w:val="00563EA3"/>
    <w:rsid w:val="005711BE"/>
    <w:rsid w:val="00572FD4"/>
    <w:rsid w:val="005746C2"/>
    <w:rsid w:val="00575705"/>
    <w:rsid w:val="00575D20"/>
    <w:rsid w:val="005767D1"/>
    <w:rsid w:val="0059194D"/>
    <w:rsid w:val="00592E60"/>
    <w:rsid w:val="005A4E16"/>
    <w:rsid w:val="005A6217"/>
    <w:rsid w:val="005B0909"/>
    <w:rsid w:val="005B3067"/>
    <w:rsid w:val="005B46BC"/>
    <w:rsid w:val="005C31EF"/>
    <w:rsid w:val="005D46E3"/>
    <w:rsid w:val="005E11A4"/>
    <w:rsid w:val="005E21A9"/>
    <w:rsid w:val="005F155D"/>
    <w:rsid w:val="005F26DA"/>
    <w:rsid w:val="005F4485"/>
    <w:rsid w:val="005F776F"/>
    <w:rsid w:val="005F78B2"/>
    <w:rsid w:val="00602144"/>
    <w:rsid w:val="00607B32"/>
    <w:rsid w:val="00624EAD"/>
    <w:rsid w:val="0062649C"/>
    <w:rsid w:val="00626613"/>
    <w:rsid w:val="00637A43"/>
    <w:rsid w:val="006451CC"/>
    <w:rsid w:val="00650CD8"/>
    <w:rsid w:val="00651AA7"/>
    <w:rsid w:val="00661F93"/>
    <w:rsid w:val="006650D3"/>
    <w:rsid w:val="0066565A"/>
    <w:rsid w:val="00676F4E"/>
    <w:rsid w:val="00692C6E"/>
    <w:rsid w:val="0069430A"/>
    <w:rsid w:val="0069673D"/>
    <w:rsid w:val="006A068B"/>
    <w:rsid w:val="006A6F0E"/>
    <w:rsid w:val="006B0B1A"/>
    <w:rsid w:val="006B2895"/>
    <w:rsid w:val="006C30DB"/>
    <w:rsid w:val="006C5CA3"/>
    <w:rsid w:val="006C75E4"/>
    <w:rsid w:val="006D457E"/>
    <w:rsid w:val="006D71B3"/>
    <w:rsid w:val="006E323E"/>
    <w:rsid w:val="006F2FEF"/>
    <w:rsid w:val="00701DD5"/>
    <w:rsid w:val="00710CE9"/>
    <w:rsid w:val="0071612E"/>
    <w:rsid w:val="00720928"/>
    <w:rsid w:val="00723544"/>
    <w:rsid w:val="00725538"/>
    <w:rsid w:val="007327B1"/>
    <w:rsid w:val="00732CF9"/>
    <w:rsid w:val="007355E3"/>
    <w:rsid w:val="00743A81"/>
    <w:rsid w:val="00754972"/>
    <w:rsid w:val="00755571"/>
    <w:rsid w:val="00756A5F"/>
    <w:rsid w:val="007621DE"/>
    <w:rsid w:val="00764F7B"/>
    <w:rsid w:val="00765243"/>
    <w:rsid w:val="007661D2"/>
    <w:rsid w:val="0077027E"/>
    <w:rsid w:val="0077434B"/>
    <w:rsid w:val="00776BCF"/>
    <w:rsid w:val="00780546"/>
    <w:rsid w:val="00782A49"/>
    <w:rsid w:val="00790264"/>
    <w:rsid w:val="007940A5"/>
    <w:rsid w:val="007A1694"/>
    <w:rsid w:val="007A7697"/>
    <w:rsid w:val="007B2FFD"/>
    <w:rsid w:val="007B3BD4"/>
    <w:rsid w:val="007C3974"/>
    <w:rsid w:val="007D6D93"/>
    <w:rsid w:val="007D6ED4"/>
    <w:rsid w:val="007E394C"/>
    <w:rsid w:val="007E39AF"/>
    <w:rsid w:val="007F5D86"/>
    <w:rsid w:val="008101FF"/>
    <w:rsid w:val="0081358C"/>
    <w:rsid w:val="008148BB"/>
    <w:rsid w:val="00821B8E"/>
    <w:rsid w:val="00822F4B"/>
    <w:rsid w:val="00831FC6"/>
    <w:rsid w:val="00837257"/>
    <w:rsid w:val="008507C4"/>
    <w:rsid w:val="00853CE7"/>
    <w:rsid w:val="00854357"/>
    <w:rsid w:val="00861392"/>
    <w:rsid w:val="00865544"/>
    <w:rsid w:val="0087592F"/>
    <w:rsid w:val="00885731"/>
    <w:rsid w:val="00892EB1"/>
    <w:rsid w:val="008930CC"/>
    <w:rsid w:val="008A21D9"/>
    <w:rsid w:val="008A2CBC"/>
    <w:rsid w:val="008A7C27"/>
    <w:rsid w:val="008A7CC9"/>
    <w:rsid w:val="008B2B59"/>
    <w:rsid w:val="008C30FD"/>
    <w:rsid w:val="008D662D"/>
    <w:rsid w:val="008E08A4"/>
    <w:rsid w:val="008E3272"/>
    <w:rsid w:val="008F5944"/>
    <w:rsid w:val="009041BB"/>
    <w:rsid w:val="00911436"/>
    <w:rsid w:val="00925020"/>
    <w:rsid w:val="0092620C"/>
    <w:rsid w:val="00936D46"/>
    <w:rsid w:val="009403B1"/>
    <w:rsid w:val="00940806"/>
    <w:rsid w:val="00940C5C"/>
    <w:rsid w:val="00944FD3"/>
    <w:rsid w:val="00945691"/>
    <w:rsid w:val="009470DF"/>
    <w:rsid w:val="00950D0C"/>
    <w:rsid w:val="00964530"/>
    <w:rsid w:val="00964828"/>
    <w:rsid w:val="00966C08"/>
    <w:rsid w:val="00971400"/>
    <w:rsid w:val="00974AA6"/>
    <w:rsid w:val="00986A57"/>
    <w:rsid w:val="0099404A"/>
    <w:rsid w:val="00994938"/>
    <w:rsid w:val="00995075"/>
    <w:rsid w:val="009B3554"/>
    <w:rsid w:val="009C43D8"/>
    <w:rsid w:val="009D1BA8"/>
    <w:rsid w:val="009E1D92"/>
    <w:rsid w:val="009E41F0"/>
    <w:rsid w:val="009F2996"/>
    <w:rsid w:val="009F7088"/>
    <w:rsid w:val="009F70BC"/>
    <w:rsid w:val="00A05119"/>
    <w:rsid w:val="00A16E5E"/>
    <w:rsid w:val="00A16EA0"/>
    <w:rsid w:val="00A23625"/>
    <w:rsid w:val="00A27F33"/>
    <w:rsid w:val="00A3297B"/>
    <w:rsid w:val="00A34158"/>
    <w:rsid w:val="00A43E16"/>
    <w:rsid w:val="00A521A5"/>
    <w:rsid w:val="00A54A40"/>
    <w:rsid w:val="00A615F2"/>
    <w:rsid w:val="00A61AAA"/>
    <w:rsid w:val="00A66B4B"/>
    <w:rsid w:val="00A72CC8"/>
    <w:rsid w:val="00A92109"/>
    <w:rsid w:val="00A935FF"/>
    <w:rsid w:val="00A9442E"/>
    <w:rsid w:val="00A96A62"/>
    <w:rsid w:val="00AB2F67"/>
    <w:rsid w:val="00AB5F66"/>
    <w:rsid w:val="00AC3DCD"/>
    <w:rsid w:val="00AC7C87"/>
    <w:rsid w:val="00AE4AED"/>
    <w:rsid w:val="00AF37DC"/>
    <w:rsid w:val="00B030AC"/>
    <w:rsid w:val="00B07E2A"/>
    <w:rsid w:val="00B22278"/>
    <w:rsid w:val="00B26147"/>
    <w:rsid w:val="00B26B1D"/>
    <w:rsid w:val="00B3058C"/>
    <w:rsid w:val="00B3344A"/>
    <w:rsid w:val="00B36197"/>
    <w:rsid w:val="00B36A9A"/>
    <w:rsid w:val="00B45F86"/>
    <w:rsid w:val="00B51034"/>
    <w:rsid w:val="00B53B5B"/>
    <w:rsid w:val="00B541E5"/>
    <w:rsid w:val="00B56F58"/>
    <w:rsid w:val="00B62AAA"/>
    <w:rsid w:val="00B65ADC"/>
    <w:rsid w:val="00B811B6"/>
    <w:rsid w:val="00B8625F"/>
    <w:rsid w:val="00B87C56"/>
    <w:rsid w:val="00B92B92"/>
    <w:rsid w:val="00BA0F03"/>
    <w:rsid w:val="00BA6E62"/>
    <w:rsid w:val="00BA6E64"/>
    <w:rsid w:val="00BA7959"/>
    <w:rsid w:val="00BC25D8"/>
    <w:rsid w:val="00BC4E5A"/>
    <w:rsid w:val="00BC723A"/>
    <w:rsid w:val="00BD3791"/>
    <w:rsid w:val="00BE7078"/>
    <w:rsid w:val="00BE7725"/>
    <w:rsid w:val="00BF09AB"/>
    <w:rsid w:val="00BF43BD"/>
    <w:rsid w:val="00BF77DD"/>
    <w:rsid w:val="00C02F30"/>
    <w:rsid w:val="00C033F2"/>
    <w:rsid w:val="00C12770"/>
    <w:rsid w:val="00C14773"/>
    <w:rsid w:val="00C15AF7"/>
    <w:rsid w:val="00C212DB"/>
    <w:rsid w:val="00C30164"/>
    <w:rsid w:val="00C306F4"/>
    <w:rsid w:val="00C30A02"/>
    <w:rsid w:val="00C378DF"/>
    <w:rsid w:val="00C409AB"/>
    <w:rsid w:val="00C6082B"/>
    <w:rsid w:val="00C6560F"/>
    <w:rsid w:val="00C73F85"/>
    <w:rsid w:val="00C76DEA"/>
    <w:rsid w:val="00C77E57"/>
    <w:rsid w:val="00C846E1"/>
    <w:rsid w:val="00CB2E14"/>
    <w:rsid w:val="00CB45D1"/>
    <w:rsid w:val="00CB5E46"/>
    <w:rsid w:val="00CB5FD0"/>
    <w:rsid w:val="00CC6E73"/>
    <w:rsid w:val="00CD63D4"/>
    <w:rsid w:val="00CE2348"/>
    <w:rsid w:val="00CE6C3C"/>
    <w:rsid w:val="00CE7BA0"/>
    <w:rsid w:val="00CF5B8C"/>
    <w:rsid w:val="00D05C7F"/>
    <w:rsid w:val="00D11759"/>
    <w:rsid w:val="00D125CC"/>
    <w:rsid w:val="00D12E5B"/>
    <w:rsid w:val="00D143E3"/>
    <w:rsid w:val="00D319A9"/>
    <w:rsid w:val="00D32968"/>
    <w:rsid w:val="00D444A8"/>
    <w:rsid w:val="00D467F8"/>
    <w:rsid w:val="00D567C4"/>
    <w:rsid w:val="00D601DF"/>
    <w:rsid w:val="00D62EB9"/>
    <w:rsid w:val="00D657FF"/>
    <w:rsid w:val="00D77B59"/>
    <w:rsid w:val="00D82BFA"/>
    <w:rsid w:val="00D92307"/>
    <w:rsid w:val="00D949E0"/>
    <w:rsid w:val="00D96BEC"/>
    <w:rsid w:val="00DA2C14"/>
    <w:rsid w:val="00DA3B09"/>
    <w:rsid w:val="00DA5674"/>
    <w:rsid w:val="00DA59D6"/>
    <w:rsid w:val="00DB1B05"/>
    <w:rsid w:val="00DD3418"/>
    <w:rsid w:val="00DD58C9"/>
    <w:rsid w:val="00DE43CA"/>
    <w:rsid w:val="00DF24AF"/>
    <w:rsid w:val="00E02E0D"/>
    <w:rsid w:val="00E160D3"/>
    <w:rsid w:val="00E31267"/>
    <w:rsid w:val="00E45C23"/>
    <w:rsid w:val="00E539D7"/>
    <w:rsid w:val="00E5494E"/>
    <w:rsid w:val="00E60FC8"/>
    <w:rsid w:val="00E63CDE"/>
    <w:rsid w:val="00E6664A"/>
    <w:rsid w:val="00E71DA7"/>
    <w:rsid w:val="00E74010"/>
    <w:rsid w:val="00E927C6"/>
    <w:rsid w:val="00E94D88"/>
    <w:rsid w:val="00EA34C1"/>
    <w:rsid w:val="00EA5C9B"/>
    <w:rsid w:val="00EB192F"/>
    <w:rsid w:val="00EB56A5"/>
    <w:rsid w:val="00EC0430"/>
    <w:rsid w:val="00EC4277"/>
    <w:rsid w:val="00EC594A"/>
    <w:rsid w:val="00EC764F"/>
    <w:rsid w:val="00ED421D"/>
    <w:rsid w:val="00ED72AC"/>
    <w:rsid w:val="00ED7E64"/>
    <w:rsid w:val="00EE0553"/>
    <w:rsid w:val="00EE0C61"/>
    <w:rsid w:val="00EE3D4F"/>
    <w:rsid w:val="00EE5A1D"/>
    <w:rsid w:val="00EF49E3"/>
    <w:rsid w:val="00F008C4"/>
    <w:rsid w:val="00F10D26"/>
    <w:rsid w:val="00F25735"/>
    <w:rsid w:val="00F30283"/>
    <w:rsid w:val="00F3090C"/>
    <w:rsid w:val="00F32772"/>
    <w:rsid w:val="00F4017A"/>
    <w:rsid w:val="00F4274B"/>
    <w:rsid w:val="00F53081"/>
    <w:rsid w:val="00F57121"/>
    <w:rsid w:val="00F6404C"/>
    <w:rsid w:val="00F6607C"/>
    <w:rsid w:val="00F73813"/>
    <w:rsid w:val="00F7449D"/>
    <w:rsid w:val="00F75574"/>
    <w:rsid w:val="00F776E7"/>
    <w:rsid w:val="00F83736"/>
    <w:rsid w:val="00F83E73"/>
    <w:rsid w:val="00F8423F"/>
    <w:rsid w:val="00F92EF0"/>
    <w:rsid w:val="00F93B45"/>
    <w:rsid w:val="00F947AC"/>
    <w:rsid w:val="00F94D29"/>
    <w:rsid w:val="00F955BD"/>
    <w:rsid w:val="00F970D1"/>
    <w:rsid w:val="00F97CB1"/>
    <w:rsid w:val="00FA4C82"/>
    <w:rsid w:val="00FB3F12"/>
    <w:rsid w:val="00FB59B4"/>
    <w:rsid w:val="00FB7C8B"/>
    <w:rsid w:val="00FC2AAA"/>
    <w:rsid w:val="00FC7F26"/>
    <w:rsid w:val="00FE4F08"/>
    <w:rsid w:val="00FE69BC"/>
    <w:rsid w:val="00FF1439"/>
    <w:rsid w:val="00FF4EEA"/>
    <w:rsid w:val="00FF650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21B952E"/>
  <w15:docId w15:val="{4B25ABC0-5764-42D0-BBAB-F302D9B53F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pPr>
      <w:overflowPunct w:val="0"/>
      <w:autoSpaceDE w:val="0"/>
      <w:autoSpaceDN w:val="0"/>
      <w:adjustRightInd w:val="0"/>
      <w:textAlignment w:val="baseline"/>
    </w:pPr>
  </w:style>
  <w:style w:type="paragraph" w:styleId="Nadpis1">
    <w:name w:val="heading 1"/>
    <w:basedOn w:val="Normln"/>
    <w:next w:val="Normln"/>
    <w:qFormat/>
    <w:pPr>
      <w:keepNext/>
      <w:ind w:left="1418" w:hanging="709"/>
      <w:jc w:val="center"/>
      <w:outlineLvl w:val="0"/>
    </w:pPr>
    <w:rPr>
      <w:b/>
      <w:sz w:val="24"/>
    </w:rPr>
  </w:style>
  <w:style w:type="paragraph" w:styleId="Nadpis2">
    <w:name w:val="heading 2"/>
    <w:basedOn w:val="Normln"/>
    <w:next w:val="Normln"/>
    <w:qFormat/>
    <w:pPr>
      <w:keepNext/>
      <w:ind w:left="709"/>
      <w:jc w:val="center"/>
      <w:outlineLvl w:val="1"/>
    </w:pPr>
    <w:rPr>
      <w:b/>
      <w:sz w:val="24"/>
    </w:rPr>
  </w:style>
  <w:style w:type="paragraph" w:styleId="Nadpis3">
    <w:name w:val="heading 3"/>
    <w:basedOn w:val="Normln"/>
    <w:next w:val="Normln"/>
    <w:qFormat/>
    <w:pPr>
      <w:keepNext/>
      <w:spacing w:before="240" w:after="60"/>
      <w:outlineLvl w:val="2"/>
    </w:pPr>
    <w:rPr>
      <w:rFonts w:ascii="Arial" w:hAnsi="Arial" w:cs="Arial"/>
      <w:sz w:val="24"/>
      <w:szCs w:val="24"/>
    </w:rPr>
  </w:style>
  <w:style w:type="paragraph" w:styleId="Nadpis4">
    <w:name w:val="heading 4"/>
    <w:basedOn w:val="Normln"/>
    <w:next w:val="Normln"/>
    <w:qFormat/>
    <w:pPr>
      <w:keepNext/>
      <w:spacing w:before="240" w:after="60"/>
      <w:outlineLvl w:val="3"/>
    </w:pPr>
    <w:rPr>
      <w:rFonts w:ascii="Arial" w:hAnsi="Arial" w:cs="Arial"/>
      <w:b/>
      <w:bCs/>
      <w:sz w:val="24"/>
      <w:szCs w:val="24"/>
    </w:rPr>
  </w:style>
  <w:style w:type="paragraph" w:styleId="Nadpis5">
    <w:name w:val="heading 5"/>
    <w:basedOn w:val="Normln"/>
    <w:next w:val="Normln"/>
    <w:qFormat/>
    <w:pPr>
      <w:spacing w:before="240" w:after="60"/>
      <w:outlineLvl w:val="4"/>
    </w:pPr>
    <w:rPr>
      <w:rFonts w:ascii="Arial" w:hAnsi="Arial" w:cs="Arial"/>
      <w:sz w:val="22"/>
      <w:szCs w:val="22"/>
    </w:rPr>
  </w:style>
  <w:style w:type="paragraph" w:styleId="Nadpis6">
    <w:name w:val="heading 6"/>
    <w:basedOn w:val="Normln"/>
    <w:next w:val="Normln"/>
    <w:qFormat/>
    <w:pPr>
      <w:spacing w:before="240" w:after="60"/>
      <w:outlineLvl w:val="5"/>
    </w:pPr>
    <w:rPr>
      <w:i/>
      <w:iCs/>
      <w:sz w:val="22"/>
      <w:szCs w:val="22"/>
    </w:rPr>
  </w:style>
  <w:style w:type="paragraph" w:styleId="Nadpis7">
    <w:name w:val="heading 7"/>
    <w:basedOn w:val="Normln"/>
    <w:next w:val="Normln"/>
    <w:qFormat/>
    <w:pPr>
      <w:spacing w:before="240" w:after="60"/>
      <w:outlineLvl w:val="6"/>
    </w:pPr>
    <w:rPr>
      <w:rFonts w:ascii="Arial" w:hAnsi="Arial" w:cs="Arial"/>
    </w:rPr>
  </w:style>
  <w:style w:type="paragraph" w:styleId="Nadpis8">
    <w:name w:val="heading 8"/>
    <w:basedOn w:val="Normln"/>
    <w:next w:val="Normln"/>
    <w:qFormat/>
    <w:pPr>
      <w:spacing w:before="240" w:after="60"/>
      <w:outlineLvl w:val="7"/>
    </w:pPr>
    <w:rPr>
      <w:rFonts w:ascii="Arial" w:hAnsi="Arial" w:cs="Arial"/>
      <w:i/>
      <w:iCs/>
    </w:rPr>
  </w:style>
  <w:style w:type="paragraph" w:styleId="Nadpis9">
    <w:name w:val="heading 9"/>
    <w:basedOn w:val="Normln"/>
    <w:next w:val="Normln"/>
    <w:qFormat/>
    <w:pPr>
      <w:spacing w:before="240" w:after="60"/>
      <w:outlineLvl w:val="8"/>
    </w:pPr>
    <w:rPr>
      <w:rFonts w:ascii="Arial" w:hAnsi="Arial" w:cs="Arial"/>
      <w:b/>
      <w:bCs/>
      <w:i/>
      <w:iCs/>
      <w:sz w:val="18"/>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Eslovn">
    <w:name w:val="Eíslování"/>
    <w:basedOn w:val="Normln"/>
    <w:pPr>
      <w:widowControl w:val="0"/>
      <w:spacing w:before="120"/>
      <w:jc w:val="both"/>
    </w:pPr>
    <w:rPr>
      <w:sz w:val="24"/>
    </w:rPr>
  </w:style>
  <w:style w:type="paragraph" w:styleId="Zkladntextodsazen">
    <w:name w:val="Body Text Indent"/>
    <w:basedOn w:val="Normln"/>
    <w:pPr>
      <w:ind w:left="1418"/>
      <w:jc w:val="both"/>
    </w:pPr>
    <w:rPr>
      <w:sz w:val="24"/>
    </w:rPr>
  </w:style>
  <w:style w:type="paragraph" w:styleId="Zkladntextodsazen2">
    <w:name w:val="Body Text Indent 2"/>
    <w:basedOn w:val="Normln"/>
    <w:pPr>
      <w:ind w:left="1418" w:hanging="713"/>
      <w:jc w:val="both"/>
    </w:pPr>
    <w:rPr>
      <w:sz w:val="24"/>
    </w:rPr>
  </w:style>
  <w:style w:type="paragraph" w:customStyle="1" w:styleId="Rozvrendokumentu">
    <w:name w:val="Rozvržení dokumentu"/>
    <w:basedOn w:val="Normln"/>
    <w:semiHidden/>
    <w:pPr>
      <w:shd w:val="clear" w:color="auto" w:fill="000080"/>
    </w:pPr>
    <w:rPr>
      <w:rFonts w:ascii="Tahoma" w:hAnsi="Tahoma" w:cs="Tahoma"/>
    </w:rPr>
  </w:style>
  <w:style w:type="paragraph" w:styleId="Zhlav">
    <w:name w:val="header"/>
    <w:basedOn w:val="Normln"/>
    <w:pPr>
      <w:tabs>
        <w:tab w:val="center" w:pos="4536"/>
        <w:tab w:val="right" w:pos="9072"/>
      </w:tabs>
    </w:pPr>
  </w:style>
  <w:style w:type="paragraph" w:styleId="Zpat">
    <w:name w:val="footer"/>
    <w:basedOn w:val="Normln"/>
    <w:pPr>
      <w:tabs>
        <w:tab w:val="center" w:pos="4536"/>
        <w:tab w:val="right" w:pos="9072"/>
      </w:tabs>
    </w:pPr>
  </w:style>
  <w:style w:type="paragraph" w:styleId="Zkladntextodsazen3">
    <w:name w:val="Body Text Indent 3"/>
    <w:basedOn w:val="Normln"/>
    <w:pPr>
      <w:ind w:left="1406" w:hanging="703"/>
      <w:jc w:val="both"/>
    </w:pPr>
    <w:rPr>
      <w:sz w:val="24"/>
    </w:rPr>
  </w:style>
  <w:style w:type="character" w:styleId="slostrnky">
    <w:name w:val="page number"/>
    <w:basedOn w:val="Standardnpsmoodstavce"/>
    <w:uiPriority w:val="99"/>
  </w:style>
  <w:style w:type="paragraph" w:customStyle="1" w:styleId="Styl1">
    <w:name w:val="Styl1"/>
    <w:basedOn w:val="Normln"/>
    <w:pPr>
      <w:tabs>
        <w:tab w:val="left" w:pos="3119"/>
        <w:tab w:val="left" w:pos="5670"/>
        <w:tab w:val="left" w:pos="7938"/>
      </w:tabs>
      <w:spacing w:before="240"/>
    </w:pPr>
    <w:rPr>
      <w:rFonts w:ascii="Arial" w:hAnsi="Arial" w:cs="Arial"/>
      <w:sz w:val="24"/>
      <w:szCs w:val="24"/>
    </w:rPr>
  </w:style>
  <w:style w:type="paragraph" w:styleId="Textbubliny">
    <w:name w:val="Balloon Text"/>
    <w:basedOn w:val="Normln"/>
    <w:semiHidden/>
    <w:rsid w:val="0062649C"/>
    <w:rPr>
      <w:rFonts w:ascii="Tahoma" w:hAnsi="Tahoma" w:cs="Tahoma"/>
      <w:sz w:val="16"/>
      <w:szCs w:val="16"/>
    </w:rPr>
  </w:style>
  <w:style w:type="character" w:styleId="Hypertextovodkaz">
    <w:name w:val="Hyperlink"/>
    <w:rsid w:val="00FE4F08"/>
    <w:rPr>
      <w:color w:val="0000FF"/>
      <w:u w:val="single"/>
    </w:rPr>
  </w:style>
  <w:style w:type="character" w:styleId="Odkaznakoment">
    <w:name w:val="annotation reference"/>
    <w:rsid w:val="00ED72AC"/>
    <w:rPr>
      <w:sz w:val="16"/>
      <w:szCs w:val="16"/>
    </w:rPr>
  </w:style>
  <w:style w:type="paragraph" w:styleId="Textkomente">
    <w:name w:val="annotation text"/>
    <w:basedOn w:val="Normln"/>
    <w:link w:val="TextkomenteChar"/>
    <w:rsid w:val="00ED72AC"/>
  </w:style>
  <w:style w:type="character" w:customStyle="1" w:styleId="TextkomenteChar">
    <w:name w:val="Text komentáře Char"/>
    <w:basedOn w:val="Standardnpsmoodstavce"/>
    <w:link w:val="Textkomente"/>
    <w:rsid w:val="00ED72AC"/>
  </w:style>
  <w:style w:type="paragraph" w:styleId="Pedmtkomente">
    <w:name w:val="annotation subject"/>
    <w:basedOn w:val="Textkomente"/>
    <w:next w:val="Textkomente"/>
    <w:link w:val="PedmtkomenteChar"/>
    <w:rsid w:val="00ED72AC"/>
    <w:rPr>
      <w:b/>
      <w:bCs/>
      <w:lang w:val="x-none" w:eastAsia="x-none"/>
    </w:rPr>
  </w:style>
  <w:style w:type="character" w:customStyle="1" w:styleId="PedmtkomenteChar">
    <w:name w:val="Předmět komentáře Char"/>
    <w:link w:val="Pedmtkomente"/>
    <w:rsid w:val="00ED72AC"/>
    <w:rPr>
      <w:b/>
      <w:bCs/>
    </w:rPr>
  </w:style>
  <w:style w:type="character" w:customStyle="1" w:styleId="bblockheadtitle">
    <w:name w:val="bblockheadtitle"/>
    <w:basedOn w:val="Standardnpsmoodstavce"/>
    <w:rsid w:val="007B3BD4"/>
  </w:style>
  <w:style w:type="paragraph" w:customStyle="1" w:styleId="VOP-nadpisodstavce">
    <w:name w:val="VOP - nadpis odstavce"/>
    <w:basedOn w:val="Normln"/>
    <w:rsid w:val="00BF43BD"/>
    <w:pPr>
      <w:keepNext/>
      <w:overflowPunct/>
      <w:autoSpaceDE/>
      <w:adjustRightInd/>
      <w:spacing w:before="60" w:after="60"/>
      <w:ind w:firstLine="284"/>
      <w:jc w:val="center"/>
      <w:textAlignment w:val="auto"/>
      <w:outlineLvl w:val="3"/>
    </w:pPr>
    <w:rPr>
      <w:rFonts w:ascii="Century Gothic" w:hAnsi="Century Gothic"/>
      <w:b/>
      <w:sz w:val="16"/>
      <w:szCs w:val="24"/>
    </w:rPr>
  </w:style>
  <w:style w:type="paragraph" w:customStyle="1" w:styleId="VOP-odstavec">
    <w:name w:val="VOP-odstavec"/>
    <w:basedOn w:val="Normln"/>
    <w:rsid w:val="00BF43BD"/>
    <w:pPr>
      <w:overflowPunct/>
      <w:autoSpaceDE/>
      <w:adjustRightInd/>
      <w:spacing w:before="60"/>
      <w:ind w:left="426"/>
      <w:jc w:val="both"/>
      <w:textAlignment w:val="auto"/>
    </w:pPr>
    <w:rPr>
      <w:rFonts w:ascii="Century Gothic" w:hAnsi="Century Gothic"/>
      <w:sz w:val="16"/>
      <w:szCs w:val="22"/>
    </w:rPr>
  </w:style>
  <w:style w:type="paragraph" w:customStyle="1" w:styleId="VOP-pododstavec">
    <w:name w:val="VOP-pododstavec"/>
    <w:basedOn w:val="VOP-odstavec"/>
    <w:rsid w:val="00BF43BD"/>
    <w:pPr>
      <w:numPr>
        <w:numId w:val="10"/>
      </w:numPr>
      <w:tabs>
        <w:tab w:val="left" w:pos="360"/>
      </w:tabs>
    </w:pPr>
  </w:style>
  <w:style w:type="numbering" w:customStyle="1" w:styleId="LFO11">
    <w:name w:val="LFO11"/>
    <w:basedOn w:val="Bezseznamu"/>
    <w:rsid w:val="00BF43BD"/>
    <w:pPr>
      <w:numPr>
        <w:numId w:val="14"/>
      </w:numPr>
    </w:pPr>
  </w:style>
  <w:style w:type="paragraph" w:styleId="Odstavecseseznamem">
    <w:name w:val="List Paragraph"/>
    <w:basedOn w:val="Normln"/>
    <w:uiPriority w:val="34"/>
    <w:qFormat/>
    <w:rsid w:val="0003735C"/>
    <w:pPr>
      <w:ind w:left="708"/>
    </w:pPr>
  </w:style>
  <w:style w:type="paragraph" w:customStyle="1" w:styleId="Odstavec1">
    <w:name w:val="Odstavec1"/>
    <w:basedOn w:val="Nadpis2"/>
    <w:rsid w:val="0071612E"/>
    <w:pPr>
      <w:keepNext w:val="0"/>
      <w:numPr>
        <w:ilvl w:val="1"/>
        <w:numId w:val="12"/>
      </w:numPr>
      <w:spacing w:before="120"/>
      <w:jc w:val="both"/>
    </w:pPr>
    <w:rPr>
      <w:rFonts w:ascii="Arial" w:hAnsi="Arial"/>
      <w:b w:val="0"/>
      <w:sz w:val="22"/>
      <w:szCs w:val="22"/>
    </w:rPr>
  </w:style>
  <w:style w:type="paragraph" w:styleId="Textpoznpodarou">
    <w:name w:val="footnote text"/>
    <w:basedOn w:val="Normln"/>
    <w:link w:val="TextpoznpodarouChar"/>
    <w:rsid w:val="002971B5"/>
  </w:style>
  <w:style w:type="character" w:customStyle="1" w:styleId="TextpoznpodarouChar">
    <w:name w:val="Text pozn. pod čarou Char"/>
    <w:basedOn w:val="Standardnpsmoodstavce"/>
    <w:link w:val="Textpoznpodarou"/>
    <w:rsid w:val="002971B5"/>
  </w:style>
  <w:style w:type="character" w:styleId="Znakapoznpodarou">
    <w:name w:val="footnote reference"/>
    <w:rsid w:val="002971B5"/>
    <w:rPr>
      <w:vertAlign w:val="superscript"/>
    </w:rPr>
  </w:style>
  <w:style w:type="paragraph" w:customStyle="1" w:styleId="Default">
    <w:name w:val="Default"/>
    <w:rsid w:val="00191141"/>
    <w:pPr>
      <w:autoSpaceDE w:val="0"/>
      <w:autoSpaceDN w:val="0"/>
      <w:adjustRightInd w:val="0"/>
    </w:pPr>
    <w:rPr>
      <w:rFonts w:ascii="Arial" w:hAnsi="Arial" w:cs="Arial"/>
      <w:color w:val="000000"/>
      <w:sz w:val="24"/>
      <w:szCs w:val="24"/>
    </w:rPr>
  </w:style>
  <w:style w:type="paragraph" w:customStyle="1" w:styleId="center">
    <w:name w:val="center"/>
    <w:basedOn w:val="Normln"/>
    <w:rsid w:val="00BF77DD"/>
    <w:pPr>
      <w:overflowPunct/>
      <w:autoSpaceDE/>
      <w:autoSpaceDN/>
      <w:adjustRightInd/>
      <w:spacing w:before="100" w:beforeAutospacing="1" w:after="100" w:afterAutospacing="1"/>
      <w:textAlignment w:val="auto"/>
    </w:pPr>
    <w:rPr>
      <w:sz w:val="24"/>
      <w:szCs w:val="24"/>
    </w:rPr>
  </w:style>
  <w:style w:type="paragraph" w:styleId="Revize">
    <w:name w:val="Revision"/>
    <w:hidden/>
    <w:uiPriority w:val="99"/>
    <w:semiHidden/>
    <w:rsid w:val="00B8625F"/>
  </w:style>
  <w:style w:type="character" w:styleId="Nevyeenzmnka">
    <w:name w:val="Unresolved Mention"/>
    <w:basedOn w:val="Standardnpsmoodstavce"/>
    <w:uiPriority w:val="99"/>
    <w:semiHidden/>
    <w:unhideWhenUsed/>
    <w:rsid w:val="0072092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3935863">
      <w:bodyDiv w:val="1"/>
      <w:marLeft w:val="0"/>
      <w:marRight w:val="0"/>
      <w:marTop w:val="0"/>
      <w:marBottom w:val="0"/>
      <w:divBdr>
        <w:top w:val="none" w:sz="0" w:space="0" w:color="auto"/>
        <w:left w:val="none" w:sz="0" w:space="0" w:color="auto"/>
        <w:bottom w:val="none" w:sz="0" w:space="0" w:color="auto"/>
        <w:right w:val="none" w:sz="0" w:space="0" w:color="auto"/>
      </w:divBdr>
    </w:div>
    <w:div w:id="1926959156">
      <w:bodyDiv w:val="1"/>
      <w:marLeft w:val="0"/>
      <w:marRight w:val="0"/>
      <w:marTop w:val="0"/>
      <w:marBottom w:val="0"/>
      <w:divBdr>
        <w:top w:val="none" w:sz="0" w:space="0" w:color="auto"/>
        <w:left w:val="none" w:sz="0" w:space="0" w:color="auto"/>
        <w:bottom w:val="none" w:sz="0" w:space="0" w:color="auto"/>
        <w:right w:val="none" w:sz="0" w:space="0" w:color="auto"/>
      </w:divBdr>
    </w:div>
    <w:div w:id="2104303328">
      <w:bodyDiv w:val="1"/>
      <w:marLeft w:val="0"/>
      <w:marRight w:val="0"/>
      <w:marTop w:val="0"/>
      <w:marBottom w:val="0"/>
      <w:divBdr>
        <w:top w:val="none" w:sz="0" w:space="0" w:color="auto"/>
        <w:left w:val="none" w:sz="0" w:space="0" w:color="auto"/>
        <w:bottom w:val="none" w:sz="0" w:space="0" w:color="auto"/>
        <w:right w:val="none" w:sz="0" w:space="0" w:color="auto"/>
      </w:divBdr>
    </w:div>
    <w:div w:id="21321682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vak.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etika@ovak.cz" TargetMode="External"/><Relationship Id="rId4" Type="http://schemas.openxmlformats.org/officeDocument/2006/relationships/settings" Target="settings.xml"/><Relationship Id="rId9" Type="http://schemas.openxmlformats.org/officeDocument/2006/relationships/hyperlink" Target="http://www.ovak.cz" TargetMode="External"/><Relationship Id="rId14"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E1127E-1D5D-47FB-BC6C-8F1275599C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10</Pages>
  <Words>3637</Words>
  <Characters>21318</Characters>
  <Application>Microsoft Office Word</Application>
  <DocSecurity>0</DocSecurity>
  <Lines>177</Lines>
  <Paragraphs>49</Paragraphs>
  <ScaleCrop>false</ScaleCrop>
  <HeadingPairs>
    <vt:vector size="2" baseType="variant">
      <vt:variant>
        <vt:lpstr>Název</vt:lpstr>
      </vt:variant>
      <vt:variant>
        <vt:i4>1</vt:i4>
      </vt:variant>
    </vt:vector>
  </HeadingPairs>
  <TitlesOfParts>
    <vt:vector size="1" baseType="lpstr">
      <vt:lpstr/>
    </vt:vector>
  </TitlesOfParts>
  <Company>OVaK a.s.</Company>
  <LinksUpToDate>false</LinksUpToDate>
  <CharactersWithSpaces>24906</CharactersWithSpaces>
  <SharedDoc>false</SharedDoc>
  <HLinks>
    <vt:vector size="12" baseType="variant">
      <vt:variant>
        <vt:i4>5570667</vt:i4>
      </vt:variant>
      <vt:variant>
        <vt:i4>78</vt:i4>
      </vt:variant>
      <vt:variant>
        <vt:i4>0</vt:i4>
      </vt:variant>
      <vt:variant>
        <vt:i4>5</vt:i4>
      </vt:variant>
      <vt:variant>
        <vt:lpwstr>mailto:etika@ovak.cz</vt:lpwstr>
      </vt:variant>
      <vt:variant>
        <vt:lpwstr/>
      </vt:variant>
      <vt:variant>
        <vt:i4>7405614</vt:i4>
      </vt:variant>
      <vt:variant>
        <vt:i4>75</vt:i4>
      </vt:variant>
      <vt:variant>
        <vt:i4>0</vt:i4>
      </vt:variant>
      <vt:variant>
        <vt:i4>5</vt:i4>
      </vt:variant>
      <vt:variant>
        <vt:lpwstr>http://www.ovak.cz/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Rosypal  Jakub, Mgr. LL.M.</dc:creator>
  <cp:lastModifiedBy>Rosypal, Jakub (ext)</cp:lastModifiedBy>
  <cp:revision>5</cp:revision>
  <cp:lastPrinted>2024-03-27T08:08:00Z</cp:lastPrinted>
  <dcterms:created xsi:type="dcterms:W3CDTF">2024-04-17T08:49:00Z</dcterms:created>
  <dcterms:modified xsi:type="dcterms:W3CDTF">2024-04-19T06:26:00Z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msId">
    <vt:i4>1903050</vt:i4>
  </property>
</Properties>
</file>