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4E243072"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w:t>
      </w:r>
      <w:r w:rsidR="008A1CD7">
        <w:rPr>
          <w:b w:val="0"/>
          <w:i/>
          <w:szCs w:val="22"/>
        </w:rPr>
        <w:t>1</w:t>
      </w:r>
      <w:r w:rsidR="001C60ED">
        <w:rPr>
          <w:b w:val="0"/>
          <w:i/>
          <w:szCs w:val="22"/>
        </w:rPr>
        <w:t>1</w:t>
      </w:r>
      <w:r w:rsidRPr="00FF16DE">
        <w:rPr>
          <w:b w:val="0"/>
          <w:i/>
          <w:szCs w:val="22"/>
        </w:rPr>
        <w:t xml:space="preserve"> ZD – Návrh smlouvy o dílo </w:t>
      </w:r>
      <w:r w:rsidR="008A1CD7">
        <w:rPr>
          <w:b w:val="0"/>
          <w:i/>
          <w:szCs w:val="22"/>
        </w:rPr>
        <w:t>Areál tramvaje Moravská Ostrava</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25EF8B4F" w:rsidR="00D54220" w:rsidRPr="00520E19" w:rsidRDefault="00D54220" w:rsidP="00753518">
      <w:pPr>
        <w:pStyle w:val="Zkladntext"/>
        <w:tabs>
          <w:tab w:val="left" w:pos="3969"/>
        </w:tabs>
      </w:pPr>
      <w:r w:rsidRPr="00520E19">
        <w:t>Číslo smlouvy objednatele:</w:t>
      </w:r>
      <w:r w:rsidR="00753518">
        <w:tab/>
      </w:r>
      <w:r w:rsidR="008A1CD7">
        <w:t>DOD20240267</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0AAD57D2"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E34180" w:rsidRPr="009E39A4">
        <w:rPr>
          <w:szCs w:val="22"/>
        </w:rPr>
        <w:t>Ing. Petr Holuša, vedoucí odboru dopravní cesta</w:t>
      </w:r>
    </w:p>
    <w:p w14:paraId="645D9423" w14:textId="7A299F28"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E34180" w:rsidRPr="009E39A4">
        <w:rPr>
          <w:szCs w:val="22"/>
        </w:rPr>
        <w:t>Ing. Petr Holuša, vedoucí odboru dopravní cesta</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8"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608 068 514</w:t>
      </w:r>
    </w:p>
    <w:p w14:paraId="1FE56510" w14:textId="048F471E" w:rsidR="00FA64D9" w:rsidRDefault="0019602D" w:rsidP="00FA64D9">
      <w:pPr>
        <w:tabs>
          <w:tab w:val="left" w:pos="3969"/>
        </w:tabs>
        <w:spacing w:before="120" w:line="240" w:lineRule="auto"/>
        <w:ind w:left="3969" w:right="21" w:hanging="3969"/>
        <w:jc w:val="both"/>
        <w:rPr>
          <w:szCs w:val="22"/>
        </w:rPr>
      </w:pPr>
      <w:r>
        <w:rPr>
          <w:szCs w:val="22"/>
        </w:rPr>
        <w:tab/>
      </w:r>
      <w:r w:rsidR="00FA64D9" w:rsidRPr="00FA64D9">
        <w:rPr>
          <w:szCs w:val="22"/>
        </w:rPr>
        <w:t xml:space="preserve">Ing. Naděžda Vyroubalová, </w:t>
      </w:r>
      <w:r w:rsidR="005B6873">
        <w:rPr>
          <w:szCs w:val="22"/>
        </w:rPr>
        <w:t>vedoucí</w:t>
      </w:r>
      <w:r w:rsidR="00FA64D9" w:rsidRPr="00FA64D9">
        <w:rPr>
          <w:szCs w:val="22"/>
        </w:rPr>
        <w:t xml:space="preserve"> </w:t>
      </w:r>
      <w:r w:rsidR="00FA64D9">
        <w:rPr>
          <w:szCs w:val="22"/>
        </w:rPr>
        <w:t>provozu příprava a realizace staveb</w:t>
      </w:r>
    </w:p>
    <w:p w14:paraId="00F12D3F" w14:textId="475EEE36" w:rsidR="00FA64D9" w:rsidRPr="00711F94" w:rsidRDefault="00FA64D9" w:rsidP="00FA64D9">
      <w:pPr>
        <w:tabs>
          <w:tab w:val="left" w:pos="3969"/>
        </w:tabs>
        <w:ind w:right="21"/>
        <w:rPr>
          <w:szCs w:val="22"/>
        </w:rPr>
      </w:pPr>
      <w:r w:rsidRPr="00FA64D9">
        <w:rPr>
          <w:szCs w:val="22"/>
        </w:rPr>
        <w:tab/>
        <w:t xml:space="preserve">email: </w:t>
      </w:r>
      <w:hyperlink r:id="rId10" w:history="1">
        <w:r w:rsidRPr="00FA64D9">
          <w:rPr>
            <w:rStyle w:val="Hypertextovodkaz"/>
            <w:szCs w:val="22"/>
          </w:rPr>
          <w:t>Nadezda.Vyroubalova@dpo.cz</w:t>
        </w:r>
      </w:hyperlink>
      <w:r w:rsidRPr="00FA64D9">
        <w:rPr>
          <w:szCs w:val="22"/>
        </w:rPr>
        <w:t xml:space="preserve"> , tel.: 605 249 193</w:t>
      </w:r>
    </w:p>
    <w:p w14:paraId="0CD337F9" w14:textId="3C002C27"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E34180" w:rsidRPr="009E39A4">
        <w:rPr>
          <w:sz w:val="22"/>
          <w:szCs w:val="22"/>
        </w:rPr>
        <w:t>Ing. Petr Holuša, vedoucí odboru dopravní cesta</w:t>
      </w:r>
    </w:p>
    <w:p w14:paraId="7EC3228D" w14:textId="0B72C0A9"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69CA011C" w14:textId="0720FD96" w:rsidR="002B3CC8" w:rsidRDefault="00547489" w:rsidP="00F26BF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3B31ED" w:rsidRPr="003B31ED">
        <w:rPr>
          <w:szCs w:val="22"/>
        </w:rPr>
        <w:t>SVZ-45-24-PŘ-Ko</w:t>
      </w:r>
      <w:r w:rsidR="0084058F">
        <w:rPr>
          <w:szCs w:val="22"/>
        </w:rPr>
        <w:t xml:space="preserve"> </w:t>
      </w:r>
      <w:r w:rsidR="0019602D">
        <w:rPr>
          <w:szCs w:val="22"/>
        </w:rPr>
        <w:t xml:space="preserve">a v investičním plánu je vedena pod číslem IP </w:t>
      </w:r>
      <w:r w:rsidR="008A1CD7">
        <w:rPr>
          <w:szCs w:val="22"/>
        </w:rPr>
        <w:t>050_2024</w:t>
      </w:r>
      <w:r w:rsidR="0019602D">
        <w:rPr>
          <w:szCs w:val="22"/>
        </w:rPr>
        <w:t>.</w:t>
      </w:r>
    </w:p>
    <w:p w14:paraId="71E806F8" w14:textId="77777777" w:rsidR="002B3CC8" w:rsidRDefault="002B3CC8">
      <w:pPr>
        <w:spacing w:line="240" w:lineRule="auto"/>
        <w:rPr>
          <w:szCs w:val="22"/>
        </w:rPr>
      </w:pPr>
      <w:r>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7CDA2B25" w:rsidR="00391ED1" w:rsidRPr="00391ED1" w:rsidRDefault="007144F2" w:rsidP="008A1CD7">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8A1CD7" w:rsidRPr="008A1CD7">
        <w:rPr>
          <w:b/>
        </w:rPr>
        <w:t>Areál tramvaje Moravská Ostrava – Hala vozovny – Oplocení na 14. koleji</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Pr>
          <w:i/>
        </w:rPr>
        <w:t xml:space="preserve"> nebo „</w:t>
      </w:r>
      <w:r w:rsidR="001966DD">
        <w:rPr>
          <w:i/>
        </w:rPr>
        <w:t>Oplocení</w:t>
      </w:r>
      <w:r w:rsidR="002B3CC8">
        <w:rPr>
          <w:i/>
        </w:rPr>
        <w:t>“</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w:t>
      </w:r>
      <w:r w:rsidR="001966DD">
        <w:t> </w:t>
      </w:r>
      <w:r w:rsidR="00B41DB4" w:rsidRPr="00FD658E">
        <w:t>rozsahu</w:t>
      </w:r>
      <w:r w:rsidR="001966DD">
        <w:t xml:space="preserve"> specifikovaném v Příloze č. 1 </w:t>
      </w:r>
      <w:r w:rsidR="00A44501">
        <w:t xml:space="preserve">a 7 </w:t>
      </w:r>
      <w:r w:rsidR="001966DD">
        <w:t>této smlouvy</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54FCE4FB" w14:textId="707E57BB" w:rsidR="00536E5B" w:rsidRP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02E25">
        <w:rPr>
          <w:b/>
          <w:sz w:val="22"/>
          <w:szCs w:val="22"/>
        </w:rPr>
        <w:t xml:space="preserve">Dílo </w:t>
      </w:r>
      <w:r>
        <w:rPr>
          <w:b/>
          <w:sz w:val="22"/>
          <w:szCs w:val="22"/>
        </w:rPr>
        <w:t xml:space="preserve">bude </w:t>
      </w:r>
      <w:r w:rsidRPr="00B02E25">
        <w:rPr>
          <w:b/>
          <w:sz w:val="22"/>
          <w:szCs w:val="22"/>
        </w:rPr>
        <w:t xml:space="preserve">prováděno bez </w:t>
      </w:r>
      <w:r>
        <w:rPr>
          <w:b/>
          <w:sz w:val="22"/>
          <w:szCs w:val="22"/>
        </w:rPr>
        <w:t xml:space="preserve">kompletní </w:t>
      </w:r>
      <w:r w:rsidRPr="00B02E25">
        <w:rPr>
          <w:b/>
          <w:sz w:val="22"/>
          <w:szCs w:val="22"/>
        </w:rPr>
        <w:t xml:space="preserve">výluky </w:t>
      </w:r>
      <w:r w:rsidRPr="006665AE">
        <w:rPr>
          <w:b/>
          <w:sz w:val="22"/>
          <w:szCs w:val="22"/>
        </w:rPr>
        <w:t xml:space="preserve">provozu </w:t>
      </w:r>
      <w:r>
        <w:rPr>
          <w:sz w:val="22"/>
          <w:szCs w:val="22"/>
        </w:rPr>
        <w:t>v Areálu tramvaje Moravská Ostrava. Další požadavky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 příloze</w:t>
      </w:r>
      <w:r>
        <w:rPr>
          <w:sz w:val="22"/>
          <w:szCs w:val="22"/>
        </w:rPr>
        <w:t xml:space="preserve"> č. 4</w:t>
      </w:r>
      <w:r w:rsidRPr="000F17BA">
        <w:rPr>
          <w:sz w:val="22"/>
          <w:szCs w:val="22"/>
        </w:rPr>
        <w:t xml:space="preserve"> této smlouvy.</w:t>
      </w:r>
    </w:p>
    <w:p w14:paraId="39F88976" w14:textId="369B3D7C" w:rsidR="00B85621" w:rsidRPr="00FB5A0C" w:rsidRDefault="00B85621" w:rsidP="00AB5BDA">
      <w:pPr>
        <w:pStyle w:val="Text"/>
        <w:numPr>
          <w:ilvl w:val="1"/>
          <w:numId w:val="7"/>
        </w:numPr>
        <w:tabs>
          <w:tab w:val="clear" w:pos="227"/>
        </w:tabs>
        <w:spacing w:before="90" w:line="240" w:lineRule="auto"/>
        <w:ind w:left="851" w:right="21" w:hanging="284"/>
        <w:rPr>
          <w:color w:val="auto"/>
          <w:sz w:val="22"/>
          <w:szCs w:val="22"/>
        </w:rPr>
      </w:pPr>
      <w:r w:rsidRPr="005B0AAC">
        <w:rPr>
          <w:b/>
          <w:sz w:val="22"/>
          <w:szCs w:val="22"/>
        </w:rPr>
        <w:t>Zpracování podrobné prováděcí dokumentace</w:t>
      </w:r>
      <w:r w:rsidRPr="005B0AAC">
        <w:rPr>
          <w:sz w:val="22"/>
          <w:szCs w:val="22"/>
        </w:rPr>
        <w:t xml:space="preserve"> </w:t>
      </w:r>
      <w:r w:rsidRPr="00EB1095">
        <w:rPr>
          <w:sz w:val="22"/>
          <w:szCs w:val="22"/>
        </w:rPr>
        <w:t xml:space="preserve">pro pomocné práce, výrobně technické dokumentace, detailů a dokumentace výrobků dodávaných na </w:t>
      </w:r>
      <w:r>
        <w:rPr>
          <w:sz w:val="22"/>
          <w:szCs w:val="22"/>
        </w:rPr>
        <w:t xml:space="preserve">stavbu </w:t>
      </w:r>
      <w:r w:rsidRPr="005172A8">
        <w:rPr>
          <w:sz w:val="22"/>
          <w:szCs w:val="22"/>
        </w:rPr>
        <w:t>(dále jen podrobné</w:t>
      </w:r>
      <w:r w:rsidRPr="00EB1095">
        <w:rPr>
          <w:sz w:val="22"/>
          <w:szCs w:val="22"/>
        </w:rPr>
        <w:t xml:space="preserve">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7C9297BC" w14:textId="20051474" w:rsidR="00FB5A0C" w:rsidRDefault="00FB5A0C" w:rsidP="00FB5A0C">
      <w:pPr>
        <w:pStyle w:val="Text"/>
        <w:tabs>
          <w:tab w:val="clear" w:pos="227"/>
        </w:tabs>
        <w:spacing w:before="90" w:line="240" w:lineRule="auto"/>
        <w:ind w:left="851" w:right="21"/>
        <w:rPr>
          <w:rFonts w:ascii="Noto Sans" w:hAnsi="Noto Sans" w:cs="Segoe UI"/>
          <w:color w:val="auto"/>
          <w:sz w:val="22"/>
        </w:rPr>
      </w:pPr>
      <w:r w:rsidRPr="00FB5A0C">
        <w:rPr>
          <w:rFonts w:ascii="Noto Sans" w:hAnsi="Noto Sans" w:cs="Segoe UI"/>
          <w:color w:val="auto"/>
          <w:sz w:val="22"/>
        </w:rPr>
        <w:t>Zaměření stávajícího stavu objekt</w:t>
      </w:r>
      <w:r>
        <w:rPr>
          <w:rFonts w:ascii="Noto Sans" w:hAnsi="Noto Sans" w:cs="Segoe UI"/>
          <w:color w:val="auto"/>
          <w:sz w:val="22"/>
        </w:rPr>
        <w:t>u</w:t>
      </w:r>
      <w:r w:rsidRPr="00FB5A0C">
        <w:rPr>
          <w:rFonts w:ascii="Noto Sans" w:hAnsi="Noto Sans" w:cs="Segoe UI"/>
          <w:color w:val="auto"/>
          <w:sz w:val="22"/>
        </w:rPr>
        <w:t xml:space="preserve">, geodetické zaměření, provedení veškerých potřebných stavebně technických průzkumů, zajištění vytýčení veškerých inženýrských sítí nutných ke zpracování </w:t>
      </w:r>
      <w:r>
        <w:rPr>
          <w:rFonts w:ascii="Noto Sans" w:hAnsi="Noto Sans" w:cs="Segoe UI"/>
          <w:color w:val="auto"/>
          <w:sz w:val="22"/>
        </w:rPr>
        <w:t xml:space="preserve">podrobné prováděcí dokumentace </w:t>
      </w:r>
      <w:r w:rsidRPr="00FB5A0C">
        <w:rPr>
          <w:rFonts w:ascii="Noto Sans" w:hAnsi="Noto Sans" w:cs="Segoe UI"/>
          <w:color w:val="auto"/>
          <w:sz w:val="22"/>
        </w:rPr>
        <w:t>zajistí na své náklady zhotovitel.</w:t>
      </w:r>
    </w:p>
    <w:p w14:paraId="7DEE5890" w14:textId="05A92AC5" w:rsidR="00FB5A0C" w:rsidRPr="00FB5A0C" w:rsidRDefault="00FB5A0C" w:rsidP="00FB5A0C">
      <w:pPr>
        <w:pStyle w:val="Text"/>
        <w:tabs>
          <w:tab w:val="clear" w:pos="227"/>
        </w:tabs>
        <w:spacing w:before="90" w:line="240" w:lineRule="auto"/>
        <w:ind w:left="851" w:right="21"/>
        <w:rPr>
          <w:color w:val="auto"/>
          <w:sz w:val="22"/>
          <w:szCs w:val="22"/>
        </w:rPr>
      </w:pPr>
      <w:r w:rsidRPr="00FB5A0C">
        <w:rPr>
          <w:rFonts w:ascii="Noto Sans" w:hAnsi="Noto Sans" w:cs="Segoe UI"/>
          <w:color w:val="auto"/>
          <w:sz w:val="22"/>
        </w:rPr>
        <w:t>Objednatel se zavazuje poskytnout zhotoviteli veškeré dostupné podklady objektů (v jeho vlastnictví) v elektronické podobě (ve formátu *.dwg, *.docx, *.xlsx) nebo papírové podobě, které má k dispozici. Tyto podklady objednatel poskytne na základě požadavku zhotovitele, a to 5 pracovních dnů od doručení žádosti objednateli.</w:t>
      </w:r>
    </w:p>
    <w:p w14:paraId="6D80240C" w14:textId="2D1649F8" w:rsid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85621">
        <w:rPr>
          <w:color w:val="auto"/>
          <w:sz w:val="22"/>
          <w:szCs w:val="22"/>
        </w:rPr>
        <w:t>Zhotovitel nejpozději do 15 pracovních dní od nabytí účinnosti smlouvy předloží objednateli ke schválení technologické postupy a kontrolní a zkušební plán (KZP). Práce budou zahájeny až po schválení těchto dokumentů objednatelem. Objednatel je povinen uplatnit své připomínky nebo odsouhlasit tyto dokumenty nejpozději do 10 pracovních dnů od doručení objednateli zhotovitelem.</w:t>
      </w:r>
    </w:p>
    <w:p w14:paraId="66134859" w14:textId="77777777" w:rsidR="00B85621" w:rsidRPr="002E6B55" w:rsidRDefault="00B85621" w:rsidP="00B85621">
      <w:pPr>
        <w:pStyle w:val="Text"/>
        <w:numPr>
          <w:ilvl w:val="1"/>
          <w:numId w:val="7"/>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Dokumentace skutečného provedení stavby bude zpracována v rozsahu a obsahu uvedeném v příloze č. 14, vyhlášky č. 499/2006 Sb., o</w:t>
      </w:r>
      <w:r>
        <w:rPr>
          <w:sz w:val="22"/>
          <w:szCs w:val="22"/>
        </w:rPr>
        <w:t> </w:t>
      </w:r>
      <w:r w:rsidRPr="002E6B55">
        <w:rPr>
          <w:sz w:val="22"/>
          <w:szCs w:val="22"/>
        </w:rPr>
        <w:t>dokumentaci staveb</w:t>
      </w:r>
      <w:r>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Pr>
          <w:color w:val="auto"/>
          <w:sz w:val="22"/>
          <w:szCs w:val="22"/>
        </w:rPr>
        <w:t>,</w:t>
      </w:r>
      <w:r w:rsidRPr="002E6B55">
        <w:rPr>
          <w:color w:val="auto"/>
          <w:sz w:val="22"/>
          <w:szCs w:val="22"/>
        </w:rPr>
        <w:t xml:space="preserve"> v platném znění. </w:t>
      </w:r>
    </w:p>
    <w:p w14:paraId="0CCB6FC7" w14:textId="77777777" w:rsidR="00B85621" w:rsidRPr="002E6B55" w:rsidRDefault="00B85621" w:rsidP="00B8562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738BD8EA" w14:textId="77777777"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570D8EFA" w14:textId="77777777"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4B2070E1" w14:textId="3E330455" w:rsidR="00B85621" w:rsidRPr="00536E5B"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6EF641C9" w14:textId="6ED3F8CE" w:rsidR="00CB708C" w:rsidRPr="001966DD" w:rsidRDefault="00CB708C" w:rsidP="00AB5BDA">
      <w:pPr>
        <w:pStyle w:val="Text"/>
        <w:numPr>
          <w:ilvl w:val="1"/>
          <w:numId w:val="7"/>
        </w:numPr>
        <w:tabs>
          <w:tab w:val="clear" w:pos="227"/>
        </w:tabs>
        <w:spacing w:before="90" w:line="240" w:lineRule="auto"/>
        <w:ind w:left="851" w:right="21" w:hanging="284"/>
        <w:rPr>
          <w:color w:val="auto"/>
          <w:sz w:val="22"/>
          <w:szCs w:val="22"/>
        </w:rPr>
      </w:pPr>
      <w:r w:rsidRPr="001966DD">
        <w:rPr>
          <w:b/>
          <w:sz w:val="22"/>
          <w:szCs w:val="22"/>
        </w:rPr>
        <w:t>Zajištění a provedení geodetických prací po dobu realizace</w:t>
      </w:r>
      <w:r w:rsidRPr="001966DD">
        <w:rPr>
          <w:color w:val="auto"/>
          <w:sz w:val="22"/>
          <w:szCs w:val="22"/>
        </w:rPr>
        <w:t xml:space="preserve"> </w:t>
      </w:r>
      <w:r w:rsidRPr="006D2CCE">
        <w:rPr>
          <w:b/>
          <w:color w:val="auto"/>
          <w:sz w:val="22"/>
          <w:szCs w:val="22"/>
        </w:rPr>
        <w:t>díla</w:t>
      </w:r>
      <w:r w:rsidR="001966DD">
        <w:rPr>
          <w:color w:val="auto"/>
          <w:sz w:val="22"/>
          <w:szCs w:val="22"/>
        </w:rPr>
        <w:t>.</w:t>
      </w:r>
      <w:r w:rsidRPr="001966DD">
        <w:rPr>
          <w:color w:val="auto"/>
          <w:sz w:val="22"/>
          <w:szCs w:val="22"/>
        </w:rPr>
        <w:t xml:space="preserve"> Geodetické zaměření realizované stavby budou dodány v následujícím rozsahu:</w:t>
      </w:r>
    </w:p>
    <w:p w14:paraId="78469BDA" w14:textId="541A2B5E" w:rsidR="00CB708C" w:rsidRPr="007F57F6" w:rsidRDefault="001966DD" w:rsidP="00CB708C">
      <w:pPr>
        <w:pStyle w:val="Text"/>
        <w:numPr>
          <w:ilvl w:val="0"/>
          <w:numId w:val="6"/>
        </w:numPr>
        <w:tabs>
          <w:tab w:val="clear" w:pos="227"/>
        </w:tabs>
        <w:spacing w:before="90" w:line="240" w:lineRule="auto"/>
        <w:ind w:left="1134" w:right="21" w:hanging="283"/>
        <w:rPr>
          <w:color w:val="auto"/>
          <w:sz w:val="22"/>
          <w:szCs w:val="22"/>
        </w:rPr>
      </w:pPr>
      <w:r>
        <w:rPr>
          <w:color w:val="auto"/>
          <w:sz w:val="22"/>
          <w:szCs w:val="22"/>
        </w:rPr>
        <w:t>2</w:t>
      </w:r>
      <w:r w:rsidR="00CB708C" w:rsidRPr="007F57F6">
        <w:rPr>
          <w:color w:val="auto"/>
          <w:sz w:val="22"/>
          <w:szCs w:val="22"/>
        </w:rPr>
        <w:t xml:space="preserve"> x v tištěné podobě. </w:t>
      </w:r>
    </w:p>
    <w:p w14:paraId="08FAD202" w14:textId="3011CDBB" w:rsidR="0019602D" w:rsidRPr="001966DD" w:rsidRDefault="00CB708C" w:rsidP="00CB708C">
      <w:pPr>
        <w:pStyle w:val="Text"/>
        <w:numPr>
          <w:ilvl w:val="0"/>
          <w:numId w:val="6"/>
        </w:numPr>
        <w:tabs>
          <w:tab w:val="clear" w:pos="227"/>
        </w:tabs>
        <w:spacing w:before="90" w:line="240" w:lineRule="auto"/>
        <w:ind w:left="1134" w:right="21" w:hanging="283"/>
        <w:rPr>
          <w:sz w:val="22"/>
          <w:szCs w:val="22"/>
        </w:rPr>
      </w:pPr>
      <w:r w:rsidRPr="007F57F6">
        <w:rPr>
          <w:color w:val="auto"/>
          <w:sz w:val="22"/>
          <w:szCs w:val="22"/>
        </w:rPr>
        <w:lastRenderedPageBreak/>
        <w:t>1 x v elektronické podobě na el. nosiči (USB disk) – výkresová dokumentace ve formátu *.dwg v editovatelné verzi, textová část ve formátu *.docx , tabulková část ve formátu *.xlsx.</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6851D615"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fotodokumentace dokumentující průběh prací na staveništi (zhotovitel ke každému kontrolnímu dni předá fotodokumentaci dosavadního průběhu prací provedených mezi jednotlivými kontrolními dny), fotodokumentace bude předávána elektronicky,</w:t>
      </w:r>
    </w:p>
    <w:p w14:paraId="268ECBC9"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045F9065" w:rsidR="0019602D" w:rsidRDefault="00FB5A0C" w:rsidP="0019602D">
      <w:pPr>
        <w:pStyle w:val="Text"/>
        <w:tabs>
          <w:tab w:val="clear" w:pos="227"/>
        </w:tabs>
        <w:spacing w:before="90" w:line="240" w:lineRule="auto"/>
        <w:ind w:left="851" w:right="21"/>
        <w:rPr>
          <w:sz w:val="22"/>
          <w:szCs w:val="22"/>
        </w:rPr>
      </w:pPr>
      <w:r w:rsidRPr="00EB1095">
        <w:rPr>
          <w:sz w:val="22"/>
          <w:szCs w:val="22"/>
        </w:rPr>
        <w:t xml:space="preserve">Další požadavky na pořízení fotodokumentace jsou v příloze č. </w:t>
      </w:r>
      <w:r>
        <w:rPr>
          <w:sz w:val="22"/>
          <w:szCs w:val="22"/>
        </w:rPr>
        <w:t>4</w:t>
      </w:r>
      <w:r w:rsidRPr="00EB1095">
        <w:rPr>
          <w:sz w:val="22"/>
          <w:szCs w:val="22"/>
        </w:rPr>
        <w:t>, čl. V. V případě, že zhotovitel nedodá fotodokumentaci v rozsahu tohoto bodu, je objednatel oprávněn požadovat smluvní pokutu dle bodu 9.</w:t>
      </w:r>
      <w:r>
        <w:rPr>
          <w:sz w:val="22"/>
          <w:szCs w:val="22"/>
        </w:rPr>
        <w:t>9</w:t>
      </w:r>
      <w:r w:rsidRPr="00EB1095">
        <w:rPr>
          <w:sz w:val="22"/>
          <w:szCs w:val="22"/>
        </w:rPr>
        <w:t xml:space="preserve"> této smlouvy. Objednatel si vyhrazuje právo na pořizování vlastní fotodokumentace v průběhu realizace díla.</w:t>
      </w:r>
    </w:p>
    <w:p w14:paraId="4A5F54AD" w14:textId="49C30013" w:rsidR="00F37F87" w:rsidRDefault="00FB5A0C" w:rsidP="00D537B7">
      <w:pPr>
        <w:pStyle w:val="Text"/>
        <w:numPr>
          <w:ilvl w:val="1"/>
          <w:numId w:val="7"/>
        </w:numPr>
        <w:tabs>
          <w:tab w:val="clear" w:pos="227"/>
        </w:tabs>
        <w:spacing w:before="90" w:line="240" w:lineRule="auto"/>
        <w:ind w:left="851" w:right="21" w:hanging="284"/>
        <w:rPr>
          <w:sz w:val="22"/>
          <w:szCs w:val="22"/>
        </w:rPr>
      </w:pPr>
      <w:r w:rsidRPr="00F37F87">
        <w:rPr>
          <w:b/>
          <w:sz w:val="22"/>
          <w:szCs w:val="22"/>
        </w:rPr>
        <w:t>Zpracování projektu zařízení staveniště</w:t>
      </w:r>
      <w:r w:rsidRPr="00F37F87">
        <w:rPr>
          <w:sz w:val="22"/>
          <w:szCs w:val="22"/>
        </w:rPr>
        <w:t>, označení staveniště, zajištění přístupů na staveniště, zajištění staveniště, a to zejména v souladu s požadavky BOZP uvedenými zejména v Příloze č. 3 a č. 4 této smlouvy.</w:t>
      </w:r>
    </w:p>
    <w:p w14:paraId="3115280F" w14:textId="57BB5924" w:rsidR="001966DD" w:rsidRPr="00AA0E04" w:rsidRDefault="001966DD" w:rsidP="001966DD">
      <w:pPr>
        <w:pStyle w:val="Text"/>
        <w:numPr>
          <w:ilvl w:val="1"/>
          <w:numId w:val="7"/>
        </w:numPr>
        <w:tabs>
          <w:tab w:val="clear" w:pos="227"/>
        </w:tabs>
        <w:spacing w:before="90" w:line="240" w:lineRule="auto"/>
        <w:ind w:left="851" w:right="21" w:hanging="284"/>
      </w:pPr>
      <w:r>
        <w:rPr>
          <w:b/>
          <w:color w:val="auto"/>
          <w:sz w:val="22"/>
          <w:szCs w:val="22"/>
        </w:rPr>
        <w:t xml:space="preserve">Zhotovitel k předání a převzetí </w:t>
      </w:r>
      <w:r w:rsidR="00493569">
        <w:rPr>
          <w:b/>
          <w:color w:val="auto"/>
          <w:sz w:val="22"/>
          <w:szCs w:val="22"/>
        </w:rPr>
        <w:t>stavby</w:t>
      </w:r>
      <w:r>
        <w:rPr>
          <w:b/>
          <w:color w:val="auto"/>
          <w:sz w:val="22"/>
          <w:szCs w:val="22"/>
        </w:rPr>
        <w:t xml:space="preserve"> předloží</w:t>
      </w:r>
      <w:r w:rsidRPr="00620BC1">
        <w:rPr>
          <w:b/>
          <w:color w:val="auto"/>
          <w:sz w:val="22"/>
          <w:szCs w:val="22"/>
        </w:rPr>
        <w:t>:</w:t>
      </w:r>
    </w:p>
    <w:p w14:paraId="13AE88DD" w14:textId="77777777" w:rsidR="001966DD" w:rsidRDefault="001966DD" w:rsidP="001966DD">
      <w:pPr>
        <w:pStyle w:val="Odstavecseseznamem"/>
        <w:numPr>
          <w:ilvl w:val="1"/>
          <w:numId w:val="13"/>
        </w:numPr>
        <w:tabs>
          <w:tab w:val="clear" w:pos="709"/>
        </w:tabs>
        <w:spacing w:before="120"/>
        <w:ind w:left="1134" w:right="0" w:hanging="283"/>
        <w:jc w:val="both"/>
      </w:pPr>
      <w:r>
        <w:t>Atesty použitých materiálů a výrobků (vše v českém jazyce), EU prohlášení o shodě, certifikáty, originály záručních listů, apod.</w:t>
      </w:r>
    </w:p>
    <w:p w14:paraId="460F380F" w14:textId="0C8C6B04" w:rsidR="001966DD" w:rsidRPr="00A46880" w:rsidRDefault="001966DD" w:rsidP="00493569">
      <w:pPr>
        <w:pStyle w:val="Odstavecseseznamem"/>
        <w:numPr>
          <w:ilvl w:val="1"/>
          <w:numId w:val="13"/>
        </w:numPr>
        <w:tabs>
          <w:tab w:val="clear" w:pos="709"/>
        </w:tabs>
        <w:spacing w:before="120"/>
        <w:ind w:left="1134" w:right="0" w:hanging="283"/>
        <w:jc w:val="both"/>
      </w:pPr>
      <w:r w:rsidRPr="007B4196">
        <w:t>a další dokumenty</w:t>
      </w:r>
      <w:r w:rsidRPr="0094621C">
        <w:t xml:space="preserve"> dle zákona č. 183/2006 Sb., stavební zákon v platném znění a jeho prováděcích předpisů a navazujících vyhlášek.</w:t>
      </w:r>
    </w:p>
    <w:p w14:paraId="5FB653A5" w14:textId="2096A3CF"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55194A6E" w14:textId="77777777" w:rsidR="00964AD4" w:rsidRPr="0034430C" w:rsidRDefault="00964AD4" w:rsidP="00964AD4">
      <w:pPr>
        <w:pStyle w:val="Text"/>
        <w:numPr>
          <w:ilvl w:val="0"/>
          <w:numId w:val="17"/>
        </w:numPr>
        <w:tabs>
          <w:tab w:val="clear" w:pos="227"/>
        </w:tabs>
        <w:spacing w:before="90" w:line="240" w:lineRule="auto"/>
        <w:ind w:left="567" w:right="21" w:hanging="567"/>
        <w:rPr>
          <w:sz w:val="22"/>
          <w:szCs w:val="22"/>
        </w:rPr>
      </w:pPr>
      <w:r w:rsidRPr="0034430C">
        <w:rPr>
          <w:sz w:val="22"/>
          <w:szCs w:val="22"/>
        </w:rPr>
        <w:t>Objednatel si vyhrazuje právo na provedení dodatečných</w:t>
      </w:r>
      <w:r>
        <w:rPr>
          <w:sz w:val="22"/>
          <w:szCs w:val="22"/>
        </w:rPr>
        <w:t xml:space="preserve"> stavebních prací, </w:t>
      </w:r>
      <w:r w:rsidRPr="0034430C">
        <w:rPr>
          <w:sz w:val="22"/>
          <w:szCs w:val="22"/>
        </w:rPr>
        <w:t>služeb</w:t>
      </w:r>
      <w:r>
        <w:rPr>
          <w:sz w:val="22"/>
          <w:szCs w:val="22"/>
        </w:rPr>
        <w:t xml:space="preserve"> nebo dodávek</w:t>
      </w:r>
      <w:r w:rsidRPr="0034430C">
        <w:rPr>
          <w:sz w:val="22"/>
          <w:szCs w:val="22"/>
        </w:rPr>
        <w:t xml:space="preserve">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w:t>
      </w:r>
      <w:r>
        <w:rPr>
          <w:sz w:val="22"/>
          <w:szCs w:val="22"/>
        </w:rPr>
        <w:t xml:space="preserve"> stavební práce, </w:t>
      </w:r>
      <w:r w:rsidRPr="0034430C">
        <w:rPr>
          <w:sz w:val="22"/>
          <w:szCs w:val="22"/>
        </w:rPr>
        <w:t>služby</w:t>
      </w:r>
      <w:r>
        <w:rPr>
          <w:sz w:val="22"/>
          <w:szCs w:val="22"/>
        </w:rPr>
        <w:t xml:space="preserve"> nebo dodávky</w:t>
      </w:r>
      <w:r w:rsidRPr="0034430C">
        <w:rPr>
          <w:sz w:val="22"/>
          <w:szCs w:val="22"/>
        </w:rPr>
        <w:t xml:space="preserve"> jsou nezbytné pro poskytnutí původních </w:t>
      </w:r>
      <w:r>
        <w:rPr>
          <w:sz w:val="22"/>
          <w:szCs w:val="22"/>
        </w:rPr>
        <w:t xml:space="preserve">stavebních prací, </w:t>
      </w:r>
      <w:r w:rsidRPr="0034430C">
        <w:rPr>
          <w:sz w:val="22"/>
          <w:szCs w:val="22"/>
        </w:rPr>
        <w:t>služeb</w:t>
      </w:r>
      <w:r>
        <w:rPr>
          <w:sz w:val="22"/>
          <w:szCs w:val="22"/>
        </w:rPr>
        <w:t xml:space="preserve"> či dodávek.</w:t>
      </w:r>
    </w:p>
    <w:p w14:paraId="46494609" w14:textId="77777777" w:rsidR="00964AD4" w:rsidRPr="0034430C" w:rsidRDefault="00964AD4" w:rsidP="00964AD4">
      <w:pPr>
        <w:pStyle w:val="Text"/>
        <w:tabs>
          <w:tab w:val="clear" w:pos="227"/>
        </w:tabs>
        <w:spacing w:before="90" w:line="240" w:lineRule="auto"/>
        <w:ind w:left="567" w:right="21"/>
        <w:rPr>
          <w:sz w:val="22"/>
          <w:szCs w:val="22"/>
        </w:rPr>
      </w:pPr>
      <w:r w:rsidRPr="0034430C">
        <w:rPr>
          <w:sz w:val="22"/>
          <w:szCs w:val="22"/>
        </w:rPr>
        <w:t>Celkový cenový nárůst související s těmito změnami (vícepráce) při odečtení stavebních prací, služeb</w:t>
      </w:r>
      <w:r>
        <w:rPr>
          <w:sz w:val="22"/>
          <w:szCs w:val="22"/>
        </w:rPr>
        <w:t xml:space="preserve"> či dodávek</w:t>
      </w:r>
      <w:r w:rsidRPr="0034430C">
        <w:rPr>
          <w:sz w:val="22"/>
          <w:szCs w:val="22"/>
        </w:rPr>
        <w:t>, které nebyly realizovány (méněpráce) nepřesáhne 30 % z původní ceny díla dle této smlouvy.</w:t>
      </w:r>
    </w:p>
    <w:p w14:paraId="17514C59" w14:textId="0410AC94" w:rsidR="00246930" w:rsidRPr="00D87C7E" w:rsidRDefault="00964AD4" w:rsidP="00964AD4">
      <w:pPr>
        <w:pStyle w:val="Text"/>
        <w:tabs>
          <w:tab w:val="clear" w:pos="227"/>
        </w:tabs>
        <w:spacing w:before="90" w:line="240" w:lineRule="auto"/>
        <w:ind w:left="567" w:right="21"/>
        <w:rPr>
          <w:color w:val="auto"/>
          <w:sz w:val="22"/>
          <w:szCs w:val="22"/>
        </w:rPr>
      </w:pPr>
      <w:r w:rsidRPr="0034430C">
        <w:rPr>
          <w:sz w:val="22"/>
          <w:szCs w:val="22"/>
        </w:rPr>
        <w:t>Tyto práce jsou oprávněni odsouhlasit zástupci objednatele uvedení v záhlaví této smlouvy oprávněni ve věcech technických, a to i každý samostatně. Cena těchto prací bude schválena ve Změnovém listu (viz čl. VI. odst. 6.8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41B0D6D1" w:rsidR="0009097E" w:rsidRDefault="00FB5A0C" w:rsidP="00702588">
      <w:pPr>
        <w:pStyle w:val="Textvbloku1"/>
        <w:suppressAutoHyphens w:val="0"/>
        <w:spacing w:before="90"/>
        <w:ind w:left="567" w:right="-270" w:firstLine="0"/>
        <w:jc w:val="both"/>
        <w:rPr>
          <w:b/>
          <w:sz w:val="22"/>
          <w:szCs w:val="22"/>
        </w:rPr>
      </w:pPr>
      <w:r w:rsidRPr="00FB5A0C">
        <w:rPr>
          <w:b/>
          <w:sz w:val="22"/>
          <w:szCs w:val="22"/>
        </w:rPr>
        <w:t>Areál tramvaje Moravská Ostrava, adresa: ul. Plynární 3345/20, 702 00 Ostrava – Moravská Ostrava.</w:t>
      </w:r>
    </w:p>
    <w:p w14:paraId="56ECBB39" w14:textId="7DB90355" w:rsidR="005C6F2C" w:rsidRPr="005C6F2C" w:rsidRDefault="005C6F2C" w:rsidP="005C6F2C">
      <w:pPr>
        <w:pStyle w:val="Odstavecseseznamem"/>
        <w:tabs>
          <w:tab w:val="clear" w:pos="709"/>
        </w:tabs>
        <w:ind w:left="567" w:hanging="567"/>
        <w:jc w:val="both"/>
      </w:pPr>
      <w:r w:rsidRPr="002E6B55">
        <w:lastRenderedPageBreak/>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3C145D34"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FB5A0C" w:rsidRPr="00FB5A0C">
        <w:rPr>
          <w:b/>
        </w:rPr>
        <w:t>A</w:t>
      </w:r>
      <w:r w:rsidR="00FB5A0C">
        <w:rPr>
          <w:b/>
        </w:rPr>
        <w:t>reál tramvaje Moravská Ostrava – Hala vozovny</w:t>
      </w:r>
      <w:r w:rsidR="00CD15F0">
        <w:rPr>
          <w:b/>
        </w:rPr>
        <w:t xml:space="preserve"> </w:t>
      </w:r>
      <w:r w:rsidR="00FB5A0C">
        <w:rPr>
          <w:b/>
        </w:rPr>
        <w:t>–</w:t>
      </w:r>
      <w:r w:rsidR="00CD15F0">
        <w:rPr>
          <w:b/>
        </w:rPr>
        <w:t xml:space="preserve"> Oplocení</w:t>
      </w:r>
      <w:r w:rsidR="00FB5A0C">
        <w:rPr>
          <w:b/>
        </w:rPr>
        <w:t xml:space="preserve"> na 14. koleji</w:t>
      </w:r>
      <w:r w:rsidR="003569EE" w:rsidRPr="00594AD9">
        <w:rPr>
          <w:b/>
        </w:rPr>
        <w:t>“</w:t>
      </w:r>
      <w:r w:rsidR="005B0AAC" w:rsidRPr="00594AD9">
        <w:t xml:space="preserve">, tvoří přílohu č. </w:t>
      </w:r>
      <w:r w:rsidR="00CD15F0">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69AF4060"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FB5A0C" w:rsidRPr="00FB5A0C">
        <w:rPr>
          <w:b/>
          <w:sz w:val="22"/>
          <w:szCs w:val="22"/>
        </w:rPr>
        <w:t>Areál tramvaje Moravská Ostrava – Hala vozovny – Oplocení na 14. koleji</w:t>
      </w:r>
      <w:r w:rsidR="00852E9B">
        <w:rPr>
          <w:b/>
          <w:sz w:val="22"/>
          <w:szCs w:val="22"/>
        </w:rPr>
        <w:t>“</w:t>
      </w:r>
      <w:r w:rsidRPr="004035AB">
        <w:rPr>
          <w:b/>
          <w:sz w:val="22"/>
          <w:szCs w:val="22"/>
        </w:rPr>
        <w:t xml:space="preserve"> </w:t>
      </w:r>
      <w:r w:rsidR="00D22827" w:rsidRPr="004035AB">
        <w:rPr>
          <w:b/>
          <w:sz w:val="22"/>
          <w:szCs w:val="22"/>
        </w:rPr>
        <w:t xml:space="preserve">- do </w:t>
      </w:r>
      <w:r w:rsidR="00B22A1B">
        <w:rPr>
          <w:b/>
          <w:sz w:val="22"/>
          <w:szCs w:val="22"/>
        </w:rPr>
        <w:t>9</w:t>
      </w:r>
      <w:r w:rsidR="008A6E82">
        <w:rPr>
          <w:b/>
          <w:sz w:val="22"/>
          <w:szCs w:val="22"/>
        </w:rPr>
        <w:t xml:space="preserve">0 </w:t>
      </w:r>
      <w:r w:rsidR="00D22827" w:rsidRPr="004035AB">
        <w:rPr>
          <w:b/>
          <w:sz w:val="22"/>
          <w:szCs w:val="22"/>
        </w:rPr>
        <w:t>kalendářních dní od předání a převzetí staveniště</w:t>
      </w:r>
      <w:r w:rsidRPr="004035AB">
        <w:rPr>
          <w:b/>
          <w:sz w:val="22"/>
          <w:szCs w:val="22"/>
        </w:rPr>
        <w:t>.</w:t>
      </w:r>
    </w:p>
    <w:p w14:paraId="31E0074F" w14:textId="0665839D"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66AE3A2C"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00EDD482"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r w:rsidR="006D2CCE">
        <w:t xml:space="preserve"> Doba realizace díla se prodlouží maximálně o dobu, po kterou nemůže být Dílo prokazatelně prováděno.</w:t>
      </w:r>
    </w:p>
    <w:p w14:paraId="227343DD" w14:textId="293F5475"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Za nepříznivé klimatické podmínky bude považován výlučně stav, kdy povětrnostní podmínky, to znamená srážky a venkovní teploty, neumožňují prokazatelně dle technicko</w:t>
      </w:r>
      <w:r w:rsidR="005B6873">
        <w:t xml:space="preserve"> </w:t>
      </w:r>
      <w:r w:rsidR="00D94409">
        <w:t>-</w:t>
      </w:r>
      <w:r w:rsidR="005B6873">
        <w:t xml:space="preserve"> </w:t>
      </w:r>
      <w:r w:rsidR="00D94409">
        <w:t>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36262709"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006D2CCE">
        <w:t>) a objednatel</w:t>
      </w:r>
      <w:r w:rsidRPr="00246930">
        <w:t xml:space="preserve"> před uzavřením </w:t>
      </w:r>
      <w:r w:rsidRPr="00246930">
        <w:lastRenderedPageBreak/>
        <w:t>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4D961EAA"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2D989645" w:rsidR="00417FE8" w:rsidRDefault="00417FE8" w:rsidP="00CE6DBD">
      <w:pPr>
        <w:pStyle w:val="Odstavecseseznamem"/>
        <w:tabs>
          <w:tab w:val="clear" w:pos="709"/>
        </w:tabs>
        <w:ind w:left="567" w:hanging="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6D2CCE">
        <w:t>, pak nebude příslušná výhrada uplatněna</w:t>
      </w:r>
      <w:r>
        <w:t xml:space="preserve">.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25DE70FE"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7C398A">
        <w:t>)</w:t>
      </w:r>
      <w:r w:rsidR="00087617" w:rsidRPr="002E6B55">
        <w:t xml:space="preserve"> a činí:</w:t>
      </w:r>
    </w:p>
    <w:p w14:paraId="0F6649E6" w14:textId="4FC719D4" w:rsidR="00F666F6" w:rsidRPr="00D22827" w:rsidRDefault="004D19C6" w:rsidP="00B22A1B">
      <w:pPr>
        <w:pStyle w:val="Text"/>
        <w:tabs>
          <w:tab w:val="clear" w:pos="227"/>
          <w:tab w:val="left" w:pos="8505"/>
        </w:tabs>
        <w:spacing w:before="90" w:line="240" w:lineRule="auto"/>
        <w:ind w:left="567" w:right="21"/>
        <w:rPr>
          <w:b/>
          <w:color w:val="auto"/>
          <w:sz w:val="22"/>
          <w:szCs w:val="22"/>
        </w:rPr>
      </w:pPr>
      <w:r>
        <w:rPr>
          <w:b/>
          <w:sz w:val="22"/>
          <w:szCs w:val="22"/>
        </w:rPr>
        <w:t>„</w:t>
      </w:r>
      <w:r w:rsidR="00B22A1B" w:rsidRPr="00B22A1B">
        <w:rPr>
          <w:b/>
          <w:sz w:val="22"/>
          <w:szCs w:val="22"/>
        </w:rPr>
        <w:t>Areál tramvaje Moravská Ostrava – Hala vozovny – Oplocení na 14. koleji</w:t>
      </w:r>
      <w:r>
        <w:rPr>
          <w:b/>
          <w:sz w:val="22"/>
          <w:szCs w:val="22"/>
        </w:rPr>
        <w:t>“</w:t>
      </w:r>
      <w:r w:rsidR="00FA6303">
        <w:rPr>
          <w:b/>
          <w:sz w:val="22"/>
          <w:szCs w:val="22"/>
        </w:rPr>
        <w:tab/>
      </w:r>
      <w:r w:rsidR="00D22827">
        <w:rPr>
          <w:b/>
          <w:color w:val="auto"/>
          <w:sz w:val="22"/>
          <w:szCs w:val="22"/>
        </w:rPr>
        <w:t>Kč bez DPH</w:t>
      </w:r>
    </w:p>
    <w:p w14:paraId="53D30013" w14:textId="028DB16E"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lastRenderedPageBreak/>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C27A2AC"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5EA5BB29"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655ECE">
        <w:t>zákona č. 89/2012 Sb., občanského zákoníku, ve znění pozdějších předpisů (dále jen „OZ“).</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0E1AF17" w:rsidR="004574C8" w:rsidRPr="002E6B55" w:rsidRDefault="00B82E30" w:rsidP="009053A8">
      <w:pPr>
        <w:spacing w:before="90" w:line="240" w:lineRule="auto"/>
        <w:ind w:left="567"/>
        <w:jc w:val="both"/>
        <w:rPr>
          <w:szCs w:val="22"/>
        </w:rPr>
      </w:pPr>
      <w:r w:rsidRPr="002E6B55">
        <w:rPr>
          <w:szCs w:val="22"/>
        </w:rPr>
        <w:lastRenderedPageBreak/>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9D91225" w:rsidR="00F666F6" w:rsidRPr="002E6B55"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D537B7">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lastRenderedPageBreak/>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65FDD68"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4C3EE3BE"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7C398A">
        <w:t>1.000,- Kč 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6F140E41" w:rsidR="00DE040E" w:rsidRPr="002E6B55" w:rsidRDefault="00655ECE" w:rsidP="002974B3">
      <w:pPr>
        <w:pStyle w:val="Odstavecseseznamem"/>
        <w:tabs>
          <w:tab w:val="clear" w:pos="709"/>
        </w:tabs>
        <w:ind w:left="567" w:hanging="567"/>
        <w:jc w:val="both"/>
      </w:pPr>
      <w:r>
        <w:t xml:space="preserve">Při prodlení zhotovitele s odstraněním </w:t>
      </w:r>
      <w:r w:rsidRPr="00DE040E">
        <w:t xml:space="preserve">záruční vady dle bodu 8.4 této smlouvy, je objednatel </w:t>
      </w:r>
      <w:r>
        <w:t xml:space="preserve">oprávněn </w:t>
      </w:r>
      <w:r w:rsidRPr="00DE040E">
        <w:t>zhotoviteli účtovat smluvní pokutu ve výši 500,- Kč (slovy pětset korun českých) za každý započatý den prodlení.</w:t>
      </w:r>
    </w:p>
    <w:p w14:paraId="5AD3E3B2" w14:textId="7D16B7F3"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7B5F40">
        <w:t>2.000</w:t>
      </w:r>
      <w:r w:rsidR="000F2AEB" w:rsidRPr="002E6B55">
        <w:t>,- </w:t>
      </w:r>
      <w:r w:rsidRPr="002E6B55">
        <w:t xml:space="preserve">Kč (slovy </w:t>
      </w:r>
      <w:r w:rsidR="007B5F40">
        <w:t>dvatisíce</w:t>
      </w:r>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15DF1701"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7C398A">
        <w:t>3</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6D0380B6" w14:textId="24D12B16" w:rsidR="00B22A1B" w:rsidRDefault="00B22A1B" w:rsidP="002974B3">
      <w:pPr>
        <w:pStyle w:val="Odstavecseseznamem"/>
        <w:tabs>
          <w:tab w:val="clear" w:pos="709"/>
        </w:tabs>
        <w:ind w:left="567" w:hanging="567"/>
        <w:jc w:val="both"/>
      </w:pPr>
      <w:r w:rsidRPr="00B22A1B">
        <w:lastRenderedPageBreak/>
        <w:t xml:space="preserve">V případě, že vozidla stavby vjíždějící na pozemní komunikaci (komunikace uvedené v čl. I. písm. F přílohy č. </w:t>
      </w:r>
      <w:r>
        <w:t>4</w:t>
      </w:r>
      <w:r w:rsidRPr="00B22A1B">
        <w:t xml:space="preserve"> této smlouvy) znečistí pozemní komunikaci, a zhotovitel bez průtahů nezajistí (denně a po celou dobu realizace stavby) odstranění znečištění a uvedení pozemní komunikace do původního stavu, je objednatel oprávněn účtovat zhotoviteli smluvní pokutu ve výši 20.000,- Kč (slovy dvacet tisíc korun českých) za každý zjištěný případ.</w:t>
      </w:r>
    </w:p>
    <w:p w14:paraId="030AC7CB" w14:textId="179D12D6"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pětset korun českých) za každý jednotlivý případ, kdy zhotovitel nedodá fotodokum</w:t>
      </w:r>
      <w:r w:rsidR="00B22A1B">
        <w:t>entaci v rozsahu dle bodu 2.2</w:t>
      </w:r>
      <w:r w:rsidRPr="00FD4BA6">
        <w:t xml:space="preserve">, písm. </w:t>
      </w:r>
      <w:r w:rsidR="00B22A1B">
        <w:t>f</w:t>
      </w:r>
      <w:r w:rsidRPr="00FD4BA6">
        <w:t>), této smlouvy.</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7777777" w:rsidR="00F86165" w:rsidRPr="002E6B55" w:rsidRDefault="00F86165" w:rsidP="00F86165">
      <w:pPr>
        <w:pStyle w:val="Odstavecseseznamem"/>
        <w:tabs>
          <w:tab w:val="clear" w:pos="709"/>
        </w:tabs>
        <w:ind w:left="567" w:hanging="567"/>
        <w:jc w:val="both"/>
      </w:pPr>
      <w:r w:rsidRPr="002E6B55">
        <w:lastRenderedPageBreak/>
        <w:t xml:space="preserve">Do deníku je oprávněn provádět záznamy kromě státního stavebního dohledu také zástupce objednatele oprávněný jednat ve věcech technických, projektant v rámci autorského dozoru,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59881CDD"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 xml:space="preserve">5 pracovních dní od doručení výzvy ze strany objednatele. </w:t>
      </w:r>
    </w:p>
    <w:p w14:paraId="132710E2" w14:textId="32C6BD9C" w:rsidR="00F86165" w:rsidRPr="00952293" w:rsidRDefault="00F86165" w:rsidP="005D4766">
      <w:pPr>
        <w:pStyle w:val="Text"/>
        <w:tabs>
          <w:tab w:val="clear" w:pos="227"/>
        </w:tabs>
        <w:spacing w:before="90" w:line="240" w:lineRule="auto"/>
        <w:ind w:left="567"/>
        <w:rPr>
          <w:b/>
          <w:sz w:val="22"/>
          <w:szCs w:val="22"/>
        </w:rPr>
      </w:pPr>
      <w:r w:rsidRPr="00952293">
        <w:rPr>
          <w:b/>
          <w:sz w:val="22"/>
          <w:szCs w:val="22"/>
        </w:rPr>
        <w:t xml:space="preserve">Objednatel </w:t>
      </w:r>
      <w:r w:rsidR="00952293" w:rsidRPr="00952293">
        <w:rPr>
          <w:b/>
          <w:sz w:val="22"/>
          <w:szCs w:val="22"/>
        </w:rPr>
        <w:t xml:space="preserve">předpokládá, že </w:t>
      </w:r>
      <w:r w:rsidRPr="00952293">
        <w:rPr>
          <w:b/>
          <w:sz w:val="22"/>
          <w:szCs w:val="22"/>
        </w:rPr>
        <w:t>výzvu k předání a převzetí staveniště zašle zhotoviteli do 30 kalendářních dnů po nabytí účinnosti této smlouvy.</w:t>
      </w:r>
      <w:r w:rsidR="00952293">
        <w:rPr>
          <w:b/>
          <w:sz w:val="22"/>
          <w:szCs w:val="22"/>
        </w:rPr>
        <w:t xml:space="preserve"> </w:t>
      </w:r>
      <w:r w:rsidR="00952293" w:rsidRPr="00FD4BA6">
        <w:rPr>
          <w:b/>
          <w:sz w:val="22"/>
          <w:szCs w:val="22"/>
        </w:rPr>
        <w:t xml:space="preserve">Tímto však není vyloučeno </w:t>
      </w:r>
      <w:r w:rsidR="00962B32">
        <w:rPr>
          <w:b/>
          <w:sz w:val="22"/>
          <w:szCs w:val="22"/>
        </w:rPr>
        <w:t>zaslání výzvy</w:t>
      </w:r>
      <w:r w:rsidR="00952293">
        <w:rPr>
          <w:b/>
          <w:sz w:val="22"/>
          <w:szCs w:val="22"/>
        </w:rPr>
        <w:t xml:space="preserve"> i v </w:t>
      </w:r>
      <w:r w:rsidR="00962B32">
        <w:rPr>
          <w:b/>
          <w:sz w:val="22"/>
          <w:szCs w:val="22"/>
        </w:rPr>
        <w:t>pozdějším</w:t>
      </w:r>
      <w:r w:rsidR="00952293">
        <w:rPr>
          <w:b/>
          <w:sz w:val="22"/>
          <w:szCs w:val="22"/>
        </w:rPr>
        <w:t xml:space="preserve"> termínu, s ohledem na </w:t>
      </w:r>
      <w:r w:rsidR="00643382">
        <w:rPr>
          <w:b/>
          <w:sz w:val="22"/>
          <w:szCs w:val="22"/>
        </w:rPr>
        <w:t>koordinaci se stavbami probíhajícími v Areálu tramvaje Moravská Ostrava</w:t>
      </w:r>
      <w:r w:rsidR="005C18ED">
        <w:rPr>
          <w:b/>
          <w:sz w:val="22"/>
          <w:szCs w:val="22"/>
        </w:rPr>
        <w:t>, např. ke konci roku 2024</w:t>
      </w:r>
      <w:r w:rsidR="00643382">
        <w:rPr>
          <w:b/>
          <w:sz w:val="22"/>
          <w:szCs w:val="22"/>
        </w:rPr>
        <w:t xml:space="preserve">. </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50041498" w:rsidR="00FD4BA6" w:rsidRDefault="00FD4BA6" w:rsidP="00FD4BA6">
      <w:pPr>
        <w:ind w:left="567"/>
        <w:jc w:val="both"/>
      </w:pPr>
      <w:r>
        <w:rPr>
          <w:szCs w:val="22"/>
        </w:rPr>
        <w:t>Výzva</w:t>
      </w:r>
      <w:r w:rsidR="00655ECE">
        <w:rPr>
          <w:szCs w:val="22"/>
        </w:rPr>
        <w:t xml:space="preserve"> zaslaná e-mailem</w:t>
      </w:r>
      <w:r>
        <w:rPr>
          <w:szCs w:val="22"/>
        </w:rPr>
        <w:t xml:space="preserve">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655ECE">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32FEEBB4" w14:textId="32CCD7FD" w:rsidR="000F5462" w:rsidRDefault="000F5462" w:rsidP="002974B3">
      <w:pPr>
        <w:pStyle w:val="Odstavecseseznamem"/>
        <w:tabs>
          <w:tab w:val="clear" w:pos="709"/>
        </w:tabs>
        <w:ind w:left="567" w:hanging="567"/>
        <w:jc w:val="both"/>
      </w:pPr>
      <w:r w:rsidRPr="000F5462">
        <w:t>Zhotovitel provede dílo dle podrobné prováděcí dokumentace, kterou zpracoval zhotovitel dle bodu 2.2 písmeno b), zápisu z předání staveniště, a případných dodatků uplatněných objednatelem zápisem ve stavebním deníku a dohodnutých smluvně mezi oběma stranami.</w:t>
      </w:r>
    </w:p>
    <w:p w14:paraId="6A46D306" w14:textId="3B6F2C2F"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lastRenderedPageBreak/>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0C026E83" w:rsidR="005F271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54564ED0" w14:textId="64FE967B" w:rsidR="00BA6485" w:rsidRPr="002E6B55" w:rsidRDefault="00BA6485" w:rsidP="00BA6485">
      <w:pPr>
        <w:pStyle w:val="Odstavecseseznamem"/>
        <w:tabs>
          <w:tab w:val="clear" w:pos="709"/>
        </w:tabs>
        <w:ind w:left="567" w:hanging="567"/>
        <w:jc w:val="both"/>
      </w:pPr>
      <w:r w:rsidRPr="00BA6485">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1C067513"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439FA76E"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006D2CCE">
        <w:t>2</w:t>
      </w:r>
      <w:r w:rsidRPr="002E6B55">
        <w:t xml:space="preserve">x na </w:t>
      </w:r>
      <w:r w:rsidR="006D2CCE">
        <w:t xml:space="preserve">USB, a v souladu s bodem 2.2, písmeno </w:t>
      </w:r>
      <w:bookmarkStart w:id="0" w:name="_GoBack"/>
      <w:bookmarkEnd w:id="0"/>
      <w:r w:rsidR="00507BAE">
        <w:t>f)</w:t>
      </w:r>
      <w:r w:rsidRPr="002E6B55">
        <w:t>.</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lastRenderedPageBreak/>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D4EFBE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BA6485">
        <w:t>7</w:t>
      </w:r>
      <w:r w:rsidR="004C5DCC" w:rsidRPr="002E6B55">
        <w:t xml:space="preserve"> </w:t>
      </w:r>
      <w:r w:rsidRPr="002E6B55">
        <w:t xml:space="preserve">této smlouvy. </w:t>
      </w:r>
    </w:p>
    <w:p w14:paraId="27478EF7" w14:textId="643D3C43" w:rsidR="00493569" w:rsidRPr="002E6B55" w:rsidRDefault="000F5462" w:rsidP="000F5462">
      <w:pPr>
        <w:pStyle w:val="Odstavecseseznamem"/>
        <w:tabs>
          <w:tab w:val="clear" w:pos="709"/>
        </w:tabs>
        <w:ind w:left="567" w:hanging="567"/>
        <w:jc w:val="both"/>
      </w:pPr>
      <w:r w:rsidRPr="000F5462">
        <w:t xml:space="preserve">Základní požadavky k zajištění BOZP jsou stanoveny v Příloze č. </w:t>
      </w:r>
      <w:r>
        <w:t>3</w:t>
      </w:r>
      <w:r w:rsidRPr="000F5462">
        <w:t xml:space="preserve"> této smlouvy.</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01146362"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6354686" w14:textId="6BF1D84C" w:rsidR="000F5462" w:rsidRDefault="000F5462" w:rsidP="008403ED">
      <w:pPr>
        <w:pStyle w:val="Odstavecseseznamem"/>
        <w:tabs>
          <w:tab w:val="clear" w:pos="709"/>
        </w:tabs>
        <w:ind w:left="567" w:hanging="567"/>
        <w:jc w:val="both"/>
      </w:pPr>
      <w:r w:rsidRPr="000F5462">
        <w:t xml:space="preserve">Dílo bude prováděno v souladu s přílohou č. </w:t>
      </w:r>
      <w:r>
        <w:t>4</w:t>
      </w:r>
      <w:r w:rsidRPr="000F5462">
        <w:t>: Požadavky a podmínky pro provádění díla v</w:t>
      </w:r>
      <w:r>
        <w:t> </w:t>
      </w:r>
      <w:r w:rsidRPr="000F5462">
        <w:t>Areálu</w:t>
      </w:r>
      <w:r>
        <w:t xml:space="preserve"> tramvaje Moravská Ostrava.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18DCB700"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A6485">
        <w:rPr>
          <w:sz w:val="22"/>
          <w:szCs w:val="22"/>
        </w:rPr>
        <w:t>6</w:t>
      </w:r>
      <w:r>
        <w:rPr>
          <w:sz w:val="22"/>
          <w:szCs w:val="22"/>
        </w:rPr>
        <w:t xml:space="preserve"> této smlouvy. Porušení kteréhokoliv pravidla sociální odpovědnosti, nebude-li bezodkladně napraveno v souladu s Přílohu č. </w:t>
      </w:r>
      <w:r w:rsidR="00BA6485">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A6485">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6314E5D4" w:rsidR="00021D78" w:rsidRPr="00C56DD7" w:rsidRDefault="00021D78" w:rsidP="005B6873">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 xml:space="preserve">výše </w:t>
      </w:r>
      <w:r w:rsidRPr="00C56DD7">
        <w:lastRenderedPageBreak/>
        <w:t>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5220286A" w:rsidR="00021D78" w:rsidRDefault="00021D78" w:rsidP="005B6873">
      <w:pPr>
        <w:pStyle w:val="Odstavecseseznamem"/>
        <w:numPr>
          <w:ilvl w:val="0"/>
          <w:numId w:val="12"/>
        </w:numPr>
        <w:tabs>
          <w:tab w:val="clear" w:pos="709"/>
        </w:tabs>
        <w:spacing w:before="0"/>
        <w:ind w:left="851" w:right="0" w:hanging="284"/>
        <w:jc w:val="both"/>
      </w:pPr>
      <w:r w:rsidRPr="00C56DD7">
        <w:t>zajistí řádné a včasné plnění finančních závazků vůči svým poddodavatelům, tedy bude řádně a včas proplácet oprávněně vystavené faktury poddodavatelů za podmínek sjednaných ve smlouvách s těmito poddodavateli</w:t>
      </w:r>
      <w:r w:rsidR="008B244F">
        <w:t>,</w:t>
      </w:r>
    </w:p>
    <w:p w14:paraId="5D50546C" w14:textId="67E5D2C1" w:rsidR="008B244F" w:rsidRPr="00C56DD7" w:rsidRDefault="008B244F" w:rsidP="005B6873">
      <w:pPr>
        <w:pStyle w:val="Odstavecseseznamem"/>
        <w:numPr>
          <w:ilvl w:val="0"/>
          <w:numId w:val="12"/>
        </w:numPr>
        <w:tabs>
          <w:tab w:val="clear" w:pos="709"/>
        </w:tabs>
        <w:spacing w:before="0"/>
        <w:ind w:left="851" w:right="0" w:hanging="284"/>
        <w:jc w:val="both"/>
      </w:pPr>
      <w:r>
        <w:t>zajistí dodržování ochrany životního prostředí v souladu s platnými právními předpisy</w:t>
      </w:r>
      <w:r w:rsidR="006072B4">
        <w:t xml:space="preserve">, zejména v souladu se </w:t>
      </w:r>
      <w:r w:rsidR="004C60B9">
        <w:t>z</w:t>
      </w:r>
      <w:r w:rsidR="006072B4">
        <w:t>ákonem č. 17/1992 Sb.</w:t>
      </w:r>
      <w:r w:rsidR="004C60B9">
        <w:t>,</w:t>
      </w:r>
      <w:r w:rsidR="006072B4">
        <w:t xml:space="preserve"> o životním prostředí, v platném </w:t>
      </w:r>
      <w:r w:rsidR="000E6617">
        <w:t>znění.</w:t>
      </w:r>
    </w:p>
    <w:p w14:paraId="547EE252" w14:textId="502C3DA1"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4C36D297"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BA6485">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w:t>
      </w:r>
      <w:r w:rsidRPr="00750697">
        <w:rPr>
          <w:szCs w:val="22"/>
        </w:rPr>
        <w:lastRenderedPageBreak/>
        <w:t xml:space="preserve">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77777777" w:rsidR="00DE040E" w:rsidRDefault="00DE040E" w:rsidP="00A85295">
      <w:pPr>
        <w:jc w:val="both"/>
      </w:pPr>
    </w:p>
    <w:p w14:paraId="019728C3" w14:textId="236F0A6B" w:rsidR="004707AE" w:rsidRPr="0005625F" w:rsidRDefault="004707AE" w:rsidP="00A85295">
      <w:pPr>
        <w:jc w:val="both"/>
      </w:pPr>
      <w:r w:rsidRPr="0005625F">
        <w:t>Přílohy této smlouvy tvoří:</w:t>
      </w:r>
    </w:p>
    <w:p w14:paraId="1F036D34" w14:textId="5D886B35"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8F6BE7">
        <w:rPr>
          <w:szCs w:val="22"/>
        </w:rPr>
        <w:t xml:space="preserve"> </w:t>
      </w:r>
      <w:r w:rsidR="008F6BE7" w:rsidRPr="00F022D7">
        <w:rPr>
          <w:szCs w:val="22"/>
        </w:rPr>
        <w:t xml:space="preserve">Areál </w:t>
      </w:r>
      <w:r w:rsidR="008F6BE7">
        <w:rPr>
          <w:szCs w:val="22"/>
        </w:rPr>
        <w:t>tramvaje Moravská Ostrava</w:t>
      </w:r>
      <w:r w:rsidR="008F6BE7" w:rsidRPr="00F022D7">
        <w:rPr>
          <w:szCs w:val="22"/>
        </w:rPr>
        <w:t>.</w:t>
      </w:r>
    </w:p>
    <w:p w14:paraId="5B27F1D6" w14:textId="4BE68FEF" w:rsidR="002E61F8" w:rsidRDefault="002E61F8" w:rsidP="006F0527">
      <w:pPr>
        <w:tabs>
          <w:tab w:val="left" w:pos="1701"/>
        </w:tabs>
        <w:spacing w:line="240" w:lineRule="auto"/>
        <w:ind w:right="21"/>
        <w:rPr>
          <w:szCs w:val="22"/>
        </w:rPr>
      </w:pPr>
      <w:r>
        <w:rPr>
          <w:szCs w:val="22"/>
        </w:rPr>
        <w:t xml:space="preserve">Příloha č. 2 </w:t>
      </w:r>
      <w:r>
        <w:rPr>
          <w:szCs w:val="22"/>
        </w:rPr>
        <w:tab/>
      </w:r>
      <w:r w:rsidR="0010593A">
        <w:rPr>
          <w:szCs w:val="22"/>
        </w:rPr>
        <w:t xml:space="preserve">- </w:t>
      </w:r>
      <w:r w:rsidR="0010593A" w:rsidRPr="00FD658E">
        <w:rPr>
          <w:szCs w:val="22"/>
        </w:rPr>
        <w:t>Harmonogram realizace díla</w:t>
      </w:r>
      <w:r w:rsidR="0010593A">
        <w:rPr>
          <w:szCs w:val="22"/>
        </w:rPr>
        <w:t>.</w:t>
      </w:r>
    </w:p>
    <w:p w14:paraId="1D6F9EEF" w14:textId="2BF656D9" w:rsidR="00B057EF" w:rsidRDefault="002E61F8" w:rsidP="006F0527">
      <w:pPr>
        <w:tabs>
          <w:tab w:val="left" w:pos="1701"/>
        </w:tabs>
        <w:spacing w:line="240" w:lineRule="auto"/>
        <w:ind w:right="21"/>
        <w:rPr>
          <w:szCs w:val="22"/>
        </w:rPr>
      </w:pPr>
      <w:r>
        <w:rPr>
          <w:szCs w:val="22"/>
        </w:rPr>
        <w:t>Příloha č. 3</w:t>
      </w:r>
      <w:r w:rsidR="00896B93">
        <w:rPr>
          <w:szCs w:val="22"/>
        </w:rPr>
        <w:t xml:space="preserve"> </w:t>
      </w:r>
      <w:r w:rsidR="006F0527">
        <w:rPr>
          <w:szCs w:val="22"/>
        </w:rPr>
        <w:tab/>
      </w:r>
      <w:r w:rsidR="0010593A">
        <w:rPr>
          <w:szCs w:val="22"/>
        </w:rPr>
        <w:t xml:space="preserve">- </w:t>
      </w:r>
      <w:r w:rsidR="0010593A" w:rsidRPr="00FD658E">
        <w:rPr>
          <w:szCs w:val="22"/>
        </w:rPr>
        <w:t>Zákl</w:t>
      </w:r>
      <w:r w:rsidR="0010593A">
        <w:rPr>
          <w:szCs w:val="22"/>
        </w:rPr>
        <w:t>adní požadavky k zajištění BOZP.</w:t>
      </w:r>
    </w:p>
    <w:p w14:paraId="246E9EEC" w14:textId="280CD3AC" w:rsidR="002916EE" w:rsidRDefault="002916EE" w:rsidP="006F0527">
      <w:pPr>
        <w:tabs>
          <w:tab w:val="left" w:pos="1701"/>
        </w:tabs>
        <w:spacing w:line="240" w:lineRule="auto"/>
        <w:ind w:right="21"/>
        <w:rPr>
          <w:szCs w:val="22"/>
        </w:rPr>
      </w:pPr>
      <w:r>
        <w:rPr>
          <w:szCs w:val="22"/>
        </w:rPr>
        <w:t xml:space="preserve">Příloha č. 4 </w:t>
      </w:r>
      <w:r>
        <w:rPr>
          <w:szCs w:val="22"/>
        </w:rPr>
        <w:tab/>
        <w:t xml:space="preserve">- </w:t>
      </w:r>
      <w:r w:rsidRPr="002916EE">
        <w:rPr>
          <w:szCs w:val="22"/>
        </w:rPr>
        <w:t>Požadavky a podmínky pro provádění díla v Areálu tramvaje Moravská Ostrava.</w:t>
      </w:r>
    </w:p>
    <w:p w14:paraId="61811C61" w14:textId="36EB363C" w:rsidR="00896B93" w:rsidRDefault="002E61F8" w:rsidP="006F0527">
      <w:pPr>
        <w:tabs>
          <w:tab w:val="left" w:pos="1701"/>
        </w:tabs>
        <w:spacing w:line="240" w:lineRule="auto"/>
        <w:ind w:right="21"/>
        <w:rPr>
          <w:szCs w:val="22"/>
        </w:rPr>
      </w:pPr>
      <w:r>
        <w:rPr>
          <w:szCs w:val="22"/>
        </w:rPr>
        <w:t xml:space="preserve">Příloha č. </w:t>
      </w:r>
      <w:r w:rsidR="002916EE">
        <w:rPr>
          <w:szCs w:val="22"/>
        </w:rPr>
        <w:t>5</w:t>
      </w:r>
      <w:r w:rsidR="00391ED1">
        <w:rPr>
          <w:szCs w:val="22"/>
        </w:rPr>
        <w:t xml:space="preserve"> </w:t>
      </w:r>
      <w:r w:rsidR="006F0527">
        <w:rPr>
          <w:szCs w:val="22"/>
        </w:rPr>
        <w:tab/>
      </w:r>
      <w:r w:rsidR="0010593A">
        <w:rPr>
          <w:szCs w:val="22"/>
        </w:rPr>
        <w:t xml:space="preserve">- </w:t>
      </w:r>
      <w:r w:rsidR="0010593A" w:rsidRPr="003B5822">
        <w:rPr>
          <w:szCs w:val="22"/>
        </w:rPr>
        <w:t>Vymezení o</w:t>
      </w:r>
      <w:r w:rsidR="0010593A">
        <w:rPr>
          <w:szCs w:val="22"/>
        </w:rPr>
        <w:t>bchodního tajemství zhotovitele</w:t>
      </w:r>
      <w:r w:rsidR="005E61D2">
        <w:rPr>
          <w:szCs w:val="22"/>
        </w:rPr>
        <w:t>.</w:t>
      </w:r>
    </w:p>
    <w:p w14:paraId="4AB5208A" w14:textId="0DA32E5D" w:rsidR="00391ED1" w:rsidRDefault="002E61F8" w:rsidP="006F0527">
      <w:pPr>
        <w:tabs>
          <w:tab w:val="left" w:pos="1701"/>
        </w:tabs>
        <w:spacing w:line="240" w:lineRule="auto"/>
        <w:ind w:right="21"/>
        <w:rPr>
          <w:szCs w:val="22"/>
        </w:rPr>
      </w:pPr>
      <w:r>
        <w:rPr>
          <w:szCs w:val="22"/>
        </w:rPr>
        <w:t xml:space="preserve">Příloha č. </w:t>
      </w:r>
      <w:r w:rsidR="002916EE">
        <w:rPr>
          <w:szCs w:val="22"/>
        </w:rPr>
        <w:t>6</w:t>
      </w:r>
      <w:r w:rsidR="00391ED1">
        <w:rPr>
          <w:szCs w:val="22"/>
        </w:rPr>
        <w:t xml:space="preserve"> </w:t>
      </w:r>
      <w:r w:rsidR="006F0527">
        <w:rPr>
          <w:szCs w:val="22"/>
        </w:rPr>
        <w:tab/>
      </w:r>
      <w:r w:rsidR="0010593A">
        <w:rPr>
          <w:szCs w:val="22"/>
        </w:rPr>
        <w:t>-</w:t>
      </w:r>
      <w:r w:rsidR="0010593A" w:rsidRPr="00FD658E">
        <w:rPr>
          <w:szCs w:val="22"/>
        </w:rPr>
        <w:t xml:space="preserve"> </w:t>
      </w:r>
      <w:r w:rsidR="0010593A">
        <w:rPr>
          <w:szCs w:val="22"/>
        </w:rPr>
        <w:t>Pravidla sociální odpovědnosti.</w:t>
      </w:r>
    </w:p>
    <w:p w14:paraId="48366D31" w14:textId="6F41FF62" w:rsidR="00A44501" w:rsidRPr="00FD658E" w:rsidRDefault="00A44501" w:rsidP="006F0527">
      <w:pPr>
        <w:tabs>
          <w:tab w:val="left" w:pos="1701"/>
        </w:tabs>
        <w:spacing w:line="240" w:lineRule="auto"/>
        <w:ind w:right="21"/>
        <w:rPr>
          <w:szCs w:val="22"/>
        </w:rPr>
      </w:pPr>
      <w:r>
        <w:rPr>
          <w:szCs w:val="22"/>
        </w:rPr>
        <w:t xml:space="preserve">Příloha č. 7 </w:t>
      </w:r>
      <w:r>
        <w:rPr>
          <w:szCs w:val="22"/>
        </w:rPr>
        <w:tab/>
        <w:t>- Půdorys</w:t>
      </w:r>
      <w:r w:rsidR="00E34D2B">
        <w:rPr>
          <w:szCs w:val="22"/>
        </w:rPr>
        <w:t>.</w:t>
      </w: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2BBD5050" w14:textId="6D42E6F1" w:rsidR="005E61D2" w:rsidRDefault="005E61D2" w:rsidP="00394859">
      <w:pPr>
        <w:pStyle w:val="Text"/>
        <w:spacing w:line="240" w:lineRule="auto"/>
        <w:ind w:left="567" w:right="21" w:hanging="567"/>
        <w:rPr>
          <w:sz w:val="22"/>
          <w:szCs w:val="22"/>
        </w:rPr>
      </w:pPr>
    </w:p>
    <w:p w14:paraId="3AA29979" w14:textId="7DB9A5E7" w:rsidR="00BA6485" w:rsidRDefault="00BA6485" w:rsidP="00394859">
      <w:pPr>
        <w:pStyle w:val="Text"/>
        <w:spacing w:line="240" w:lineRule="auto"/>
        <w:ind w:left="567" w:right="21" w:hanging="567"/>
        <w:rPr>
          <w:sz w:val="22"/>
          <w:szCs w:val="22"/>
        </w:rPr>
      </w:pPr>
    </w:p>
    <w:p w14:paraId="561E8AEC" w14:textId="4540294B" w:rsidR="00BA6485" w:rsidRDefault="00BA6485" w:rsidP="00394859">
      <w:pPr>
        <w:pStyle w:val="Text"/>
        <w:spacing w:line="240" w:lineRule="auto"/>
        <w:ind w:left="567" w:right="21" w:hanging="567"/>
        <w:rPr>
          <w:sz w:val="22"/>
          <w:szCs w:val="22"/>
        </w:rPr>
      </w:pPr>
    </w:p>
    <w:p w14:paraId="497CF258" w14:textId="77777777" w:rsidR="00BA6485" w:rsidRPr="002E6B55" w:rsidRDefault="00BA6485"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095B3" w14:textId="77777777" w:rsidR="008D03CB" w:rsidRDefault="008D03CB">
      <w:r>
        <w:separator/>
      </w:r>
    </w:p>
  </w:endnote>
  <w:endnote w:type="continuationSeparator" w:id="0">
    <w:p w14:paraId="3B9B9FEE" w14:textId="77777777" w:rsidR="008D03CB" w:rsidRDefault="008D0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4B269D4C"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8A1CD7" w:rsidRPr="008A1CD7">
      <w:rPr>
        <w:rFonts w:ascii="Times New Roman" w:hAnsi="Times New Roman" w:cs="Times New Roman"/>
        <w:i/>
        <w:sz w:val="20"/>
        <w:szCs w:val="20"/>
      </w:rPr>
      <w:t>Areál tramvaje Moravská Ostrava – Hala vozovny – Oplocení na 14. koleji</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001A81">
              <w:rPr>
                <w:rFonts w:ascii="Times New Roman" w:hAnsi="Times New Roman" w:cs="Times New Roman"/>
                <w:i/>
                <w:noProof/>
                <w:sz w:val="20"/>
                <w:szCs w:val="20"/>
              </w:rPr>
              <w:t>13</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001A81">
              <w:rPr>
                <w:rFonts w:ascii="Times New Roman" w:hAnsi="Times New Roman" w:cs="Times New Roman"/>
                <w:i/>
                <w:noProof/>
                <w:sz w:val="20"/>
                <w:szCs w:val="20"/>
              </w:rPr>
              <w:t>14</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03A213ED" w:rsidR="001B25D9" w:rsidRDefault="00001A81"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14</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A8F35" w14:textId="77777777" w:rsidR="008D03CB" w:rsidRDefault="008D03CB">
      <w:r>
        <w:separator/>
      </w:r>
    </w:p>
  </w:footnote>
  <w:footnote w:type="continuationSeparator" w:id="0">
    <w:p w14:paraId="619E1847" w14:textId="77777777" w:rsidR="008D03CB" w:rsidRDefault="008D0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7"/>
  </w:num>
  <w:num w:numId="3">
    <w:abstractNumId w:val="2"/>
  </w:num>
  <w:num w:numId="4">
    <w:abstractNumId w:val="9"/>
  </w:num>
  <w:num w:numId="5">
    <w:abstractNumId w:val="12"/>
  </w:num>
  <w:num w:numId="6">
    <w:abstractNumId w:val="8"/>
  </w:num>
  <w:num w:numId="7">
    <w:abstractNumId w:val="3"/>
  </w:num>
  <w:num w:numId="8">
    <w:abstractNumId w:val="11"/>
  </w:num>
  <w:num w:numId="9">
    <w:abstractNumId w:val="14"/>
  </w:num>
  <w:num w:numId="10">
    <w:abstractNumId w:val="15"/>
  </w:num>
  <w:num w:numId="11">
    <w:abstractNumId w:val="10"/>
  </w:num>
  <w:num w:numId="12">
    <w:abstractNumId w:val="4"/>
  </w:num>
  <w:num w:numId="13">
    <w:abstractNumId w:val="5"/>
  </w:num>
  <w:num w:numId="14">
    <w:abstractNumId w:val="0"/>
  </w:num>
  <w:num w:numId="15">
    <w:abstractNumId w:val="13"/>
  </w:num>
  <w:num w:numId="16">
    <w:abstractNumId w:val="6"/>
  </w:num>
  <w:num w:numId="17">
    <w:abstractNumId w:val="1"/>
  </w:num>
  <w:num w:numId="18">
    <w:abstractNumId w:val="0"/>
  </w:num>
  <w:num w:numId="19">
    <w:abstractNumId w:val="0"/>
  </w:num>
  <w:num w:numId="20">
    <w:abstractNumId w:val="0"/>
  </w:num>
  <w:num w:numId="2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A81"/>
    <w:rsid w:val="00005BDE"/>
    <w:rsid w:val="0000651C"/>
    <w:rsid w:val="00007907"/>
    <w:rsid w:val="0001012E"/>
    <w:rsid w:val="0001205F"/>
    <w:rsid w:val="00013595"/>
    <w:rsid w:val="000155CA"/>
    <w:rsid w:val="00016D8E"/>
    <w:rsid w:val="0001726A"/>
    <w:rsid w:val="00020362"/>
    <w:rsid w:val="000213D6"/>
    <w:rsid w:val="00021D78"/>
    <w:rsid w:val="000237EE"/>
    <w:rsid w:val="00024DDE"/>
    <w:rsid w:val="00026548"/>
    <w:rsid w:val="00027403"/>
    <w:rsid w:val="00027CF9"/>
    <w:rsid w:val="00032B9E"/>
    <w:rsid w:val="000334C1"/>
    <w:rsid w:val="00034454"/>
    <w:rsid w:val="000364AF"/>
    <w:rsid w:val="0003722C"/>
    <w:rsid w:val="000400E5"/>
    <w:rsid w:val="000405DB"/>
    <w:rsid w:val="0004278F"/>
    <w:rsid w:val="00043350"/>
    <w:rsid w:val="00050A61"/>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0F5462"/>
    <w:rsid w:val="0010089A"/>
    <w:rsid w:val="00102E5D"/>
    <w:rsid w:val="0010593A"/>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6497"/>
    <w:rsid w:val="00143009"/>
    <w:rsid w:val="00143F83"/>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66DD"/>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51DD"/>
    <w:rsid w:val="001B62A1"/>
    <w:rsid w:val="001B636C"/>
    <w:rsid w:val="001B7B7B"/>
    <w:rsid w:val="001C06F0"/>
    <w:rsid w:val="001C0D97"/>
    <w:rsid w:val="001C1E9A"/>
    <w:rsid w:val="001C2928"/>
    <w:rsid w:val="001C36F2"/>
    <w:rsid w:val="001C5B9D"/>
    <w:rsid w:val="001C60ED"/>
    <w:rsid w:val="001D0D2D"/>
    <w:rsid w:val="001D29F1"/>
    <w:rsid w:val="001D2E53"/>
    <w:rsid w:val="001D35C7"/>
    <w:rsid w:val="001D4D08"/>
    <w:rsid w:val="001D5484"/>
    <w:rsid w:val="001D796A"/>
    <w:rsid w:val="001E0845"/>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4F6E"/>
    <w:rsid w:val="002257E2"/>
    <w:rsid w:val="00226230"/>
    <w:rsid w:val="00226581"/>
    <w:rsid w:val="002274A1"/>
    <w:rsid w:val="00230091"/>
    <w:rsid w:val="00231019"/>
    <w:rsid w:val="0023186E"/>
    <w:rsid w:val="002322E1"/>
    <w:rsid w:val="00235707"/>
    <w:rsid w:val="002359D3"/>
    <w:rsid w:val="00241827"/>
    <w:rsid w:val="00244383"/>
    <w:rsid w:val="00245EC2"/>
    <w:rsid w:val="00246930"/>
    <w:rsid w:val="0025217E"/>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283B"/>
    <w:rsid w:val="00272A15"/>
    <w:rsid w:val="002747CA"/>
    <w:rsid w:val="00276C96"/>
    <w:rsid w:val="00277110"/>
    <w:rsid w:val="002812A5"/>
    <w:rsid w:val="0028227F"/>
    <w:rsid w:val="002842CC"/>
    <w:rsid w:val="002845BB"/>
    <w:rsid w:val="0028539A"/>
    <w:rsid w:val="002857CE"/>
    <w:rsid w:val="00285886"/>
    <w:rsid w:val="002908DC"/>
    <w:rsid w:val="002916EE"/>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1E98"/>
    <w:rsid w:val="002B2C1B"/>
    <w:rsid w:val="002B3CC8"/>
    <w:rsid w:val="002B4999"/>
    <w:rsid w:val="002B7576"/>
    <w:rsid w:val="002B7A49"/>
    <w:rsid w:val="002C1C11"/>
    <w:rsid w:val="002C2ACB"/>
    <w:rsid w:val="002C2BF3"/>
    <w:rsid w:val="002C36FD"/>
    <w:rsid w:val="002C59D7"/>
    <w:rsid w:val="002D17E6"/>
    <w:rsid w:val="002D182E"/>
    <w:rsid w:val="002D312C"/>
    <w:rsid w:val="002D3B83"/>
    <w:rsid w:val="002D54D2"/>
    <w:rsid w:val="002D583B"/>
    <w:rsid w:val="002D6186"/>
    <w:rsid w:val="002D62B3"/>
    <w:rsid w:val="002D6DF5"/>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10D6"/>
    <w:rsid w:val="003322BA"/>
    <w:rsid w:val="0033319A"/>
    <w:rsid w:val="003335AD"/>
    <w:rsid w:val="00333F81"/>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2353"/>
    <w:rsid w:val="00394859"/>
    <w:rsid w:val="0039495D"/>
    <w:rsid w:val="00396FE0"/>
    <w:rsid w:val="003A0D26"/>
    <w:rsid w:val="003A2A7D"/>
    <w:rsid w:val="003A5048"/>
    <w:rsid w:val="003A79CB"/>
    <w:rsid w:val="003B18E7"/>
    <w:rsid w:val="003B1BF2"/>
    <w:rsid w:val="003B1BF5"/>
    <w:rsid w:val="003B292D"/>
    <w:rsid w:val="003B31E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5955"/>
    <w:rsid w:val="003F6FF1"/>
    <w:rsid w:val="003F7809"/>
    <w:rsid w:val="00400241"/>
    <w:rsid w:val="0040039B"/>
    <w:rsid w:val="0040355F"/>
    <w:rsid w:val="004035AB"/>
    <w:rsid w:val="00405552"/>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C5A"/>
    <w:rsid w:val="00443E9E"/>
    <w:rsid w:val="00444822"/>
    <w:rsid w:val="00446081"/>
    <w:rsid w:val="00451445"/>
    <w:rsid w:val="00451DF9"/>
    <w:rsid w:val="00452778"/>
    <w:rsid w:val="00452790"/>
    <w:rsid w:val="004529AE"/>
    <w:rsid w:val="00455368"/>
    <w:rsid w:val="00455712"/>
    <w:rsid w:val="004574C8"/>
    <w:rsid w:val="00461D09"/>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3569"/>
    <w:rsid w:val="004954E7"/>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0DC1"/>
    <w:rsid w:val="004D14B5"/>
    <w:rsid w:val="004D19C6"/>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E9F"/>
    <w:rsid w:val="00501EA2"/>
    <w:rsid w:val="00502BB0"/>
    <w:rsid w:val="00504B5A"/>
    <w:rsid w:val="00507BAE"/>
    <w:rsid w:val="00507EDE"/>
    <w:rsid w:val="0051486A"/>
    <w:rsid w:val="005161DD"/>
    <w:rsid w:val="00516FF5"/>
    <w:rsid w:val="005172A8"/>
    <w:rsid w:val="00520727"/>
    <w:rsid w:val="00520E19"/>
    <w:rsid w:val="00523E5A"/>
    <w:rsid w:val="00525C09"/>
    <w:rsid w:val="00525CC7"/>
    <w:rsid w:val="00526AC1"/>
    <w:rsid w:val="005303D3"/>
    <w:rsid w:val="005304AC"/>
    <w:rsid w:val="00530CB9"/>
    <w:rsid w:val="00531F06"/>
    <w:rsid w:val="005365D0"/>
    <w:rsid w:val="00536E5B"/>
    <w:rsid w:val="005378A7"/>
    <w:rsid w:val="00537B0F"/>
    <w:rsid w:val="00540C4F"/>
    <w:rsid w:val="0054118E"/>
    <w:rsid w:val="00546ACA"/>
    <w:rsid w:val="00546CE4"/>
    <w:rsid w:val="00546E5E"/>
    <w:rsid w:val="00547489"/>
    <w:rsid w:val="00547C11"/>
    <w:rsid w:val="00551937"/>
    <w:rsid w:val="00553027"/>
    <w:rsid w:val="0055387A"/>
    <w:rsid w:val="00553CE7"/>
    <w:rsid w:val="0055410E"/>
    <w:rsid w:val="0055478B"/>
    <w:rsid w:val="00554D22"/>
    <w:rsid w:val="005562CF"/>
    <w:rsid w:val="005604E1"/>
    <w:rsid w:val="00564810"/>
    <w:rsid w:val="00564BF6"/>
    <w:rsid w:val="00567492"/>
    <w:rsid w:val="005700B3"/>
    <w:rsid w:val="00571AB4"/>
    <w:rsid w:val="00574EAA"/>
    <w:rsid w:val="00575AE9"/>
    <w:rsid w:val="00576D4E"/>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873"/>
    <w:rsid w:val="005B6B2A"/>
    <w:rsid w:val="005C00E0"/>
    <w:rsid w:val="005C18ED"/>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66B8"/>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3382"/>
    <w:rsid w:val="0064389F"/>
    <w:rsid w:val="006451DF"/>
    <w:rsid w:val="006454D0"/>
    <w:rsid w:val="006462B5"/>
    <w:rsid w:val="0064645A"/>
    <w:rsid w:val="00646AB8"/>
    <w:rsid w:val="0064725D"/>
    <w:rsid w:val="006472A8"/>
    <w:rsid w:val="006473D9"/>
    <w:rsid w:val="00647E5C"/>
    <w:rsid w:val="0065218B"/>
    <w:rsid w:val="0065419E"/>
    <w:rsid w:val="00654F63"/>
    <w:rsid w:val="00655ECE"/>
    <w:rsid w:val="00656E4D"/>
    <w:rsid w:val="00656E54"/>
    <w:rsid w:val="00663A0E"/>
    <w:rsid w:val="006655C5"/>
    <w:rsid w:val="006665AE"/>
    <w:rsid w:val="00667EC9"/>
    <w:rsid w:val="00670022"/>
    <w:rsid w:val="00670338"/>
    <w:rsid w:val="0067093F"/>
    <w:rsid w:val="00670BA3"/>
    <w:rsid w:val="00670E7C"/>
    <w:rsid w:val="00671CE7"/>
    <w:rsid w:val="0067395F"/>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2CCE"/>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077A1"/>
    <w:rsid w:val="00710367"/>
    <w:rsid w:val="00711F94"/>
    <w:rsid w:val="00712FF4"/>
    <w:rsid w:val="00713B74"/>
    <w:rsid w:val="00713C6C"/>
    <w:rsid w:val="007144F2"/>
    <w:rsid w:val="00716BFF"/>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5F40"/>
    <w:rsid w:val="007B7881"/>
    <w:rsid w:val="007C0C19"/>
    <w:rsid w:val="007C33C9"/>
    <w:rsid w:val="007C398A"/>
    <w:rsid w:val="007C3B48"/>
    <w:rsid w:val="007C59E7"/>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4751"/>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6554"/>
    <w:rsid w:val="00893121"/>
    <w:rsid w:val="00893A90"/>
    <w:rsid w:val="00896B93"/>
    <w:rsid w:val="008A03A9"/>
    <w:rsid w:val="008A03AB"/>
    <w:rsid w:val="008A1CD7"/>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3419"/>
    <w:rsid w:val="008C36E3"/>
    <w:rsid w:val="008C41F9"/>
    <w:rsid w:val="008C57C0"/>
    <w:rsid w:val="008D03CB"/>
    <w:rsid w:val="008D048C"/>
    <w:rsid w:val="008D1982"/>
    <w:rsid w:val="008D21F8"/>
    <w:rsid w:val="008D37E0"/>
    <w:rsid w:val="008D3B6E"/>
    <w:rsid w:val="008D631B"/>
    <w:rsid w:val="008D7C7B"/>
    <w:rsid w:val="008E1CBC"/>
    <w:rsid w:val="008E1F4F"/>
    <w:rsid w:val="008E3187"/>
    <w:rsid w:val="008E475E"/>
    <w:rsid w:val="008E5689"/>
    <w:rsid w:val="008F170C"/>
    <w:rsid w:val="008F34B4"/>
    <w:rsid w:val="008F391C"/>
    <w:rsid w:val="008F586C"/>
    <w:rsid w:val="008F6BE7"/>
    <w:rsid w:val="00900032"/>
    <w:rsid w:val="009009EC"/>
    <w:rsid w:val="00901AAC"/>
    <w:rsid w:val="00901EFC"/>
    <w:rsid w:val="00902546"/>
    <w:rsid w:val="0090325B"/>
    <w:rsid w:val="009053A8"/>
    <w:rsid w:val="00910514"/>
    <w:rsid w:val="00910B22"/>
    <w:rsid w:val="00911734"/>
    <w:rsid w:val="009121F2"/>
    <w:rsid w:val="009145EC"/>
    <w:rsid w:val="00914A69"/>
    <w:rsid w:val="0091627B"/>
    <w:rsid w:val="00917B69"/>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293"/>
    <w:rsid w:val="00952BAF"/>
    <w:rsid w:val="00955D87"/>
    <w:rsid w:val="00961CC8"/>
    <w:rsid w:val="00962A6E"/>
    <w:rsid w:val="00962B32"/>
    <w:rsid w:val="00962C3B"/>
    <w:rsid w:val="009638A0"/>
    <w:rsid w:val="009638B6"/>
    <w:rsid w:val="009645D4"/>
    <w:rsid w:val="00964AD4"/>
    <w:rsid w:val="00967F35"/>
    <w:rsid w:val="00973E3C"/>
    <w:rsid w:val="0097438D"/>
    <w:rsid w:val="00974A3B"/>
    <w:rsid w:val="00974C15"/>
    <w:rsid w:val="0098049B"/>
    <w:rsid w:val="00982BD2"/>
    <w:rsid w:val="00982E86"/>
    <w:rsid w:val="00984C4E"/>
    <w:rsid w:val="00985C5C"/>
    <w:rsid w:val="00986397"/>
    <w:rsid w:val="009873A7"/>
    <w:rsid w:val="0099428C"/>
    <w:rsid w:val="0099529F"/>
    <w:rsid w:val="009977A4"/>
    <w:rsid w:val="009A0250"/>
    <w:rsid w:val="009A16FA"/>
    <w:rsid w:val="009A2A0F"/>
    <w:rsid w:val="009A3AB2"/>
    <w:rsid w:val="009A4082"/>
    <w:rsid w:val="009A51A4"/>
    <w:rsid w:val="009B2177"/>
    <w:rsid w:val="009B3873"/>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1252D"/>
    <w:rsid w:val="00A201BE"/>
    <w:rsid w:val="00A229A1"/>
    <w:rsid w:val="00A23473"/>
    <w:rsid w:val="00A2627D"/>
    <w:rsid w:val="00A30331"/>
    <w:rsid w:val="00A31DD1"/>
    <w:rsid w:val="00A34D45"/>
    <w:rsid w:val="00A36FE2"/>
    <w:rsid w:val="00A37617"/>
    <w:rsid w:val="00A40DFF"/>
    <w:rsid w:val="00A416E2"/>
    <w:rsid w:val="00A43851"/>
    <w:rsid w:val="00A4406F"/>
    <w:rsid w:val="00A44501"/>
    <w:rsid w:val="00A46880"/>
    <w:rsid w:val="00A4760E"/>
    <w:rsid w:val="00A515D7"/>
    <w:rsid w:val="00A5177F"/>
    <w:rsid w:val="00A52C6B"/>
    <w:rsid w:val="00A55AF6"/>
    <w:rsid w:val="00A5795D"/>
    <w:rsid w:val="00A612BD"/>
    <w:rsid w:val="00A64E1E"/>
    <w:rsid w:val="00A7090C"/>
    <w:rsid w:val="00A7515B"/>
    <w:rsid w:val="00A84378"/>
    <w:rsid w:val="00A84AEE"/>
    <w:rsid w:val="00A85295"/>
    <w:rsid w:val="00A85362"/>
    <w:rsid w:val="00A85500"/>
    <w:rsid w:val="00A86D0A"/>
    <w:rsid w:val="00A86D1A"/>
    <w:rsid w:val="00A91978"/>
    <w:rsid w:val="00A91B3F"/>
    <w:rsid w:val="00A93AEC"/>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41E7"/>
    <w:rsid w:val="00AB50F2"/>
    <w:rsid w:val="00AB605F"/>
    <w:rsid w:val="00AC1E80"/>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2EDA"/>
    <w:rsid w:val="00B14D1E"/>
    <w:rsid w:val="00B22A1B"/>
    <w:rsid w:val="00B232F1"/>
    <w:rsid w:val="00B2400A"/>
    <w:rsid w:val="00B2463C"/>
    <w:rsid w:val="00B24794"/>
    <w:rsid w:val="00B25785"/>
    <w:rsid w:val="00B26D65"/>
    <w:rsid w:val="00B3156E"/>
    <w:rsid w:val="00B317A4"/>
    <w:rsid w:val="00B3266C"/>
    <w:rsid w:val="00B33D90"/>
    <w:rsid w:val="00B3426E"/>
    <w:rsid w:val="00B3716B"/>
    <w:rsid w:val="00B406AB"/>
    <w:rsid w:val="00B41B40"/>
    <w:rsid w:val="00B41DB4"/>
    <w:rsid w:val="00B420B9"/>
    <w:rsid w:val="00B442C4"/>
    <w:rsid w:val="00B47D18"/>
    <w:rsid w:val="00B543D3"/>
    <w:rsid w:val="00B5632B"/>
    <w:rsid w:val="00B56831"/>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5621"/>
    <w:rsid w:val="00B86FE7"/>
    <w:rsid w:val="00B90D10"/>
    <w:rsid w:val="00B91854"/>
    <w:rsid w:val="00B948F3"/>
    <w:rsid w:val="00B95DB1"/>
    <w:rsid w:val="00B975B6"/>
    <w:rsid w:val="00BA0353"/>
    <w:rsid w:val="00BA2347"/>
    <w:rsid w:val="00BA2F40"/>
    <w:rsid w:val="00BA6485"/>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5AE2"/>
    <w:rsid w:val="00BE690C"/>
    <w:rsid w:val="00BE6E12"/>
    <w:rsid w:val="00BF01F6"/>
    <w:rsid w:val="00BF163F"/>
    <w:rsid w:val="00BF2036"/>
    <w:rsid w:val="00BF27FE"/>
    <w:rsid w:val="00BF2905"/>
    <w:rsid w:val="00BF29CA"/>
    <w:rsid w:val="00BF3091"/>
    <w:rsid w:val="00BF3356"/>
    <w:rsid w:val="00BF6B49"/>
    <w:rsid w:val="00BF6BE0"/>
    <w:rsid w:val="00BF6E7C"/>
    <w:rsid w:val="00C03ED4"/>
    <w:rsid w:val="00C04CFF"/>
    <w:rsid w:val="00C05DAF"/>
    <w:rsid w:val="00C10293"/>
    <w:rsid w:val="00C16D12"/>
    <w:rsid w:val="00C215D9"/>
    <w:rsid w:val="00C22D19"/>
    <w:rsid w:val="00C246BF"/>
    <w:rsid w:val="00C2507F"/>
    <w:rsid w:val="00C3136F"/>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1511"/>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15F0"/>
    <w:rsid w:val="00CD2848"/>
    <w:rsid w:val="00CD2B70"/>
    <w:rsid w:val="00CD547A"/>
    <w:rsid w:val="00CD5951"/>
    <w:rsid w:val="00CD7774"/>
    <w:rsid w:val="00CE133B"/>
    <w:rsid w:val="00CE2C4D"/>
    <w:rsid w:val="00CE3D5E"/>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87C7E"/>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8B1"/>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4180"/>
    <w:rsid w:val="00E34D2B"/>
    <w:rsid w:val="00E359C7"/>
    <w:rsid w:val="00E43692"/>
    <w:rsid w:val="00E43D6E"/>
    <w:rsid w:val="00E44419"/>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B1A86"/>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E03C8"/>
    <w:rsid w:val="00EE04B8"/>
    <w:rsid w:val="00EE17C6"/>
    <w:rsid w:val="00EE2954"/>
    <w:rsid w:val="00EE2FC2"/>
    <w:rsid w:val="00EE5F2A"/>
    <w:rsid w:val="00EF10ED"/>
    <w:rsid w:val="00EF399E"/>
    <w:rsid w:val="00EF5378"/>
    <w:rsid w:val="00F03E4F"/>
    <w:rsid w:val="00F10468"/>
    <w:rsid w:val="00F1170E"/>
    <w:rsid w:val="00F1407A"/>
    <w:rsid w:val="00F14EE1"/>
    <w:rsid w:val="00F160F2"/>
    <w:rsid w:val="00F168E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75B2"/>
    <w:rsid w:val="00F70EFB"/>
    <w:rsid w:val="00F73C2C"/>
    <w:rsid w:val="00F73D1F"/>
    <w:rsid w:val="00F740A8"/>
    <w:rsid w:val="00F77D18"/>
    <w:rsid w:val="00F77DCD"/>
    <w:rsid w:val="00F8048C"/>
    <w:rsid w:val="00F80E22"/>
    <w:rsid w:val="00F823A5"/>
    <w:rsid w:val="00F84379"/>
    <w:rsid w:val="00F84746"/>
    <w:rsid w:val="00F85C5E"/>
    <w:rsid w:val="00F86165"/>
    <w:rsid w:val="00F861F6"/>
    <w:rsid w:val="00F86BA7"/>
    <w:rsid w:val="00F86C9C"/>
    <w:rsid w:val="00F944D7"/>
    <w:rsid w:val="00F94743"/>
    <w:rsid w:val="00F95BB8"/>
    <w:rsid w:val="00FA02E0"/>
    <w:rsid w:val="00FA128E"/>
    <w:rsid w:val="00FA1A1D"/>
    <w:rsid w:val="00FA4453"/>
    <w:rsid w:val="00FA4ECC"/>
    <w:rsid w:val="00FA4ED0"/>
    <w:rsid w:val="00FA6303"/>
    <w:rsid w:val="00FA64D9"/>
    <w:rsid w:val="00FA743B"/>
    <w:rsid w:val="00FB14A0"/>
    <w:rsid w:val="00FB1F18"/>
    <w:rsid w:val="00FB5A0C"/>
    <w:rsid w:val="00FC2FE5"/>
    <w:rsid w:val="00FC47F9"/>
    <w:rsid w:val="00FC4EF1"/>
    <w:rsid w:val="00FC789F"/>
    <w:rsid w:val="00FD0601"/>
    <w:rsid w:val="00FD2B00"/>
    <w:rsid w:val="00FD4BA6"/>
    <w:rsid w:val="00FD5E41"/>
    <w:rsid w:val="00FD6F79"/>
    <w:rsid w:val="00FD7C89"/>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dezda.Vyroubalov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D9074-62FA-4878-9462-ACF0872D8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187</TotalTime>
  <Pages>14</Pages>
  <Words>7065</Words>
  <Characters>42092</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25</cp:revision>
  <cp:lastPrinted>2017-08-03T05:04:00Z</cp:lastPrinted>
  <dcterms:created xsi:type="dcterms:W3CDTF">2024-02-01T06:19:00Z</dcterms:created>
  <dcterms:modified xsi:type="dcterms:W3CDTF">2024-03-07T06:23:00Z</dcterms:modified>
</cp:coreProperties>
</file>