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55203" w14:textId="77777777" w:rsidR="00C513C2" w:rsidRPr="00C513C2" w:rsidRDefault="00C513C2" w:rsidP="00C513C2">
      <w:pPr>
        <w:pStyle w:val="Nzev"/>
        <w:rPr>
          <w:rFonts w:ascii="Arial" w:hAnsi="Arial" w:cs="Arial"/>
          <w:sz w:val="28"/>
          <w:szCs w:val="28"/>
        </w:rPr>
      </w:pPr>
      <w:r w:rsidRPr="00C513C2">
        <w:rPr>
          <w:rFonts w:ascii="Arial" w:hAnsi="Arial" w:cs="Arial"/>
          <w:sz w:val="28"/>
          <w:szCs w:val="28"/>
        </w:rPr>
        <w:t>Smlouva o odstranění odpadů</w:t>
      </w:r>
    </w:p>
    <w:p w14:paraId="2A784802" w14:textId="77777777" w:rsidR="00C513C2" w:rsidRPr="00C513C2" w:rsidRDefault="00C513C2" w:rsidP="00C513C2">
      <w:pPr>
        <w:pStyle w:val="Nzev"/>
        <w:rPr>
          <w:rFonts w:ascii="Arial" w:hAnsi="Arial" w:cs="Arial"/>
          <w:caps/>
          <w:sz w:val="22"/>
          <w:szCs w:val="22"/>
        </w:rPr>
      </w:pPr>
    </w:p>
    <w:p w14:paraId="636F4593" w14:textId="77777777" w:rsidR="00C513C2" w:rsidRPr="00C513C2" w:rsidRDefault="00C513C2" w:rsidP="00C513C2">
      <w:pPr>
        <w:jc w:val="center"/>
        <w:rPr>
          <w:rFonts w:ascii="Arial" w:hAnsi="Arial" w:cs="Arial"/>
        </w:rPr>
      </w:pPr>
      <w:r w:rsidRPr="00C513C2">
        <w:rPr>
          <w:rFonts w:ascii="Arial" w:hAnsi="Arial" w:cs="Arial"/>
        </w:rPr>
        <w:t>uzavřená podle § 1746 odst. 2 zákona č. 89/2012 Sb., občanský zákoník, ve znění pozdějších předpisů (dále jen „</w:t>
      </w:r>
      <w:r w:rsidRPr="00C513C2">
        <w:rPr>
          <w:rFonts w:ascii="Arial" w:hAnsi="Arial" w:cs="Arial"/>
          <w:b/>
        </w:rPr>
        <w:t>občanský zákoník</w:t>
      </w:r>
      <w:r w:rsidRPr="00C513C2">
        <w:rPr>
          <w:rFonts w:ascii="Arial" w:hAnsi="Arial" w:cs="Arial"/>
        </w:rPr>
        <w:t>“) a v souladu se zákonem č. 134/2016 Sb., o zadávání veřejných zakázek, ve znění pozdějších předpisů</w:t>
      </w:r>
    </w:p>
    <w:p w14:paraId="3ECCF1DE" w14:textId="77777777" w:rsidR="00C513C2" w:rsidRPr="00C513C2" w:rsidRDefault="00C513C2" w:rsidP="00C513C2">
      <w:pPr>
        <w:jc w:val="center"/>
        <w:rPr>
          <w:rFonts w:ascii="Arial" w:hAnsi="Arial" w:cs="Arial"/>
        </w:rPr>
      </w:pPr>
    </w:p>
    <w:p w14:paraId="5767A6D7" w14:textId="77777777" w:rsidR="00C513C2" w:rsidRPr="00C513C2" w:rsidRDefault="00C513C2" w:rsidP="00C513C2">
      <w:pPr>
        <w:keepNext/>
        <w:jc w:val="center"/>
        <w:outlineLvl w:val="2"/>
        <w:rPr>
          <w:rFonts w:ascii="Arial" w:hAnsi="Arial" w:cs="Arial"/>
        </w:rPr>
      </w:pPr>
      <w:r w:rsidRPr="00C513C2">
        <w:rPr>
          <w:rFonts w:ascii="Arial" w:hAnsi="Arial" w:cs="Arial"/>
        </w:rPr>
        <w:t xml:space="preserve"> (dále jen „</w:t>
      </w:r>
      <w:r w:rsidRPr="00C513C2">
        <w:rPr>
          <w:rFonts w:ascii="Arial" w:hAnsi="Arial" w:cs="Arial"/>
          <w:b/>
        </w:rPr>
        <w:t>Smlouva</w:t>
      </w:r>
      <w:r w:rsidRPr="00C513C2">
        <w:rPr>
          <w:rFonts w:ascii="Arial" w:hAnsi="Arial" w:cs="Arial"/>
        </w:rPr>
        <w:t>“)</w:t>
      </w:r>
    </w:p>
    <w:p w14:paraId="0DB6E7EE" w14:textId="77777777" w:rsidR="00DE572E" w:rsidRPr="00DE572E" w:rsidRDefault="00DE572E" w:rsidP="00DE572E"/>
    <w:p w14:paraId="521295B3" w14:textId="77777777" w:rsidR="00DE572E" w:rsidRPr="00DE572E" w:rsidRDefault="00DE572E" w:rsidP="00DE572E"/>
    <w:p w14:paraId="30AE9D8C" w14:textId="77777777" w:rsidR="004D3A59" w:rsidRPr="00C513C2" w:rsidRDefault="004D3A59" w:rsidP="00BA5022">
      <w:pPr>
        <w:pStyle w:val="Podnadpis"/>
        <w:rPr>
          <w:rFonts w:ascii="Arial" w:hAnsi="Arial" w:cs="Arial"/>
          <w:b/>
          <w:bCs/>
          <w:sz w:val="20"/>
          <w:szCs w:val="20"/>
        </w:rPr>
      </w:pPr>
      <w:r w:rsidRPr="00C513C2">
        <w:rPr>
          <w:rFonts w:ascii="Arial" w:hAnsi="Arial" w:cs="Arial"/>
          <w:b/>
          <w:bCs/>
          <w:sz w:val="20"/>
          <w:szCs w:val="20"/>
        </w:rPr>
        <w:t>Objednatel:</w:t>
      </w:r>
      <w:r w:rsidRPr="00C513C2">
        <w:rPr>
          <w:rFonts w:ascii="Arial" w:hAnsi="Arial" w:cs="Arial"/>
          <w:b/>
          <w:bCs/>
          <w:sz w:val="20"/>
          <w:szCs w:val="20"/>
        </w:rPr>
        <w:tab/>
      </w:r>
      <w:r w:rsidRPr="00C513C2">
        <w:rPr>
          <w:rFonts w:ascii="Arial" w:hAnsi="Arial" w:cs="Arial"/>
          <w:b/>
          <w:bCs/>
          <w:sz w:val="20"/>
          <w:szCs w:val="20"/>
        </w:rPr>
        <w:tab/>
      </w:r>
      <w:r w:rsidRPr="00C513C2">
        <w:rPr>
          <w:rFonts w:ascii="Arial" w:hAnsi="Arial" w:cs="Arial"/>
          <w:b/>
          <w:bCs/>
          <w:sz w:val="20"/>
          <w:szCs w:val="20"/>
        </w:rPr>
        <w:tab/>
        <w:t xml:space="preserve">Nemocnice s poliklinikou Česká </w:t>
      </w:r>
      <w:r w:rsidR="002E27BE" w:rsidRPr="00C513C2">
        <w:rPr>
          <w:rFonts w:ascii="Arial" w:hAnsi="Arial" w:cs="Arial"/>
          <w:b/>
          <w:bCs/>
          <w:sz w:val="20"/>
          <w:szCs w:val="20"/>
        </w:rPr>
        <w:t>Lípa,</w:t>
      </w:r>
      <w:r w:rsidRPr="00C513C2">
        <w:rPr>
          <w:rFonts w:ascii="Arial" w:hAnsi="Arial" w:cs="Arial"/>
          <w:b/>
          <w:bCs/>
          <w:sz w:val="20"/>
          <w:szCs w:val="20"/>
        </w:rPr>
        <w:t xml:space="preserve"> a.s.</w:t>
      </w:r>
    </w:p>
    <w:p w14:paraId="35DEC81F" w14:textId="77777777" w:rsidR="004D3A59" w:rsidRPr="00C513C2" w:rsidRDefault="004D3A59" w:rsidP="00BA5022">
      <w:pPr>
        <w:ind w:left="1440" w:hanging="1426"/>
        <w:rPr>
          <w:rFonts w:ascii="Arial" w:hAnsi="Arial" w:cs="Arial"/>
        </w:rPr>
      </w:pPr>
      <w:r w:rsidRPr="00C513C2">
        <w:rPr>
          <w:rFonts w:ascii="Arial" w:hAnsi="Arial" w:cs="Arial"/>
          <w:b/>
          <w:bCs/>
        </w:rPr>
        <w:t>Sídlo:</w:t>
      </w:r>
      <w:r w:rsidR="008724A5" w:rsidRPr="00C513C2">
        <w:rPr>
          <w:rFonts w:ascii="Arial" w:hAnsi="Arial" w:cs="Arial"/>
        </w:rPr>
        <w:tab/>
      </w:r>
      <w:r w:rsidR="008724A5" w:rsidRPr="00C513C2">
        <w:rPr>
          <w:rFonts w:ascii="Arial" w:hAnsi="Arial" w:cs="Arial"/>
        </w:rPr>
        <w:tab/>
      </w:r>
      <w:r w:rsidR="008724A5" w:rsidRPr="00C513C2">
        <w:rPr>
          <w:rFonts w:ascii="Arial" w:hAnsi="Arial" w:cs="Arial"/>
        </w:rPr>
        <w:tab/>
        <w:t xml:space="preserve">Purkyňova 1849, 470 </w:t>
      </w:r>
      <w:r w:rsidR="00981400" w:rsidRPr="00C513C2">
        <w:rPr>
          <w:rFonts w:ascii="Arial" w:hAnsi="Arial" w:cs="Arial"/>
        </w:rPr>
        <w:t>01</w:t>
      </w:r>
      <w:r w:rsidRPr="00C513C2">
        <w:rPr>
          <w:rFonts w:ascii="Arial" w:hAnsi="Arial" w:cs="Arial"/>
        </w:rPr>
        <w:t xml:space="preserve"> Česká Lípa  </w:t>
      </w:r>
    </w:p>
    <w:p w14:paraId="3EB012F2" w14:textId="77777777" w:rsidR="004D3A59" w:rsidRPr="00C513C2" w:rsidRDefault="004D3A59" w:rsidP="00BA5022">
      <w:pPr>
        <w:rPr>
          <w:rFonts w:ascii="Arial" w:hAnsi="Arial" w:cs="Arial"/>
        </w:rPr>
      </w:pPr>
      <w:r w:rsidRPr="00C513C2">
        <w:rPr>
          <w:rFonts w:ascii="Arial" w:hAnsi="Arial" w:cs="Arial"/>
          <w:b/>
          <w:bCs/>
        </w:rPr>
        <w:t>IČ:</w:t>
      </w:r>
      <w:r w:rsidRPr="00C513C2">
        <w:rPr>
          <w:rFonts w:ascii="Arial" w:hAnsi="Arial" w:cs="Arial"/>
        </w:rPr>
        <w:tab/>
      </w:r>
      <w:r w:rsidRPr="00C513C2">
        <w:rPr>
          <w:rFonts w:ascii="Arial" w:hAnsi="Arial" w:cs="Arial"/>
          <w:b/>
          <w:bCs/>
        </w:rPr>
        <w:tab/>
      </w:r>
      <w:r w:rsidRPr="00C513C2">
        <w:rPr>
          <w:rFonts w:ascii="Arial" w:hAnsi="Arial" w:cs="Arial"/>
          <w:b/>
          <w:bCs/>
        </w:rPr>
        <w:tab/>
      </w:r>
      <w:r w:rsidRPr="00C513C2">
        <w:rPr>
          <w:rFonts w:ascii="Arial" w:hAnsi="Arial" w:cs="Arial"/>
          <w:b/>
          <w:bCs/>
        </w:rPr>
        <w:tab/>
      </w:r>
      <w:r w:rsidRPr="00C513C2">
        <w:rPr>
          <w:rFonts w:ascii="Arial" w:hAnsi="Arial" w:cs="Arial"/>
        </w:rPr>
        <w:t>27283518</w:t>
      </w:r>
    </w:p>
    <w:p w14:paraId="03D3A4E9" w14:textId="77777777" w:rsidR="004D3A59" w:rsidRPr="00C513C2" w:rsidRDefault="004D3A59" w:rsidP="00BA5022">
      <w:pPr>
        <w:rPr>
          <w:rFonts w:ascii="Arial" w:hAnsi="Arial" w:cs="Arial"/>
        </w:rPr>
      </w:pPr>
      <w:r w:rsidRPr="00C513C2">
        <w:rPr>
          <w:rFonts w:ascii="Arial" w:hAnsi="Arial" w:cs="Arial"/>
          <w:b/>
          <w:bCs/>
        </w:rPr>
        <w:t>DIČ</w:t>
      </w:r>
      <w:r w:rsidRPr="00C513C2">
        <w:rPr>
          <w:rFonts w:ascii="Arial" w:hAnsi="Arial" w:cs="Arial"/>
        </w:rPr>
        <w:t>:</w:t>
      </w:r>
      <w:r w:rsidRPr="00C513C2">
        <w:rPr>
          <w:rFonts w:ascii="Arial" w:hAnsi="Arial" w:cs="Arial"/>
        </w:rPr>
        <w:tab/>
      </w:r>
      <w:r w:rsidRPr="00C513C2">
        <w:rPr>
          <w:rFonts w:ascii="Arial" w:hAnsi="Arial" w:cs="Arial"/>
        </w:rPr>
        <w:tab/>
      </w:r>
      <w:r w:rsidRPr="00C513C2">
        <w:rPr>
          <w:rFonts w:ascii="Arial" w:hAnsi="Arial" w:cs="Arial"/>
        </w:rPr>
        <w:tab/>
      </w:r>
      <w:r w:rsidRPr="00C513C2">
        <w:rPr>
          <w:rFonts w:ascii="Arial" w:hAnsi="Arial" w:cs="Arial"/>
        </w:rPr>
        <w:tab/>
        <w:t>CZ27283518</w:t>
      </w:r>
    </w:p>
    <w:p w14:paraId="696A2DB3" w14:textId="41F05E13" w:rsidR="00DE572E" w:rsidRPr="00C513C2" w:rsidRDefault="00DE572E" w:rsidP="00BA5022">
      <w:pPr>
        <w:rPr>
          <w:rFonts w:ascii="Arial" w:hAnsi="Arial" w:cs="Arial"/>
        </w:rPr>
      </w:pPr>
      <w:r w:rsidRPr="00C513C2">
        <w:rPr>
          <w:rFonts w:ascii="Arial" w:hAnsi="Arial" w:cs="Arial"/>
          <w:b/>
          <w:bCs/>
        </w:rPr>
        <w:t>Banka</w:t>
      </w:r>
      <w:r w:rsidR="004D3A59" w:rsidRPr="00C513C2">
        <w:rPr>
          <w:rFonts w:ascii="Arial" w:hAnsi="Arial" w:cs="Arial"/>
          <w:b/>
          <w:bCs/>
        </w:rPr>
        <w:t>:</w:t>
      </w:r>
      <w:r w:rsidR="004D3A59" w:rsidRPr="00C513C2">
        <w:rPr>
          <w:rFonts w:ascii="Arial" w:hAnsi="Arial" w:cs="Arial"/>
          <w:b/>
          <w:bCs/>
        </w:rPr>
        <w:tab/>
      </w:r>
      <w:r w:rsidR="004D3A59" w:rsidRPr="00C513C2">
        <w:rPr>
          <w:rFonts w:ascii="Arial" w:hAnsi="Arial" w:cs="Arial"/>
          <w:b/>
          <w:bCs/>
        </w:rPr>
        <w:tab/>
      </w:r>
      <w:r w:rsidR="004D3A59" w:rsidRPr="00C513C2">
        <w:rPr>
          <w:rFonts w:ascii="Arial" w:hAnsi="Arial" w:cs="Arial"/>
          <w:b/>
          <w:bCs/>
        </w:rPr>
        <w:tab/>
      </w:r>
      <w:r w:rsidR="00C513C2">
        <w:rPr>
          <w:rFonts w:ascii="Arial" w:hAnsi="Arial" w:cs="Arial"/>
          <w:b/>
          <w:bCs/>
        </w:rPr>
        <w:tab/>
      </w:r>
      <w:r w:rsidR="002E27BE" w:rsidRPr="00C513C2">
        <w:rPr>
          <w:rFonts w:ascii="Arial" w:hAnsi="Arial" w:cs="Arial"/>
        </w:rPr>
        <w:t>MONETA</w:t>
      </w:r>
      <w:r w:rsidR="004D3A59" w:rsidRPr="00C513C2">
        <w:rPr>
          <w:rFonts w:ascii="Arial" w:hAnsi="Arial" w:cs="Arial"/>
        </w:rPr>
        <w:t xml:space="preserve"> Money Bank</w:t>
      </w:r>
    </w:p>
    <w:p w14:paraId="29680891" w14:textId="77777777" w:rsidR="004D3A59" w:rsidRPr="00C513C2" w:rsidRDefault="00DE572E" w:rsidP="00DE572E">
      <w:pPr>
        <w:rPr>
          <w:rFonts w:ascii="Arial" w:hAnsi="Arial" w:cs="Arial"/>
        </w:rPr>
      </w:pPr>
      <w:r w:rsidRPr="00C513C2">
        <w:rPr>
          <w:rFonts w:ascii="Arial" w:hAnsi="Arial" w:cs="Arial"/>
        </w:rPr>
        <w:t>Číslo účtu</w:t>
      </w:r>
      <w:r w:rsidRPr="00C513C2">
        <w:rPr>
          <w:rFonts w:ascii="Arial" w:hAnsi="Arial" w:cs="Arial"/>
        </w:rPr>
        <w:tab/>
      </w:r>
      <w:r w:rsidRPr="00C513C2">
        <w:rPr>
          <w:rFonts w:ascii="Arial" w:hAnsi="Arial" w:cs="Arial"/>
        </w:rPr>
        <w:tab/>
      </w:r>
      <w:r w:rsidRPr="00C513C2">
        <w:rPr>
          <w:rFonts w:ascii="Arial" w:hAnsi="Arial" w:cs="Arial"/>
        </w:rPr>
        <w:tab/>
      </w:r>
      <w:r w:rsidR="004D3A59" w:rsidRPr="00C513C2">
        <w:rPr>
          <w:rFonts w:ascii="Arial" w:hAnsi="Arial" w:cs="Arial"/>
        </w:rPr>
        <w:t>183</w:t>
      </w:r>
      <w:r w:rsidRPr="00C513C2">
        <w:rPr>
          <w:rFonts w:ascii="Arial" w:hAnsi="Arial" w:cs="Arial"/>
        </w:rPr>
        <w:t> </w:t>
      </w:r>
      <w:r w:rsidR="004D3A59" w:rsidRPr="00C513C2">
        <w:rPr>
          <w:rFonts w:ascii="Arial" w:hAnsi="Arial" w:cs="Arial"/>
        </w:rPr>
        <w:t>452</w:t>
      </w:r>
      <w:r w:rsidRPr="00C513C2">
        <w:rPr>
          <w:rFonts w:ascii="Arial" w:hAnsi="Arial" w:cs="Arial"/>
        </w:rPr>
        <w:t xml:space="preserve"> </w:t>
      </w:r>
      <w:r w:rsidR="004D3A59" w:rsidRPr="00C513C2">
        <w:rPr>
          <w:rFonts w:ascii="Arial" w:hAnsi="Arial" w:cs="Arial"/>
        </w:rPr>
        <w:t>738/0600</w:t>
      </w:r>
    </w:p>
    <w:p w14:paraId="171D62AB" w14:textId="77777777" w:rsidR="00DE572E" w:rsidRPr="00C513C2" w:rsidRDefault="00DE572E" w:rsidP="00DE572E">
      <w:pPr>
        <w:rPr>
          <w:rFonts w:ascii="Arial" w:hAnsi="Arial" w:cs="Arial"/>
        </w:rPr>
      </w:pPr>
      <w:r w:rsidRPr="00C513C2">
        <w:rPr>
          <w:rFonts w:ascii="Arial" w:hAnsi="Arial" w:cs="Arial"/>
          <w:b/>
          <w:bCs/>
        </w:rPr>
        <w:t>Zastupuje:</w:t>
      </w:r>
      <w:r w:rsidRPr="00C513C2">
        <w:rPr>
          <w:rFonts w:ascii="Arial" w:hAnsi="Arial" w:cs="Arial"/>
        </w:rPr>
        <w:tab/>
      </w:r>
      <w:r w:rsidRPr="00C513C2">
        <w:rPr>
          <w:rFonts w:ascii="Arial" w:hAnsi="Arial" w:cs="Arial"/>
        </w:rPr>
        <w:tab/>
      </w:r>
      <w:r w:rsidRPr="00C513C2">
        <w:rPr>
          <w:rFonts w:ascii="Arial" w:hAnsi="Arial" w:cs="Arial"/>
        </w:rPr>
        <w:tab/>
        <w:t>Ing. Pavel Marek, předseda představenstva</w:t>
      </w:r>
    </w:p>
    <w:p w14:paraId="5D5EF23E" w14:textId="77777777" w:rsidR="00DE572E" w:rsidRPr="00C513C2" w:rsidRDefault="00DE572E" w:rsidP="00BA5022">
      <w:pPr>
        <w:rPr>
          <w:rFonts w:ascii="Arial" w:hAnsi="Arial" w:cs="Arial"/>
        </w:rPr>
      </w:pPr>
      <w:r w:rsidRPr="00C513C2">
        <w:rPr>
          <w:rFonts w:ascii="Arial" w:hAnsi="Arial" w:cs="Arial"/>
        </w:rPr>
        <w:t>Společnost zapsaná v obchodním rejstříku vedeném Krajským soudem v Ústí nad Labem, oddíl B, vložka 1648</w:t>
      </w:r>
    </w:p>
    <w:p w14:paraId="1E80103D" w14:textId="77777777" w:rsidR="00DE572E" w:rsidRPr="00C513C2" w:rsidRDefault="00DE572E" w:rsidP="00981400">
      <w:pPr>
        <w:rPr>
          <w:rFonts w:ascii="Arial" w:hAnsi="Arial" w:cs="Arial"/>
          <w:b/>
          <w:bCs/>
        </w:rPr>
      </w:pPr>
    </w:p>
    <w:p w14:paraId="31FBB43A" w14:textId="77777777" w:rsidR="00981400" w:rsidRPr="00C513C2" w:rsidRDefault="00981400" w:rsidP="009625D9">
      <w:pPr>
        <w:rPr>
          <w:rFonts w:ascii="Arial" w:hAnsi="Arial" w:cs="Arial"/>
        </w:rPr>
      </w:pPr>
      <w:r w:rsidRPr="00C513C2">
        <w:rPr>
          <w:rFonts w:ascii="Arial" w:hAnsi="Arial" w:cs="Arial"/>
        </w:rPr>
        <w:t>Ve věcech obchodních je dále oprávněn jednat:</w:t>
      </w:r>
    </w:p>
    <w:p w14:paraId="203DD42A" w14:textId="77777777" w:rsidR="00981400" w:rsidRPr="00C513C2" w:rsidRDefault="00981400" w:rsidP="009625D9">
      <w:pPr>
        <w:rPr>
          <w:rFonts w:ascii="Arial" w:hAnsi="Arial" w:cs="Arial"/>
        </w:rPr>
      </w:pPr>
      <w:r w:rsidRPr="00C513C2">
        <w:rPr>
          <w:rFonts w:ascii="Arial" w:hAnsi="Arial" w:cs="Arial"/>
        </w:rPr>
        <w:t>Ve věcech technických je dále oprávněn jednat:</w:t>
      </w:r>
    </w:p>
    <w:p w14:paraId="647C7BD9" w14:textId="77777777" w:rsidR="009625D9" w:rsidRPr="00C513C2" w:rsidRDefault="009625D9" w:rsidP="00BA5022">
      <w:pPr>
        <w:rPr>
          <w:rFonts w:ascii="Arial" w:hAnsi="Arial" w:cs="Arial"/>
        </w:rPr>
      </w:pPr>
    </w:p>
    <w:p w14:paraId="16A815C4" w14:textId="11CC056E" w:rsidR="004D3A59" w:rsidRPr="00C513C2" w:rsidRDefault="00C513C2" w:rsidP="00BA5022">
      <w:pPr>
        <w:rPr>
          <w:rFonts w:ascii="Arial" w:hAnsi="Arial" w:cs="Arial"/>
        </w:rPr>
      </w:pPr>
      <w:r w:rsidRPr="00C513C2">
        <w:rPr>
          <w:rFonts w:ascii="Arial" w:hAnsi="Arial" w:cs="Arial"/>
        </w:rPr>
        <w:t>(</w:t>
      </w:r>
      <w:r w:rsidR="004D3A59" w:rsidRPr="00C513C2">
        <w:rPr>
          <w:rFonts w:ascii="Arial" w:hAnsi="Arial" w:cs="Arial"/>
        </w:rPr>
        <w:t xml:space="preserve">dále jen </w:t>
      </w:r>
      <w:r w:rsidRPr="00C513C2">
        <w:rPr>
          <w:rFonts w:ascii="Arial" w:hAnsi="Arial" w:cs="Arial"/>
        </w:rPr>
        <w:t>„</w:t>
      </w:r>
      <w:r w:rsidR="004D3A59" w:rsidRPr="00C513C2">
        <w:rPr>
          <w:rFonts w:ascii="Arial" w:hAnsi="Arial" w:cs="Arial"/>
          <w:b/>
          <w:bCs/>
        </w:rPr>
        <w:t>objednatel</w:t>
      </w:r>
      <w:r w:rsidRPr="00C513C2">
        <w:rPr>
          <w:rFonts w:ascii="Arial" w:hAnsi="Arial" w:cs="Arial"/>
          <w:b/>
          <w:bCs/>
        </w:rPr>
        <w:t>“</w:t>
      </w:r>
      <w:r w:rsidRPr="00C513C2">
        <w:rPr>
          <w:rFonts w:ascii="Arial" w:hAnsi="Arial" w:cs="Arial"/>
        </w:rPr>
        <w:t>)</w:t>
      </w:r>
      <w:r w:rsidR="004D3A59" w:rsidRPr="00C513C2">
        <w:rPr>
          <w:rFonts w:ascii="Arial" w:hAnsi="Arial" w:cs="Arial"/>
        </w:rPr>
        <w:tab/>
      </w:r>
    </w:p>
    <w:p w14:paraId="4957C330" w14:textId="77777777" w:rsidR="004D3A59" w:rsidRPr="00C513C2" w:rsidRDefault="004D3A59">
      <w:pPr>
        <w:pStyle w:val="Podnadpis"/>
        <w:rPr>
          <w:rFonts w:ascii="Arial" w:hAnsi="Arial" w:cs="Arial"/>
          <w:b/>
          <w:bCs/>
          <w:sz w:val="20"/>
          <w:szCs w:val="20"/>
        </w:rPr>
      </w:pPr>
    </w:p>
    <w:p w14:paraId="4B19B5DC" w14:textId="77777777" w:rsidR="004D3A59" w:rsidRPr="00C513C2" w:rsidRDefault="004D3A59">
      <w:pPr>
        <w:pStyle w:val="Podnadpis"/>
        <w:rPr>
          <w:rFonts w:ascii="Arial" w:hAnsi="Arial" w:cs="Arial"/>
          <w:b/>
          <w:bCs/>
          <w:sz w:val="20"/>
          <w:szCs w:val="20"/>
        </w:rPr>
      </w:pPr>
    </w:p>
    <w:p w14:paraId="346287F9" w14:textId="77777777" w:rsidR="009625D9" w:rsidRPr="00C513C2" w:rsidRDefault="009625D9" w:rsidP="009625D9">
      <w:pPr>
        <w:pStyle w:val="Podnadpis"/>
        <w:rPr>
          <w:rFonts w:ascii="Arial" w:hAnsi="Arial" w:cs="Arial"/>
          <w:b/>
          <w:bCs/>
          <w:sz w:val="20"/>
          <w:szCs w:val="20"/>
        </w:rPr>
      </w:pPr>
      <w:r w:rsidRPr="00C513C2">
        <w:rPr>
          <w:rFonts w:ascii="Arial" w:hAnsi="Arial" w:cs="Arial"/>
          <w:b/>
          <w:bCs/>
          <w:sz w:val="20"/>
          <w:szCs w:val="20"/>
        </w:rPr>
        <w:t>Objednatel:</w:t>
      </w:r>
      <w:r w:rsidRPr="00C513C2">
        <w:rPr>
          <w:rFonts w:ascii="Arial" w:hAnsi="Arial" w:cs="Arial"/>
          <w:b/>
          <w:bCs/>
          <w:sz w:val="20"/>
          <w:szCs w:val="20"/>
        </w:rPr>
        <w:tab/>
      </w:r>
      <w:r w:rsidRPr="00C513C2">
        <w:rPr>
          <w:rFonts w:ascii="Arial" w:hAnsi="Arial" w:cs="Arial"/>
          <w:b/>
          <w:bCs/>
          <w:sz w:val="20"/>
          <w:szCs w:val="20"/>
        </w:rPr>
        <w:tab/>
      </w:r>
      <w:r w:rsidRPr="00C513C2">
        <w:rPr>
          <w:rFonts w:ascii="Arial" w:hAnsi="Arial" w:cs="Arial"/>
          <w:b/>
          <w:bCs/>
          <w:sz w:val="20"/>
          <w:szCs w:val="20"/>
        </w:rPr>
        <w:tab/>
      </w:r>
      <w:r w:rsidRPr="00C513C2">
        <w:rPr>
          <w:rFonts w:ascii="Arial" w:hAnsi="Arial" w:cs="Arial"/>
          <w:bCs/>
          <w:sz w:val="20"/>
          <w:szCs w:val="20"/>
          <w:highlight w:val="lightGray"/>
        </w:rPr>
        <w:t>(vyplní uchazeč)</w:t>
      </w:r>
    </w:p>
    <w:p w14:paraId="43072722" w14:textId="77777777" w:rsidR="009625D9" w:rsidRPr="00C513C2" w:rsidRDefault="009625D9" w:rsidP="009625D9">
      <w:pPr>
        <w:ind w:left="1440" w:hanging="1426"/>
        <w:rPr>
          <w:rFonts w:ascii="Arial" w:hAnsi="Arial" w:cs="Arial"/>
        </w:rPr>
      </w:pPr>
      <w:r w:rsidRPr="00C513C2">
        <w:rPr>
          <w:rFonts w:ascii="Arial" w:hAnsi="Arial" w:cs="Arial"/>
          <w:b/>
          <w:bCs/>
        </w:rPr>
        <w:t>Sídlo:</w:t>
      </w:r>
      <w:r w:rsidRPr="00C513C2">
        <w:rPr>
          <w:rFonts w:ascii="Arial" w:hAnsi="Arial" w:cs="Arial"/>
        </w:rPr>
        <w:tab/>
      </w:r>
      <w:r w:rsidRPr="00C513C2">
        <w:rPr>
          <w:rFonts w:ascii="Arial" w:hAnsi="Arial" w:cs="Arial"/>
        </w:rPr>
        <w:tab/>
      </w:r>
      <w:r w:rsidRPr="00C513C2">
        <w:rPr>
          <w:rFonts w:ascii="Arial" w:hAnsi="Arial" w:cs="Arial"/>
        </w:rPr>
        <w:tab/>
      </w:r>
      <w:r w:rsidRPr="00C513C2">
        <w:rPr>
          <w:rFonts w:ascii="Arial" w:hAnsi="Arial" w:cs="Arial"/>
          <w:bCs/>
          <w:highlight w:val="lightGray"/>
        </w:rPr>
        <w:t>(vyplní uchazeč)</w:t>
      </w:r>
    </w:p>
    <w:p w14:paraId="04752EBA" w14:textId="77777777" w:rsidR="009625D9" w:rsidRPr="00C513C2" w:rsidRDefault="009625D9" w:rsidP="009625D9">
      <w:pPr>
        <w:rPr>
          <w:rFonts w:ascii="Arial" w:hAnsi="Arial" w:cs="Arial"/>
        </w:rPr>
      </w:pPr>
      <w:r w:rsidRPr="00C513C2">
        <w:rPr>
          <w:rFonts w:ascii="Arial" w:hAnsi="Arial" w:cs="Arial"/>
          <w:b/>
          <w:bCs/>
        </w:rPr>
        <w:t>IČ:</w:t>
      </w:r>
      <w:r w:rsidRPr="00C513C2">
        <w:rPr>
          <w:rFonts w:ascii="Arial" w:hAnsi="Arial" w:cs="Arial"/>
        </w:rPr>
        <w:tab/>
      </w:r>
      <w:r w:rsidRPr="00C513C2">
        <w:rPr>
          <w:rFonts w:ascii="Arial" w:hAnsi="Arial" w:cs="Arial"/>
          <w:b/>
          <w:bCs/>
        </w:rPr>
        <w:tab/>
      </w:r>
      <w:r w:rsidRPr="00C513C2">
        <w:rPr>
          <w:rFonts w:ascii="Arial" w:hAnsi="Arial" w:cs="Arial"/>
          <w:b/>
          <w:bCs/>
        </w:rPr>
        <w:tab/>
      </w:r>
      <w:r w:rsidRPr="00C513C2">
        <w:rPr>
          <w:rFonts w:ascii="Arial" w:hAnsi="Arial" w:cs="Arial"/>
          <w:b/>
          <w:bCs/>
        </w:rPr>
        <w:tab/>
      </w:r>
      <w:r w:rsidRPr="00C513C2">
        <w:rPr>
          <w:rFonts w:ascii="Arial" w:hAnsi="Arial" w:cs="Arial"/>
          <w:bCs/>
          <w:highlight w:val="lightGray"/>
        </w:rPr>
        <w:t>(vyplní uchazeč)</w:t>
      </w:r>
    </w:p>
    <w:p w14:paraId="1E8E5436" w14:textId="77777777" w:rsidR="009625D9" w:rsidRPr="00C513C2" w:rsidRDefault="009625D9" w:rsidP="009625D9">
      <w:pPr>
        <w:rPr>
          <w:rFonts w:ascii="Arial" w:hAnsi="Arial" w:cs="Arial"/>
        </w:rPr>
      </w:pPr>
      <w:r w:rsidRPr="00C513C2">
        <w:rPr>
          <w:rFonts w:ascii="Arial" w:hAnsi="Arial" w:cs="Arial"/>
          <w:b/>
          <w:bCs/>
        </w:rPr>
        <w:t>DIČ</w:t>
      </w:r>
      <w:r w:rsidRPr="00C513C2">
        <w:rPr>
          <w:rFonts w:ascii="Arial" w:hAnsi="Arial" w:cs="Arial"/>
        </w:rPr>
        <w:t>:</w:t>
      </w:r>
      <w:r w:rsidRPr="00C513C2">
        <w:rPr>
          <w:rFonts w:ascii="Arial" w:hAnsi="Arial" w:cs="Arial"/>
        </w:rPr>
        <w:tab/>
      </w:r>
      <w:r w:rsidRPr="00C513C2">
        <w:rPr>
          <w:rFonts w:ascii="Arial" w:hAnsi="Arial" w:cs="Arial"/>
        </w:rPr>
        <w:tab/>
      </w:r>
      <w:r w:rsidRPr="00C513C2">
        <w:rPr>
          <w:rFonts w:ascii="Arial" w:hAnsi="Arial" w:cs="Arial"/>
        </w:rPr>
        <w:tab/>
      </w:r>
      <w:r w:rsidRPr="00C513C2">
        <w:rPr>
          <w:rFonts w:ascii="Arial" w:hAnsi="Arial" w:cs="Arial"/>
        </w:rPr>
        <w:tab/>
      </w:r>
      <w:r w:rsidRPr="00C513C2">
        <w:rPr>
          <w:rFonts w:ascii="Arial" w:hAnsi="Arial" w:cs="Arial"/>
          <w:bCs/>
          <w:highlight w:val="lightGray"/>
        </w:rPr>
        <w:t>(vyplní uchazeč)</w:t>
      </w:r>
    </w:p>
    <w:p w14:paraId="55416FC3" w14:textId="705BFD34" w:rsidR="009625D9" w:rsidRPr="00C513C2" w:rsidRDefault="009625D9" w:rsidP="009625D9">
      <w:pPr>
        <w:rPr>
          <w:rFonts w:ascii="Arial" w:hAnsi="Arial" w:cs="Arial"/>
        </w:rPr>
      </w:pPr>
      <w:r w:rsidRPr="00C513C2">
        <w:rPr>
          <w:rFonts w:ascii="Arial" w:hAnsi="Arial" w:cs="Arial"/>
          <w:b/>
          <w:bCs/>
        </w:rPr>
        <w:t>Banka:</w:t>
      </w:r>
      <w:r w:rsidRPr="00C513C2">
        <w:rPr>
          <w:rFonts w:ascii="Arial" w:hAnsi="Arial" w:cs="Arial"/>
          <w:b/>
          <w:bCs/>
        </w:rPr>
        <w:tab/>
      </w:r>
      <w:r w:rsidRPr="00C513C2">
        <w:rPr>
          <w:rFonts w:ascii="Arial" w:hAnsi="Arial" w:cs="Arial"/>
          <w:b/>
          <w:bCs/>
        </w:rPr>
        <w:tab/>
      </w:r>
      <w:r w:rsidRPr="00C513C2">
        <w:rPr>
          <w:rFonts w:ascii="Arial" w:hAnsi="Arial" w:cs="Arial"/>
          <w:b/>
          <w:bCs/>
        </w:rPr>
        <w:tab/>
      </w:r>
      <w:r w:rsidR="00C513C2">
        <w:rPr>
          <w:rFonts w:ascii="Arial" w:hAnsi="Arial" w:cs="Arial"/>
          <w:b/>
          <w:bCs/>
        </w:rPr>
        <w:tab/>
      </w:r>
      <w:r w:rsidRPr="00C513C2">
        <w:rPr>
          <w:rFonts w:ascii="Arial" w:hAnsi="Arial" w:cs="Arial"/>
          <w:bCs/>
          <w:highlight w:val="lightGray"/>
        </w:rPr>
        <w:t>(vyplní uchazeč)</w:t>
      </w:r>
    </w:p>
    <w:p w14:paraId="4A696501" w14:textId="77777777" w:rsidR="009625D9" w:rsidRPr="00C513C2" w:rsidRDefault="009625D9" w:rsidP="009625D9">
      <w:pPr>
        <w:rPr>
          <w:rFonts w:ascii="Arial" w:hAnsi="Arial" w:cs="Arial"/>
          <w:bCs/>
        </w:rPr>
      </w:pPr>
      <w:r w:rsidRPr="00C513C2">
        <w:rPr>
          <w:rFonts w:ascii="Arial" w:hAnsi="Arial" w:cs="Arial"/>
        </w:rPr>
        <w:t>Číslo účtu</w:t>
      </w:r>
      <w:r w:rsidRPr="00C513C2">
        <w:rPr>
          <w:rFonts w:ascii="Arial" w:hAnsi="Arial" w:cs="Arial"/>
        </w:rPr>
        <w:tab/>
      </w:r>
      <w:r w:rsidRPr="00C513C2">
        <w:rPr>
          <w:rFonts w:ascii="Arial" w:hAnsi="Arial" w:cs="Arial"/>
        </w:rPr>
        <w:tab/>
      </w:r>
      <w:r w:rsidRPr="00C513C2">
        <w:rPr>
          <w:rFonts w:ascii="Arial" w:hAnsi="Arial" w:cs="Arial"/>
        </w:rPr>
        <w:tab/>
      </w:r>
      <w:r w:rsidRPr="00C513C2">
        <w:rPr>
          <w:rFonts w:ascii="Arial" w:hAnsi="Arial" w:cs="Arial"/>
          <w:bCs/>
          <w:highlight w:val="lightGray"/>
        </w:rPr>
        <w:t>(vyplní uchazeč)</w:t>
      </w:r>
    </w:p>
    <w:p w14:paraId="4854B70C" w14:textId="77777777" w:rsidR="009625D9" w:rsidRPr="00C513C2" w:rsidRDefault="009625D9" w:rsidP="009625D9">
      <w:pPr>
        <w:rPr>
          <w:rFonts w:ascii="Arial" w:hAnsi="Arial" w:cs="Arial"/>
        </w:rPr>
      </w:pPr>
      <w:r w:rsidRPr="00C513C2">
        <w:rPr>
          <w:rFonts w:ascii="Arial" w:hAnsi="Arial" w:cs="Arial"/>
          <w:b/>
          <w:bCs/>
        </w:rPr>
        <w:t>Zastupuje:</w:t>
      </w:r>
      <w:r w:rsidRPr="00C513C2">
        <w:rPr>
          <w:rFonts w:ascii="Arial" w:hAnsi="Arial" w:cs="Arial"/>
        </w:rPr>
        <w:tab/>
      </w:r>
      <w:r w:rsidRPr="00C513C2">
        <w:rPr>
          <w:rFonts w:ascii="Arial" w:hAnsi="Arial" w:cs="Arial"/>
        </w:rPr>
        <w:tab/>
      </w:r>
      <w:r w:rsidRPr="00C513C2">
        <w:rPr>
          <w:rFonts w:ascii="Arial" w:hAnsi="Arial" w:cs="Arial"/>
        </w:rPr>
        <w:tab/>
      </w:r>
      <w:r w:rsidRPr="00C513C2">
        <w:rPr>
          <w:rFonts w:ascii="Arial" w:hAnsi="Arial" w:cs="Arial"/>
          <w:bCs/>
          <w:highlight w:val="lightGray"/>
        </w:rPr>
        <w:t>(vyplní uchazeč)</w:t>
      </w:r>
    </w:p>
    <w:p w14:paraId="74FF1F79" w14:textId="77777777" w:rsidR="009625D9" w:rsidRPr="00C513C2" w:rsidRDefault="009625D9" w:rsidP="009625D9">
      <w:pPr>
        <w:rPr>
          <w:rFonts w:ascii="Arial" w:hAnsi="Arial" w:cs="Arial"/>
          <w:b/>
          <w:bCs/>
        </w:rPr>
      </w:pPr>
      <w:r w:rsidRPr="00C513C2">
        <w:rPr>
          <w:rFonts w:ascii="Arial" w:hAnsi="Arial" w:cs="Arial"/>
        </w:rPr>
        <w:t>Společnost zapsaná v obchodním rejstříku</w:t>
      </w:r>
      <w:r w:rsidR="00B41A08" w:rsidRPr="00C513C2">
        <w:rPr>
          <w:rFonts w:ascii="Arial" w:hAnsi="Arial" w:cs="Arial"/>
        </w:rPr>
        <w:t>….</w:t>
      </w:r>
      <w:r w:rsidRPr="00C513C2">
        <w:rPr>
          <w:rFonts w:ascii="Arial" w:hAnsi="Arial" w:cs="Arial"/>
        </w:rPr>
        <w:t xml:space="preserve"> </w:t>
      </w:r>
      <w:r w:rsidRPr="00C513C2">
        <w:rPr>
          <w:rFonts w:ascii="Arial" w:hAnsi="Arial" w:cs="Arial"/>
          <w:bCs/>
          <w:highlight w:val="lightGray"/>
        </w:rPr>
        <w:t>(vyplní uchazeč)</w:t>
      </w:r>
    </w:p>
    <w:p w14:paraId="7A67562C" w14:textId="77777777" w:rsidR="009625D9" w:rsidRPr="00C513C2" w:rsidRDefault="009625D9" w:rsidP="009625D9">
      <w:pPr>
        <w:rPr>
          <w:rFonts w:ascii="Arial" w:hAnsi="Arial" w:cs="Arial"/>
          <w:b/>
          <w:bCs/>
        </w:rPr>
      </w:pPr>
    </w:p>
    <w:p w14:paraId="6961C181" w14:textId="77777777" w:rsidR="009625D9" w:rsidRPr="00C513C2" w:rsidRDefault="009625D9" w:rsidP="009625D9">
      <w:pPr>
        <w:rPr>
          <w:rFonts w:ascii="Arial" w:hAnsi="Arial" w:cs="Arial"/>
        </w:rPr>
      </w:pPr>
      <w:r w:rsidRPr="00C513C2">
        <w:rPr>
          <w:rFonts w:ascii="Arial" w:hAnsi="Arial" w:cs="Arial"/>
        </w:rPr>
        <w:t xml:space="preserve">Ve věcech obchodních je dále oprávněn jednat: </w:t>
      </w:r>
      <w:r w:rsidRPr="00C513C2">
        <w:rPr>
          <w:rFonts w:ascii="Arial" w:hAnsi="Arial" w:cs="Arial"/>
          <w:highlight w:val="lightGray"/>
        </w:rPr>
        <w:t>(vyplní uchazeč)</w:t>
      </w:r>
    </w:p>
    <w:p w14:paraId="664964E0" w14:textId="77777777" w:rsidR="009625D9" w:rsidRPr="00C513C2" w:rsidRDefault="009625D9" w:rsidP="009625D9">
      <w:pPr>
        <w:rPr>
          <w:rFonts w:ascii="Arial" w:hAnsi="Arial" w:cs="Arial"/>
        </w:rPr>
      </w:pPr>
      <w:r w:rsidRPr="00C513C2">
        <w:rPr>
          <w:rFonts w:ascii="Arial" w:hAnsi="Arial" w:cs="Arial"/>
        </w:rPr>
        <w:t xml:space="preserve">Ve věcech technických je dále oprávněn jednat: </w:t>
      </w:r>
      <w:r w:rsidRPr="00C513C2">
        <w:rPr>
          <w:rFonts w:ascii="Arial" w:hAnsi="Arial" w:cs="Arial"/>
          <w:highlight w:val="lightGray"/>
        </w:rPr>
        <w:t>(vyplní uchazeč)</w:t>
      </w:r>
    </w:p>
    <w:p w14:paraId="28AFDE9C" w14:textId="77777777" w:rsidR="004D3A59" w:rsidRPr="00C513C2" w:rsidRDefault="004D3A59" w:rsidP="009625D9">
      <w:pPr>
        <w:pStyle w:val="Podnadpis"/>
        <w:rPr>
          <w:rFonts w:ascii="Arial" w:hAnsi="Arial" w:cs="Arial"/>
          <w:b/>
          <w:bCs/>
          <w:sz w:val="20"/>
          <w:szCs w:val="20"/>
        </w:rPr>
      </w:pPr>
    </w:p>
    <w:p w14:paraId="42459A3F" w14:textId="3F1513B8" w:rsidR="004D3A59" w:rsidRPr="00C513C2" w:rsidRDefault="00C513C2" w:rsidP="00BA5022">
      <w:pPr>
        <w:rPr>
          <w:rFonts w:ascii="Arial" w:hAnsi="Arial" w:cs="Arial"/>
        </w:rPr>
      </w:pPr>
      <w:r w:rsidRPr="00C513C2">
        <w:rPr>
          <w:rFonts w:ascii="Arial" w:hAnsi="Arial" w:cs="Arial"/>
        </w:rPr>
        <w:t>(</w:t>
      </w:r>
      <w:r w:rsidR="004D3A59" w:rsidRPr="00C513C2">
        <w:rPr>
          <w:rFonts w:ascii="Arial" w:hAnsi="Arial" w:cs="Arial"/>
        </w:rPr>
        <w:t xml:space="preserve">dále jen </w:t>
      </w:r>
      <w:r w:rsidRPr="00C513C2">
        <w:rPr>
          <w:rFonts w:ascii="Arial" w:hAnsi="Arial" w:cs="Arial"/>
        </w:rPr>
        <w:t>„</w:t>
      </w:r>
      <w:r w:rsidR="004D3A59" w:rsidRPr="00C513C2">
        <w:rPr>
          <w:rFonts w:ascii="Arial" w:hAnsi="Arial" w:cs="Arial"/>
          <w:b/>
          <w:bCs/>
        </w:rPr>
        <w:t>zhotovitel</w:t>
      </w:r>
      <w:r w:rsidRPr="00C513C2">
        <w:rPr>
          <w:rFonts w:ascii="Arial" w:hAnsi="Arial" w:cs="Arial"/>
          <w:b/>
          <w:bCs/>
        </w:rPr>
        <w:t>“</w:t>
      </w:r>
      <w:r w:rsidRPr="00C513C2">
        <w:rPr>
          <w:rFonts w:ascii="Arial" w:hAnsi="Arial" w:cs="Arial"/>
        </w:rPr>
        <w:t>)</w:t>
      </w:r>
      <w:r w:rsidR="004D3A59" w:rsidRPr="00C513C2">
        <w:rPr>
          <w:rFonts w:ascii="Arial" w:hAnsi="Arial" w:cs="Arial"/>
        </w:rPr>
        <w:t>,</w:t>
      </w:r>
      <w:r w:rsidR="004D3A59" w:rsidRPr="00C513C2">
        <w:rPr>
          <w:rFonts w:ascii="Arial" w:hAnsi="Arial" w:cs="Arial"/>
        </w:rPr>
        <w:tab/>
      </w:r>
    </w:p>
    <w:p w14:paraId="0B51C376" w14:textId="77777777" w:rsidR="00C513C2" w:rsidRDefault="00C513C2" w:rsidP="00BA5022">
      <w:pPr>
        <w:rPr>
          <w:rFonts w:ascii="Arial" w:hAnsi="Arial" w:cs="Arial"/>
        </w:rPr>
      </w:pPr>
    </w:p>
    <w:p w14:paraId="32B3AF58" w14:textId="3F63F957" w:rsidR="00C513C2" w:rsidRDefault="00C513C2" w:rsidP="00C513C2">
      <w:pPr>
        <w:jc w:val="both"/>
        <w:rPr>
          <w:rFonts w:ascii="Arial" w:hAnsi="Arial" w:cs="Arial"/>
        </w:rPr>
      </w:pPr>
      <w:r w:rsidRPr="00C513C2">
        <w:rPr>
          <w:rFonts w:ascii="Arial" w:hAnsi="Arial" w:cs="Arial"/>
        </w:rPr>
        <w:t>Objednatel a zhotovitel uzavírají tuto smlouvu o odstranění odpadů na základě výsledku výběru nejvhodnější nabídky na veřejnou zakázku na služby „</w:t>
      </w:r>
      <w:r w:rsidRPr="00C513C2">
        <w:rPr>
          <w:rFonts w:ascii="Arial" w:hAnsi="Arial" w:cs="Arial"/>
          <w:b/>
          <w:bCs/>
        </w:rPr>
        <w:t>Sběr přeprava a likvidace odpadu pro Nemocnici s poliklinikou Česká Lípa, a. s.</w:t>
      </w:r>
      <w:r w:rsidRPr="00C513C2">
        <w:rPr>
          <w:rFonts w:ascii="Arial" w:hAnsi="Arial" w:cs="Arial"/>
        </w:rPr>
        <w:t>“ vyhlášenou podle zákona č. 134/2016 Sb., o zadávání veřejných zakázek, ve znění pozdějších předpisů.</w:t>
      </w:r>
    </w:p>
    <w:p w14:paraId="54E0A2D0" w14:textId="77777777" w:rsidR="0062425D" w:rsidRPr="00C513C2" w:rsidRDefault="0062425D" w:rsidP="00C513C2">
      <w:pPr>
        <w:jc w:val="both"/>
        <w:rPr>
          <w:rFonts w:ascii="Arial" w:hAnsi="Arial" w:cs="Arial"/>
        </w:rPr>
      </w:pPr>
    </w:p>
    <w:p w14:paraId="033B34A3" w14:textId="77777777" w:rsidR="004D3A59" w:rsidRDefault="004D3A59">
      <w:pPr>
        <w:pStyle w:val="Podnadpis"/>
        <w:rPr>
          <w:sz w:val="20"/>
          <w:szCs w:val="20"/>
        </w:rPr>
      </w:pPr>
      <w:r>
        <w:rPr>
          <w:rFonts w:ascii="Arial" w:hAnsi="Arial" w:cs="Arial"/>
        </w:rPr>
        <w:tab/>
      </w:r>
      <w:r>
        <w:rPr>
          <w:rFonts w:ascii="Arial" w:hAnsi="Arial" w:cs="Arial"/>
        </w:rPr>
        <w:tab/>
      </w:r>
      <w:r>
        <w:rPr>
          <w:sz w:val="20"/>
          <w:szCs w:val="20"/>
        </w:rPr>
        <w:tab/>
      </w:r>
      <w:r>
        <w:rPr>
          <w:sz w:val="20"/>
          <w:szCs w:val="20"/>
        </w:rPr>
        <w:tab/>
      </w:r>
      <w:r>
        <w:rPr>
          <w:sz w:val="20"/>
          <w:szCs w:val="20"/>
        </w:rPr>
        <w:tab/>
      </w:r>
    </w:p>
    <w:p w14:paraId="5B7573BD" w14:textId="77777777" w:rsidR="0062425D" w:rsidRDefault="0062425D">
      <w:pPr>
        <w:pStyle w:val="Podnadpis"/>
        <w:rPr>
          <w:sz w:val="20"/>
          <w:szCs w:val="20"/>
        </w:rPr>
      </w:pPr>
    </w:p>
    <w:p w14:paraId="097B4E5F" w14:textId="77777777" w:rsidR="0062425D" w:rsidRDefault="0062425D">
      <w:pPr>
        <w:pStyle w:val="Podnadpis"/>
        <w:rPr>
          <w:sz w:val="20"/>
          <w:szCs w:val="20"/>
        </w:rPr>
      </w:pPr>
    </w:p>
    <w:p w14:paraId="230C27DB" w14:textId="77777777" w:rsidR="0062425D" w:rsidRDefault="0062425D">
      <w:pPr>
        <w:pStyle w:val="Podnadpis"/>
        <w:rPr>
          <w:sz w:val="20"/>
          <w:szCs w:val="20"/>
        </w:rPr>
      </w:pPr>
    </w:p>
    <w:p w14:paraId="379C5390" w14:textId="6D6388AC" w:rsidR="00C513C2" w:rsidRPr="0062425D" w:rsidRDefault="00C513C2" w:rsidP="00C513C2">
      <w:pPr>
        <w:pStyle w:val="Podnadpis"/>
        <w:jc w:val="center"/>
        <w:rPr>
          <w:rFonts w:ascii="Arial" w:hAnsi="Arial" w:cs="Arial"/>
          <w:b/>
          <w:bCs/>
          <w:sz w:val="20"/>
          <w:szCs w:val="20"/>
        </w:rPr>
      </w:pPr>
      <w:r w:rsidRPr="0062425D">
        <w:rPr>
          <w:rFonts w:ascii="Arial" w:hAnsi="Arial" w:cs="Arial"/>
          <w:b/>
          <w:bCs/>
          <w:sz w:val="20"/>
          <w:szCs w:val="20"/>
        </w:rPr>
        <w:t>I. Úvodní ustanovení</w:t>
      </w:r>
    </w:p>
    <w:p w14:paraId="7D8D3E7F" w14:textId="77777777" w:rsidR="0062425D" w:rsidRPr="0062425D" w:rsidRDefault="0062425D" w:rsidP="00C513C2">
      <w:pPr>
        <w:pStyle w:val="Podnadpis"/>
        <w:jc w:val="center"/>
        <w:rPr>
          <w:rFonts w:ascii="Arial" w:hAnsi="Arial" w:cs="Arial"/>
          <w:b/>
          <w:bCs/>
          <w:sz w:val="20"/>
          <w:szCs w:val="20"/>
        </w:rPr>
      </w:pPr>
    </w:p>
    <w:p w14:paraId="42BA6A8E" w14:textId="46B55450" w:rsidR="00C513C2" w:rsidRPr="0062425D" w:rsidRDefault="00C513C2" w:rsidP="0062425D">
      <w:pPr>
        <w:pStyle w:val="Normlnweb"/>
        <w:numPr>
          <w:ilvl w:val="0"/>
          <w:numId w:val="19"/>
        </w:numPr>
        <w:spacing w:before="0" w:beforeAutospacing="0" w:afterLines="60" w:after="144" w:afterAutospacing="0"/>
        <w:ind w:left="425" w:hanging="425"/>
        <w:jc w:val="both"/>
        <w:rPr>
          <w:rFonts w:ascii="Arial" w:eastAsiaTheme="majorEastAsia" w:hAnsi="Arial" w:cs="Arial"/>
          <w:color w:val="000000" w:themeColor="text1"/>
          <w:sz w:val="20"/>
          <w:szCs w:val="20"/>
        </w:rPr>
      </w:pPr>
      <w:r w:rsidRPr="0062425D">
        <w:rPr>
          <w:rFonts w:ascii="Arial" w:hAnsi="Arial" w:cs="Arial"/>
          <w:color w:val="000000" w:themeColor="text1"/>
          <w:sz w:val="20"/>
          <w:szCs w:val="20"/>
        </w:rPr>
        <w:t>Zhotovitel prohlašuje, že je oprávněn k převzetí odpadů uvedených v</w:t>
      </w:r>
      <w:r w:rsidR="0062425D" w:rsidRPr="0062425D">
        <w:rPr>
          <w:rFonts w:ascii="Arial" w:hAnsi="Arial" w:cs="Arial"/>
          <w:color w:val="000000" w:themeColor="text1"/>
          <w:sz w:val="20"/>
          <w:szCs w:val="20"/>
        </w:rPr>
        <w:t> příloze č.1</w:t>
      </w:r>
      <w:r w:rsidRPr="0062425D">
        <w:rPr>
          <w:rFonts w:ascii="Arial" w:hAnsi="Arial" w:cs="Arial"/>
          <w:color w:val="000000" w:themeColor="text1"/>
          <w:sz w:val="20"/>
          <w:szCs w:val="20"/>
        </w:rPr>
        <w:t xml:space="preserve"> této Smlouvy v souladu se zákonem č. 541/2020 Sb., o odpadech, ve znění pozdějších předpisů (dále jen „</w:t>
      </w:r>
      <w:r w:rsidRPr="0062425D">
        <w:rPr>
          <w:rFonts w:ascii="Arial" w:hAnsi="Arial" w:cs="Arial"/>
          <w:b/>
          <w:bCs/>
          <w:color w:val="000000" w:themeColor="text1"/>
          <w:sz w:val="20"/>
          <w:szCs w:val="20"/>
        </w:rPr>
        <w:t>zákon o odpadech</w:t>
      </w:r>
      <w:r w:rsidRPr="0062425D">
        <w:rPr>
          <w:rFonts w:ascii="Arial" w:hAnsi="Arial" w:cs="Arial"/>
          <w:color w:val="000000" w:themeColor="text1"/>
          <w:sz w:val="20"/>
          <w:szCs w:val="20"/>
        </w:rPr>
        <w:t>“) a že je oprávněn vykonávat veškeré činnosti související s dalším nakládáním s odpady dle platných právních předpisů.</w:t>
      </w:r>
    </w:p>
    <w:p w14:paraId="060A2AC3" w14:textId="12B4F227" w:rsidR="00C513C2" w:rsidRPr="0062425D" w:rsidRDefault="00C513C2" w:rsidP="0062425D">
      <w:pPr>
        <w:pStyle w:val="Normlnweb"/>
        <w:numPr>
          <w:ilvl w:val="0"/>
          <w:numId w:val="19"/>
        </w:numPr>
        <w:spacing w:before="0" w:beforeAutospacing="0" w:afterLines="60" w:after="144" w:afterAutospacing="0"/>
        <w:ind w:left="426" w:hanging="426"/>
        <w:jc w:val="both"/>
        <w:rPr>
          <w:rFonts w:ascii="Arial" w:eastAsiaTheme="majorEastAsia" w:hAnsi="Arial" w:cs="Arial"/>
          <w:color w:val="000000" w:themeColor="text1"/>
          <w:sz w:val="20"/>
          <w:szCs w:val="20"/>
        </w:rPr>
      </w:pPr>
      <w:r w:rsidRPr="0062425D">
        <w:rPr>
          <w:rFonts w:ascii="Arial" w:hAnsi="Arial" w:cs="Arial"/>
          <w:color w:val="000000" w:themeColor="text1"/>
          <w:sz w:val="20"/>
          <w:szCs w:val="20"/>
        </w:rPr>
        <w:t xml:space="preserve">Zhotovitel potvrzuje, že se v plném rozsahu seznámil s rozsahem a povahou poskytovaných služeb, že jsou mu známy veškeré technické, kvalitativní a jiné podmínky nezbytné k poskytování služeb a že disponuje sám, příp. se svými subdodavateli, takovými kapacitami, odbornými znalostmi a nezbytnými oprávněními, které jsou k poskytování služeb nezbytné. </w:t>
      </w:r>
    </w:p>
    <w:p w14:paraId="115F0B36" w14:textId="0FF59628" w:rsidR="004D3A59" w:rsidRPr="0062425D" w:rsidRDefault="004D3A59" w:rsidP="00C513C2">
      <w:pPr>
        <w:shd w:val="clear" w:color="auto" w:fill="FFFFFF"/>
        <w:jc w:val="center"/>
        <w:rPr>
          <w:rFonts w:ascii="Arial" w:hAnsi="Arial" w:cs="Arial"/>
          <w:b/>
          <w:bCs/>
        </w:rPr>
      </w:pPr>
      <w:r w:rsidRPr="0062425D">
        <w:tab/>
      </w:r>
      <w:r w:rsidRPr="0062425D">
        <w:tab/>
      </w:r>
      <w:r w:rsidRPr="0062425D">
        <w:tab/>
        <w:t xml:space="preserve"> </w:t>
      </w:r>
    </w:p>
    <w:p w14:paraId="063DE0BA" w14:textId="77777777" w:rsidR="004D3A59" w:rsidRPr="0062425D" w:rsidRDefault="004D3A59">
      <w:pPr>
        <w:pStyle w:val="Podnadpis"/>
        <w:jc w:val="center"/>
        <w:rPr>
          <w:rFonts w:ascii="Arial" w:hAnsi="Arial" w:cs="Arial"/>
          <w:b/>
          <w:bCs/>
          <w:sz w:val="20"/>
          <w:szCs w:val="20"/>
        </w:rPr>
      </w:pPr>
      <w:r w:rsidRPr="0062425D">
        <w:rPr>
          <w:rFonts w:ascii="Arial" w:hAnsi="Arial" w:cs="Arial"/>
          <w:b/>
          <w:bCs/>
          <w:sz w:val="20"/>
          <w:szCs w:val="20"/>
        </w:rPr>
        <w:lastRenderedPageBreak/>
        <w:t>II. Předmět smlouvy</w:t>
      </w:r>
    </w:p>
    <w:p w14:paraId="0EE2FC57" w14:textId="77777777" w:rsidR="004D3A59" w:rsidRPr="0062425D" w:rsidRDefault="004D3A59">
      <w:pPr>
        <w:pStyle w:val="Podnadpis"/>
        <w:jc w:val="both"/>
        <w:rPr>
          <w:rFonts w:ascii="Arial" w:hAnsi="Arial" w:cs="Arial"/>
          <w:sz w:val="20"/>
          <w:szCs w:val="20"/>
          <w:u w:val="single"/>
        </w:rPr>
      </w:pPr>
    </w:p>
    <w:p w14:paraId="70FBC6BF" w14:textId="086E8F01" w:rsidR="00C513C2" w:rsidRPr="0062425D" w:rsidRDefault="004D3A59" w:rsidP="0062425D">
      <w:pPr>
        <w:pStyle w:val="Podnadpis"/>
        <w:numPr>
          <w:ilvl w:val="0"/>
          <w:numId w:val="18"/>
        </w:numPr>
        <w:spacing w:after="60"/>
        <w:ind w:left="425" w:hanging="425"/>
        <w:jc w:val="both"/>
        <w:rPr>
          <w:rFonts w:ascii="Arial" w:hAnsi="Arial" w:cs="Arial"/>
          <w:b/>
          <w:bCs/>
          <w:sz w:val="20"/>
          <w:szCs w:val="20"/>
        </w:rPr>
      </w:pPr>
      <w:r w:rsidRPr="71DC2592">
        <w:rPr>
          <w:rFonts w:ascii="Arial" w:hAnsi="Arial" w:cs="Arial"/>
          <w:sz w:val="20"/>
          <w:szCs w:val="20"/>
        </w:rPr>
        <w:t>Předmětem této smlouvy je převzetí a využití či odstranění odpadů dále definovaných v této smlouvě a v přílohách č.1 (ceník odpadů)</w:t>
      </w:r>
      <w:r w:rsidR="21B473F6" w:rsidRPr="71DC2592">
        <w:rPr>
          <w:rFonts w:ascii="Arial" w:hAnsi="Arial" w:cs="Arial"/>
          <w:sz w:val="20"/>
          <w:szCs w:val="20"/>
        </w:rPr>
        <w:t xml:space="preserve"> a č. 3 (Řád </w:t>
      </w:r>
      <w:r w:rsidR="281B0A5A" w:rsidRPr="71DC2592">
        <w:rPr>
          <w:rFonts w:ascii="Arial" w:hAnsi="Arial" w:cs="Arial"/>
          <w:sz w:val="20"/>
          <w:szCs w:val="20"/>
        </w:rPr>
        <w:t>nakládání s odpady</w:t>
      </w:r>
      <w:r w:rsidR="21B473F6" w:rsidRPr="71DC2592">
        <w:rPr>
          <w:rFonts w:ascii="Arial" w:hAnsi="Arial" w:cs="Arial"/>
          <w:sz w:val="20"/>
          <w:szCs w:val="20"/>
        </w:rPr>
        <w:t>)</w:t>
      </w:r>
      <w:r w:rsidRPr="71DC2592">
        <w:rPr>
          <w:rFonts w:ascii="Arial" w:hAnsi="Arial" w:cs="Arial"/>
          <w:sz w:val="20"/>
          <w:szCs w:val="20"/>
        </w:rPr>
        <w:t xml:space="preserve"> jejichž původcem je objednatel. Předmětem je též provedení dopravních výkonů a pronájem nádob na odpady.</w:t>
      </w:r>
    </w:p>
    <w:p w14:paraId="66B1E950" w14:textId="77777777" w:rsidR="00C513C2" w:rsidRPr="0062425D" w:rsidRDefault="004D3A59" w:rsidP="0062425D">
      <w:pPr>
        <w:pStyle w:val="Podnadpis"/>
        <w:numPr>
          <w:ilvl w:val="0"/>
          <w:numId w:val="18"/>
        </w:numPr>
        <w:spacing w:after="60"/>
        <w:ind w:left="425" w:hanging="425"/>
        <w:jc w:val="both"/>
        <w:rPr>
          <w:rFonts w:ascii="Arial" w:hAnsi="Arial" w:cs="Arial"/>
          <w:b/>
          <w:bCs/>
          <w:sz w:val="20"/>
          <w:szCs w:val="20"/>
        </w:rPr>
      </w:pPr>
      <w:r w:rsidRPr="0062425D">
        <w:rPr>
          <w:rFonts w:ascii="Arial" w:hAnsi="Arial" w:cs="Arial"/>
          <w:sz w:val="20"/>
          <w:szCs w:val="20"/>
        </w:rPr>
        <w:t>Objednatel se zavazuje za výše uvedené služby řádně a včas zhotoviteli zaplatit dohodnutou cenu.</w:t>
      </w:r>
    </w:p>
    <w:p w14:paraId="54CEE140" w14:textId="04DE7EC4" w:rsidR="004D3A59" w:rsidRPr="0062425D" w:rsidRDefault="004D3A59" w:rsidP="0062425D">
      <w:pPr>
        <w:pStyle w:val="Podnadpis"/>
        <w:numPr>
          <w:ilvl w:val="0"/>
          <w:numId w:val="18"/>
        </w:numPr>
        <w:spacing w:after="60"/>
        <w:ind w:left="425" w:hanging="425"/>
        <w:jc w:val="both"/>
        <w:rPr>
          <w:rFonts w:ascii="Arial" w:hAnsi="Arial" w:cs="Arial"/>
          <w:b/>
          <w:bCs/>
          <w:sz w:val="20"/>
          <w:szCs w:val="20"/>
        </w:rPr>
      </w:pPr>
      <w:r w:rsidRPr="0062425D">
        <w:rPr>
          <w:rFonts w:ascii="Arial" w:hAnsi="Arial" w:cs="Arial"/>
          <w:sz w:val="20"/>
          <w:szCs w:val="20"/>
        </w:rPr>
        <w:t>Zhotovitel prohlašuje, že je držitelem veškerých potřebných oprávnění v oblasti nakládání s odpady, má k dispozici odpovídající technické vybavení a smluvně má ošetřeny další odběratelsko-dodavatelské vztahy, které mu umožňují předmět smlouvy realizovat v souladu s platnou legislativou.</w:t>
      </w:r>
    </w:p>
    <w:p w14:paraId="1FA42F84" w14:textId="77777777" w:rsidR="004D3A59" w:rsidRPr="0062425D" w:rsidRDefault="004D3A59">
      <w:pPr>
        <w:pStyle w:val="Podnadpis"/>
        <w:jc w:val="both"/>
        <w:rPr>
          <w:rFonts w:ascii="Arial" w:hAnsi="Arial" w:cs="Arial"/>
          <w:sz w:val="20"/>
          <w:szCs w:val="20"/>
          <w:u w:val="single"/>
        </w:rPr>
      </w:pPr>
    </w:p>
    <w:p w14:paraId="08030DE8" w14:textId="77777777" w:rsidR="004D3A59" w:rsidRPr="0062425D" w:rsidRDefault="004D3A59">
      <w:pPr>
        <w:pStyle w:val="Podnadpis"/>
        <w:jc w:val="center"/>
        <w:rPr>
          <w:rFonts w:ascii="Arial" w:hAnsi="Arial" w:cs="Arial"/>
          <w:b/>
          <w:bCs/>
          <w:sz w:val="20"/>
          <w:szCs w:val="20"/>
        </w:rPr>
      </w:pPr>
      <w:r w:rsidRPr="0062425D">
        <w:rPr>
          <w:rFonts w:ascii="Arial" w:hAnsi="Arial" w:cs="Arial"/>
          <w:b/>
          <w:bCs/>
          <w:sz w:val="20"/>
          <w:szCs w:val="20"/>
        </w:rPr>
        <w:t>III. Závazky smluvních stran</w:t>
      </w:r>
    </w:p>
    <w:p w14:paraId="78392C7C" w14:textId="77777777" w:rsidR="004D3A59" w:rsidRPr="0062425D" w:rsidRDefault="004D3A59">
      <w:pPr>
        <w:pStyle w:val="Podnadpis"/>
        <w:jc w:val="center"/>
        <w:rPr>
          <w:rFonts w:ascii="Arial" w:hAnsi="Arial" w:cs="Arial"/>
          <w:sz w:val="20"/>
          <w:szCs w:val="20"/>
        </w:rPr>
      </w:pPr>
    </w:p>
    <w:p w14:paraId="446C7B85" w14:textId="77777777" w:rsidR="004D3A59" w:rsidRPr="0062425D" w:rsidRDefault="004D3A59" w:rsidP="00C513C2">
      <w:pPr>
        <w:pStyle w:val="Podnadpis"/>
        <w:numPr>
          <w:ilvl w:val="0"/>
          <w:numId w:val="4"/>
        </w:numPr>
        <w:tabs>
          <w:tab w:val="clear" w:pos="360"/>
        </w:tabs>
        <w:spacing w:after="120"/>
        <w:ind w:left="425" w:hanging="425"/>
        <w:jc w:val="both"/>
        <w:rPr>
          <w:rFonts w:ascii="Arial" w:hAnsi="Arial" w:cs="Arial"/>
          <w:b/>
          <w:bCs/>
          <w:sz w:val="20"/>
          <w:szCs w:val="20"/>
          <w:u w:val="single"/>
        </w:rPr>
      </w:pPr>
      <w:r w:rsidRPr="0062425D">
        <w:rPr>
          <w:rFonts w:ascii="Arial" w:hAnsi="Arial" w:cs="Arial"/>
          <w:sz w:val="20"/>
          <w:szCs w:val="20"/>
          <w:u w:val="single"/>
        </w:rPr>
        <w:t>Zhotovitel se zavazuje:</w:t>
      </w:r>
    </w:p>
    <w:p w14:paraId="10CB7B81" w14:textId="77777777" w:rsidR="004D3A59" w:rsidRPr="0062425D" w:rsidRDefault="004D3A59" w:rsidP="0062425D">
      <w:pPr>
        <w:pStyle w:val="Podnadpis"/>
        <w:numPr>
          <w:ilvl w:val="0"/>
          <w:numId w:val="5"/>
        </w:numPr>
        <w:tabs>
          <w:tab w:val="clear" w:pos="360"/>
        </w:tabs>
        <w:spacing w:after="60"/>
        <w:ind w:left="850" w:hanging="425"/>
        <w:jc w:val="both"/>
        <w:rPr>
          <w:rFonts w:ascii="Arial" w:hAnsi="Arial" w:cs="Arial"/>
          <w:b/>
          <w:bCs/>
          <w:sz w:val="20"/>
          <w:szCs w:val="20"/>
        </w:rPr>
      </w:pPr>
      <w:r w:rsidRPr="0062425D">
        <w:rPr>
          <w:rFonts w:ascii="Arial" w:hAnsi="Arial" w:cs="Arial"/>
          <w:sz w:val="20"/>
          <w:szCs w:val="20"/>
        </w:rPr>
        <w:t>Převzít od objednatele odpady specifikované v platných přílohách</w:t>
      </w:r>
      <w:r w:rsidRPr="0062425D">
        <w:rPr>
          <w:rFonts w:ascii="Arial" w:hAnsi="Arial" w:cs="Arial"/>
          <w:color w:val="FF0000"/>
          <w:sz w:val="20"/>
          <w:szCs w:val="20"/>
        </w:rPr>
        <w:t xml:space="preserve"> </w:t>
      </w:r>
      <w:r w:rsidRPr="0062425D">
        <w:rPr>
          <w:rFonts w:ascii="Arial" w:hAnsi="Arial" w:cs="Arial"/>
          <w:sz w:val="20"/>
          <w:szCs w:val="20"/>
        </w:rPr>
        <w:t>této smlouvy za účelem jejich využití nebo odstranění.</w:t>
      </w:r>
    </w:p>
    <w:p w14:paraId="694DC3B3" w14:textId="77777777" w:rsidR="004D3A59" w:rsidRPr="0062425D" w:rsidRDefault="004D3A59" w:rsidP="0062425D">
      <w:pPr>
        <w:pStyle w:val="Podnadpis"/>
        <w:numPr>
          <w:ilvl w:val="0"/>
          <w:numId w:val="5"/>
        </w:numPr>
        <w:tabs>
          <w:tab w:val="clear" w:pos="360"/>
        </w:tabs>
        <w:spacing w:after="60"/>
        <w:ind w:left="850" w:hanging="425"/>
        <w:jc w:val="both"/>
        <w:rPr>
          <w:rFonts w:ascii="Arial" w:hAnsi="Arial" w:cs="Arial"/>
          <w:b/>
          <w:bCs/>
          <w:sz w:val="20"/>
          <w:szCs w:val="20"/>
        </w:rPr>
      </w:pPr>
      <w:r w:rsidRPr="0062425D">
        <w:rPr>
          <w:rFonts w:ascii="Arial" w:hAnsi="Arial" w:cs="Arial"/>
          <w:sz w:val="20"/>
          <w:szCs w:val="20"/>
        </w:rPr>
        <w:t>Zajistit vážení odpadů na vahách opatřených certifikátem o úředním ověření správnosti vážení.</w:t>
      </w:r>
    </w:p>
    <w:p w14:paraId="6759A0F0" w14:textId="77777777" w:rsidR="004D3A59" w:rsidRPr="0062425D" w:rsidRDefault="004D3A59" w:rsidP="0062425D">
      <w:pPr>
        <w:pStyle w:val="Podnadpis"/>
        <w:numPr>
          <w:ilvl w:val="0"/>
          <w:numId w:val="5"/>
        </w:numPr>
        <w:tabs>
          <w:tab w:val="clear" w:pos="360"/>
        </w:tabs>
        <w:spacing w:after="60"/>
        <w:ind w:left="850" w:hanging="425"/>
        <w:jc w:val="both"/>
        <w:rPr>
          <w:rFonts w:ascii="Arial" w:hAnsi="Arial" w:cs="Arial"/>
          <w:b/>
          <w:bCs/>
          <w:sz w:val="20"/>
          <w:szCs w:val="20"/>
        </w:rPr>
      </w:pPr>
      <w:r w:rsidRPr="0062425D">
        <w:rPr>
          <w:rFonts w:ascii="Arial" w:hAnsi="Arial" w:cs="Arial"/>
          <w:sz w:val="20"/>
          <w:szCs w:val="20"/>
        </w:rPr>
        <w:t>V případě požadavku objednatele zajistit přistavení požadovaného množství nádob na odpady a přepravu odpadů do odpovídajícího zařízení.</w:t>
      </w:r>
    </w:p>
    <w:p w14:paraId="747FFB24" w14:textId="77777777" w:rsidR="004D3A59" w:rsidRPr="0062425D" w:rsidRDefault="004D3A59" w:rsidP="0062425D">
      <w:pPr>
        <w:pStyle w:val="Podnadpis"/>
        <w:numPr>
          <w:ilvl w:val="0"/>
          <w:numId w:val="5"/>
        </w:numPr>
        <w:tabs>
          <w:tab w:val="clear" w:pos="360"/>
        </w:tabs>
        <w:spacing w:after="60"/>
        <w:ind w:left="850" w:hanging="425"/>
        <w:jc w:val="both"/>
        <w:rPr>
          <w:rFonts w:ascii="Arial" w:hAnsi="Arial" w:cs="Arial"/>
          <w:b/>
          <w:bCs/>
          <w:sz w:val="20"/>
          <w:szCs w:val="20"/>
        </w:rPr>
      </w:pPr>
      <w:r w:rsidRPr="0062425D">
        <w:rPr>
          <w:rFonts w:ascii="Arial" w:hAnsi="Arial" w:cs="Arial"/>
          <w:sz w:val="20"/>
          <w:szCs w:val="20"/>
        </w:rPr>
        <w:t>Zajistit pro objednatele případné odběry vzorků odpadů, jejich analýzy a odborné posouzení.</w:t>
      </w:r>
    </w:p>
    <w:p w14:paraId="6CD279C1" w14:textId="77777777" w:rsidR="004D3A59" w:rsidRPr="0062425D" w:rsidRDefault="004D3A59" w:rsidP="0062425D">
      <w:pPr>
        <w:pStyle w:val="Podnadpis"/>
        <w:numPr>
          <w:ilvl w:val="0"/>
          <w:numId w:val="5"/>
        </w:numPr>
        <w:tabs>
          <w:tab w:val="clear" w:pos="360"/>
        </w:tabs>
        <w:spacing w:after="60"/>
        <w:ind w:left="850" w:hanging="425"/>
        <w:jc w:val="both"/>
        <w:rPr>
          <w:rFonts w:ascii="Arial" w:hAnsi="Arial" w:cs="Arial"/>
          <w:b/>
          <w:bCs/>
          <w:sz w:val="20"/>
          <w:szCs w:val="20"/>
        </w:rPr>
      </w:pPr>
      <w:r w:rsidRPr="0062425D">
        <w:rPr>
          <w:rFonts w:ascii="Arial" w:hAnsi="Arial" w:cs="Arial"/>
          <w:sz w:val="20"/>
          <w:szCs w:val="20"/>
        </w:rPr>
        <w:t>Dodržovat ustanovení zák. 106/2005 Sb. a souvisejících předpisů.</w:t>
      </w:r>
    </w:p>
    <w:p w14:paraId="6195CDAF" w14:textId="77777777" w:rsidR="004D3A59" w:rsidRPr="0062425D" w:rsidRDefault="004D3A59" w:rsidP="0062425D">
      <w:pPr>
        <w:pStyle w:val="Podnadpis"/>
        <w:numPr>
          <w:ilvl w:val="0"/>
          <w:numId w:val="5"/>
        </w:numPr>
        <w:tabs>
          <w:tab w:val="clear" w:pos="360"/>
        </w:tabs>
        <w:spacing w:after="60"/>
        <w:ind w:left="850" w:hanging="425"/>
        <w:jc w:val="both"/>
        <w:rPr>
          <w:rFonts w:ascii="Arial" w:hAnsi="Arial" w:cs="Arial"/>
          <w:b/>
          <w:bCs/>
          <w:sz w:val="20"/>
          <w:szCs w:val="20"/>
        </w:rPr>
      </w:pPr>
      <w:r w:rsidRPr="0062425D">
        <w:rPr>
          <w:rFonts w:ascii="Arial" w:hAnsi="Arial" w:cs="Arial"/>
          <w:sz w:val="20"/>
          <w:szCs w:val="20"/>
        </w:rPr>
        <w:t>Zajistit svoz odpadů k. č. 18 01 03</w:t>
      </w:r>
      <w:r w:rsidR="000A1B2C" w:rsidRPr="0062425D">
        <w:rPr>
          <w:rFonts w:ascii="Arial" w:hAnsi="Arial" w:cs="Arial"/>
          <w:sz w:val="20"/>
          <w:szCs w:val="20"/>
        </w:rPr>
        <w:t xml:space="preserve">, </w:t>
      </w:r>
      <w:r w:rsidRPr="0062425D">
        <w:rPr>
          <w:rFonts w:ascii="Arial" w:hAnsi="Arial" w:cs="Arial"/>
          <w:sz w:val="20"/>
          <w:szCs w:val="20"/>
        </w:rPr>
        <w:t xml:space="preserve">18 01 04 </w:t>
      </w:r>
      <w:r w:rsidR="000A1B2C" w:rsidRPr="0062425D">
        <w:rPr>
          <w:rFonts w:ascii="Arial" w:hAnsi="Arial" w:cs="Arial"/>
          <w:sz w:val="20"/>
          <w:szCs w:val="20"/>
        </w:rPr>
        <w:t xml:space="preserve">a 20 03 01 </w:t>
      </w:r>
      <w:r w:rsidRPr="0062425D">
        <w:rPr>
          <w:rFonts w:ascii="Arial" w:hAnsi="Arial" w:cs="Arial"/>
          <w:sz w:val="20"/>
          <w:szCs w:val="20"/>
        </w:rPr>
        <w:t>výhradně vlastními technickými kapacitami, nikoliv subdodavatelsky. Dále Zhotovitel k této smlouvě přikládá seznam subdodavatelů podílejících se na plnění předmětu této smlouvy. Změna subdodavatele bude možná pouze po písemném odsouhlasení Objednatele.</w:t>
      </w:r>
    </w:p>
    <w:p w14:paraId="4B00940E" w14:textId="77777777" w:rsidR="004D3A59" w:rsidRPr="0062425D" w:rsidRDefault="004D3A59">
      <w:pPr>
        <w:pStyle w:val="Podnadpis"/>
        <w:jc w:val="both"/>
        <w:rPr>
          <w:rFonts w:ascii="Arial" w:hAnsi="Arial" w:cs="Arial"/>
          <w:b/>
          <w:bCs/>
          <w:sz w:val="20"/>
          <w:szCs w:val="20"/>
        </w:rPr>
      </w:pPr>
    </w:p>
    <w:p w14:paraId="703CC2FC" w14:textId="77777777" w:rsidR="004D3A59" w:rsidRPr="0062425D" w:rsidRDefault="004D3A59" w:rsidP="00C513C2">
      <w:pPr>
        <w:pStyle w:val="Podnadpis"/>
        <w:numPr>
          <w:ilvl w:val="0"/>
          <w:numId w:val="4"/>
        </w:numPr>
        <w:tabs>
          <w:tab w:val="clear" w:pos="360"/>
        </w:tabs>
        <w:spacing w:after="120"/>
        <w:ind w:left="426" w:hanging="426"/>
        <w:jc w:val="both"/>
        <w:rPr>
          <w:rFonts w:ascii="Arial" w:hAnsi="Arial" w:cs="Arial"/>
          <w:b/>
          <w:bCs/>
          <w:sz w:val="20"/>
          <w:szCs w:val="20"/>
          <w:u w:val="single"/>
        </w:rPr>
      </w:pPr>
      <w:r w:rsidRPr="0062425D">
        <w:rPr>
          <w:rFonts w:ascii="Arial" w:hAnsi="Arial" w:cs="Arial"/>
          <w:sz w:val="20"/>
          <w:szCs w:val="20"/>
          <w:u w:val="single"/>
        </w:rPr>
        <w:t>Objednatel se zavazuje:</w:t>
      </w:r>
    </w:p>
    <w:p w14:paraId="66113EF2" w14:textId="77777777" w:rsidR="004D3A59" w:rsidRPr="0062425D" w:rsidRDefault="004D3A59" w:rsidP="0062425D">
      <w:pPr>
        <w:pStyle w:val="Podnadpis"/>
        <w:numPr>
          <w:ilvl w:val="0"/>
          <w:numId w:val="6"/>
        </w:numPr>
        <w:tabs>
          <w:tab w:val="clear" w:pos="360"/>
        </w:tabs>
        <w:spacing w:after="60"/>
        <w:ind w:left="850" w:hanging="425"/>
        <w:jc w:val="both"/>
        <w:rPr>
          <w:rFonts w:ascii="Arial" w:hAnsi="Arial" w:cs="Arial"/>
          <w:b/>
          <w:bCs/>
          <w:sz w:val="20"/>
          <w:szCs w:val="20"/>
        </w:rPr>
      </w:pPr>
      <w:r w:rsidRPr="0062425D">
        <w:rPr>
          <w:rFonts w:ascii="Arial" w:hAnsi="Arial" w:cs="Arial"/>
          <w:sz w:val="20"/>
          <w:szCs w:val="20"/>
        </w:rPr>
        <w:t>Předávat zhotoviteli pouze odpady specifikované v platných přílohách této smlouvy.</w:t>
      </w:r>
    </w:p>
    <w:p w14:paraId="3EA8BE6E" w14:textId="77777777" w:rsidR="004D3A59" w:rsidRPr="0062425D" w:rsidRDefault="004D3A59" w:rsidP="0062425D">
      <w:pPr>
        <w:pStyle w:val="Podnadpis"/>
        <w:numPr>
          <w:ilvl w:val="0"/>
          <w:numId w:val="6"/>
        </w:numPr>
        <w:tabs>
          <w:tab w:val="clear" w:pos="360"/>
        </w:tabs>
        <w:spacing w:after="60"/>
        <w:ind w:left="850" w:hanging="425"/>
        <w:jc w:val="both"/>
        <w:rPr>
          <w:rFonts w:ascii="Arial" w:hAnsi="Arial" w:cs="Arial"/>
          <w:b/>
          <w:bCs/>
          <w:sz w:val="20"/>
          <w:szCs w:val="20"/>
        </w:rPr>
      </w:pPr>
      <w:r w:rsidRPr="0062425D">
        <w:rPr>
          <w:rFonts w:ascii="Arial" w:hAnsi="Arial" w:cs="Arial"/>
          <w:sz w:val="20"/>
          <w:szCs w:val="20"/>
        </w:rPr>
        <w:t>Nádoby na odpad nepřetěžovat a v případě vlastních nádob používat výhradně nádoby zajišťující jejich bezpečné naložení a přepravu odpadů.</w:t>
      </w:r>
    </w:p>
    <w:p w14:paraId="6A9E46BE" w14:textId="77777777" w:rsidR="004D3A59" w:rsidRPr="0062425D" w:rsidRDefault="004D3A59" w:rsidP="0062425D">
      <w:pPr>
        <w:pStyle w:val="Podnadpis"/>
        <w:numPr>
          <w:ilvl w:val="0"/>
          <w:numId w:val="6"/>
        </w:numPr>
        <w:tabs>
          <w:tab w:val="clear" w:pos="360"/>
        </w:tabs>
        <w:spacing w:after="60"/>
        <w:ind w:left="850" w:hanging="425"/>
        <w:jc w:val="both"/>
        <w:rPr>
          <w:rFonts w:ascii="Arial" w:hAnsi="Arial" w:cs="Arial"/>
          <w:b/>
          <w:bCs/>
          <w:sz w:val="20"/>
          <w:szCs w:val="20"/>
        </w:rPr>
      </w:pPr>
      <w:r w:rsidRPr="0062425D">
        <w:rPr>
          <w:rFonts w:ascii="Arial" w:hAnsi="Arial" w:cs="Arial"/>
          <w:sz w:val="20"/>
          <w:szCs w:val="20"/>
        </w:rPr>
        <w:t>Zajistit prostor, ve kterém jsou umístěny sběrné nádoby na odpad takovým způsobem, aby byl umožněn bezpečný přístup technických prostředků zhotovitele k nádobám a jejich bezpečné naložení.</w:t>
      </w:r>
    </w:p>
    <w:p w14:paraId="550CDD7C" w14:textId="77777777" w:rsidR="004D3A59" w:rsidRPr="0062425D" w:rsidRDefault="004D3A59" w:rsidP="0062425D">
      <w:pPr>
        <w:numPr>
          <w:ilvl w:val="0"/>
          <w:numId w:val="6"/>
        </w:numPr>
        <w:tabs>
          <w:tab w:val="clear" w:pos="360"/>
        </w:tabs>
        <w:spacing w:after="60"/>
        <w:ind w:left="850" w:hanging="425"/>
        <w:jc w:val="both"/>
        <w:rPr>
          <w:rFonts w:ascii="Arial" w:hAnsi="Arial" w:cs="Arial"/>
        </w:rPr>
      </w:pPr>
      <w:r w:rsidRPr="0062425D">
        <w:rPr>
          <w:rFonts w:ascii="Arial" w:hAnsi="Arial" w:cs="Arial"/>
        </w:rPr>
        <w:t xml:space="preserve">Neprodleně oznámit ztrátu, poškození nebo zničení nádoby ve vlastnictví zhotovitele a nahradit zhotoviteli vzniklou škodu </w:t>
      </w:r>
      <w:r w:rsidR="009625D9" w:rsidRPr="0062425D">
        <w:rPr>
          <w:rFonts w:ascii="Arial" w:hAnsi="Arial" w:cs="Arial"/>
        </w:rPr>
        <w:t>(viz.</w:t>
      </w:r>
      <w:r w:rsidRPr="0062425D">
        <w:rPr>
          <w:rFonts w:ascii="Arial" w:hAnsi="Arial" w:cs="Arial"/>
        </w:rPr>
        <w:t xml:space="preserve"> ustanovení Občanského </w:t>
      </w:r>
      <w:r w:rsidR="009625D9" w:rsidRPr="0062425D">
        <w:rPr>
          <w:rFonts w:ascii="Arial" w:hAnsi="Arial" w:cs="Arial"/>
        </w:rPr>
        <w:t>zákoníku)</w:t>
      </w:r>
      <w:r w:rsidRPr="0062425D">
        <w:rPr>
          <w:rFonts w:ascii="Arial" w:hAnsi="Arial" w:cs="Arial"/>
        </w:rPr>
        <w:t>.</w:t>
      </w:r>
    </w:p>
    <w:p w14:paraId="6999BE8D" w14:textId="77777777" w:rsidR="004D3A59" w:rsidRPr="0062425D" w:rsidRDefault="004D3A59" w:rsidP="0062425D">
      <w:pPr>
        <w:pStyle w:val="Podnadpis"/>
        <w:numPr>
          <w:ilvl w:val="0"/>
          <w:numId w:val="6"/>
        </w:numPr>
        <w:tabs>
          <w:tab w:val="clear" w:pos="360"/>
        </w:tabs>
        <w:spacing w:after="60"/>
        <w:ind w:left="850" w:hanging="425"/>
        <w:jc w:val="both"/>
        <w:rPr>
          <w:rFonts w:ascii="Arial" w:hAnsi="Arial" w:cs="Arial"/>
          <w:b/>
          <w:bCs/>
          <w:sz w:val="20"/>
          <w:szCs w:val="20"/>
        </w:rPr>
      </w:pPr>
      <w:r w:rsidRPr="0062425D">
        <w:rPr>
          <w:rFonts w:ascii="Arial" w:hAnsi="Arial" w:cs="Arial"/>
          <w:sz w:val="20"/>
          <w:szCs w:val="20"/>
        </w:rPr>
        <w:t>Respektovat výsledky vážení odpadů na vahách určených zhotovitelem. V případě poruchy vážního zařízení bude hmotnost odpadů určena odborným odhadem zástupce zhotovitele, vycházejícího z průměrné hmotnosti odpovídající dávce a druhu přiváženého odpadu.</w:t>
      </w:r>
    </w:p>
    <w:p w14:paraId="4A3025A0" w14:textId="77777777" w:rsidR="004D3A59" w:rsidRPr="0062425D" w:rsidRDefault="004D3A59" w:rsidP="0062425D">
      <w:pPr>
        <w:pStyle w:val="Podnadpis"/>
        <w:numPr>
          <w:ilvl w:val="0"/>
          <w:numId w:val="6"/>
        </w:numPr>
        <w:tabs>
          <w:tab w:val="clear" w:pos="360"/>
        </w:tabs>
        <w:spacing w:after="60"/>
        <w:ind w:left="850" w:hanging="425"/>
        <w:jc w:val="both"/>
        <w:rPr>
          <w:rFonts w:ascii="Arial" w:hAnsi="Arial" w:cs="Arial"/>
          <w:b/>
          <w:bCs/>
          <w:sz w:val="20"/>
          <w:szCs w:val="20"/>
        </w:rPr>
      </w:pPr>
      <w:r w:rsidRPr="0062425D">
        <w:rPr>
          <w:rFonts w:ascii="Arial" w:hAnsi="Arial" w:cs="Arial"/>
          <w:sz w:val="20"/>
          <w:szCs w:val="20"/>
        </w:rPr>
        <w:t>Oznámit zhotoviteli včas skutečnosti, které mohou mít vliv na změnu kvality a složení odpadu (změna technologie atd.).</w:t>
      </w:r>
    </w:p>
    <w:p w14:paraId="34205560" w14:textId="77777777" w:rsidR="004D3A59" w:rsidRPr="0062425D" w:rsidRDefault="004D3A59" w:rsidP="0062425D">
      <w:pPr>
        <w:pStyle w:val="Podnadpis"/>
        <w:numPr>
          <w:ilvl w:val="0"/>
          <w:numId w:val="6"/>
        </w:numPr>
        <w:tabs>
          <w:tab w:val="clear" w:pos="360"/>
        </w:tabs>
        <w:spacing w:after="60"/>
        <w:ind w:left="850" w:hanging="425"/>
        <w:jc w:val="both"/>
        <w:rPr>
          <w:rFonts w:ascii="Arial" w:hAnsi="Arial" w:cs="Arial"/>
          <w:b/>
          <w:bCs/>
          <w:sz w:val="20"/>
          <w:szCs w:val="20"/>
        </w:rPr>
      </w:pPr>
      <w:r w:rsidRPr="0062425D">
        <w:rPr>
          <w:rFonts w:ascii="Arial" w:hAnsi="Arial" w:cs="Arial"/>
          <w:sz w:val="20"/>
          <w:szCs w:val="20"/>
        </w:rPr>
        <w:t xml:space="preserve">Informovat okamžitě zhotovitele o případných problémech souvisejících s kvalitou poskytovaných služeb. Tyto informace předávat výhradně oblastnímu manažerovi. </w:t>
      </w:r>
    </w:p>
    <w:p w14:paraId="339AA3DD" w14:textId="77777777" w:rsidR="004D3A59" w:rsidRPr="0062425D" w:rsidRDefault="004D3A59">
      <w:pPr>
        <w:pStyle w:val="Podnadpis"/>
        <w:jc w:val="center"/>
        <w:rPr>
          <w:rFonts w:ascii="Arial" w:hAnsi="Arial" w:cs="Arial"/>
          <w:sz w:val="20"/>
          <w:szCs w:val="20"/>
        </w:rPr>
      </w:pPr>
    </w:p>
    <w:p w14:paraId="4E8D28D4" w14:textId="77777777" w:rsidR="004D3A59" w:rsidRPr="0062425D" w:rsidRDefault="004D3A59">
      <w:pPr>
        <w:pStyle w:val="Podnadpis"/>
        <w:jc w:val="center"/>
        <w:rPr>
          <w:rFonts w:ascii="Arial" w:hAnsi="Arial" w:cs="Arial"/>
          <w:b/>
          <w:bCs/>
          <w:sz w:val="20"/>
          <w:szCs w:val="20"/>
        </w:rPr>
      </w:pPr>
      <w:r w:rsidRPr="0062425D">
        <w:rPr>
          <w:rFonts w:ascii="Arial" w:hAnsi="Arial" w:cs="Arial"/>
          <w:b/>
          <w:bCs/>
          <w:sz w:val="20"/>
          <w:szCs w:val="20"/>
        </w:rPr>
        <w:t>IV. Další ujednání</w:t>
      </w:r>
    </w:p>
    <w:p w14:paraId="18643B2A" w14:textId="77777777" w:rsidR="004D3A59" w:rsidRPr="0062425D" w:rsidRDefault="004D3A59">
      <w:pPr>
        <w:pStyle w:val="Podnadpis"/>
        <w:jc w:val="both"/>
        <w:rPr>
          <w:rFonts w:ascii="Arial" w:hAnsi="Arial" w:cs="Arial"/>
          <w:sz w:val="20"/>
          <w:szCs w:val="20"/>
          <w:u w:val="single"/>
        </w:rPr>
      </w:pPr>
    </w:p>
    <w:p w14:paraId="583E6E2F" w14:textId="336310AB" w:rsidR="004D3A59" w:rsidRPr="0062425D" w:rsidRDefault="004D3A59" w:rsidP="0062425D">
      <w:pPr>
        <w:pStyle w:val="Podnadpis"/>
        <w:numPr>
          <w:ilvl w:val="0"/>
          <w:numId w:val="7"/>
        </w:numPr>
        <w:tabs>
          <w:tab w:val="clear" w:pos="360"/>
        </w:tabs>
        <w:spacing w:after="60"/>
        <w:ind w:left="425" w:hanging="425"/>
        <w:jc w:val="both"/>
        <w:rPr>
          <w:rFonts w:ascii="Arial" w:hAnsi="Arial" w:cs="Arial"/>
          <w:b/>
          <w:bCs/>
          <w:sz w:val="20"/>
          <w:szCs w:val="20"/>
        </w:rPr>
      </w:pPr>
      <w:r w:rsidRPr="0062425D">
        <w:rPr>
          <w:rFonts w:ascii="Arial" w:hAnsi="Arial" w:cs="Arial"/>
          <w:sz w:val="20"/>
          <w:szCs w:val="20"/>
        </w:rPr>
        <w:t xml:space="preserve">Jednotlivé druhy odpadů budou zhotovitelem přijímány k využití či odstranění na základě dokladů o jejich kvalitě dle vyhlášky č. </w:t>
      </w:r>
      <w:r w:rsidR="007918D9">
        <w:rPr>
          <w:rFonts w:ascii="Arial" w:hAnsi="Arial" w:cs="Arial"/>
          <w:sz w:val="20"/>
          <w:szCs w:val="20"/>
        </w:rPr>
        <w:t>273</w:t>
      </w:r>
      <w:r w:rsidRPr="0062425D">
        <w:rPr>
          <w:rFonts w:ascii="Arial" w:hAnsi="Arial" w:cs="Arial"/>
          <w:sz w:val="20"/>
          <w:szCs w:val="20"/>
        </w:rPr>
        <w:t>/20</w:t>
      </w:r>
      <w:r w:rsidR="007918D9">
        <w:rPr>
          <w:rFonts w:ascii="Arial" w:hAnsi="Arial" w:cs="Arial"/>
          <w:sz w:val="20"/>
          <w:szCs w:val="20"/>
        </w:rPr>
        <w:t>2</w:t>
      </w:r>
      <w:r w:rsidRPr="0062425D">
        <w:rPr>
          <w:rFonts w:ascii="Arial" w:hAnsi="Arial" w:cs="Arial"/>
          <w:sz w:val="20"/>
          <w:szCs w:val="20"/>
        </w:rPr>
        <w:t>1 Sb., které musí být v odůvodněných případech (zákonné požadavky, požadavky státní správy) doloženy analýzou odpadu realizovanou odbornou laboratoří.</w:t>
      </w:r>
    </w:p>
    <w:p w14:paraId="6E15D631" w14:textId="77777777" w:rsidR="004D3A59" w:rsidRPr="0062425D" w:rsidRDefault="004D3A59" w:rsidP="0062425D">
      <w:pPr>
        <w:pStyle w:val="Podnadpis"/>
        <w:numPr>
          <w:ilvl w:val="0"/>
          <w:numId w:val="7"/>
        </w:numPr>
        <w:tabs>
          <w:tab w:val="clear" w:pos="360"/>
        </w:tabs>
        <w:spacing w:after="60"/>
        <w:ind w:left="425" w:hanging="425"/>
        <w:jc w:val="both"/>
        <w:rPr>
          <w:rFonts w:ascii="Arial" w:hAnsi="Arial" w:cs="Arial"/>
          <w:b/>
          <w:bCs/>
          <w:sz w:val="20"/>
          <w:szCs w:val="20"/>
        </w:rPr>
      </w:pPr>
      <w:r w:rsidRPr="0062425D">
        <w:rPr>
          <w:rFonts w:ascii="Arial" w:hAnsi="Arial" w:cs="Arial"/>
          <w:sz w:val="20"/>
          <w:szCs w:val="20"/>
        </w:rPr>
        <w:t>V případě vlastní přepravy odpadů objednatelem do zařízení určených zhotovitelem, je osádka vozidla povinna dodržovat provozní řád těchto zařízení a musí být vybavena příslušnými doklady v souladu s platnou legislativou.</w:t>
      </w:r>
    </w:p>
    <w:p w14:paraId="56C6FCD3" w14:textId="77777777" w:rsidR="004D3A59" w:rsidRPr="0062425D" w:rsidRDefault="004D3A59" w:rsidP="0062425D">
      <w:pPr>
        <w:pStyle w:val="Podnadpis"/>
        <w:numPr>
          <w:ilvl w:val="0"/>
          <w:numId w:val="7"/>
        </w:numPr>
        <w:tabs>
          <w:tab w:val="clear" w:pos="360"/>
        </w:tabs>
        <w:spacing w:after="60"/>
        <w:ind w:left="425" w:hanging="425"/>
        <w:jc w:val="both"/>
        <w:rPr>
          <w:rFonts w:ascii="Arial" w:hAnsi="Arial" w:cs="Arial"/>
          <w:b/>
          <w:bCs/>
          <w:sz w:val="20"/>
          <w:szCs w:val="20"/>
        </w:rPr>
      </w:pPr>
      <w:r w:rsidRPr="0062425D">
        <w:rPr>
          <w:rFonts w:ascii="Arial" w:hAnsi="Arial" w:cs="Arial"/>
          <w:sz w:val="20"/>
          <w:szCs w:val="20"/>
        </w:rPr>
        <w:t xml:space="preserve">Jestliže bude objednatelem předán k využití či odstranění odpad, jehož složení a kvalitativní vlastnosti neodpovídají deklarovanému zařazení dle platného Katalogu odpadů a údajům v této smlouvě, je zhotovitel oprávněn přeúčtovat objednateli veškeré náklady včetně případných sankcí, </w:t>
      </w:r>
      <w:r w:rsidRPr="0062425D">
        <w:rPr>
          <w:rFonts w:ascii="Arial" w:hAnsi="Arial" w:cs="Arial"/>
          <w:sz w:val="20"/>
          <w:szCs w:val="20"/>
        </w:rPr>
        <w:lastRenderedPageBreak/>
        <w:t>které mu v souvislosti s dalším nakládáním s tímto odpadem vzniknou. Objednatel se zavazuje řádně a včas tyto náklady a sankce uhradit.</w:t>
      </w:r>
    </w:p>
    <w:p w14:paraId="5A319761" w14:textId="77777777" w:rsidR="004D3A59" w:rsidRPr="0062425D" w:rsidRDefault="004D3A59">
      <w:pPr>
        <w:pStyle w:val="Podnadpis"/>
        <w:jc w:val="center"/>
        <w:rPr>
          <w:rFonts w:ascii="Arial" w:hAnsi="Arial" w:cs="Arial"/>
          <w:sz w:val="20"/>
          <w:szCs w:val="20"/>
        </w:rPr>
      </w:pPr>
    </w:p>
    <w:p w14:paraId="3B8950BC" w14:textId="77777777" w:rsidR="004D3A59" w:rsidRPr="0062425D" w:rsidRDefault="004D3A59">
      <w:pPr>
        <w:pStyle w:val="Podnadpis"/>
        <w:jc w:val="center"/>
        <w:rPr>
          <w:rFonts w:ascii="Arial" w:hAnsi="Arial" w:cs="Arial"/>
          <w:b/>
          <w:bCs/>
          <w:sz w:val="20"/>
          <w:szCs w:val="20"/>
        </w:rPr>
      </w:pPr>
      <w:r w:rsidRPr="0062425D">
        <w:rPr>
          <w:rFonts w:ascii="Arial" w:hAnsi="Arial" w:cs="Arial"/>
          <w:b/>
          <w:bCs/>
          <w:sz w:val="20"/>
          <w:szCs w:val="20"/>
        </w:rPr>
        <w:t>V. Platnost smlouvy, místo plnění</w:t>
      </w:r>
    </w:p>
    <w:p w14:paraId="1DEB16BD" w14:textId="77777777" w:rsidR="004D3A59" w:rsidRPr="0062425D" w:rsidRDefault="004D3A59">
      <w:pPr>
        <w:pStyle w:val="Podnadpis"/>
        <w:jc w:val="both"/>
        <w:rPr>
          <w:rFonts w:ascii="Arial" w:hAnsi="Arial" w:cs="Arial"/>
          <w:b/>
          <w:bCs/>
          <w:sz w:val="20"/>
          <w:szCs w:val="20"/>
        </w:rPr>
      </w:pPr>
    </w:p>
    <w:p w14:paraId="5ED40D5A" w14:textId="66A57A10" w:rsidR="004D3A59" w:rsidRPr="0062425D" w:rsidRDefault="00AF6152" w:rsidP="0062425D">
      <w:pPr>
        <w:pStyle w:val="Podnadpis"/>
        <w:numPr>
          <w:ilvl w:val="0"/>
          <w:numId w:val="8"/>
        </w:numPr>
        <w:spacing w:after="60"/>
        <w:ind w:left="426" w:hanging="425"/>
        <w:jc w:val="both"/>
        <w:rPr>
          <w:rFonts w:ascii="Arial" w:hAnsi="Arial" w:cs="Arial"/>
          <w:sz w:val="20"/>
          <w:szCs w:val="20"/>
        </w:rPr>
      </w:pPr>
      <w:r w:rsidRPr="71DC2592">
        <w:rPr>
          <w:rFonts w:ascii="Arial" w:hAnsi="Arial" w:cs="Arial"/>
          <w:sz w:val="20"/>
          <w:szCs w:val="20"/>
        </w:rPr>
        <w:t xml:space="preserve">Tato smlouva nabývá </w:t>
      </w:r>
      <w:r w:rsidR="00A931CE" w:rsidRPr="71DC2592">
        <w:rPr>
          <w:rFonts w:ascii="Arial" w:hAnsi="Arial" w:cs="Arial"/>
          <w:sz w:val="20"/>
          <w:szCs w:val="20"/>
        </w:rPr>
        <w:t>platnosti dnem</w:t>
      </w:r>
      <w:r w:rsidRPr="71DC2592">
        <w:rPr>
          <w:rFonts w:ascii="Arial" w:hAnsi="Arial" w:cs="Arial"/>
          <w:sz w:val="20"/>
          <w:szCs w:val="20"/>
        </w:rPr>
        <w:t xml:space="preserve"> jejího podpisu oběma smluvními stranami</w:t>
      </w:r>
      <w:r w:rsidR="19695AA6" w:rsidRPr="71DC2592">
        <w:rPr>
          <w:rFonts w:ascii="Arial" w:hAnsi="Arial" w:cs="Arial"/>
          <w:sz w:val="20"/>
          <w:szCs w:val="20"/>
        </w:rPr>
        <w:t xml:space="preserve"> a</w:t>
      </w:r>
      <w:r w:rsidR="069D3658" w:rsidRPr="71DC2592">
        <w:rPr>
          <w:rFonts w:ascii="Arial" w:hAnsi="Arial" w:cs="Arial"/>
          <w:sz w:val="20"/>
          <w:szCs w:val="20"/>
        </w:rPr>
        <w:t xml:space="preserve"> účinnosti dnem</w:t>
      </w:r>
      <w:r w:rsidR="19695AA6" w:rsidRPr="71DC2592">
        <w:rPr>
          <w:rFonts w:ascii="Arial" w:hAnsi="Arial" w:cs="Arial"/>
          <w:sz w:val="20"/>
          <w:szCs w:val="20"/>
        </w:rPr>
        <w:t xml:space="preserve"> zveřejnění v registru smluv</w:t>
      </w:r>
      <w:r w:rsidRPr="71DC2592">
        <w:rPr>
          <w:rFonts w:ascii="Arial" w:hAnsi="Arial" w:cs="Arial"/>
          <w:sz w:val="20"/>
          <w:szCs w:val="20"/>
        </w:rPr>
        <w:t>. Smlouva se uzavírá na dobu určitou v trvání čtyř (4) roků počítaných ode dne účinnosti této smlouvy.</w:t>
      </w:r>
      <w:r w:rsidR="3FA60824" w:rsidRPr="71DC2592">
        <w:rPr>
          <w:rFonts w:ascii="Arial" w:hAnsi="Arial" w:cs="Arial"/>
          <w:sz w:val="20"/>
          <w:szCs w:val="20"/>
        </w:rPr>
        <w:t xml:space="preserve"> Zveřejnění v registru smluv zajistí objednatel.</w:t>
      </w:r>
    </w:p>
    <w:p w14:paraId="0811147C" w14:textId="77777777" w:rsidR="004D3A59" w:rsidRPr="0062425D" w:rsidRDefault="004D3A59" w:rsidP="0062425D">
      <w:pPr>
        <w:pStyle w:val="Podnadpis"/>
        <w:numPr>
          <w:ilvl w:val="0"/>
          <w:numId w:val="8"/>
        </w:numPr>
        <w:spacing w:after="60"/>
        <w:ind w:left="426" w:hanging="425"/>
        <w:jc w:val="both"/>
        <w:rPr>
          <w:rFonts w:ascii="Arial" w:hAnsi="Arial" w:cs="Arial"/>
          <w:b/>
          <w:bCs/>
          <w:sz w:val="20"/>
          <w:szCs w:val="20"/>
        </w:rPr>
      </w:pPr>
      <w:r w:rsidRPr="0062425D">
        <w:rPr>
          <w:rFonts w:ascii="Arial" w:hAnsi="Arial" w:cs="Arial"/>
          <w:sz w:val="20"/>
          <w:szCs w:val="20"/>
        </w:rPr>
        <w:t>Výpovědní doba je 6 měsíců a počíná běžet od 1. dne měsíce následujícího po měsíci, ve kterém byla písemná výpověď doručena druhé smluvní straně.</w:t>
      </w:r>
    </w:p>
    <w:p w14:paraId="124B83E9" w14:textId="77777777" w:rsidR="004D3A59" w:rsidRPr="0062425D" w:rsidRDefault="004D3A59" w:rsidP="0062425D">
      <w:pPr>
        <w:pStyle w:val="Podnadpis"/>
        <w:numPr>
          <w:ilvl w:val="0"/>
          <w:numId w:val="8"/>
        </w:numPr>
        <w:spacing w:after="60"/>
        <w:ind w:left="426" w:hanging="425"/>
        <w:jc w:val="both"/>
        <w:rPr>
          <w:rFonts w:ascii="Arial" w:hAnsi="Arial" w:cs="Arial"/>
          <w:b/>
          <w:bCs/>
          <w:sz w:val="20"/>
          <w:szCs w:val="20"/>
        </w:rPr>
      </w:pPr>
      <w:r w:rsidRPr="0062425D">
        <w:rPr>
          <w:rFonts w:ascii="Arial" w:hAnsi="Arial" w:cs="Arial"/>
          <w:sz w:val="20"/>
          <w:szCs w:val="20"/>
        </w:rPr>
        <w:t>Smlouvu lze dále ukončit:</w:t>
      </w:r>
    </w:p>
    <w:p w14:paraId="663D3EA8" w14:textId="77777777" w:rsidR="004D3A59" w:rsidRPr="0062425D" w:rsidRDefault="004D3A59" w:rsidP="0062425D">
      <w:pPr>
        <w:pStyle w:val="Podnadpis"/>
        <w:numPr>
          <w:ilvl w:val="0"/>
          <w:numId w:val="9"/>
        </w:numPr>
        <w:tabs>
          <w:tab w:val="clear" w:pos="360"/>
        </w:tabs>
        <w:spacing w:after="60"/>
        <w:ind w:left="851" w:hanging="425"/>
        <w:jc w:val="both"/>
        <w:rPr>
          <w:rFonts w:ascii="Arial" w:hAnsi="Arial" w:cs="Arial"/>
          <w:b/>
          <w:bCs/>
          <w:sz w:val="20"/>
          <w:szCs w:val="20"/>
        </w:rPr>
      </w:pPr>
      <w:r w:rsidRPr="0062425D">
        <w:rPr>
          <w:rFonts w:ascii="Arial" w:hAnsi="Arial" w:cs="Arial"/>
          <w:sz w:val="20"/>
          <w:szCs w:val="20"/>
        </w:rPr>
        <w:t>Písemnou dohodou smluvních stran, která bude upravovat vzájemná práva a povinnosti.</w:t>
      </w:r>
    </w:p>
    <w:p w14:paraId="5699A30C" w14:textId="77777777" w:rsidR="004D3A59" w:rsidRPr="0062425D" w:rsidRDefault="004D3A59" w:rsidP="0062425D">
      <w:pPr>
        <w:pStyle w:val="Podnadpis"/>
        <w:numPr>
          <w:ilvl w:val="0"/>
          <w:numId w:val="9"/>
        </w:numPr>
        <w:tabs>
          <w:tab w:val="clear" w:pos="360"/>
        </w:tabs>
        <w:spacing w:after="60"/>
        <w:ind w:left="851" w:hanging="425"/>
        <w:jc w:val="both"/>
        <w:rPr>
          <w:rFonts w:ascii="Arial" w:hAnsi="Arial" w:cs="Arial"/>
          <w:b/>
          <w:bCs/>
          <w:sz w:val="20"/>
          <w:szCs w:val="20"/>
        </w:rPr>
      </w:pPr>
      <w:r w:rsidRPr="0062425D">
        <w:rPr>
          <w:rFonts w:ascii="Arial" w:hAnsi="Arial" w:cs="Arial"/>
          <w:sz w:val="20"/>
          <w:szCs w:val="20"/>
        </w:rPr>
        <w:t>Objednatel může od smlouvy odstoupit v případě opakovaného písemného upozornění na neplnění povinností dodavatele podle této smlouvy, pokud dodavatel v dohodnuté době neodstranil vytýkané nedostatky.</w:t>
      </w:r>
    </w:p>
    <w:p w14:paraId="28303A9A" w14:textId="77777777" w:rsidR="004D3A59" w:rsidRPr="0062425D" w:rsidRDefault="004D3A59" w:rsidP="0062425D">
      <w:pPr>
        <w:pStyle w:val="Podnadpis"/>
        <w:numPr>
          <w:ilvl w:val="0"/>
          <w:numId w:val="8"/>
        </w:numPr>
        <w:spacing w:after="60"/>
        <w:ind w:left="426" w:hanging="425"/>
        <w:jc w:val="both"/>
        <w:rPr>
          <w:rFonts w:ascii="Arial" w:hAnsi="Arial" w:cs="Arial"/>
          <w:b/>
          <w:bCs/>
          <w:sz w:val="20"/>
          <w:szCs w:val="20"/>
        </w:rPr>
      </w:pPr>
      <w:r w:rsidRPr="0062425D">
        <w:rPr>
          <w:rFonts w:ascii="Arial" w:hAnsi="Arial" w:cs="Arial"/>
          <w:sz w:val="20"/>
          <w:szCs w:val="20"/>
        </w:rPr>
        <w:t>Místem plnění je sídlo objednatele Nemocnice s poliklinikou Česká Lípa, a.s.</w:t>
      </w:r>
    </w:p>
    <w:p w14:paraId="5D44EFF9" w14:textId="77777777" w:rsidR="004D3A59" w:rsidRPr="0062425D" w:rsidRDefault="004D3A59">
      <w:pPr>
        <w:pStyle w:val="Podnadpis"/>
        <w:jc w:val="center"/>
        <w:rPr>
          <w:rFonts w:ascii="Arial" w:hAnsi="Arial" w:cs="Arial"/>
          <w:sz w:val="20"/>
          <w:szCs w:val="20"/>
        </w:rPr>
      </w:pPr>
    </w:p>
    <w:p w14:paraId="38B70EFB" w14:textId="77777777" w:rsidR="004D3A59" w:rsidRPr="0062425D" w:rsidRDefault="004D3A59">
      <w:pPr>
        <w:pStyle w:val="Podnadpis"/>
        <w:jc w:val="center"/>
        <w:rPr>
          <w:rFonts w:ascii="Arial" w:hAnsi="Arial" w:cs="Arial"/>
          <w:b/>
          <w:bCs/>
          <w:sz w:val="20"/>
          <w:szCs w:val="20"/>
        </w:rPr>
      </w:pPr>
      <w:r w:rsidRPr="0062425D">
        <w:rPr>
          <w:rFonts w:ascii="Arial" w:hAnsi="Arial" w:cs="Arial"/>
          <w:b/>
          <w:bCs/>
          <w:sz w:val="20"/>
          <w:szCs w:val="20"/>
        </w:rPr>
        <w:t>VI. Cena a platební podmínky</w:t>
      </w:r>
    </w:p>
    <w:p w14:paraId="61C67FC2" w14:textId="77777777" w:rsidR="004D3A59" w:rsidRPr="0062425D" w:rsidRDefault="004D3A59">
      <w:pPr>
        <w:pStyle w:val="Podnadpis"/>
        <w:jc w:val="both"/>
        <w:rPr>
          <w:rFonts w:ascii="Arial" w:hAnsi="Arial" w:cs="Arial"/>
          <w:sz w:val="20"/>
          <w:szCs w:val="20"/>
          <w:u w:val="single"/>
        </w:rPr>
      </w:pPr>
    </w:p>
    <w:p w14:paraId="172027BF" w14:textId="77777777" w:rsidR="004D3A59" w:rsidRPr="0062425D" w:rsidRDefault="004D3A59" w:rsidP="71DC2592">
      <w:pPr>
        <w:pStyle w:val="Podnadpis"/>
        <w:numPr>
          <w:ilvl w:val="0"/>
          <w:numId w:val="1"/>
        </w:numPr>
        <w:spacing w:after="60"/>
        <w:ind w:left="425" w:hanging="425"/>
        <w:jc w:val="both"/>
        <w:rPr>
          <w:rFonts w:ascii="Arial" w:hAnsi="Arial" w:cs="Arial"/>
          <w:b/>
          <w:bCs/>
          <w:sz w:val="20"/>
          <w:szCs w:val="20"/>
        </w:rPr>
      </w:pPr>
      <w:r w:rsidRPr="71DC2592">
        <w:rPr>
          <w:rFonts w:ascii="Arial" w:hAnsi="Arial" w:cs="Arial"/>
          <w:sz w:val="20"/>
          <w:szCs w:val="20"/>
        </w:rPr>
        <w:t xml:space="preserve">Cena předmětu smlouvy je stanovena dohodou smluvních stran v souladu se Zákonem o cenách č.526/1990 Sb., a je řešena </w:t>
      </w:r>
      <w:r w:rsidR="002E27BE" w:rsidRPr="71DC2592">
        <w:rPr>
          <w:rFonts w:ascii="Arial" w:hAnsi="Arial" w:cs="Arial"/>
          <w:sz w:val="20"/>
          <w:szCs w:val="20"/>
        </w:rPr>
        <w:t>v příloze</w:t>
      </w:r>
      <w:r w:rsidRPr="71DC2592">
        <w:rPr>
          <w:rFonts w:ascii="Arial" w:hAnsi="Arial" w:cs="Arial"/>
          <w:sz w:val="20"/>
          <w:szCs w:val="20"/>
        </w:rPr>
        <w:t xml:space="preserve"> č. 1 této smlouvy (ceník služeb), odsouhlaseném oběma smluvními stranami, přičemž každý nově podepsaný dodatek-příloha, který se týká ceny předmětu smlouvy automaticky ukončuje platnost cen dodatku předcházejícího. Veškeré uvedené ceny v dodatku (ceník služeb) jsou bez příslušné sazby DPH.</w:t>
      </w:r>
    </w:p>
    <w:p w14:paraId="47A17DF0" w14:textId="77777777" w:rsidR="004D3A59" w:rsidRPr="0062425D" w:rsidRDefault="004D3A59" w:rsidP="71DC2592">
      <w:pPr>
        <w:pStyle w:val="Podnadpis"/>
        <w:numPr>
          <w:ilvl w:val="0"/>
          <w:numId w:val="1"/>
        </w:numPr>
        <w:spacing w:after="60"/>
        <w:ind w:left="425" w:hanging="425"/>
        <w:jc w:val="both"/>
        <w:rPr>
          <w:rFonts w:ascii="Arial" w:hAnsi="Arial" w:cs="Arial"/>
          <w:b/>
          <w:bCs/>
          <w:sz w:val="20"/>
          <w:szCs w:val="20"/>
        </w:rPr>
      </w:pPr>
      <w:r w:rsidRPr="71DC2592">
        <w:rPr>
          <w:rFonts w:ascii="Arial" w:hAnsi="Arial" w:cs="Arial"/>
          <w:sz w:val="20"/>
          <w:szCs w:val="20"/>
        </w:rPr>
        <w:t>Cena za jednotlivé položky v příloze č.1 této smlouvy je cena maximální, nejvýše přípustná a obsahující veškeré náklady nezbytné k realizaci předmětu smlouvy a zisku zhotovitele.</w:t>
      </w:r>
    </w:p>
    <w:p w14:paraId="196938D5" w14:textId="33F10C3E" w:rsidR="004D3A59" w:rsidRPr="0062425D" w:rsidRDefault="004D3A59" w:rsidP="71DC2592">
      <w:pPr>
        <w:pStyle w:val="Podnadpis"/>
        <w:numPr>
          <w:ilvl w:val="0"/>
          <w:numId w:val="1"/>
        </w:numPr>
        <w:spacing w:after="60" w:line="259" w:lineRule="auto"/>
        <w:ind w:left="425" w:hanging="425"/>
        <w:jc w:val="both"/>
        <w:rPr>
          <w:rFonts w:ascii="Arial" w:hAnsi="Arial" w:cs="Arial"/>
          <w:b/>
          <w:bCs/>
        </w:rPr>
      </w:pPr>
      <w:r w:rsidRPr="71DC2592">
        <w:rPr>
          <w:rFonts w:ascii="Arial" w:hAnsi="Arial" w:cs="Arial"/>
          <w:sz w:val="20"/>
          <w:szCs w:val="20"/>
        </w:rPr>
        <w:t xml:space="preserve">Platba za realizaci předmětu smlouvy bude uskutečněna na základě faktury – daňového dokladu zhotovitele, přičemž smluvní strany se dohodly na splatnosti faktur do </w:t>
      </w:r>
      <w:r w:rsidR="00BF617A">
        <w:rPr>
          <w:rFonts w:ascii="Arial" w:hAnsi="Arial" w:cs="Arial"/>
          <w:sz w:val="20"/>
          <w:szCs w:val="20"/>
        </w:rPr>
        <w:t>30</w:t>
      </w:r>
      <w:r w:rsidRPr="71DC2592">
        <w:rPr>
          <w:rFonts w:ascii="Arial" w:hAnsi="Arial" w:cs="Arial"/>
          <w:sz w:val="20"/>
          <w:szCs w:val="20"/>
        </w:rPr>
        <w:t xml:space="preserve"> kalendářních dnů od data uskutečnění zdanitelného plnění se závazkem dodavatele 30 dnů po splatnosti bez penalizace. Fakturace bude probíhat 1x měsíčně, do 10. dne v měsíci za uplynulý kalendářní měsíc. Přílohou faktury budou měsíční přehledy hmotností převzatých odpadů dle katalogových čísel.</w:t>
      </w:r>
    </w:p>
    <w:p w14:paraId="74B5F248" w14:textId="77777777" w:rsidR="004D3A59" w:rsidRPr="0062425D" w:rsidRDefault="004D3A59" w:rsidP="71DC2592">
      <w:pPr>
        <w:pStyle w:val="Podnadpis"/>
        <w:numPr>
          <w:ilvl w:val="0"/>
          <w:numId w:val="1"/>
        </w:numPr>
        <w:spacing w:after="60"/>
        <w:ind w:left="425" w:hanging="425"/>
        <w:jc w:val="both"/>
        <w:rPr>
          <w:rFonts w:ascii="Arial" w:hAnsi="Arial" w:cs="Arial"/>
          <w:b/>
          <w:bCs/>
          <w:sz w:val="20"/>
          <w:szCs w:val="20"/>
        </w:rPr>
      </w:pPr>
      <w:r w:rsidRPr="71DC2592">
        <w:rPr>
          <w:rFonts w:ascii="Arial" w:hAnsi="Arial" w:cs="Arial"/>
          <w:sz w:val="20"/>
          <w:szCs w:val="20"/>
        </w:rPr>
        <w:t>Bude-li fakturace neúplná, nepodložená nebo jinak chybná, je dodavatel povinen ji v přiměřené lhůtě doplnit či opravit. Tato doba se nezapočítává do doby splatnosti faktury.</w:t>
      </w:r>
    </w:p>
    <w:p w14:paraId="031CA920" w14:textId="77777777" w:rsidR="004D3A59" w:rsidRPr="0062425D" w:rsidRDefault="004D3A59" w:rsidP="71DC2592">
      <w:pPr>
        <w:pStyle w:val="Podnadpis"/>
        <w:numPr>
          <w:ilvl w:val="0"/>
          <w:numId w:val="1"/>
        </w:numPr>
        <w:spacing w:after="60"/>
        <w:ind w:left="425" w:hanging="425"/>
        <w:jc w:val="both"/>
        <w:rPr>
          <w:rFonts w:ascii="Arial" w:hAnsi="Arial" w:cs="Arial"/>
          <w:b/>
          <w:bCs/>
          <w:sz w:val="20"/>
          <w:szCs w:val="20"/>
        </w:rPr>
      </w:pPr>
      <w:r w:rsidRPr="71DC2592">
        <w:rPr>
          <w:rFonts w:ascii="Arial" w:hAnsi="Arial" w:cs="Arial"/>
          <w:sz w:val="20"/>
          <w:szCs w:val="20"/>
        </w:rPr>
        <w:t>Objednatel nebude zhotoviteli poskytovat zálohy.</w:t>
      </w:r>
    </w:p>
    <w:p w14:paraId="7D90D290" w14:textId="77777777" w:rsidR="004D3A59" w:rsidRPr="0062425D" w:rsidRDefault="004D3A59" w:rsidP="71DC2592">
      <w:pPr>
        <w:pStyle w:val="Podnadpis"/>
        <w:numPr>
          <w:ilvl w:val="0"/>
          <w:numId w:val="1"/>
        </w:numPr>
        <w:spacing w:after="120"/>
        <w:ind w:left="425" w:hanging="425"/>
        <w:jc w:val="both"/>
        <w:rPr>
          <w:rFonts w:ascii="Arial" w:hAnsi="Arial" w:cs="Arial"/>
          <w:b/>
          <w:bCs/>
          <w:sz w:val="20"/>
          <w:szCs w:val="20"/>
        </w:rPr>
      </w:pPr>
      <w:r w:rsidRPr="71DC2592">
        <w:rPr>
          <w:rFonts w:ascii="Arial" w:hAnsi="Arial" w:cs="Arial"/>
          <w:sz w:val="20"/>
          <w:szCs w:val="20"/>
        </w:rPr>
        <w:t>Podmínky při jejichž splnění je možno upravit výši ceny v průběhu trvání smlouvy:</w:t>
      </w:r>
    </w:p>
    <w:p w14:paraId="4A0823F3" w14:textId="1002962A" w:rsidR="00EA1067" w:rsidRPr="0062425D" w:rsidRDefault="00C513C2" w:rsidP="0062425D">
      <w:pPr>
        <w:pStyle w:val="Podnadpis"/>
        <w:numPr>
          <w:ilvl w:val="0"/>
          <w:numId w:val="17"/>
        </w:numPr>
        <w:spacing w:after="60"/>
        <w:ind w:left="850" w:hanging="425"/>
        <w:jc w:val="both"/>
        <w:rPr>
          <w:rFonts w:ascii="Arial" w:hAnsi="Arial" w:cs="Arial"/>
          <w:b/>
          <w:bCs/>
          <w:sz w:val="20"/>
          <w:szCs w:val="20"/>
        </w:rPr>
      </w:pPr>
      <w:r w:rsidRPr="0062425D">
        <w:rPr>
          <w:rFonts w:ascii="Arial" w:hAnsi="Arial" w:cs="Arial"/>
          <w:sz w:val="20"/>
          <w:szCs w:val="20"/>
        </w:rPr>
        <w:t>Do</w:t>
      </w:r>
      <w:r w:rsidR="004D3A59" w:rsidRPr="0062425D">
        <w:rPr>
          <w:rFonts w:ascii="Arial" w:hAnsi="Arial" w:cs="Arial"/>
          <w:sz w:val="20"/>
          <w:szCs w:val="20"/>
        </w:rPr>
        <w:t>jde-li ke změnám sazeb DPH, popř. jiných zákonných změn oproti skutečnosti ke dni</w:t>
      </w:r>
      <w:r w:rsidR="00EA1067" w:rsidRPr="0062425D">
        <w:rPr>
          <w:rFonts w:ascii="Arial" w:hAnsi="Arial" w:cs="Arial"/>
          <w:sz w:val="20"/>
          <w:szCs w:val="20"/>
        </w:rPr>
        <w:t xml:space="preserve"> </w:t>
      </w:r>
      <w:r w:rsidR="004D3A59" w:rsidRPr="0062425D">
        <w:rPr>
          <w:rFonts w:ascii="Arial" w:hAnsi="Arial" w:cs="Arial"/>
          <w:sz w:val="20"/>
          <w:szCs w:val="20"/>
        </w:rPr>
        <w:t>podpisu</w:t>
      </w:r>
      <w:r w:rsidR="00EA1067" w:rsidRPr="0062425D">
        <w:rPr>
          <w:rFonts w:ascii="Arial" w:hAnsi="Arial" w:cs="Arial"/>
          <w:sz w:val="20"/>
          <w:szCs w:val="20"/>
        </w:rPr>
        <w:t xml:space="preserve"> </w:t>
      </w:r>
      <w:r w:rsidR="004D3A59" w:rsidRPr="0062425D">
        <w:rPr>
          <w:rFonts w:ascii="Arial" w:hAnsi="Arial" w:cs="Arial"/>
          <w:sz w:val="20"/>
          <w:szCs w:val="20"/>
        </w:rPr>
        <w:t>smlouvy, majících vliv na cenu předmětu smlouvy a které zhotovitel nemohl</w:t>
      </w:r>
      <w:r w:rsidR="00EA1067" w:rsidRPr="0062425D">
        <w:rPr>
          <w:rFonts w:ascii="Arial" w:hAnsi="Arial" w:cs="Arial"/>
          <w:sz w:val="20"/>
          <w:szCs w:val="20"/>
        </w:rPr>
        <w:t xml:space="preserve"> </w:t>
      </w:r>
      <w:r w:rsidR="004D3A59" w:rsidRPr="0062425D">
        <w:rPr>
          <w:rFonts w:ascii="Arial" w:hAnsi="Arial" w:cs="Arial"/>
          <w:sz w:val="20"/>
          <w:szCs w:val="20"/>
        </w:rPr>
        <w:t>ovlivnit</w:t>
      </w:r>
      <w:r w:rsidRPr="0062425D">
        <w:rPr>
          <w:rFonts w:ascii="Arial" w:hAnsi="Arial" w:cs="Arial"/>
          <w:sz w:val="20"/>
          <w:szCs w:val="20"/>
        </w:rPr>
        <w:t>.</w:t>
      </w:r>
    </w:p>
    <w:p w14:paraId="355808D4" w14:textId="6B3C6DCC" w:rsidR="004D3A59" w:rsidRPr="0062425D" w:rsidRDefault="00C513C2" w:rsidP="0062425D">
      <w:pPr>
        <w:pStyle w:val="Podnadpis"/>
        <w:numPr>
          <w:ilvl w:val="0"/>
          <w:numId w:val="17"/>
        </w:numPr>
        <w:spacing w:after="60"/>
        <w:ind w:left="850" w:hanging="425"/>
        <w:jc w:val="both"/>
        <w:rPr>
          <w:rFonts w:ascii="Arial" w:hAnsi="Arial" w:cs="Arial"/>
          <w:b/>
          <w:bCs/>
          <w:sz w:val="20"/>
          <w:szCs w:val="20"/>
        </w:rPr>
      </w:pPr>
      <w:r w:rsidRPr="0062425D">
        <w:rPr>
          <w:rFonts w:ascii="Arial" w:hAnsi="Arial" w:cs="Arial"/>
          <w:sz w:val="20"/>
          <w:szCs w:val="20"/>
        </w:rPr>
        <w:t>D</w:t>
      </w:r>
      <w:r w:rsidR="004D3A59" w:rsidRPr="0062425D">
        <w:rPr>
          <w:rFonts w:ascii="Arial" w:hAnsi="Arial" w:cs="Arial"/>
          <w:sz w:val="20"/>
          <w:szCs w:val="20"/>
        </w:rPr>
        <w:t xml:space="preserve">ojde-li ke zvýšení cen skládkovného </w:t>
      </w:r>
      <w:r w:rsidR="002E27BE" w:rsidRPr="0062425D">
        <w:rPr>
          <w:rFonts w:ascii="Arial" w:hAnsi="Arial" w:cs="Arial"/>
          <w:sz w:val="20"/>
          <w:szCs w:val="20"/>
        </w:rPr>
        <w:t>(odstranění</w:t>
      </w:r>
      <w:r w:rsidR="004D3A59" w:rsidRPr="0062425D">
        <w:rPr>
          <w:rFonts w:ascii="Arial" w:hAnsi="Arial" w:cs="Arial"/>
          <w:sz w:val="20"/>
          <w:szCs w:val="20"/>
        </w:rPr>
        <w:t xml:space="preserve"> odpadů) vlivem zvýšených cen odvodů</w:t>
      </w:r>
      <w:r w:rsidR="00EA1067" w:rsidRPr="0062425D">
        <w:rPr>
          <w:rFonts w:ascii="Arial" w:hAnsi="Arial" w:cs="Arial"/>
          <w:b/>
          <w:bCs/>
          <w:sz w:val="20"/>
          <w:szCs w:val="20"/>
        </w:rPr>
        <w:t xml:space="preserve"> </w:t>
      </w:r>
      <w:r w:rsidR="004D3A59" w:rsidRPr="0062425D">
        <w:rPr>
          <w:rFonts w:ascii="Arial" w:hAnsi="Arial" w:cs="Arial"/>
          <w:sz w:val="20"/>
          <w:szCs w:val="20"/>
        </w:rPr>
        <w:t>a poplatků dle zákonných předpisů,</w:t>
      </w:r>
      <w:r w:rsidR="002E27BE" w:rsidRPr="0062425D">
        <w:rPr>
          <w:rFonts w:ascii="Arial" w:hAnsi="Arial" w:cs="Arial"/>
          <w:sz w:val="20"/>
          <w:szCs w:val="20"/>
        </w:rPr>
        <w:t xml:space="preserve"> </w:t>
      </w:r>
      <w:r w:rsidR="004D3A59" w:rsidRPr="0062425D">
        <w:rPr>
          <w:rFonts w:ascii="Arial" w:hAnsi="Arial" w:cs="Arial"/>
          <w:sz w:val="20"/>
          <w:szCs w:val="20"/>
        </w:rPr>
        <w:t>vztaženo k výši cen odvodů a poplatků platných</w:t>
      </w:r>
      <w:r w:rsidR="00EA1067" w:rsidRPr="0062425D">
        <w:rPr>
          <w:rFonts w:ascii="Arial" w:hAnsi="Arial" w:cs="Arial"/>
          <w:b/>
          <w:bCs/>
          <w:sz w:val="20"/>
          <w:szCs w:val="20"/>
        </w:rPr>
        <w:t xml:space="preserve"> </w:t>
      </w:r>
      <w:r w:rsidR="004D3A59" w:rsidRPr="0062425D">
        <w:rPr>
          <w:rFonts w:ascii="Arial" w:hAnsi="Arial" w:cs="Arial"/>
          <w:sz w:val="20"/>
          <w:szCs w:val="20"/>
        </w:rPr>
        <w:t>ke dni uzavření smlouvy.</w:t>
      </w:r>
    </w:p>
    <w:p w14:paraId="72058F6B" w14:textId="77777777" w:rsidR="00EA1067" w:rsidRPr="0062425D" w:rsidRDefault="00EA1067" w:rsidP="00EA1067">
      <w:pPr>
        <w:pStyle w:val="Podnadpis"/>
        <w:ind w:left="567"/>
        <w:jc w:val="both"/>
        <w:rPr>
          <w:rFonts w:ascii="Arial" w:hAnsi="Arial" w:cs="Arial"/>
          <w:b/>
          <w:bCs/>
          <w:sz w:val="20"/>
          <w:szCs w:val="20"/>
        </w:rPr>
      </w:pPr>
    </w:p>
    <w:p w14:paraId="5A5BE84B" w14:textId="77777777" w:rsidR="004D3A59" w:rsidRPr="0062425D" w:rsidRDefault="004D3A59" w:rsidP="00C26A74">
      <w:pPr>
        <w:pStyle w:val="Podnadpis"/>
        <w:jc w:val="center"/>
        <w:rPr>
          <w:rFonts w:ascii="Arial" w:hAnsi="Arial" w:cs="Arial"/>
          <w:b/>
          <w:bCs/>
          <w:sz w:val="20"/>
          <w:szCs w:val="20"/>
        </w:rPr>
      </w:pPr>
      <w:r w:rsidRPr="0062425D">
        <w:rPr>
          <w:rFonts w:ascii="Arial" w:hAnsi="Arial" w:cs="Arial"/>
          <w:b/>
          <w:bCs/>
          <w:sz w:val="20"/>
          <w:szCs w:val="20"/>
        </w:rPr>
        <w:t>VII. Smluvní pokuty a úroky z prodlení</w:t>
      </w:r>
    </w:p>
    <w:p w14:paraId="12EB58CB" w14:textId="77777777" w:rsidR="004D3A59" w:rsidRPr="0062425D" w:rsidRDefault="004D3A59" w:rsidP="00C26A74">
      <w:pPr>
        <w:pStyle w:val="Podnadpis"/>
        <w:jc w:val="center"/>
        <w:rPr>
          <w:rFonts w:ascii="Arial" w:hAnsi="Arial" w:cs="Arial"/>
          <w:sz w:val="20"/>
          <w:szCs w:val="20"/>
        </w:rPr>
      </w:pPr>
    </w:p>
    <w:p w14:paraId="69BA2B86" w14:textId="77777777" w:rsidR="004D3A59" w:rsidRPr="0062425D" w:rsidRDefault="004D3A59" w:rsidP="0062425D">
      <w:pPr>
        <w:pStyle w:val="Podnadpis"/>
        <w:numPr>
          <w:ilvl w:val="0"/>
          <w:numId w:val="13"/>
        </w:numPr>
        <w:spacing w:after="60"/>
        <w:ind w:left="425" w:hanging="425"/>
        <w:jc w:val="both"/>
        <w:rPr>
          <w:rFonts w:ascii="Arial" w:hAnsi="Arial" w:cs="Arial"/>
          <w:b/>
          <w:bCs/>
          <w:sz w:val="20"/>
          <w:szCs w:val="20"/>
        </w:rPr>
      </w:pPr>
      <w:r w:rsidRPr="0062425D">
        <w:rPr>
          <w:rFonts w:ascii="Arial" w:hAnsi="Arial" w:cs="Arial"/>
          <w:sz w:val="20"/>
          <w:szCs w:val="20"/>
        </w:rPr>
        <w:t xml:space="preserve">Pro případ prodlení zadavatele s úhradou faktur sjednaly smluvní strany úrok z prodlení ve výši </w:t>
      </w:r>
      <w:r w:rsidR="002E27BE" w:rsidRPr="0062425D">
        <w:rPr>
          <w:rFonts w:ascii="Arial" w:hAnsi="Arial" w:cs="Arial"/>
          <w:sz w:val="20"/>
          <w:szCs w:val="20"/>
        </w:rPr>
        <w:t>0,01 %</w:t>
      </w:r>
      <w:r w:rsidRPr="0062425D">
        <w:rPr>
          <w:rFonts w:ascii="Arial" w:hAnsi="Arial" w:cs="Arial"/>
          <w:sz w:val="20"/>
          <w:szCs w:val="20"/>
        </w:rPr>
        <w:t xml:space="preserve"> z fakturované částky za každý započatý den prodlení s tím, že dodavatel neuplatní penalizaci 30 dnů po lhůtě splatnosti.</w:t>
      </w:r>
    </w:p>
    <w:p w14:paraId="2624B455" w14:textId="416F6996" w:rsidR="004D3A59" w:rsidRPr="0062425D" w:rsidRDefault="004D3A59" w:rsidP="0062425D">
      <w:pPr>
        <w:pStyle w:val="Podnadpis"/>
        <w:numPr>
          <w:ilvl w:val="0"/>
          <w:numId w:val="13"/>
        </w:numPr>
        <w:spacing w:after="60"/>
        <w:ind w:left="425" w:hanging="425"/>
        <w:jc w:val="both"/>
        <w:rPr>
          <w:rFonts w:ascii="Arial" w:hAnsi="Arial" w:cs="Arial"/>
          <w:b/>
          <w:bCs/>
          <w:sz w:val="20"/>
          <w:szCs w:val="20"/>
        </w:rPr>
      </w:pPr>
      <w:r w:rsidRPr="71DC2592">
        <w:rPr>
          <w:rFonts w:ascii="Arial" w:hAnsi="Arial" w:cs="Arial"/>
          <w:sz w:val="20"/>
          <w:szCs w:val="20"/>
        </w:rPr>
        <w:t>V případě, že dodavatel neodveze odpad podle rozpisu, nebo na výzvu do 24 hodin od uskutečnění výzvy nebo vykáže jiné než skutečné množství odpadu, uhradí objednateli smluvní pokutu ve výši 1.000 Kč/den za každý jednotlivý případ.</w:t>
      </w:r>
    </w:p>
    <w:p w14:paraId="6926F5FF" w14:textId="77777777" w:rsidR="004D3A59" w:rsidRPr="0062425D" w:rsidRDefault="004D3A59" w:rsidP="0062425D">
      <w:pPr>
        <w:pStyle w:val="Podnadpis"/>
        <w:numPr>
          <w:ilvl w:val="0"/>
          <w:numId w:val="13"/>
        </w:numPr>
        <w:spacing w:after="60"/>
        <w:ind w:left="425" w:hanging="425"/>
        <w:jc w:val="both"/>
        <w:rPr>
          <w:rFonts w:ascii="Arial" w:hAnsi="Arial" w:cs="Arial"/>
          <w:b/>
          <w:bCs/>
          <w:sz w:val="20"/>
          <w:szCs w:val="20"/>
        </w:rPr>
      </w:pPr>
      <w:r w:rsidRPr="0062425D">
        <w:rPr>
          <w:rFonts w:ascii="Arial" w:hAnsi="Arial" w:cs="Arial"/>
          <w:sz w:val="20"/>
          <w:szCs w:val="20"/>
        </w:rPr>
        <w:t>V případě, že dodavatel neoznámí objednateli skutečnost, že pozbyl oprávnění (souhlasu) k nakládání s odpady, uhradí objednateli smluvní pokutu ve výši 50.000 Kč/den za každý jednotlivý případ.</w:t>
      </w:r>
    </w:p>
    <w:p w14:paraId="16B81EAA" w14:textId="77777777" w:rsidR="004D3A59" w:rsidRPr="0062425D" w:rsidRDefault="004D3A59" w:rsidP="0062425D">
      <w:pPr>
        <w:pStyle w:val="Podnadpis"/>
        <w:numPr>
          <w:ilvl w:val="0"/>
          <w:numId w:val="13"/>
        </w:numPr>
        <w:spacing w:after="60"/>
        <w:ind w:left="425" w:hanging="425"/>
        <w:jc w:val="both"/>
        <w:rPr>
          <w:rFonts w:ascii="Arial" w:hAnsi="Arial" w:cs="Arial"/>
          <w:b/>
          <w:bCs/>
          <w:sz w:val="20"/>
          <w:szCs w:val="20"/>
        </w:rPr>
      </w:pPr>
      <w:r w:rsidRPr="0062425D">
        <w:rPr>
          <w:rFonts w:ascii="Arial" w:hAnsi="Arial" w:cs="Arial"/>
          <w:sz w:val="20"/>
          <w:szCs w:val="20"/>
        </w:rPr>
        <w:t xml:space="preserve">V případě, že zhotovitel nebude mít platnou pojistnou smlouvu v době trvání smlouvy, jejímž předmětem je pojištění odpovědnosti za škodu způsobenou dodavatelem třetí osobě ve výši min. </w:t>
      </w:r>
      <w:r w:rsidRPr="0062425D">
        <w:rPr>
          <w:rFonts w:ascii="Arial" w:hAnsi="Arial" w:cs="Arial"/>
          <w:sz w:val="20"/>
          <w:szCs w:val="20"/>
        </w:rPr>
        <w:lastRenderedPageBreak/>
        <w:t xml:space="preserve">15 000 000 Kč </w:t>
      </w:r>
      <w:r w:rsidR="002E27BE" w:rsidRPr="0062425D">
        <w:rPr>
          <w:rFonts w:ascii="Arial" w:hAnsi="Arial" w:cs="Arial"/>
          <w:sz w:val="20"/>
          <w:szCs w:val="20"/>
        </w:rPr>
        <w:t>(slovy</w:t>
      </w:r>
      <w:r w:rsidRPr="0062425D">
        <w:rPr>
          <w:rFonts w:ascii="Arial" w:hAnsi="Arial" w:cs="Arial"/>
          <w:sz w:val="20"/>
          <w:szCs w:val="20"/>
        </w:rPr>
        <w:t xml:space="preserve">: patnáct milionů korun českých) na jednu pojistnou událost, je objednatel oprávněn požadovat smluvní pokutu ve výši 100 000 Kč </w:t>
      </w:r>
      <w:r w:rsidR="002E27BE" w:rsidRPr="0062425D">
        <w:rPr>
          <w:rFonts w:ascii="Arial" w:hAnsi="Arial" w:cs="Arial"/>
          <w:sz w:val="20"/>
          <w:szCs w:val="20"/>
        </w:rPr>
        <w:t>(slovy</w:t>
      </w:r>
      <w:r w:rsidRPr="0062425D">
        <w:rPr>
          <w:rFonts w:ascii="Arial" w:hAnsi="Arial" w:cs="Arial"/>
          <w:sz w:val="20"/>
          <w:szCs w:val="20"/>
        </w:rPr>
        <w:t xml:space="preserve">: </w:t>
      </w:r>
      <w:r w:rsidR="002E27BE" w:rsidRPr="0062425D">
        <w:rPr>
          <w:rFonts w:ascii="Arial" w:hAnsi="Arial" w:cs="Arial"/>
          <w:sz w:val="20"/>
          <w:szCs w:val="20"/>
        </w:rPr>
        <w:t>Jedno</w:t>
      </w:r>
      <w:r w:rsidR="00B41A08" w:rsidRPr="0062425D">
        <w:rPr>
          <w:rFonts w:ascii="Arial" w:hAnsi="Arial" w:cs="Arial"/>
          <w:sz w:val="20"/>
          <w:szCs w:val="20"/>
        </w:rPr>
        <w:t xml:space="preserve"> </w:t>
      </w:r>
      <w:r w:rsidR="002E27BE" w:rsidRPr="0062425D">
        <w:rPr>
          <w:rFonts w:ascii="Arial" w:hAnsi="Arial" w:cs="Arial"/>
          <w:sz w:val="20"/>
          <w:szCs w:val="20"/>
        </w:rPr>
        <w:t>sto</w:t>
      </w:r>
      <w:r w:rsidR="00B41A08" w:rsidRPr="0062425D">
        <w:rPr>
          <w:rFonts w:ascii="Arial" w:hAnsi="Arial" w:cs="Arial"/>
          <w:sz w:val="20"/>
          <w:szCs w:val="20"/>
        </w:rPr>
        <w:t xml:space="preserve"> </w:t>
      </w:r>
      <w:r w:rsidR="002E27BE" w:rsidRPr="0062425D">
        <w:rPr>
          <w:rFonts w:ascii="Arial" w:hAnsi="Arial" w:cs="Arial"/>
          <w:sz w:val="20"/>
          <w:szCs w:val="20"/>
        </w:rPr>
        <w:t>tisíc</w:t>
      </w:r>
      <w:r w:rsidR="00B41A08" w:rsidRPr="0062425D">
        <w:rPr>
          <w:rFonts w:ascii="Arial" w:hAnsi="Arial" w:cs="Arial"/>
          <w:sz w:val="20"/>
          <w:szCs w:val="20"/>
        </w:rPr>
        <w:t xml:space="preserve"> </w:t>
      </w:r>
      <w:r w:rsidR="002E27BE" w:rsidRPr="0062425D">
        <w:rPr>
          <w:rFonts w:ascii="Arial" w:hAnsi="Arial" w:cs="Arial"/>
          <w:sz w:val="20"/>
          <w:szCs w:val="20"/>
        </w:rPr>
        <w:t>korun</w:t>
      </w:r>
      <w:r w:rsidR="00B41A08" w:rsidRPr="0062425D">
        <w:rPr>
          <w:rFonts w:ascii="Arial" w:hAnsi="Arial" w:cs="Arial"/>
          <w:sz w:val="20"/>
          <w:szCs w:val="20"/>
        </w:rPr>
        <w:t xml:space="preserve"> </w:t>
      </w:r>
      <w:r w:rsidR="002E27BE" w:rsidRPr="0062425D">
        <w:rPr>
          <w:rFonts w:ascii="Arial" w:hAnsi="Arial" w:cs="Arial"/>
          <w:sz w:val="20"/>
          <w:szCs w:val="20"/>
        </w:rPr>
        <w:t>českých)</w:t>
      </w:r>
      <w:r w:rsidRPr="0062425D">
        <w:rPr>
          <w:rFonts w:ascii="Arial" w:hAnsi="Arial" w:cs="Arial"/>
          <w:sz w:val="20"/>
          <w:szCs w:val="20"/>
        </w:rPr>
        <w:t>.</w:t>
      </w:r>
    </w:p>
    <w:p w14:paraId="4DB0246B" w14:textId="77777777" w:rsidR="00EC7410" w:rsidRPr="0062425D" w:rsidRDefault="00EC7410" w:rsidP="00982069">
      <w:pPr>
        <w:pStyle w:val="Podnadpis"/>
        <w:jc w:val="both"/>
        <w:rPr>
          <w:rFonts w:ascii="Arial" w:hAnsi="Arial" w:cs="Arial"/>
          <w:b/>
          <w:bCs/>
          <w:sz w:val="20"/>
          <w:szCs w:val="20"/>
        </w:rPr>
      </w:pPr>
    </w:p>
    <w:p w14:paraId="797206AB" w14:textId="77777777" w:rsidR="004D3A59" w:rsidRPr="0062425D" w:rsidRDefault="004D3A59" w:rsidP="00982069">
      <w:pPr>
        <w:pStyle w:val="Podnadpis"/>
        <w:jc w:val="center"/>
        <w:rPr>
          <w:rFonts w:ascii="Arial" w:hAnsi="Arial" w:cs="Arial"/>
          <w:b/>
          <w:bCs/>
          <w:sz w:val="20"/>
          <w:szCs w:val="20"/>
        </w:rPr>
      </w:pPr>
      <w:r w:rsidRPr="0062425D">
        <w:rPr>
          <w:rFonts w:ascii="Arial" w:hAnsi="Arial" w:cs="Arial"/>
          <w:b/>
          <w:bCs/>
          <w:sz w:val="20"/>
          <w:szCs w:val="20"/>
        </w:rPr>
        <w:t>VIII. Ostatní podmínky smlouvy</w:t>
      </w:r>
    </w:p>
    <w:p w14:paraId="2676BA3F" w14:textId="77777777" w:rsidR="004D3A59" w:rsidRPr="0062425D" w:rsidRDefault="004D3A59" w:rsidP="00982069">
      <w:pPr>
        <w:pStyle w:val="Podnadpis"/>
        <w:jc w:val="center"/>
        <w:rPr>
          <w:rFonts w:ascii="Arial" w:hAnsi="Arial" w:cs="Arial"/>
          <w:sz w:val="20"/>
          <w:szCs w:val="20"/>
        </w:rPr>
      </w:pPr>
    </w:p>
    <w:p w14:paraId="33D3BA8F" w14:textId="77777777" w:rsidR="004D3A59" w:rsidRPr="0062425D" w:rsidRDefault="004D3A59" w:rsidP="0062425D">
      <w:pPr>
        <w:pStyle w:val="Podnadpis"/>
        <w:numPr>
          <w:ilvl w:val="0"/>
          <w:numId w:val="15"/>
        </w:numPr>
        <w:spacing w:after="60"/>
        <w:ind w:left="425" w:hanging="425"/>
        <w:rPr>
          <w:rFonts w:ascii="Arial" w:hAnsi="Arial" w:cs="Arial"/>
          <w:sz w:val="20"/>
          <w:szCs w:val="20"/>
        </w:rPr>
      </w:pPr>
      <w:r w:rsidRPr="0062425D">
        <w:rPr>
          <w:rFonts w:ascii="Arial" w:hAnsi="Arial" w:cs="Arial"/>
          <w:sz w:val="20"/>
          <w:szCs w:val="20"/>
        </w:rPr>
        <w:t>Dodávky odpadových služeb budou realizovány v rozsahu ZD v době, rozsahu a kvalitě při dodržení podmínek dle platné legislativy ČR a vnitřních předpisů zadavatele.</w:t>
      </w:r>
    </w:p>
    <w:p w14:paraId="5CA8D837" w14:textId="77777777" w:rsidR="004D3A59" w:rsidRPr="0062425D" w:rsidRDefault="004D3A59" w:rsidP="0062425D">
      <w:pPr>
        <w:pStyle w:val="Podnadpis"/>
        <w:numPr>
          <w:ilvl w:val="0"/>
          <w:numId w:val="15"/>
        </w:numPr>
        <w:spacing w:after="60"/>
        <w:ind w:left="425" w:hanging="425"/>
        <w:jc w:val="both"/>
        <w:rPr>
          <w:rFonts w:ascii="Arial" w:hAnsi="Arial" w:cs="Arial"/>
          <w:b/>
          <w:bCs/>
          <w:sz w:val="20"/>
          <w:szCs w:val="20"/>
        </w:rPr>
      </w:pPr>
      <w:r w:rsidRPr="0062425D">
        <w:rPr>
          <w:rFonts w:ascii="Arial" w:hAnsi="Arial" w:cs="Arial"/>
          <w:sz w:val="20"/>
          <w:szCs w:val="20"/>
        </w:rPr>
        <w:t>Zadavatel si ve vztahu k vybranému uchazeči/zhotoviteli vyhrazuje právo možnosti dočasných změn rozsahu odvozu a likvidaci odpadu, v časově omezeném období max. 3 měsíce (a to i opakovaně), přičemž u takového rozhodnutí zadavatele nevyplývají pro dodavatele práva k </w:t>
      </w:r>
      <w:r w:rsidR="002E27BE" w:rsidRPr="0062425D">
        <w:rPr>
          <w:rFonts w:ascii="Arial" w:hAnsi="Arial" w:cs="Arial"/>
          <w:sz w:val="20"/>
          <w:szCs w:val="20"/>
        </w:rPr>
        <w:t>účtování žádných</w:t>
      </w:r>
      <w:r w:rsidRPr="0062425D">
        <w:rPr>
          <w:rFonts w:ascii="Arial" w:hAnsi="Arial" w:cs="Arial"/>
          <w:sz w:val="20"/>
          <w:szCs w:val="20"/>
        </w:rPr>
        <w:t xml:space="preserve"> dodatečných odměn, náhrad škod či smluvních pokut, vyjma jednotkových cen stanovených v příloze č.</w:t>
      </w:r>
      <w:r w:rsidR="00EA1067" w:rsidRPr="0062425D">
        <w:rPr>
          <w:rFonts w:ascii="Arial" w:hAnsi="Arial" w:cs="Arial"/>
          <w:sz w:val="20"/>
          <w:szCs w:val="20"/>
        </w:rPr>
        <w:t>1</w:t>
      </w:r>
      <w:r w:rsidRPr="0062425D">
        <w:rPr>
          <w:rFonts w:ascii="Arial" w:hAnsi="Arial" w:cs="Arial"/>
          <w:sz w:val="20"/>
          <w:szCs w:val="20"/>
        </w:rPr>
        <w:t xml:space="preserve"> ZD – Tabulka pro zpracování nabídkové ceny. Dočasné změny budou realizovány v závislosti na provozních podmínkách zadavatele (např. při uzavření oddělení, prázdninovém provozu, po malování, </w:t>
      </w:r>
      <w:r w:rsidR="00981400" w:rsidRPr="0062425D">
        <w:rPr>
          <w:rFonts w:ascii="Arial" w:hAnsi="Arial" w:cs="Arial"/>
          <w:sz w:val="20"/>
          <w:szCs w:val="20"/>
        </w:rPr>
        <w:t>rekonstrukcích</w:t>
      </w:r>
      <w:r w:rsidRPr="0062425D">
        <w:rPr>
          <w:rFonts w:ascii="Arial" w:hAnsi="Arial" w:cs="Arial"/>
          <w:sz w:val="20"/>
          <w:szCs w:val="20"/>
        </w:rPr>
        <w:t xml:space="preserve"> apod.) O těchto změnách bude objednatel informovat zhotovitele v časovém předstihu min. 14 dnů. Tyto změny budou zohledněny v měsíční fakturaci za provedené poskytování služeb. </w:t>
      </w:r>
    </w:p>
    <w:p w14:paraId="547B8EC5" w14:textId="77777777" w:rsidR="004D3A59" w:rsidRPr="0062425D" w:rsidRDefault="004D3A59" w:rsidP="0062425D">
      <w:pPr>
        <w:pStyle w:val="Podnadpis"/>
        <w:numPr>
          <w:ilvl w:val="0"/>
          <w:numId w:val="15"/>
        </w:numPr>
        <w:spacing w:after="60"/>
        <w:ind w:left="425" w:hanging="425"/>
        <w:jc w:val="both"/>
        <w:rPr>
          <w:rFonts w:ascii="Arial" w:hAnsi="Arial" w:cs="Arial"/>
          <w:b/>
          <w:bCs/>
          <w:sz w:val="20"/>
          <w:szCs w:val="20"/>
        </w:rPr>
      </w:pPr>
      <w:r w:rsidRPr="0062425D">
        <w:rPr>
          <w:rFonts w:ascii="Arial" w:hAnsi="Arial" w:cs="Arial"/>
          <w:sz w:val="20"/>
          <w:szCs w:val="20"/>
        </w:rPr>
        <w:t>Svozy na výzvu budou uskutečněny nejpozději do 24 hodin od uskutečnění výzvy objednatelem.</w:t>
      </w:r>
    </w:p>
    <w:p w14:paraId="2320FEC6" w14:textId="77777777" w:rsidR="004D3A59" w:rsidRPr="0062425D" w:rsidRDefault="004D3A59" w:rsidP="0062425D">
      <w:pPr>
        <w:pStyle w:val="Podnadpis"/>
        <w:numPr>
          <w:ilvl w:val="0"/>
          <w:numId w:val="15"/>
        </w:numPr>
        <w:spacing w:after="60"/>
        <w:ind w:left="425" w:hanging="425"/>
        <w:jc w:val="both"/>
        <w:rPr>
          <w:rFonts w:ascii="Arial" w:hAnsi="Arial" w:cs="Arial"/>
          <w:b/>
          <w:bCs/>
          <w:sz w:val="20"/>
          <w:szCs w:val="20"/>
        </w:rPr>
      </w:pPr>
      <w:r w:rsidRPr="0062425D">
        <w:rPr>
          <w:rFonts w:ascii="Arial" w:hAnsi="Arial" w:cs="Arial"/>
          <w:sz w:val="20"/>
          <w:szCs w:val="20"/>
        </w:rPr>
        <w:t xml:space="preserve">Zhotovitel je povinen informovat objednatele o ztrátě oprávnění (souhlasu) k nakládání s odpady, v případě nedodržení této povinností bude zhotovitelem uhrazena smluvní pokuta ve výši dle </w:t>
      </w:r>
      <w:proofErr w:type="spellStart"/>
      <w:r w:rsidRPr="0062425D">
        <w:rPr>
          <w:rFonts w:ascii="Arial" w:hAnsi="Arial" w:cs="Arial"/>
          <w:sz w:val="20"/>
          <w:szCs w:val="20"/>
        </w:rPr>
        <w:t>čl.VII</w:t>
      </w:r>
      <w:proofErr w:type="spellEnd"/>
      <w:r w:rsidRPr="0062425D">
        <w:rPr>
          <w:rFonts w:ascii="Arial" w:hAnsi="Arial" w:cs="Arial"/>
          <w:sz w:val="20"/>
          <w:szCs w:val="20"/>
        </w:rPr>
        <w:t>, bod. 3.</w:t>
      </w:r>
    </w:p>
    <w:p w14:paraId="43DAB84A" w14:textId="77777777" w:rsidR="004D3A59" w:rsidRPr="0062425D" w:rsidRDefault="004D3A59" w:rsidP="0062425D">
      <w:pPr>
        <w:pStyle w:val="Podnadpis"/>
        <w:numPr>
          <w:ilvl w:val="0"/>
          <w:numId w:val="15"/>
        </w:numPr>
        <w:spacing w:after="60"/>
        <w:ind w:left="425" w:hanging="425"/>
        <w:jc w:val="both"/>
        <w:rPr>
          <w:rFonts w:ascii="Arial" w:hAnsi="Arial" w:cs="Arial"/>
          <w:b/>
          <w:bCs/>
          <w:sz w:val="20"/>
          <w:szCs w:val="20"/>
        </w:rPr>
      </w:pPr>
      <w:r w:rsidRPr="0062425D">
        <w:rPr>
          <w:rFonts w:ascii="Arial" w:hAnsi="Arial" w:cs="Arial"/>
          <w:sz w:val="20"/>
          <w:szCs w:val="20"/>
        </w:rPr>
        <w:t>Případné požadavky na úpravu odvozu odpadů dlouhodobějšího charakteru budou řešeny dodatkem ke smlouvě</w:t>
      </w:r>
    </w:p>
    <w:p w14:paraId="38DCB7DD" w14:textId="77777777" w:rsidR="004D3A59" w:rsidRPr="0062425D" w:rsidRDefault="004D3A59" w:rsidP="0062425D">
      <w:pPr>
        <w:pStyle w:val="Podnadpis"/>
        <w:numPr>
          <w:ilvl w:val="0"/>
          <w:numId w:val="15"/>
        </w:numPr>
        <w:spacing w:after="60"/>
        <w:ind w:left="425" w:hanging="425"/>
        <w:jc w:val="both"/>
        <w:rPr>
          <w:rFonts w:ascii="Arial" w:hAnsi="Arial" w:cs="Arial"/>
          <w:b/>
          <w:bCs/>
          <w:sz w:val="20"/>
          <w:szCs w:val="20"/>
        </w:rPr>
      </w:pPr>
      <w:r w:rsidRPr="0062425D">
        <w:rPr>
          <w:rFonts w:ascii="Arial" w:hAnsi="Arial" w:cs="Arial"/>
          <w:sz w:val="20"/>
          <w:szCs w:val="20"/>
        </w:rPr>
        <w:t xml:space="preserve">Objednatel požaduje, aby zhotovitel měl po celou dobu plnění veřejné zakázky uzavřené pojištění, jejímž předmětem je pojištění odpovědnosti za škodu způsobenou dodavatelem třetí osobě ve výši min. 15 000 000 Kč </w:t>
      </w:r>
      <w:r w:rsidRPr="0062425D">
        <w:rPr>
          <w:rFonts w:ascii="Arial" w:hAnsi="Arial"/>
          <w:sz w:val="20"/>
          <w:szCs w:val="20"/>
        </w:rPr>
        <w:t>(slovy: patnáct</w:t>
      </w:r>
      <w:r w:rsidR="00B41A08" w:rsidRPr="0062425D">
        <w:rPr>
          <w:rFonts w:ascii="Arial" w:hAnsi="Arial"/>
          <w:sz w:val="20"/>
          <w:szCs w:val="20"/>
        </w:rPr>
        <w:t xml:space="preserve"> </w:t>
      </w:r>
      <w:r w:rsidRPr="0062425D">
        <w:rPr>
          <w:rFonts w:ascii="Arial" w:hAnsi="Arial"/>
          <w:sz w:val="20"/>
          <w:szCs w:val="20"/>
        </w:rPr>
        <w:t>milionů korun českých) na jednu pojistnou událost. Pojistná smlouva bude tvořit přílohu smlouvy a bude její nedílnou součástí.</w:t>
      </w:r>
    </w:p>
    <w:p w14:paraId="06866FFB" w14:textId="77777777" w:rsidR="004D3A59" w:rsidRPr="0062425D" w:rsidRDefault="004D3A59" w:rsidP="00982069">
      <w:pPr>
        <w:pStyle w:val="Podnadpis"/>
        <w:jc w:val="both"/>
        <w:rPr>
          <w:rFonts w:ascii="Arial" w:hAnsi="Arial" w:cs="Arial"/>
          <w:b/>
          <w:bCs/>
          <w:sz w:val="20"/>
          <w:szCs w:val="20"/>
        </w:rPr>
      </w:pPr>
    </w:p>
    <w:p w14:paraId="25B63198" w14:textId="77777777" w:rsidR="004D3A59" w:rsidRPr="0062425D" w:rsidRDefault="004D3A59" w:rsidP="00982069">
      <w:pPr>
        <w:pStyle w:val="Podnadpis"/>
        <w:jc w:val="center"/>
        <w:rPr>
          <w:rFonts w:ascii="Arial" w:hAnsi="Arial" w:cs="Arial"/>
          <w:b/>
          <w:bCs/>
          <w:sz w:val="20"/>
          <w:szCs w:val="20"/>
        </w:rPr>
      </w:pPr>
      <w:r w:rsidRPr="0062425D">
        <w:rPr>
          <w:rFonts w:ascii="Arial" w:hAnsi="Arial" w:cs="Arial"/>
          <w:b/>
          <w:bCs/>
          <w:sz w:val="20"/>
          <w:szCs w:val="20"/>
        </w:rPr>
        <w:t>IX. Obecná a závěrečná ustanovení</w:t>
      </w:r>
    </w:p>
    <w:p w14:paraId="599952C8" w14:textId="77777777" w:rsidR="004D3A59" w:rsidRPr="0062425D" w:rsidRDefault="004D3A59" w:rsidP="00982069">
      <w:pPr>
        <w:pStyle w:val="Podnadpis"/>
        <w:jc w:val="both"/>
        <w:rPr>
          <w:rFonts w:ascii="Arial" w:hAnsi="Arial" w:cs="Arial"/>
          <w:b/>
          <w:bCs/>
          <w:sz w:val="20"/>
          <w:szCs w:val="20"/>
        </w:rPr>
      </w:pPr>
    </w:p>
    <w:p w14:paraId="6A09B632" w14:textId="77777777" w:rsidR="004D3A59" w:rsidRPr="0062425D" w:rsidRDefault="004D3A59" w:rsidP="0062425D">
      <w:pPr>
        <w:pStyle w:val="Podnadpis"/>
        <w:numPr>
          <w:ilvl w:val="0"/>
          <w:numId w:val="11"/>
        </w:numPr>
        <w:tabs>
          <w:tab w:val="clear" w:pos="360"/>
        </w:tabs>
        <w:spacing w:after="60"/>
        <w:ind w:left="425" w:hanging="425"/>
        <w:jc w:val="both"/>
        <w:rPr>
          <w:rFonts w:ascii="Arial" w:hAnsi="Arial" w:cs="Arial"/>
          <w:b/>
          <w:bCs/>
          <w:sz w:val="20"/>
          <w:szCs w:val="20"/>
        </w:rPr>
      </w:pPr>
      <w:r w:rsidRPr="0062425D">
        <w:rPr>
          <w:rFonts w:ascii="Arial" w:hAnsi="Arial" w:cs="Arial"/>
          <w:sz w:val="20"/>
          <w:szCs w:val="20"/>
        </w:rPr>
        <w:t xml:space="preserve">Smluvní strany se v souladu s </w:t>
      </w:r>
      <w:r w:rsidR="00ED1D0D" w:rsidRPr="0062425D">
        <w:rPr>
          <w:rFonts w:ascii="Arial" w:hAnsi="Arial" w:cs="Arial"/>
          <w:sz w:val="20"/>
          <w:szCs w:val="20"/>
        </w:rPr>
        <w:t>předpisy</w:t>
      </w:r>
      <w:r w:rsidRPr="0062425D">
        <w:rPr>
          <w:rFonts w:ascii="Arial" w:hAnsi="Arial" w:cs="Arial"/>
          <w:sz w:val="20"/>
          <w:szCs w:val="20"/>
        </w:rPr>
        <w:t xml:space="preserve"> </w:t>
      </w:r>
      <w:r w:rsidR="00ED1D0D" w:rsidRPr="0062425D">
        <w:rPr>
          <w:rFonts w:ascii="Arial" w:hAnsi="Arial" w:cs="Arial"/>
          <w:sz w:val="20"/>
          <w:szCs w:val="20"/>
        </w:rPr>
        <w:t>občanského</w:t>
      </w:r>
      <w:r w:rsidRPr="0062425D">
        <w:rPr>
          <w:rFonts w:ascii="Arial" w:hAnsi="Arial" w:cs="Arial"/>
          <w:sz w:val="20"/>
          <w:szCs w:val="20"/>
        </w:rPr>
        <w:t xml:space="preserve"> zákoníku, v platném znění, dohodly, že tato smlouva, jakož i právní vztahy z této smlouvy vyplývající, se řídí ob</w:t>
      </w:r>
      <w:r w:rsidR="00ED1D0D" w:rsidRPr="0062425D">
        <w:rPr>
          <w:rFonts w:ascii="Arial" w:hAnsi="Arial" w:cs="Arial"/>
          <w:sz w:val="20"/>
          <w:szCs w:val="20"/>
        </w:rPr>
        <w:t>čanským</w:t>
      </w:r>
      <w:r w:rsidRPr="0062425D">
        <w:rPr>
          <w:rFonts w:ascii="Arial" w:hAnsi="Arial" w:cs="Arial"/>
          <w:sz w:val="20"/>
          <w:szCs w:val="20"/>
        </w:rPr>
        <w:t xml:space="preserve"> zákoníkem v platném znění.</w:t>
      </w:r>
    </w:p>
    <w:p w14:paraId="119F7974" w14:textId="77777777" w:rsidR="004D3A59" w:rsidRPr="0062425D" w:rsidRDefault="004D3A59" w:rsidP="0062425D">
      <w:pPr>
        <w:pStyle w:val="Podnadpis"/>
        <w:numPr>
          <w:ilvl w:val="0"/>
          <w:numId w:val="11"/>
        </w:numPr>
        <w:tabs>
          <w:tab w:val="clear" w:pos="360"/>
        </w:tabs>
        <w:spacing w:after="60"/>
        <w:ind w:left="425" w:hanging="425"/>
        <w:jc w:val="both"/>
        <w:rPr>
          <w:rFonts w:ascii="Arial" w:hAnsi="Arial" w:cs="Arial"/>
          <w:b/>
          <w:bCs/>
          <w:sz w:val="20"/>
          <w:szCs w:val="20"/>
        </w:rPr>
      </w:pPr>
      <w:r w:rsidRPr="0062425D">
        <w:rPr>
          <w:rFonts w:ascii="Arial" w:hAnsi="Arial" w:cs="Arial"/>
          <w:sz w:val="20"/>
          <w:szCs w:val="20"/>
        </w:rPr>
        <w:t>Pokud nebylo v této smlouvě ujednáno jinak, řídí se právní vztahy z ní vyplývající a vznikající platným právním řádem ČR.</w:t>
      </w:r>
    </w:p>
    <w:p w14:paraId="3F212437" w14:textId="77777777" w:rsidR="007918D9" w:rsidRPr="007918D9" w:rsidRDefault="007918D9" w:rsidP="007918D9">
      <w:pPr>
        <w:pStyle w:val="Odstavecseseznamem"/>
        <w:numPr>
          <w:ilvl w:val="0"/>
          <w:numId w:val="11"/>
        </w:numPr>
        <w:tabs>
          <w:tab w:val="clear" w:pos="360"/>
        </w:tabs>
        <w:spacing w:after="60"/>
        <w:ind w:left="425" w:hanging="425"/>
        <w:contextualSpacing w:val="0"/>
        <w:rPr>
          <w:rFonts w:ascii="Arial" w:hAnsi="Arial" w:cs="Arial"/>
        </w:rPr>
      </w:pPr>
      <w:r w:rsidRPr="007918D9">
        <w:rPr>
          <w:rFonts w:ascii="Arial" w:hAnsi="Arial" w:cs="Arial"/>
        </w:rPr>
        <w:t>Tato smlouva je vyhotovena ve dvou stejnopisech každé s platností originálu, přičemž každá ze smluvních stran obdrží po jednom vyhotovení, není-li uzavřena elektronicky.</w:t>
      </w:r>
    </w:p>
    <w:p w14:paraId="468CF7A1" w14:textId="77777777" w:rsidR="004D3A59" w:rsidRPr="0062425D" w:rsidRDefault="004D3A59" w:rsidP="0062425D">
      <w:pPr>
        <w:pStyle w:val="Podnadpis"/>
        <w:numPr>
          <w:ilvl w:val="0"/>
          <w:numId w:val="11"/>
        </w:numPr>
        <w:tabs>
          <w:tab w:val="clear" w:pos="360"/>
        </w:tabs>
        <w:spacing w:after="60"/>
        <w:ind w:left="425" w:hanging="425"/>
        <w:jc w:val="both"/>
        <w:rPr>
          <w:rFonts w:ascii="Arial" w:hAnsi="Arial" w:cs="Arial"/>
          <w:b/>
          <w:bCs/>
          <w:sz w:val="20"/>
          <w:szCs w:val="20"/>
        </w:rPr>
      </w:pPr>
      <w:r w:rsidRPr="0062425D">
        <w:rPr>
          <w:rFonts w:ascii="Arial" w:hAnsi="Arial" w:cs="Arial"/>
          <w:sz w:val="20"/>
          <w:szCs w:val="20"/>
        </w:rPr>
        <w:t>Změna nebo doplnění smlouvy může být uskutečněna pouze písemným dodatkem k této Smlouvě podepsaným oběma smluvními stranami.</w:t>
      </w:r>
    </w:p>
    <w:p w14:paraId="2904BAF3" w14:textId="77777777" w:rsidR="004D3A59" w:rsidRPr="0062425D" w:rsidRDefault="004D3A59" w:rsidP="0062425D">
      <w:pPr>
        <w:pStyle w:val="Podnadpis"/>
        <w:numPr>
          <w:ilvl w:val="0"/>
          <w:numId w:val="11"/>
        </w:numPr>
        <w:tabs>
          <w:tab w:val="clear" w:pos="360"/>
        </w:tabs>
        <w:spacing w:after="60"/>
        <w:ind w:left="425" w:hanging="425"/>
        <w:jc w:val="both"/>
        <w:rPr>
          <w:rFonts w:ascii="Arial" w:hAnsi="Arial" w:cs="Arial"/>
          <w:b/>
          <w:bCs/>
          <w:sz w:val="20"/>
          <w:szCs w:val="20"/>
        </w:rPr>
      </w:pPr>
      <w:r w:rsidRPr="0062425D">
        <w:rPr>
          <w:rFonts w:ascii="Arial" w:hAnsi="Arial" w:cs="Arial"/>
          <w:sz w:val="20"/>
          <w:szCs w:val="20"/>
        </w:rPr>
        <w:t xml:space="preserve">Objednatel je oprávněn zveřejnit podmínky a obsah uzavřených smluvních vztahů. Zhotovitel plně souhlasí se zveřejněním všech náležitostí tohoto smluvního vztahu a případně též smluvních vztahů s touto smlouvou souvisejících. </w:t>
      </w:r>
    </w:p>
    <w:p w14:paraId="3584BF7D" w14:textId="77777777" w:rsidR="009625D9" w:rsidRPr="0062425D" w:rsidRDefault="009625D9" w:rsidP="0062425D">
      <w:pPr>
        <w:pStyle w:val="Odstavecseseznamem"/>
        <w:numPr>
          <w:ilvl w:val="0"/>
          <w:numId w:val="11"/>
        </w:numPr>
        <w:tabs>
          <w:tab w:val="clear" w:pos="360"/>
        </w:tabs>
        <w:spacing w:after="60"/>
        <w:ind w:left="425" w:hanging="425"/>
        <w:contextualSpacing w:val="0"/>
        <w:rPr>
          <w:rFonts w:ascii="Arial" w:hAnsi="Arial" w:cs="Arial"/>
        </w:rPr>
      </w:pPr>
      <w:r w:rsidRPr="0062425D">
        <w:rPr>
          <w:rFonts w:ascii="Arial" w:hAnsi="Arial" w:cs="Arial"/>
        </w:rPr>
        <w:t>Smlouva nabývá platnosti dnem podpisu obou smluvních stran. Účinnost této smlouvy nastává jejím uveřejněním v registru smluv dle zákona č. 340/2015 Sb.</w:t>
      </w:r>
    </w:p>
    <w:p w14:paraId="40B2F5A1" w14:textId="77777777" w:rsidR="00981400" w:rsidRPr="0062425D" w:rsidRDefault="00981400" w:rsidP="00981400">
      <w:pPr>
        <w:pStyle w:val="Podnadpis"/>
        <w:jc w:val="both"/>
        <w:rPr>
          <w:rFonts w:ascii="Arial" w:hAnsi="Arial" w:cs="Arial"/>
          <w:sz w:val="20"/>
          <w:szCs w:val="20"/>
        </w:rPr>
      </w:pPr>
    </w:p>
    <w:p w14:paraId="27C03CF4" w14:textId="77777777" w:rsidR="00981400" w:rsidRPr="0062425D" w:rsidRDefault="00981400" w:rsidP="00981400">
      <w:pPr>
        <w:pStyle w:val="Podnadpis"/>
        <w:jc w:val="both"/>
        <w:rPr>
          <w:rFonts w:ascii="Arial" w:hAnsi="Arial" w:cs="Arial"/>
          <w:b/>
          <w:bCs/>
          <w:sz w:val="20"/>
          <w:szCs w:val="20"/>
        </w:rPr>
      </w:pPr>
      <w:r w:rsidRPr="0062425D">
        <w:rPr>
          <w:rFonts w:ascii="Arial" w:hAnsi="Arial" w:cs="Arial"/>
          <w:b/>
          <w:bCs/>
          <w:sz w:val="20"/>
          <w:szCs w:val="20"/>
        </w:rPr>
        <w:t>Přílohy smlouvy:</w:t>
      </w:r>
    </w:p>
    <w:p w14:paraId="14EF1DC2" w14:textId="77777777" w:rsidR="00981400" w:rsidRPr="0062425D" w:rsidRDefault="00981400" w:rsidP="00981400">
      <w:pPr>
        <w:pStyle w:val="Podnadpis"/>
        <w:jc w:val="both"/>
        <w:rPr>
          <w:rFonts w:ascii="Arial" w:hAnsi="Arial" w:cs="Arial"/>
          <w:sz w:val="20"/>
          <w:szCs w:val="20"/>
        </w:rPr>
      </w:pPr>
    </w:p>
    <w:p w14:paraId="34554909" w14:textId="77777777" w:rsidR="00981400" w:rsidRPr="0062425D" w:rsidRDefault="00981400" w:rsidP="00981400">
      <w:pPr>
        <w:pStyle w:val="Podnadpis"/>
        <w:jc w:val="both"/>
        <w:rPr>
          <w:rFonts w:ascii="Arial" w:hAnsi="Arial" w:cs="Arial"/>
          <w:sz w:val="20"/>
          <w:szCs w:val="20"/>
        </w:rPr>
      </w:pPr>
      <w:r w:rsidRPr="0062425D">
        <w:rPr>
          <w:rFonts w:ascii="Arial" w:hAnsi="Arial" w:cs="Arial"/>
          <w:sz w:val="20"/>
          <w:szCs w:val="20"/>
        </w:rPr>
        <w:t>Příloha č.1 – ceník služeb</w:t>
      </w:r>
    </w:p>
    <w:p w14:paraId="46DFA287" w14:textId="77777777" w:rsidR="00B41A08" w:rsidRDefault="00B41A08" w:rsidP="00981400">
      <w:pPr>
        <w:pStyle w:val="Podnadpis"/>
        <w:jc w:val="both"/>
        <w:rPr>
          <w:rFonts w:ascii="Arial" w:hAnsi="Arial" w:cs="Arial"/>
          <w:sz w:val="20"/>
          <w:szCs w:val="20"/>
        </w:rPr>
      </w:pPr>
      <w:r w:rsidRPr="71DC2592">
        <w:rPr>
          <w:rFonts w:ascii="Arial" w:hAnsi="Arial" w:cs="Arial"/>
          <w:sz w:val="20"/>
          <w:szCs w:val="20"/>
        </w:rPr>
        <w:t>Příloha č.2 – seznam poddodavatelů</w:t>
      </w:r>
    </w:p>
    <w:p w14:paraId="2DD193E7" w14:textId="6FB00275" w:rsidR="00E12789" w:rsidRPr="0062425D" w:rsidRDefault="00E12789" w:rsidP="00E12789">
      <w:pPr>
        <w:pStyle w:val="Podnadpis"/>
        <w:jc w:val="both"/>
        <w:rPr>
          <w:rFonts w:ascii="Arial" w:hAnsi="Arial" w:cs="Arial"/>
          <w:b/>
          <w:bCs/>
          <w:sz w:val="20"/>
          <w:szCs w:val="20"/>
        </w:rPr>
      </w:pPr>
      <w:r w:rsidRPr="71DC2592">
        <w:rPr>
          <w:rFonts w:ascii="Arial" w:hAnsi="Arial" w:cs="Arial"/>
          <w:sz w:val="20"/>
          <w:szCs w:val="20"/>
        </w:rPr>
        <w:t>Příloha č.</w:t>
      </w:r>
      <w:r>
        <w:rPr>
          <w:rFonts w:ascii="Arial" w:hAnsi="Arial" w:cs="Arial"/>
          <w:sz w:val="20"/>
          <w:szCs w:val="20"/>
        </w:rPr>
        <w:t>3</w:t>
      </w:r>
      <w:r w:rsidRPr="71DC2592">
        <w:rPr>
          <w:rFonts w:ascii="Arial" w:hAnsi="Arial" w:cs="Arial"/>
          <w:sz w:val="20"/>
          <w:szCs w:val="20"/>
        </w:rPr>
        <w:t xml:space="preserve"> – </w:t>
      </w:r>
      <w:r>
        <w:rPr>
          <w:rFonts w:ascii="Arial" w:hAnsi="Arial" w:cs="Arial"/>
          <w:sz w:val="20"/>
          <w:szCs w:val="20"/>
        </w:rPr>
        <w:t>řád nakládání s odpady</w:t>
      </w:r>
    </w:p>
    <w:p w14:paraId="776CB861" w14:textId="77777777" w:rsidR="00E12789" w:rsidRPr="0062425D" w:rsidRDefault="00E12789" w:rsidP="00981400">
      <w:pPr>
        <w:pStyle w:val="Podnadpis"/>
        <w:jc w:val="both"/>
        <w:rPr>
          <w:rFonts w:ascii="Arial" w:hAnsi="Arial" w:cs="Arial"/>
          <w:b/>
          <w:bCs/>
          <w:sz w:val="20"/>
          <w:szCs w:val="20"/>
        </w:rPr>
      </w:pPr>
    </w:p>
    <w:p w14:paraId="556E3B20" w14:textId="77777777" w:rsidR="0062425D" w:rsidRDefault="0062425D" w:rsidP="00EA1067">
      <w:pPr>
        <w:pStyle w:val="Podnadpis"/>
        <w:ind w:firstLine="709"/>
        <w:jc w:val="both"/>
        <w:rPr>
          <w:rFonts w:ascii="Arial" w:hAnsi="Arial" w:cs="Arial"/>
          <w:sz w:val="20"/>
          <w:szCs w:val="20"/>
        </w:rPr>
      </w:pPr>
    </w:p>
    <w:p w14:paraId="0015A65A" w14:textId="2461C278" w:rsidR="004D3A59" w:rsidRPr="0062425D" w:rsidRDefault="004D3A59" w:rsidP="00EA1067">
      <w:pPr>
        <w:pStyle w:val="Podnadpis"/>
        <w:ind w:firstLine="709"/>
        <w:jc w:val="both"/>
        <w:rPr>
          <w:rFonts w:ascii="Arial" w:hAnsi="Arial" w:cs="Arial"/>
          <w:b/>
          <w:bCs/>
          <w:sz w:val="20"/>
          <w:szCs w:val="20"/>
        </w:rPr>
      </w:pPr>
      <w:r w:rsidRPr="0062425D">
        <w:rPr>
          <w:rFonts w:ascii="Arial" w:hAnsi="Arial" w:cs="Arial"/>
          <w:sz w:val="20"/>
          <w:szCs w:val="20"/>
        </w:rPr>
        <w:t>V České Lípě dne ……….</w:t>
      </w:r>
      <w:r w:rsidRPr="0062425D">
        <w:rPr>
          <w:rFonts w:ascii="Arial" w:hAnsi="Arial" w:cs="Arial"/>
          <w:sz w:val="20"/>
          <w:szCs w:val="20"/>
        </w:rPr>
        <w:tab/>
      </w:r>
      <w:r w:rsidRPr="0062425D">
        <w:rPr>
          <w:rFonts w:ascii="Arial" w:hAnsi="Arial" w:cs="Arial"/>
          <w:sz w:val="20"/>
          <w:szCs w:val="20"/>
        </w:rPr>
        <w:tab/>
      </w:r>
      <w:r w:rsidRPr="0062425D">
        <w:rPr>
          <w:rFonts w:ascii="Arial" w:hAnsi="Arial" w:cs="Arial"/>
          <w:sz w:val="20"/>
          <w:szCs w:val="20"/>
        </w:rPr>
        <w:tab/>
      </w:r>
    </w:p>
    <w:p w14:paraId="599B79C0" w14:textId="77777777" w:rsidR="004D3A59" w:rsidRPr="0062425D" w:rsidRDefault="004D3A59">
      <w:pPr>
        <w:pStyle w:val="Podnadpis"/>
        <w:ind w:firstLine="360"/>
        <w:jc w:val="both"/>
        <w:rPr>
          <w:rFonts w:ascii="Arial" w:hAnsi="Arial" w:cs="Arial"/>
          <w:b/>
          <w:bCs/>
          <w:sz w:val="20"/>
          <w:szCs w:val="20"/>
        </w:rPr>
      </w:pPr>
      <w:r w:rsidRPr="0062425D">
        <w:rPr>
          <w:rFonts w:ascii="Arial" w:hAnsi="Arial" w:cs="Arial"/>
          <w:sz w:val="20"/>
          <w:szCs w:val="20"/>
        </w:rPr>
        <w:tab/>
      </w:r>
      <w:r w:rsidRPr="0062425D">
        <w:rPr>
          <w:rFonts w:ascii="Arial" w:hAnsi="Arial" w:cs="Arial"/>
          <w:sz w:val="20"/>
          <w:szCs w:val="20"/>
        </w:rPr>
        <w:tab/>
      </w:r>
      <w:r w:rsidRPr="0062425D">
        <w:rPr>
          <w:rFonts w:ascii="Arial" w:hAnsi="Arial" w:cs="Arial"/>
          <w:sz w:val="20"/>
          <w:szCs w:val="20"/>
        </w:rPr>
        <w:tab/>
      </w:r>
      <w:r w:rsidRPr="0062425D">
        <w:rPr>
          <w:rFonts w:ascii="Arial" w:hAnsi="Arial" w:cs="Arial"/>
          <w:sz w:val="20"/>
          <w:szCs w:val="20"/>
        </w:rPr>
        <w:tab/>
      </w:r>
      <w:r w:rsidRPr="0062425D">
        <w:rPr>
          <w:rFonts w:ascii="Arial" w:hAnsi="Arial" w:cs="Arial"/>
          <w:sz w:val="20"/>
          <w:szCs w:val="20"/>
        </w:rPr>
        <w:tab/>
        <w:t xml:space="preserve"> </w:t>
      </w:r>
    </w:p>
    <w:p w14:paraId="3C9A974A" w14:textId="77777777" w:rsidR="004D3A59" w:rsidRPr="0062425D" w:rsidRDefault="004D3A59" w:rsidP="00981400">
      <w:pPr>
        <w:pStyle w:val="Podnadpis"/>
        <w:ind w:firstLine="709"/>
        <w:rPr>
          <w:rFonts w:ascii="Arial" w:hAnsi="Arial" w:cs="Arial"/>
          <w:b/>
          <w:bCs/>
          <w:sz w:val="20"/>
          <w:szCs w:val="20"/>
        </w:rPr>
      </w:pPr>
      <w:r w:rsidRPr="0062425D">
        <w:rPr>
          <w:rFonts w:ascii="Arial" w:hAnsi="Arial" w:cs="Arial"/>
          <w:sz w:val="20"/>
          <w:szCs w:val="20"/>
        </w:rPr>
        <w:t>Za objednatele:</w:t>
      </w:r>
      <w:r w:rsidRPr="0062425D">
        <w:rPr>
          <w:rFonts w:ascii="Arial" w:hAnsi="Arial" w:cs="Arial"/>
          <w:sz w:val="20"/>
          <w:szCs w:val="20"/>
        </w:rPr>
        <w:tab/>
      </w:r>
      <w:r w:rsidRPr="0062425D">
        <w:rPr>
          <w:rFonts w:ascii="Arial" w:hAnsi="Arial" w:cs="Arial"/>
          <w:sz w:val="20"/>
          <w:szCs w:val="20"/>
        </w:rPr>
        <w:tab/>
      </w:r>
      <w:r w:rsidRPr="0062425D">
        <w:rPr>
          <w:rFonts w:ascii="Arial" w:hAnsi="Arial" w:cs="Arial"/>
          <w:sz w:val="20"/>
          <w:szCs w:val="20"/>
        </w:rPr>
        <w:tab/>
      </w:r>
      <w:r w:rsidRPr="0062425D">
        <w:rPr>
          <w:rFonts w:ascii="Arial" w:hAnsi="Arial" w:cs="Arial"/>
          <w:sz w:val="20"/>
          <w:szCs w:val="20"/>
        </w:rPr>
        <w:tab/>
      </w:r>
      <w:r w:rsidRPr="0062425D">
        <w:rPr>
          <w:rFonts w:ascii="Arial" w:hAnsi="Arial" w:cs="Arial"/>
          <w:sz w:val="20"/>
          <w:szCs w:val="20"/>
        </w:rPr>
        <w:tab/>
      </w:r>
      <w:r w:rsidRPr="0062425D">
        <w:rPr>
          <w:rFonts w:ascii="Arial" w:hAnsi="Arial" w:cs="Arial"/>
          <w:sz w:val="20"/>
          <w:szCs w:val="20"/>
        </w:rPr>
        <w:tab/>
        <w:t>Za zhotovitele:</w:t>
      </w:r>
    </w:p>
    <w:p w14:paraId="11AABF83" w14:textId="77777777" w:rsidR="004D3A59" w:rsidRPr="0062425D" w:rsidRDefault="004D3A59" w:rsidP="001D7AB9">
      <w:pPr>
        <w:rPr>
          <w:rFonts w:ascii="Arial" w:hAnsi="Arial" w:cs="Arial"/>
        </w:rPr>
      </w:pPr>
    </w:p>
    <w:p w14:paraId="198FAD2A" w14:textId="77777777" w:rsidR="004D3A59" w:rsidRPr="0062425D" w:rsidRDefault="004D3A59" w:rsidP="00981400">
      <w:pPr>
        <w:pStyle w:val="Podnadpis"/>
        <w:ind w:firstLine="709"/>
        <w:rPr>
          <w:rFonts w:ascii="Arial" w:hAnsi="Arial" w:cs="Arial"/>
          <w:b/>
          <w:bCs/>
          <w:sz w:val="20"/>
          <w:szCs w:val="20"/>
        </w:rPr>
      </w:pPr>
      <w:r w:rsidRPr="0062425D">
        <w:rPr>
          <w:rFonts w:ascii="Arial" w:hAnsi="Arial" w:cs="Arial"/>
          <w:sz w:val="20"/>
          <w:szCs w:val="20"/>
        </w:rPr>
        <w:t>.................................................</w:t>
      </w:r>
      <w:r w:rsidRPr="0062425D">
        <w:rPr>
          <w:rFonts w:ascii="Arial" w:hAnsi="Arial" w:cs="Arial"/>
          <w:sz w:val="20"/>
          <w:szCs w:val="20"/>
        </w:rPr>
        <w:tab/>
      </w:r>
      <w:r w:rsidRPr="0062425D">
        <w:rPr>
          <w:rFonts w:ascii="Arial" w:hAnsi="Arial" w:cs="Arial"/>
          <w:sz w:val="20"/>
          <w:szCs w:val="20"/>
        </w:rPr>
        <w:tab/>
      </w:r>
      <w:r w:rsidRPr="0062425D">
        <w:rPr>
          <w:rFonts w:ascii="Arial" w:hAnsi="Arial" w:cs="Arial"/>
          <w:sz w:val="20"/>
          <w:szCs w:val="20"/>
        </w:rPr>
        <w:tab/>
        <w:t xml:space="preserve">    </w:t>
      </w:r>
      <w:r w:rsidR="00981400" w:rsidRPr="0062425D">
        <w:rPr>
          <w:rFonts w:ascii="Arial" w:hAnsi="Arial" w:cs="Arial"/>
          <w:sz w:val="20"/>
          <w:szCs w:val="20"/>
        </w:rPr>
        <w:tab/>
      </w:r>
      <w:r w:rsidRPr="0062425D">
        <w:rPr>
          <w:rFonts w:ascii="Arial" w:hAnsi="Arial" w:cs="Arial"/>
          <w:sz w:val="20"/>
          <w:szCs w:val="20"/>
        </w:rPr>
        <w:t xml:space="preserve"> .................................................</w:t>
      </w:r>
    </w:p>
    <w:sectPr w:rsidR="004D3A59" w:rsidRPr="0062425D" w:rsidSect="0062425D">
      <w:headerReference w:type="default" r:id="rId7"/>
      <w:footerReference w:type="default" r:id="rId8"/>
      <w:pgSz w:w="11906" w:h="16838"/>
      <w:pgMar w:top="1417" w:right="1417" w:bottom="1418"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6484B" w14:textId="77777777" w:rsidR="008857BA" w:rsidRDefault="008857BA">
      <w:r>
        <w:separator/>
      </w:r>
    </w:p>
  </w:endnote>
  <w:endnote w:type="continuationSeparator" w:id="0">
    <w:p w14:paraId="565D981C" w14:textId="77777777" w:rsidR="008857BA" w:rsidRDefault="0088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E1711" w14:textId="77777777" w:rsidR="004D3A59" w:rsidRDefault="004D3A59">
    <w:pPr>
      <w:pStyle w:val="Zpat"/>
    </w:pPr>
  </w:p>
  <w:p w14:paraId="32F7CD87" w14:textId="77777777" w:rsidR="004D3A59" w:rsidRDefault="004D3A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7D185" w14:textId="77777777" w:rsidR="008857BA" w:rsidRDefault="008857BA">
      <w:r>
        <w:separator/>
      </w:r>
    </w:p>
  </w:footnote>
  <w:footnote w:type="continuationSeparator" w:id="0">
    <w:p w14:paraId="3455E044" w14:textId="77777777" w:rsidR="008857BA" w:rsidRDefault="00885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5743F" w14:textId="77777777" w:rsidR="002E27BE" w:rsidRPr="00B41A08" w:rsidRDefault="002E27BE" w:rsidP="002E27BE">
    <w:pPr>
      <w:pStyle w:val="Nzev"/>
      <w:jc w:val="left"/>
      <w:rPr>
        <w:rFonts w:ascii="Arial" w:hAnsi="Arial" w:cs="Arial"/>
        <w:b w:val="0"/>
        <w:bCs w:val="0"/>
        <w:sz w:val="14"/>
        <w:szCs w:val="14"/>
      </w:rPr>
    </w:pPr>
    <w:r w:rsidRPr="00B41A08">
      <w:rPr>
        <w:rFonts w:ascii="Arial" w:hAnsi="Arial" w:cs="Arial"/>
        <w:b w:val="0"/>
        <w:bCs w:val="0"/>
        <w:sz w:val="14"/>
        <w:szCs w:val="14"/>
      </w:rPr>
      <w:t>Příloha č. 2 – Návrh smlouvy o poskytování služeb</w:t>
    </w:r>
  </w:p>
  <w:p w14:paraId="19A96BE2" w14:textId="77777777" w:rsidR="002E27BE" w:rsidRDefault="002E27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2676E"/>
    <w:multiLevelType w:val="hybridMultilevel"/>
    <w:tmpl w:val="4492180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12A879B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2AB6C52"/>
    <w:multiLevelType w:val="multilevel"/>
    <w:tmpl w:val="2DC8C22E"/>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6121A9"/>
    <w:multiLevelType w:val="hybridMultilevel"/>
    <w:tmpl w:val="6B64687A"/>
    <w:lvl w:ilvl="0" w:tplc="9A08C9A4">
      <w:start w:val="1"/>
      <w:numFmt w:val="decimal"/>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620B29"/>
    <w:multiLevelType w:val="hybridMultilevel"/>
    <w:tmpl w:val="B030B254"/>
    <w:lvl w:ilvl="0" w:tplc="0405000F">
      <w:start w:val="1"/>
      <w:numFmt w:val="decimal"/>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5" w15:restartNumberingAfterBreak="0">
    <w:nsid w:val="2A4F49A2"/>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6" w15:restartNumberingAfterBreak="0">
    <w:nsid w:val="2EA8178B"/>
    <w:multiLevelType w:val="singleLevel"/>
    <w:tmpl w:val="D8305B06"/>
    <w:lvl w:ilvl="0">
      <w:start w:val="1"/>
      <w:numFmt w:val="decimal"/>
      <w:lvlText w:val="%1."/>
      <w:lvlJc w:val="left"/>
      <w:pPr>
        <w:tabs>
          <w:tab w:val="num" w:pos="360"/>
        </w:tabs>
        <w:ind w:left="360" w:hanging="360"/>
      </w:pPr>
      <w:rPr>
        <w:rFonts w:cs="Times New Roman" w:hint="default"/>
        <w:b/>
        <w:bCs/>
      </w:rPr>
    </w:lvl>
  </w:abstractNum>
  <w:abstractNum w:abstractNumId="7" w15:restartNumberingAfterBreak="0">
    <w:nsid w:val="2FDA728F"/>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32DE1A02"/>
    <w:multiLevelType w:val="hybridMultilevel"/>
    <w:tmpl w:val="E842B07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3A16308B"/>
    <w:multiLevelType w:val="hybridMultilevel"/>
    <w:tmpl w:val="50D694F0"/>
    <w:lvl w:ilvl="0" w:tplc="0405000F">
      <w:start w:val="1"/>
      <w:numFmt w:val="decimal"/>
      <w:lvlText w:val="%1."/>
      <w:lvlJc w:val="left"/>
      <w:pPr>
        <w:tabs>
          <w:tab w:val="num" w:pos="644"/>
        </w:tabs>
        <w:ind w:left="644" w:hanging="360"/>
      </w:pPr>
      <w:rPr>
        <w:rFonts w:cs="Times New Roman" w:hint="default"/>
      </w:rPr>
    </w:lvl>
    <w:lvl w:ilvl="1" w:tplc="04050019">
      <w:start w:val="1"/>
      <w:numFmt w:val="lowerLetter"/>
      <w:lvlText w:val="%2."/>
      <w:lvlJc w:val="left"/>
      <w:pPr>
        <w:tabs>
          <w:tab w:val="num" w:pos="1364"/>
        </w:tabs>
        <w:ind w:left="1364" w:hanging="360"/>
      </w:pPr>
      <w:rPr>
        <w:rFonts w:cs="Times New Roman"/>
      </w:rPr>
    </w:lvl>
    <w:lvl w:ilvl="2" w:tplc="0405001B">
      <w:start w:val="1"/>
      <w:numFmt w:val="lowerRoman"/>
      <w:lvlText w:val="%3."/>
      <w:lvlJc w:val="right"/>
      <w:pPr>
        <w:tabs>
          <w:tab w:val="num" w:pos="2084"/>
        </w:tabs>
        <w:ind w:left="2084" w:hanging="180"/>
      </w:pPr>
      <w:rPr>
        <w:rFonts w:cs="Times New Roman"/>
      </w:rPr>
    </w:lvl>
    <w:lvl w:ilvl="3" w:tplc="0405000F">
      <w:start w:val="1"/>
      <w:numFmt w:val="decimal"/>
      <w:lvlText w:val="%4."/>
      <w:lvlJc w:val="left"/>
      <w:pPr>
        <w:tabs>
          <w:tab w:val="num" w:pos="2804"/>
        </w:tabs>
        <w:ind w:left="2804" w:hanging="360"/>
      </w:pPr>
      <w:rPr>
        <w:rFonts w:cs="Times New Roman"/>
      </w:rPr>
    </w:lvl>
    <w:lvl w:ilvl="4" w:tplc="04050019">
      <w:start w:val="1"/>
      <w:numFmt w:val="lowerLetter"/>
      <w:lvlText w:val="%5."/>
      <w:lvlJc w:val="left"/>
      <w:pPr>
        <w:tabs>
          <w:tab w:val="num" w:pos="3524"/>
        </w:tabs>
        <w:ind w:left="3524" w:hanging="360"/>
      </w:pPr>
      <w:rPr>
        <w:rFonts w:cs="Times New Roman"/>
      </w:rPr>
    </w:lvl>
    <w:lvl w:ilvl="5" w:tplc="0405001B">
      <w:start w:val="1"/>
      <w:numFmt w:val="lowerRoman"/>
      <w:lvlText w:val="%6."/>
      <w:lvlJc w:val="right"/>
      <w:pPr>
        <w:tabs>
          <w:tab w:val="num" w:pos="4244"/>
        </w:tabs>
        <w:ind w:left="4244" w:hanging="180"/>
      </w:pPr>
      <w:rPr>
        <w:rFonts w:cs="Times New Roman"/>
      </w:rPr>
    </w:lvl>
    <w:lvl w:ilvl="6" w:tplc="0405000F">
      <w:start w:val="1"/>
      <w:numFmt w:val="decimal"/>
      <w:lvlText w:val="%7."/>
      <w:lvlJc w:val="left"/>
      <w:pPr>
        <w:tabs>
          <w:tab w:val="num" w:pos="4964"/>
        </w:tabs>
        <w:ind w:left="4964" w:hanging="360"/>
      </w:pPr>
      <w:rPr>
        <w:rFonts w:cs="Times New Roman"/>
      </w:rPr>
    </w:lvl>
    <w:lvl w:ilvl="7" w:tplc="04050019">
      <w:start w:val="1"/>
      <w:numFmt w:val="lowerLetter"/>
      <w:lvlText w:val="%8."/>
      <w:lvlJc w:val="left"/>
      <w:pPr>
        <w:tabs>
          <w:tab w:val="num" w:pos="5684"/>
        </w:tabs>
        <w:ind w:left="5684" w:hanging="360"/>
      </w:pPr>
      <w:rPr>
        <w:rFonts w:cs="Times New Roman"/>
      </w:rPr>
    </w:lvl>
    <w:lvl w:ilvl="8" w:tplc="0405001B">
      <w:start w:val="1"/>
      <w:numFmt w:val="lowerRoman"/>
      <w:lvlText w:val="%9."/>
      <w:lvlJc w:val="right"/>
      <w:pPr>
        <w:tabs>
          <w:tab w:val="num" w:pos="6404"/>
        </w:tabs>
        <w:ind w:left="6404" w:hanging="180"/>
      </w:pPr>
      <w:rPr>
        <w:rFonts w:cs="Times New Roman"/>
      </w:rPr>
    </w:lvl>
  </w:abstractNum>
  <w:abstractNum w:abstractNumId="10" w15:restartNumberingAfterBreak="0">
    <w:nsid w:val="3B086521"/>
    <w:multiLevelType w:val="singleLevel"/>
    <w:tmpl w:val="899C8B20"/>
    <w:lvl w:ilvl="0">
      <w:start w:val="1"/>
      <w:numFmt w:val="decimal"/>
      <w:lvlText w:val="%1."/>
      <w:lvlJc w:val="left"/>
      <w:pPr>
        <w:ind w:left="360" w:hanging="360"/>
      </w:pPr>
      <w:rPr>
        <w:rFonts w:cs="Times New Roman"/>
        <w:b/>
        <w:bCs/>
      </w:rPr>
    </w:lvl>
  </w:abstractNum>
  <w:abstractNum w:abstractNumId="11" w15:restartNumberingAfterBreak="0">
    <w:nsid w:val="4C9A0634"/>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12" w15:restartNumberingAfterBreak="0">
    <w:nsid w:val="5BAD37E1"/>
    <w:multiLevelType w:val="hybridMultilevel"/>
    <w:tmpl w:val="1626154C"/>
    <w:lvl w:ilvl="0" w:tplc="6C7E8250">
      <w:start w:val="1"/>
      <w:numFmt w:val="decimal"/>
      <w:lvlText w:val="%1."/>
      <w:lvlJc w:val="left"/>
      <w:pPr>
        <w:ind w:left="1440" w:hanging="360"/>
      </w:pPr>
      <w:rPr>
        <w:rFonts w:cs="Times New Roman"/>
        <w:b/>
        <w:bCs/>
      </w:rPr>
    </w:lvl>
    <w:lvl w:ilvl="1" w:tplc="04050019">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start w:val="1"/>
      <w:numFmt w:val="decimal"/>
      <w:lvlText w:val="%4."/>
      <w:lvlJc w:val="left"/>
      <w:pPr>
        <w:ind w:left="3600" w:hanging="360"/>
      </w:pPr>
      <w:rPr>
        <w:rFonts w:cs="Times New Roman"/>
      </w:rPr>
    </w:lvl>
    <w:lvl w:ilvl="4" w:tplc="04050019">
      <w:start w:val="1"/>
      <w:numFmt w:val="lowerLetter"/>
      <w:lvlText w:val="%5."/>
      <w:lvlJc w:val="left"/>
      <w:pPr>
        <w:ind w:left="4320" w:hanging="360"/>
      </w:pPr>
      <w:rPr>
        <w:rFonts w:cs="Times New Roman"/>
      </w:rPr>
    </w:lvl>
    <w:lvl w:ilvl="5" w:tplc="0405001B">
      <w:start w:val="1"/>
      <w:numFmt w:val="lowerRoman"/>
      <w:lvlText w:val="%6."/>
      <w:lvlJc w:val="right"/>
      <w:pPr>
        <w:ind w:left="5040" w:hanging="180"/>
      </w:pPr>
      <w:rPr>
        <w:rFonts w:cs="Times New Roman"/>
      </w:rPr>
    </w:lvl>
    <w:lvl w:ilvl="6" w:tplc="0405000F">
      <w:start w:val="1"/>
      <w:numFmt w:val="decimal"/>
      <w:lvlText w:val="%7."/>
      <w:lvlJc w:val="left"/>
      <w:pPr>
        <w:ind w:left="5760" w:hanging="360"/>
      </w:pPr>
      <w:rPr>
        <w:rFonts w:cs="Times New Roman"/>
      </w:rPr>
    </w:lvl>
    <w:lvl w:ilvl="7" w:tplc="04050019">
      <w:start w:val="1"/>
      <w:numFmt w:val="lowerLetter"/>
      <w:lvlText w:val="%8."/>
      <w:lvlJc w:val="left"/>
      <w:pPr>
        <w:ind w:left="6480" w:hanging="360"/>
      </w:pPr>
      <w:rPr>
        <w:rFonts w:cs="Times New Roman"/>
      </w:rPr>
    </w:lvl>
    <w:lvl w:ilvl="8" w:tplc="0405001B">
      <w:start w:val="1"/>
      <w:numFmt w:val="lowerRoman"/>
      <w:lvlText w:val="%9."/>
      <w:lvlJc w:val="right"/>
      <w:pPr>
        <w:ind w:left="7200" w:hanging="180"/>
      </w:pPr>
      <w:rPr>
        <w:rFonts w:cs="Times New Roman"/>
      </w:rPr>
    </w:lvl>
  </w:abstractNum>
  <w:abstractNum w:abstractNumId="13" w15:restartNumberingAfterBreak="0">
    <w:nsid w:val="5E12138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4" w15:restartNumberingAfterBreak="0">
    <w:nsid w:val="76F73FA4"/>
    <w:multiLevelType w:val="singleLevel"/>
    <w:tmpl w:val="6B8A2AE6"/>
    <w:lvl w:ilvl="0">
      <w:start w:val="1"/>
      <w:numFmt w:val="decimal"/>
      <w:lvlText w:val="%1."/>
      <w:lvlJc w:val="left"/>
      <w:pPr>
        <w:tabs>
          <w:tab w:val="num" w:pos="360"/>
        </w:tabs>
        <w:ind w:left="360" w:hanging="360"/>
      </w:pPr>
      <w:rPr>
        <w:rFonts w:cs="Times New Roman"/>
      </w:rPr>
    </w:lvl>
  </w:abstractNum>
  <w:abstractNum w:abstractNumId="15" w15:restartNumberingAfterBreak="0">
    <w:nsid w:val="7A7495CB"/>
    <w:multiLevelType w:val="hybridMultilevel"/>
    <w:tmpl w:val="E8187826"/>
    <w:lvl w:ilvl="0" w:tplc="CCCE6EF2">
      <w:start w:val="1"/>
      <w:numFmt w:val="decimal"/>
      <w:lvlText w:val="%1."/>
      <w:lvlJc w:val="left"/>
      <w:pPr>
        <w:ind w:left="720" w:hanging="360"/>
      </w:pPr>
      <w:rPr>
        <w:sz w:val="20"/>
        <w:szCs w:val="20"/>
      </w:rPr>
    </w:lvl>
    <w:lvl w:ilvl="1" w:tplc="CA3A9758">
      <w:start w:val="1"/>
      <w:numFmt w:val="lowerLetter"/>
      <w:lvlText w:val="%2."/>
      <w:lvlJc w:val="left"/>
      <w:pPr>
        <w:ind w:left="1440" w:hanging="360"/>
      </w:pPr>
    </w:lvl>
    <w:lvl w:ilvl="2" w:tplc="A1AA706C">
      <w:start w:val="1"/>
      <w:numFmt w:val="lowerRoman"/>
      <w:lvlText w:val="%3."/>
      <w:lvlJc w:val="right"/>
      <w:pPr>
        <w:ind w:left="2160" w:hanging="180"/>
      </w:pPr>
    </w:lvl>
    <w:lvl w:ilvl="3" w:tplc="7624A1A8">
      <w:start w:val="1"/>
      <w:numFmt w:val="decimal"/>
      <w:lvlText w:val="%4."/>
      <w:lvlJc w:val="left"/>
      <w:pPr>
        <w:ind w:left="2880" w:hanging="360"/>
      </w:pPr>
    </w:lvl>
    <w:lvl w:ilvl="4" w:tplc="2E54BA02">
      <w:start w:val="1"/>
      <w:numFmt w:val="lowerLetter"/>
      <w:lvlText w:val="%5."/>
      <w:lvlJc w:val="left"/>
      <w:pPr>
        <w:ind w:left="3600" w:hanging="360"/>
      </w:pPr>
    </w:lvl>
    <w:lvl w:ilvl="5" w:tplc="4EB86BF2">
      <w:start w:val="1"/>
      <w:numFmt w:val="lowerRoman"/>
      <w:lvlText w:val="%6."/>
      <w:lvlJc w:val="right"/>
      <w:pPr>
        <w:ind w:left="4320" w:hanging="180"/>
      </w:pPr>
    </w:lvl>
    <w:lvl w:ilvl="6" w:tplc="9C8C4AF4">
      <w:start w:val="1"/>
      <w:numFmt w:val="decimal"/>
      <w:lvlText w:val="%7."/>
      <w:lvlJc w:val="left"/>
      <w:pPr>
        <w:ind w:left="5040" w:hanging="360"/>
      </w:pPr>
    </w:lvl>
    <w:lvl w:ilvl="7" w:tplc="F6384B70">
      <w:start w:val="1"/>
      <w:numFmt w:val="lowerLetter"/>
      <w:lvlText w:val="%8."/>
      <w:lvlJc w:val="left"/>
      <w:pPr>
        <w:ind w:left="5760" w:hanging="360"/>
      </w:pPr>
    </w:lvl>
    <w:lvl w:ilvl="8" w:tplc="97F2CEBC">
      <w:start w:val="1"/>
      <w:numFmt w:val="lowerRoman"/>
      <w:lvlText w:val="%9."/>
      <w:lvlJc w:val="right"/>
      <w:pPr>
        <w:ind w:left="6480" w:hanging="180"/>
      </w:pPr>
    </w:lvl>
  </w:abstractNum>
  <w:abstractNum w:abstractNumId="16" w15:restartNumberingAfterBreak="0">
    <w:nsid w:val="7C68007B"/>
    <w:multiLevelType w:val="hybridMultilevel"/>
    <w:tmpl w:val="30D6D7B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F535FAC"/>
    <w:multiLevelType w:val="singleLevel"/>
    <w:tmpl w:val="04050017"/>
    <w:lvl w:ilvl="0">
      <w:start w:val="1"/>
      <w:numFmt w:val="lowerLetter"/>
      <w:lvlText w:val="%1)"/>
      <w:lvlJc w:val="left"/>
      <w:pPr>
        <w:tabs>
          <w:tab w:val="num" w:pos="360"/>
        </w:tabs>
        <w:ind w:left="360" w:hanging="360"/>
      </w:pPr>
      <w:rPr>
        <w:rFonts w:cs="Times New Roman"/>
      </w:rPr>
    </w:lvl>
  </w:abstractNum>
  <w:num w:numId="1" w16cid:durableId="186986895">
    <w:abstractNumId w:val="15"/>
  </w:num>
  <w:num w:numId="2" w16cid:durableId="1839493994">
    <w:abstractNumId w:val="9"/>
  </w:num>
  <w:num w:numId="3" w16cid:durableId="833226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3177027">
    <w:abstractNumId w:val="13"/>
  </w:num>
  <w:num w:numId="5" w16cid:durableId="947081547">
    <w:abstractNumId w:val="11"/>
  </w:num>
  <w:num w:numId="6" w16cid:durableId="1957566803">
    <w:abstractNumId w:val="5"/>
  </w:num>
  <w:num w:numId="7" w16cid:durableId="1342968595">
    <w:abstractNumId w:val="7"/>
  </w:num>
  <w:num w:numId="8" w16cid:durableId="628903375">
    <w:abstractNumId w:val="10"/>
  </w:num>
  <w:num w:numId="9" w16cid:durableId="1173841684">
    <w:abstractNumId w:val="17"/>
  </w:num>
  <w:num w:numId="10" w16cid:durableId="70010600">
    <w:abstractNumId w:val="1"/>
  </w:num>
  <w:num w:numId="11" w16cid:durableId="879054974">
    <w:abstractNumId w:val="6"/>
  </w:num>
  <w:num w:numId="12" w16cid:durableId="729890593">
    <w:abstractNumId w:val="14"/>
    <w:lvlOverride w:ilvl="0">
      <w:startOverride w:val="1"/>
    </w:lvlOverride>
  </w:num>
  <w:num w:numId="13" w16cid:durableId="422646738">
    <w:abstractNumId w:val="8"/>
  </w:num>
  <w:num w:numId="14" w16cid:durableId="1322463513">
    <w:abstractNumId w:val="0"/>
  </w:num>
  <w:num w:numId="15" w16cid:durableId="1801336407">
    <w:abstractNumId w:val="12"/>
  </w:num>
  <w:num w:numId="16" w16cid:durableId="1338464785">
    <w:abstractNumId w:val="4"/>
  </w:num>
  <w:num w:numId="17" w16cid:durableId="1472940550">
    <w:abstractNumId w:val="16"/>
  </w:num>
  <w:num w:numId="18" w16cid:durableId="1551724001">
    <w:abstractNumId w:val="3"/>
  </w:num>
  <w:num w:numId="19" w16cid:durableId="1583368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defaultTabStop w:val="709"/>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583"/>
    <w:rsid w:val="00005542"/>
    <w:rsid w:val="000172B5"/>
    <w:rsid w:val="00024D3B"/>
    <w:rsid w:val="00031B9F"/>
    <w:rsid w:val="000406DF"/>
    <w:rsid w:val="00060DD0"/>
    <w:rsid w:val="000A1B2C"/>
    <w:rsid w:val="000B76C4"/>
    <w:rsid w:val="000C166F"/>
    <w:rsid w:val="000D30C8"/>
    <w:rsid w:val="000E40A5"/>
    <w:rsid w:val="000E5888"/>
    <w:rsid w:val="000F1149"/>
    <w:rsid w:val="00105D4B"/>
    <w:rsid w:val="0015726A"/>
    <w:rsid w:val="001606E0"/>
    <w:rsid w:val="00173284"/>
    <w:rsid w:val="0018359A"/>
    <w:rsid w:val="001D1583"/>
    <w:rsid w:val="001D7AB9"/>
    <w:rsid w:val="001E7DFD"/>
    <w:rsid w:val="0023125E"/>
    <w:rsid w:val="00250C4C"/>
    <w:rsid w:val="0027360A"/>
    <w:rsid w:val="002B3EBF"/>
    <w:rsid w:val="002E27BE"/>
    <w:rsid w:val="003404CE"/>
    <w:rsid w:val="00345179"/>
    <w:rsid w:val="00352473"/>
    <w:rsid w:val="003667BF"/>
    <w:rsid w:val="00380F01"/>
    <w:rsid w:val="003A390D"/>
    <w:rsid w:val="003C5F4A"/>
    <w:rsid w:val="003F5E9B"/>
    <w:rsid w:val="00417D79"/>
    <w:rsid w:val="004469B9"/>
    <w:rsid w:val="00456776"/>
    <w:rsid w:val="00484D24"/>
    <w:rsid w:val="004B0017"/>
    <w:rsid w:val="004D3A59"/>
    <w:rsid w:val="00575B1F"/>
    <w:rsid w:val="00576B3C"/>
    <w:rsid w:val="005A20E2"/>
    <w:rsid w:val="005A462C"/>
    <w:rsid w:val="0062425D"/>
    <w:rsid w:val="006248A3"/>
    <w:rsid w:val="00675C7F"/>
    <w:rsid w:val="00731F55"/>
    <w:rsid w:val="0073466E"/>
    <w:rsid w:val="00734B57"/>
    <w:rsid w:val="007452B7"/>
    <w:rsid w:val="00786F52"/>
    <w:rsid w:val="007918D9"/>
    <w:rsid w:val="007C6E2E"/>
    <w:rsid w:val="007F7A52"/>
    <w:rsid w:val="00816F52"/>
    <w:rsid w:val="00854787"/>
    <w:rsid w:val="0086467E"/>
    <w:rsid w:val="008724A5"/>
    <w:rsid w:val="008857BA"/>
    <w:rsid w:val="008C261F"/>
    <w:rsid w:val="008E4447"/>
    <w:rsid w:val="008F18A2"/>
    <w:rsid w:val="00903DB6"/>
    <w:rsid w:val="00937FA7"/>
    <w:rsid w:val="0094321E"/>
    <w:rsid w:val="009625D9"/>
    <w:rsid w:val="00981400"/>
    <w:rsid w:val="00982069"/>
    <w:rsid w:val="009842F2"/>
    <w:rsid w:val="00996881"/>
    <w:rsid w:val="009D2476"/>
    <w:rsid w:val="00A32E72"/>
    <w:rsid w:val="00A33B4A"/>
    <w:rsid w:val="00A34DEC"/>
    <w:rsid w:val="00A6326B"/>
    <w:rsid w:val="00A64F7D"/>
    <w:rsid w:val="00A81F62"/>
    <w:rsid w:val="00A931CE"/>
    <w:rsid w:val="00AB18C3"/>
    <w:rsid w:val="00AD1C7B"/>
    <w:rsid w:val="00AF6152"/>
    <w:rsid w:val="00B079ED"/>
    <w:rsid w:val="00B32582"/>
    <w:rsid w:val="00B41A08"/>
    <w:rsid w:val="00B5164B"/>
    <w:rsid w:val="00B678F3"/>
    <w:rsid w:val="00B77BC2"/>
    <w:rsid w:val="00B925C6"/>
    <w:rsid w:val="00BA5022"/>
    <w:rsid w:val="00BD407D"/>
    <w:rsid w:val="00BE5E7F"/>
    <w:rsid w:val="00BF617A"/>
    <w:rsid w:val="00C131DE"/>
    <w:rsid w:val="00C26A74"/>
    <w:rsid w:val="00C32D02"/>
    <w:rsid w:val="00C513C2"/>
    <w:rsid w:val="00C71B0D"/>
    <w:rsid w:val="00C81D8E"/>
    <w:rsid w:val="00C837EE"/>
    <w:rsid w:val="00CC6B2C"/>
    <w:rsid w:val="00CD05B0"/>
    <w:rsid w:val="00D07212"/>
    <w:rsid w:val="00D376CB"/>
    <w:rsid w:val="00D55B08"/>
    <w:rsid w:val="00D826DF"/>
    <w:rsid w:val="00D90619"/>
    <w:rsid w:val="00D9321D"/>
    <w:rsid w:val="00DB4C6F"/>
    <w:rsid w:val="00DC30A2"/>
    <w:rsid w:val="00DC32ED"/>
    <w:rsid w:val="00DE006E"/>
    <w:rsid w:val="00DE572E"/>
    <w:rsid w:val="00E12789"/>
    <w:rsid w:val="00E43AAA"/>
    <w:rsid w:val="00E86855"/>
    <w:rsid w:val="00EA02F4"/>
    <w:rsid w:val="00EA0840"/>
    <w:rsid w:val="00EA1067"/>
    <w:rsid w:val="00EA2987"/>
    <w:rsid w:val="00EB324A"/>
    <w:rsid w:val="00EC7410"/>
    <w:rsid w:val="00ED1D0D"/>
    <w:rsid w:val="00EE625E"/>
    <w:rsid w:val="00EF48D8"/>
    <w:rsid w:val="00EF7C36"/>
    <w:rsid w:val="00F45362"/>
    <w:rsid w:val="00F65655"/>
    <w:rsid w:val="00F80965"/>
    <w:rsid w:val="00FE1364"/>
    <w:rsid w:val="00FE1A25"/>
    <w:rsid w:val="069D3658"/>
    <w:rsid w:val="096FAEBE"/>
    <w:rsid w:val="0E4BA4DF"/>
    <w:rsid w:val="12159450"/>
    <w:rsid w:val="15691AEF"/>
    <w:rsid w:val="182C6960"/>
    <w:rsid w:val="19695AA6"/>
    <w:rsid w:val="211D8F36"/>
    <w:rsid w:val="21B473F6"/>
    <w:rsid w:val="24B12166"/>
    <w:rsid w:val="281B0A5A"/>
    <w:rsid w:val="340CCFCF"/>
    <w:rsid w:val="3FA60824"/>
    <w:rsid w:val="4480DC0C"/>
    <w:rsid w:val="45C6B180"/>
    <w:rsid w:val="5C1D52E4"/>
    <w:rsid w:val="69179897"/>
    <w:rsid w:val="6FC282BE"/>
    <w:rsid w:val="71DC2592"/>
    <w:rsid w:val="76228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7469DFE"/>
  <w15:docId w15:val="{A885D240-FCB8-4FDB-B4E3-FC3C284E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5E9B"/>
    <w:rPr>
      <w:sz w:val="20"/>
      <w:szCs w:val="20"/>
    </w:rPr>
  </w:style>
  <w:style w:type="paragraph" w:styleId="Nadpis1">
    <w:name w:val="heading 1"/>
    <w:basedOn w:val="Normln"/>
    <w:next w:val="Normln"/>
    <w:link w:val="Nadpis1Char"/>
    <w:uiPriority w:val="99"/>
    <w:qFormat/>
    <w:rsid w:val="003F5E9B"/>
    <w:pPr>
      <w:keepNext/>
      <w:jc w:val="both"/>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F5E9B"/>
    <w:pPr>
      <w:keepNext/>
      <w:jc w:val="both"/>
      <w:outlineLvl w:val="1"/>
    </w:pPr>
    <w:rPr>
      <w:rFonts w:ascii="Cambria" w:hAnsi="Cambria"/>
      <w:b/>
      <w:bCs/>
      <w:i/>
      <w:iCs/>
      <w:sz w:val="28"/>
      <w:szCs w:val="28"/>
    </w:rPr>
  </w:style>
  <w:style w:type="paragraph" w:styleId="Nadpis3">
    <w:name w:val="heading 3"/>
    <w:basedOn w:val="Normln"/>
    <w:next w:val="Normln"/>
    <w:link w:val="Nadpis3Char"/>
    <w:uiPriority w:val="99"/>
    <w:qFormat/>
    <w:rsid w:val="003F5E9B"/>
    <w:pPr>
      <w:keepNext/>
      <w:jc w:val="both"/>
      <w:outlineLvl w:val="2"/>
    </w:pPr>
    <w:rPr>
      <w:rFonts w:ascii="Cambria" w:hAnsi="Cambria"/>
      <w:b/>
      <w:bCs/>
      <w:sz w:val="26"/>
      <w:szCs w:val="26"/>
    </w:rPr>
  </w:style>
  <w:style w:type="paragraph" w:styleId="Nadpis4">
    <w:name w:val="heading 4"/>
    <w:basedOn w:val="Normln"/>
    <w:next w:val="Normln"/>
    <w:link w:val="Nadpis4Char"/>
    <w:uiPriority w:val="99"/>
    <w:qFormat/>
    <w:rsid w:val="003F5E9B"/>
    <w:pPr>
      <w:keepNext/>
      <w:jc w:val="center"/>
      <w:outlineLvl w:val="3"/>
    </w:pPr>
    <w:rPr>
      <w:rFonts w:ascii="Calibri" w:hAnsi="Calibri"/>
      <w:b/>
      <w:bCs/>
      <w:sz w:val="28"/>
      <w:szCs w:val="28"/>
    </w:rPr>
  </w:style>
  <w:style w:type="paragraph" w:styleId="Nadpis5">
    <w:name w:val="heading 5"/>
    <w:basedOn w:val="Normln"/>
    <w:next w:val="Normln"/>
    <w:link w:val="Nadpis5Char"/>
    <w:uiPriority w:val="99"/>
    <w:qFormat/>
    <w:rsid w:val="003F5E9B"/>
    <w:pPr>
      <w:keepNext/>
      <w:ind w:left="-284"/>
      <w:outlineLvl w:val="4"/>
    </w:pPr>
    <w:rPr>
      <w:rFonts w:ascii="Calibri" w:hAnsi="Calibri"/>
      <w:b/>
      <w:bCs/>
      <w:i/>
      <w:iCs/>
      <w:sz w:val="26"/>
      <w:szCs w:val="26"/>
    </w:rPr>
  </w:style>
  <w:style w:type="paragraph" w:styleId="Nadpis6">
    <w:name w:val="heading 6"/>
    <w:basedOn w:val="Normln"/>
    <w:next w:val="Normln"/>
    <w:link w:val="Nadpis6Char"/>
    <w:uiPriority w:val="99"/>
    <w:qFormat/>
    <w:rsid w:val="003F5E9B"/>
    <w:pPr>
      <w:keepNext/>
      <w:outlineLvl w:val="5"/>
    </w:pPr>
    <w:rPr>
      <w:rFonts w:ascii="Calibri" w:hAnsi="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9D2476"/>
    <w:rPr>
      <w:rFonts w:ascii="Cambria" w:hAnsi="Cambria"/>
      <w:b/>
      <w:kern w:val="32"/>
      <w:sz w:val="32"/>
    </w:rPr>
  </w:style>
  <w:style w:type="character" w:customStyle="1" w:styleId="Nadpis2Char">
    <w:name w:val="Nadpis 2 Char"/>
    <w:basedOn w:val="Standardnpsmoodstavce"/>
    <w:link w:val="Nadpis2"/>
    <w:uiPriority w:val="99"/>
    <w:semiHidden/>
    <w:locked/>
    <w:rsid w:val="009D2476"/>
    <w:rPr>
      <w:rFonts w:ascii="Cambria" w:hAnsi="Cambria"/>
      <w:b/>
      <w:i/>
      <w:sz w:val="28"/>
    </w:rPr>
  </w:style>
  <w:style w:type="character" w:customStyle="1" w:styleId="Nadpis3Char">
    <w:name w:val="Nadpis 3 Char"/>
    <w:basedOn w:val="Standardnpsmoodstavce"/>
    <w:link w:val="Nadpis3"/>
    <w:uiPriority w:val="99"/>
    <w:semiHidden/>
    <w:locked/>
    <w:rsid w:val="009D2476"/>
    <w:rPr>
      <w:rFonts w:ascii="Cambria" w:hAnsi="Cambria"/>
      <w:b/>
      <w:sz w:val="26"/>
    </w:rPr>
  </w:style>
  <w:style w:type="character" w:customStyle="1" w:styleId="Nadpis4Char">
    <w:name w:val="Nadpis 4 Char"/>
    <w:basedOn w:val="Standardnpsmoodstavce"/>
    <w:link w:val="Nadpis4"/>
    <w:uiPriority w:val="99"/>
    <w:semiHidden/>
    <w:locked/>
    <w:rsid w:val="009D2476"/>
    <w:rPr>
      <w:rFonts w:ascii="Calibri" w:hAnsi="Calibri"/>
      <w:b/>
      <w:sz w:val="28"/>
    </w:rPr>
  </w:style>
  <w:style w:type="character" w:customStyle="1" w:styleId="Nadpis5Char">
    <w:name w:val="Nadpis 5 Char"/>
    <w:basedOn w:val="Standardnpsmoodstavce"/>
    <w:link w:val="Nadpis5"/>
    <w:uiPriority w:val="99"/>
    <w:semiHidden/>
    <w:locked/>
    <w:rsid w:val="009D2476"/>
    <w:rPr>
      <w:rFonts w:ascii="Calibri" w:hAnsi="Calibri"/>
      <w:b/>
      <w:i/>
      <w:sz w:val="26"/>
    </w:rPr>
  </w:style>
  <w:style w:type="character" w:customStyle="1" w:styleId="Nadpis6Char">
    <w:name w:val="Nadpis 6 Char"/>
    <w:basedOn w:val="Standardnpsmoodstavce"/>
    <w:link w:val="Nadpis6"/>
    <w:uiPriority w:val="99"/>
    <w:semiHidden/>
    <w:locked/>
    <w:rsid w:val="009D2476"/>
    <w:rPr>
      <w:rFonts w:ascii="Calibri" w:hAnsi="Calibri"/>
      <w:b/>
    </w:rPr>
  </w:style>
  <w:style w:type="paragraph" w:styleId="Zkladntextodsazen">
    <w:name w:val="Body Text Indent"/>
    <w:basedOn w:val="Normln"/>
    <w:link w:val="ZkladntextodsazenChar"/>
    <w:uiPriority w:val="99"/>
    <w:rsid w:val="003F5E9B"/>
    <w:pPr>
      <w:ind w:firstLine="426"/>
      <w:jc w:val="both"/>
    </w:pPr>
  </w:style>
  <w:style w:type="character" w:customStyle="1" w:styleId="ZkladntextodsazenChar">
    <w:name w:val="Základní text odsazený Char"/>
    <w:basedOn w:val="Standardnpsmoodstavce"/>
    <w:link w:val="Zkladntextodsazen"/>
    <w:uiPriority w:val="99"/>
    <w:semiHidden/>
    <w:locked/>
    <w:rsid w:val="009D2476"/>
    <w:rPr>
      <w:sz w:val="20"/>
    </w:rPr>
  </w:style>
  <w:style w:type="paragraph" w:styleId="Zkladntext">
    <w:name w:val="Body Text"/>
    <w:basedOn w:val="Normln"/>
    <w:link w:val="ZkladntextChar"/>
    <w:uiPriority w:val="99"/>
    <w:rsid w:val="003F5E9B"/>
  </w:style>
  <w:style w:type="character" w:customStyle="1" w:styleId="ZkladntextChar">
    <w:name w:val="Základní text Char"/>
    <w:basedOn w:val="Standardnpsmoodstavce"/>
    <w:link w:val="Zkladntext"/>
    <w:uiPriority w:val="99"/>
    <w:semiHidden/>
    <w:locked/>
    <w:rsid w:val="009D2476"/>
    <w:rPr>
      <w:sz w:val="20"/>
    </w:rPr>
  </w:style>
  <w:style w:type="paragraph" w:styleId="Zhlav">
    <w:name w:val="header"/>
    <w:basedOn w:val="Normln"/>
    <w:link w:val="ZhlavChar"/>
    <w:uiPriority w:val="99"/>
    <w:rsid w:val="003F5E9B"/>
    <w:pPr>
      <w:tabs>
        <w:tab w:val="center" w:pos="4536"/>
        <w:tab w:val="right" w:pos="9072"/>
      </w:tabs>
    </w:pPr>
  </w:style>
  <w:style w:type="character" w:customStyle="1" w:styleId="ZhlavChar">
    <w:name w:val="Záhlaví Char"/>
    <w:basedOn w:val="Standardnpsmoodstavce"/>
    <w:link w:val="Zhlav"/>
    <w:uiPriority w:val="99"/>
    <w:semiHidden/>
    <w:locked/>
    <w:rsid w:val="009D2476"/>
    <w:rPr>
      <w:sz w:val="20"/>
    </w:rPr>
  </w:style>
  <w:style w:type="paragraph" w:styleId="Zpat">
    <w:name w:val="footer"/>
    <w:basedOn w:val="Normln"/>
    <w:link w:val="ZpatChar"/>
    <w:uiPriority w:val="99"/>
    <w:rsid w:val="003F5E9B"/>
    <w:pPr>
      <w:tabs>
        <w:tab w:val="center" w:pos="4536"/>
        <w:tab w:val="right" w:pos="9072"/>
      </w:tabs>
    </w:pPr>
  </w:style>
  <w:style w:type="character" w:customStyle="1" w:styleId="ZpatChar">
    <w:name w:val="Zápatí Char"/>
    <w:basedOn w:val="Standardnpsmoodstavce"/>
    <w:link w:val="Zpat"/>
    <w:uiPriority w:val="99"/>
    <w:semiHidden/>
    <w:locked/>
    <w:rsid w:val="009D2476"/>
    <w:rPr>
      <w:sz w:val="20"/>
    </w:rPr>
  </w:style>
  <w:style w:type="character" w:styleId="Odkaznakoment">
    <w:name w:val="annotation reference"/>
    <w:basedOn w:val="Standardnpsmoodstavce"/>
    <w:uiPriority w:val="99"/>
    <w:semiHidden/>
    <w:rsid w:val="003F5E9B"/>
    <w:rPr>
      <w:rFonts w:cs="Times New Roman"/>
      <w:sz w:val="16"/>
    </w:rPr>
  </w:style>
  <w:style w:type="paragraph" w:styleId="Textkomente">
    <w:name w:val="annotation text"/>
    <w:basedOn w:val="Normln"/>
    <w:link w:val="TextkomenteChar"/>
    <w:uiPriority w:val="99"/>
    <w:semiHidden/>
    <w:rsid w:val="003F5E9B"/>
  </w:style>
  <w:style w:type="character" w:customStyle="1" w:styleId="TextkomenteChar">
    <w:name w:val="Text komentáře Char"/>
    <w:basedOn w:val="Standardnpsmoodstavce"/>
    <w:link w:val="Textkomente"/>
    <w:uiPriority w:val="99"/>
    <w:semiHidden/>
    <w:locked/>
    <w:rsid w:val="009D2476"/>
    <w:rPr>
      <w:sz w:val="20"/>
    </w:rPr>
  </w:style>
  <w:style w:type="paragraph" w:styleId="Pedmtkomente">
    <w:name w:val="annotation subject"/>
    <w:basedOn w:val="Textkomente"/>
    <w:next w:val="Textkomente"/>
    <w:link w:val="PedmtkomenteChar"/>
    <w:uiPriority w:val="99"/>
    <w:semiHidden/>
    <w:rsid w:val="003F5E9B"/>
    <w:rPr>
      <w:b/>
      <w:bCs/>
    </w:rPr>
  </w:style>
  <w:style w:type="character" w:customStyle="1" w:styleId="PedmtkomenteChar">
    <w:name w:val="Předmět komentáře Char"/>
    <w:basedOn w:val="TextkomenteChar"/>
    <w:link w:val="Pedmtkomente"/>
    <w:uiPriority w:val="99"/>
    <w:semiHidden/>
    <w:locked/>
    <w:rsid w:val="009D2476"/>
    <w:rPr>
      <w:b/>
      <w:sz w:val="20"/>
    </w:rPr>
  </w:style>
  <w:style w:type="paragraph" w:styleId="Textbubliny">
    <w:name w:val="Balloon Text"/>
    <w:basedOn w:val="Normln"/>
    <w:link w:val="TextbublinyChar"/>
    <w:uiPriority w:val="99"/>
    <w:semiHidden/>
    <w:rsid w:val="003F5E9B"/>
    <w:rPr>
      <w:sz w:val="2"/>
    </w:rPr>
  </w:style>
  <w:style w:type="character" w:customStyle="1" w:styleId="TextbublinyChar">
    <w:name w:val="Text bubliny Char"/>
    <w:basedOn w:val="Standardnpsmoodstavce"/>
    <w:link w:val="Textbubliny"/>
    <w:uiPriority w:val="99"/>
    <w:semiHidden/>
    <w:locked/>
    <w:rsid w:val="009D2476"/>
    <w:rPr>
      <w:sz w:val="2"/>
    </w:rPr>
  </w:style>
  <w:style w:type="paragraph" w:styleId="Nzev">
    <w:name w:val="Title"/>
    <w:basedOn w:val="Normln"/>
    <w:link w:val="NzevChar"/>
    <w:uiPriority w:val="99"/>
    <w:qFormat/>
    <w:rsid w:val="003F5E9B"/>
    <w:pPr>
      <w:jc w:val="center"/>
    </w:pPr>
    <w:rPr>
      <w:rFonts w:ascii="Cambria" w:hAnsi="Cambria"/>
      <w:b/>
      <w:bCs/>
      <w:kern w:val="28"/>
      <w:sz w:val="32"/>
      <w:szCs w:val="32"/>
    </w:rPr>
  </w:style>
  <w:style w:type="character" w:customStyle="1" w:styleId="NzevChar">
    <w:name w:val="Název Char"/>
    <w:basedOn w:val="Standardnpsmoodstavce"/>
    <w:link w:val="Nzev"/>
    <w:uiPriority w:val="99"/>
    <w:locked/>
    <w:rsid w:val="009D2476"/>
    <w:rPr>
      <w:rFonts w:ascii="Cambria" w:hAnsi="Cambria"/>
      <w:b/>
      <w:kern w:val="28"/>
      <w:sz w:val="32"/>
    </w:rPr>
  </w:style>
  <w:style w:type="paragraph" w:styleId="Podnadpis">
    <w:name w:val="Subtitle"/>
    <w:basedOn w:val="Normln"/>
    <w:link w:val="PodnadpisChar"/>
    <w:uiPriority w:val="99"/>
    <w:qFormat/>
    <w:rsid w:val="003F5E9B"/>
    <w:rPr>
      <w:rFonts w:ascii="Cambria" w:hAnsi="Cambria"/>
      <w:sz w:val="24"/>
      <w:szCs w:val="24"/>
    </w:rPr>
  </w:style>
  <w:style w:type="character" w:customStyle="1" w:styleId="PodnadpisChar">
    <w:name w:val="Podnadpis Char"/>
    <w:basedOn w:val="Standardnpsmoodstavce"/>
    <w:link w:val="Podnadpis"/>
    <w:uiPriority w:val="99"/>
    <w:locked/>
    <w:rsid w:val="009D2476"/>
    <w:rPr>
      <w:rFonts w:ascii="Cambria" w:hAnsi="Cambria"/>
      <w:sz w:val="24"/>
    </w:rPr>
  </w:style>
  <w:style w:type="character" w:styleId="Hypertextovodkaz">
    <w:name w:val="Hyperlink"/>
    <w:basedOn w:val="Standardnpsmoodstavce"/>
    <w:uiPriority w:val="99"/>
    <w:rsid w:val="003F5E9B"/>
    <w:rPr>
      <w:rFonts w:cs="Times New Roman"/>
      <w:color w:val="0000FF"/>
      <w:u w:val="single"/>
    </w:rPr>
  </w:style>
  <w:style w:type="paragraph" w:customStyle="1" w:styleId="odstavec">
    <w:name w:val="..odstavec"/>
    <w:basedOn w:val="Normln"/>
    <w:uiPriority w:val="99"/>
    <w:rsid w:val="003F5E9B"/>
    <w:pPr>
      <w:spacing w:after="168"/>
      <w:ind w:firstLine="567"/>
      <w:jc w:val="both"/>
    </w:pPr>
    <w:rPr>
      <w:rFonts w:ascii="Arial" w:hAnsi="Arial" w:cs="Arial"/>
      <w:sz w:val="22"/>
      <w:szCs w:val="22"/>
    </w:rPr>
  </w:style>
  <w:style w:type="paragraph" w:customStyle="1" w:styleId="nadpis20">
    <w:name w:val="..nadpis 2"/>
    <w:basedOn w:val="Normln"/>
    <w:uiPriority w:val="99"/>
    <w:rsid w:val="003F5E9B"/>
    <w:pPr>
      <w:spacing w:after="224"/>
      <w:ind w:left="567" w:hanging="567"/>
      <w:jc w:val="both"/>
    </w:pPr>
    <w:rPr>
      <w:rFonts w:ascii="Arial" w:hAnsi="Arial" w:cs="Arial"/>
      <w:b/>
      <w:bCs/>
      <w:color w:val="00FF00"/>
      <w:sz w:val="28"/>
      <w:szCs w:val="28"/>
    </w:rPr>
  </w:style>
  <w:style w:type="paragraph" w:styleId="Revize">
    <w:name w:val="Revision"/>
    <w:hidden/>
    <w:uiPriority w:val="99"/>
    <w:semiHidden/>
    <w:rsid w:val="000B76C4"/>
    <w:rPr>
      <w:sz w:val="20"/>
      <w:szCs w:val="20"/>
    </w:rPr>
  </w:style>
  <w:style w:type="paragraph" w:styleId="Rozloendokumentu">
    <w:name w:val="Document Map"/>
    <w:basedOn w:val="Normln"/>
    <w:link w:val="RozloendokumentuChar"/>
    <w:uiPriority w:val="99"/>
    <w:semiHidden/>
    <w:rsid w:val="00EE625E"/>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865D3D"/>
    <w:rPr>
      <w:sz w:val="0"/>
      <w:szCs w:val="0"/>
    </w:rPr>
  </w:style>
  <w:style w:type="paragraph" w:styleId="Odstavecseseznamem">
    <w:name w:val="List Paragraph"/>
    <w:basedOn w:val="Normln"/>
    <w:uiPriority w:val="34"/>
    <w:qFormat/>
    <w:rsid w:val="009625D9"/>
    <w:pPr>
      <w:ind w:left="720"/>
      <w:contextualSpacing/>
    </w:pPr>
  </w:style>
  <w:style w:type="paragraph" w:styleId="Normlnweb">
    <w:name w:val="Normal (Web)"/>
    <w:basedOn w:val="Normln"/>
    <w:rsid w:val="00C513C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26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1792</Words>
  <Characters>10738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Ing. Lukáš MLEJNEK</dc:creator>
  <cp:keywords/>
  <dc:description/>
  <cp:lastModifiedBy>Ing. Lukáš MLEJNEK</cp:lastModifiedBy>
  <cp:revision>5</cp:revision>
  <cp:lastPrinted>2013-02-25T10:52:00Z</cp:lastPrinted>
  <dcterms:created xsi:type="dcterms:W3CDTF">2024-05-14T09:49:00Z</dcterms:created>
  <dcterms:modified xsi:type="dcterms:W3CDTF">2024-05-28T12:20:00Z</dcterms:modified>
</cp:coreProperties>
</file>