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7CEFD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0A284380" w14:textId="214524D9" w:rsidR="00EE7654" w:rsidRDefault="00D11488" w:rsidP="00D11488">
      <w:pPr>
        <w:ind w:left="2552" w:hanging="255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92422E">
        <w:rPr>
          <w:rFonts w:asciiTheme="minorHAnsi" w:hAnsiTheme="minorHAnsi" w:cstheme="minorHAnsi"/>
          <w:b/>
          <w:bCs/>
          <w:sz w:val="22"/>
          <w:szCs w:val="22"/>
        </w:rPr>
        <w:t>„</w:t>
      </w:r>
      <w:bookmarkEnd w:id="0"/>
      <w:r w:rsidR="00E21460" w:rsidRPr="00E21460">
        <w:rPr>
          <w:rFonts w:asciiTheme="minorHAnsi" w:hAnsiTheme="minorHAnsi" w:cstheme="minorHAnsi"/>
          <w:b/>
          <w:bCs/>
          <w:sz w:val="22"/>
          <w:szCs w:val="22"/>
        </w:rPr>
        <w:t>Rekonstrukce</w:t>
      </w:r>
      <w:r w:rsidR="003B2B71" w:rsidRPr="0092422E">
        <w:rPr>
          <w:rFonts w:asciiTheme="minorHAnsi" w:hAnsiTheme="minorHAnsi" w:cstheme="minorHAnsi"/>
          <w:b/>
          <w:bCs/>
          <w:sz w:val="22"/>
          <w:szCs w:val="22"/>
        </w:rPr>
        <w:t xml:space="preserve"> montážních kanálů v hale vozovny v areálu tramvaje Poruba - I. etapa</w:t>
      </w:r>
      <w:r w:rsidR="00EE7654" w:rsidRPr="0092422E">
        <w:rPr>
          <w:rFonts w:asciiTheme="minorHAnsi" w:hAnsiTheme="minorHAnsi" w:cstheme="minorHAnsi"/>
          <w:b/>
          <w:sz w:val="22"/>
          <w:szCs w:val="22"/>
        </w:rPr>
        <w:t>“</w:t>
      </w:r>
    </w:p>
    <w:p w14:paraId="4A67CF01" w14:textId="7FAC2584" w:rsidR="00D11488" w:rsidRPr="00187106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</w:t>
      </w:r>
      <w:proofErr w:type="gramStart"/>
      <w:r w:rsidRPr="00187106">
        <w:rPr>
          <w:rFonts w:ascii="Calibri" w:hAnsi="Calibri" w:cs="Calibri"/>
          <w:bCs/>
          <w:iCs/>
          <w:sz w:val="22"/>
          <w:szCs w:val="22"/>
        </w:rPr>
        <w:t xml:space="preserve">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proofErr w:type="gramEnd"/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416A631E" w:rsidR="00676032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8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lastRenderedPageBreak/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8198942" w14:textId="77777777" w:rsidR="005D4065" w:rsidRPr="00187106" w:rsidRDefault="005D4065" w:rsidP="005D406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76B3715B" w14:textId="77777777" w:rsidR="005D4065" w:rsidRPr="00676032" w:rsidRDefault="005D4065" w:rsidP="005D4065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76032">
        <w:rPr>
          <w:rFonts w:ascii="Calibri" w:hAnsi="Calibri" w:cs="Calibri"/>
          <w:b/>
          <w:bCs/>
        </w:rPr>
        <w:t>I.</w:t>
      </w:r>
    </w:p>
    <w:p w14:paraId="5D109BBB" w14:textId="77777777" w:rsidR="005D4065" w:rsidRPr="00676032" w:rsidRDefault="005D4065" w:rsidP="005D4065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Údaje rozhodné pro hodnocení</w:t>
      </w:r>
    </w:p>
    <w:p w14:paraId="61332F85" w14:textId="77777777" w:rsidR="005D4065" w:rsidRPr="00187106" w:rsidRDefault="005D4065" w:rsidP="005D4065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4427"/>
      </w:tblGrid>
      <w:tr w:rsidR="005D4065" w:rsidRPr="00187106" w14:paraId="2EE4F77F" w14:textId="77777777" w:rsidTr="00984235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03B2F250" w14:textId="7166B2E7" w:rsidR="005D4065" w:rsidRPr="00187106" w:rsidRDefault="005D4065" w:rsidP="0098423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Nabídková cena v Kč bez DPH</w:t>
            </w:r>
            <w:r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  <w:tc>
          <w:tcPr>
            <w:tcW w:w="4427" w:type="dxa"/>
            <w:vAlign w:val="center"/>
          </w:tcPr>
          <w:p w14:paraId="0306973F" w14:textId="77777777" w:rsidR="005D4065" w:rsidRPr="00187106" w:rsidRDefault="005D4065" w:rsidP="0098423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065" w:rsidRPr="00187106" w14:paraId="26F3736D" w14:textId="77777777" w:rsidTr="00984235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20F7920A" w14:textId="77777777" w:rsidR="005D4065" w:rsidRPr="00187106" w:rsidRDefault="005D4065" w:rsidP="0098423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Doba realizace stavebních prací v kalendářních dnech</w:t>
            </w:r>
          </w:p>
        </w:tc>
        <w:tc>
          <w:tcPr>
            <w:tcW w:w="4427" w:type="dxa"/>
            <w:vAlign w:val="center"/>
          </w:tcPr>
          <w:p w14:paraId="54AA5E60" w14:textId="77777777" w:rsidR="005D4065" w:rsidRPr="00187106" w:rsidRDefault="005D4065" w:rsidP="0098423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76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4A67CF77" w14:textId="77777777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proofErr w:type="gramStart"/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</w:t>
      </w:r>
      <w:proofErr w:type="gramEnd"/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6773310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1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2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8"/>
      <w:footerReference w:type="default" r:id="rId9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2EDC9" w14:textId="77777777" w:rsidR="00F86E79" w:rsidRDefault="00F86E79">
      <w:r>
        <w:separator/>
      </w:r>
    </w:p>
  </w:endnote>
  <w:endnote w:type="continuationSeparator" w:id="0">
    <w:p w14:paraId="1ED71FFB" w14:textId="77777777" w:rsidR="00F86E79" w:rsidRDefault="00F8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AECC8" w14:textId="28AA5527" w:rsidR="00BE5050" w:rsidRPr="00BE5050" w:rsidRDefault="00BE5050" w:rsidP="00BE5050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BE5050">
      <w:rPr>
        <w:rFonts w:asciiTheme="minorHAnsi" w:hAnsiTheme="minorHAnsi" w:cstheme="minorHAnsi"/>
        <w:sz w:val="16"/>
        <w:szCs w:val="16"/>
      </w:rPr>
      <w:t xml:space="preserve">Stránka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PAGE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1E034B">
      <w:rPr>
        <w:rFonts w:asciiTheme="minorHAnsi" w:hAnsiTheme="minorHAnsi" w:cstheme="minorHAnsi"/>
        <w:noProof/>
        <w:sz w:val="16"/>
        <w:szCs w:val="16"/>
      </w:rPr>
      <w:t>2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  <w:r w:rsidRPr="00BE5050">
      <w:rPr>
        <w:rFonts w:asciiTheme="minorHAnsi" w:hAnsiTheme="minorHAnsi" w:cstheme="minorHAnsi"/>
        <w:sz w:val="16"/>
        <w:szCs w:val="16"/>
      </w:rPr>
      <w:t xml:space="preserve"> z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NUMPAGES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1E034B">
      <w:rPr>
        <w:rFonts w:asciiTheme="minorHAnsi" w:hAnsiTheme="minorHAnsi" w:cstheme="minorHAnsi"/>
        <w:noProof/>
        <w:sz w:val="16"/>
        <w:szCs w:val="16"/>
      </w:rPr>
      <w:t>2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</w:p>
  <w:p w14:paraId="04950953" w14:textId="77777777" w:rsidR="007A4813" w:rsidRDefault="007A4813" w:rsidP="00BE505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0094D" w14:textId="77777777" w:rsidR="00F86E79" w:rsidRDefault="00F86E79">
      <w:r>
        <w:separator/>
      </w:r>
    </w:p>
  </w:footnote>
  <w:footnote w:type="continuationSeparator" w:id="0">
    <w:p w14:paraId="14526CED" w14:textId="77777777" w:rsidR="00F86E79" w:rsidRDefault="00F86E79">
      <w:r>
        <w:continuationSeparator/>
      </w:r>
    </w:p>
  </w:footnote>
  <w:footnote w:id="1">
    <w:p w14:paraId="0BEA3A56" w14:textId="07BA59BC" w:rsidR="005D4065" w:rsidRPr="001E034B" w:rsidRDefault="005D4065">
      <w:pPr>
        <w:pStyle w:val="Textpoznpodarou"/>
        <w:rPr>
          <w:rFonts w:asciiTheme="minorHAnsi" w:hAnsiTheme="minorHAnsi" w:cstheme="minorHAnsi"/>
        </w:rPr>
      </w:pPr>
      <w:r w:rsidRPr="001E034B">
        <w:rPr>
          <w:rStyle w:val="Znakapoznpodarou"/>
          <w:rFonts w:asciiTheme="minorHAnsi" w:hAnsiTheme="minorHAnsi" w:cstheme="minorHAnsi"/>
        </w:rPr>
        <w:footnoteRef/>
      </w:r>
      <w:r w:rsidRPr="001E034B">
        <w:rPr>
          <w:rFonts w:asciiTheme="minorHAnsi" w:hAnsiTheme="minorHAnsi" w:cstheme="minorHAnsi"/>
        </w:rPr>
        <w:t xml:space="preserve"> Dodavatel uvede celkovou nabídkovou cenu, která odpovídá součtu </w:t>
      </w:r>
      <w:r>
        <w:rPr>
          <w:rFonts w:asciiTheme="minorHAnsi" w:hAnsiTheme="minorHAnsi" w:cstheme="minorHAnsi"/>
        </w:rPr>
        <w:t>celkových nákladů stavby jednotlivých SO dle Přílohy</w:t>
      </w:r>
      <w:r w:rsidR="000B6239">
        <w:rPr>
          <w:rFonts w:asciiTheme="minorHAnsi" w:hAnsiTheme="minorHAnsi" w:cstheme="minorHAnsi"/>
        </w:rPr>
        <w:t xml:space="preserve"> č. </w:t>
      </w:r>
      <w:r>
        <w:rPr>
          <w:rFonts w:asciiTheme="minorHAnsi" w:hAnsiTheme="minorHAnsi" w:cstheme="minorHAnsi"/>
        </w:rPr>
        <w:t xml:space="preserve">2a, </w:t>
      </w:r>
      <w:proofErr w:type="gramStart"/>
      <w:r>
        <w:rPr>
          <w:rFonts w:asciiTheme="minorHAnsi" w:hAnsiTheme="minorHAnsi" w:cstheme="minorHAnsi"/>
        </w:rPr>
        <w:t>2b</w:t>
      </w:r>
      <w:proofErr w:type="gramEnd"/>
      <w:r>
        <w:rPr>
          <w:rFonts w:asciiTheme="minorHAnsi" w:hAnsiTheme="minorHAnsi" w:cstheme="minorHAnsi"/>
        </w:rPr>
        <w:t xml:space="preserve"> a 2c ZD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7CF89" w14:textId="77777777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4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14:paraId="4A67CF8A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7CF8B" wp14:editId="4A67CF8C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A67CF8D" wp14:editId="4A67CF8E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375529">
    <w:abstractNumId w:val="1"/>
  </w:num>
  <w:num w:numId="2" w16cid:durableId="24230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43"/>
    <w:rsid w:val="000141E9"/>
    <w:rsid w:val="0001797C"/>
    <w:rsid w:val="00030784"/>
    <w:rsid w:val="00071231"/>
    <w:rsid w:val="00071EF1"/>
    <w:rsid w:val="00090661"/>
    <w:rsid w:val="00093CC7"/>
    <w:rsid w:val="0009513D"/>
    <w:rsid w:val="0009688D"/>
    <w:rsid w:val="000A2F2B"/>
    <w:rsid w:val="000A5135"/>
    <w:rsid w:val="000B6239"/>
    <w:rsid w:val="000D6EF1"/>
    <w:rsid w:val="000E509D"/>
    <w:rsid w:val="000F427C"/>
    <w:rsid w:val="00124FCD"/>
    <w:rsid w:val="0013455F"/>
    <w:rsid w:val="00162D50"/>
    <w:rsid w:val="00187106"/>
    <w:rsid w:val="001A04C0"/>
    <w:rsid w:val="001A397C"/>
    <w:rsid w:val="001B3519"/>
    <w:rsid w:val="001D6207"/>
    <w:rsid w:val="001E034B"/>
    <w:rsid w:val="001F2E0F"/>
    <w:rsid w:val="00237AD9"/>
    <w:rsid w:val="00247162"/>
    <w:rsid w:val="00253BD1"/>
    <w:rsid w:val="00282843"/>
    <w:rsid w:val="002A06A0"/>
    <w:rsid w:val="002C7D10"/>
    <w:rsid w:val="002D3A01"/>
    <w:rsid w:val="002D3B47"/>
    <w:rsid w:val="003175FB"/>
    <w:rsid w:val="003211CC"/>
    <w:rsid w:val="00366BFD"/>
    <w:rsid w:val="003812F8"/>
    <w:rsid w:val="00383945"/>
    <w:rsid w:val="00384A0C"/>
    <w:rsid w:val="003B0551"/>
    <w:rsid w:val="003B2B71"/>
    <w:rsid w:val="003B4C64"/>
    <w:rsid w:val="003C0ADD"/>
    <w:rsid w:val="003C14A2"/>
    <w:rsid w:val="003C3195"/>
    <w:rsid w:val="003C437C"/>
    <w:rsid w:val="003C7D3A"/>
    <w:rsid w:val="003D3E0D"/>
    <w:rsid w:val="003E3A55"/>
    <w:rsid w:val="003F7B81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95497"/>
    <w:rsid w:val="005D30E8"/>
    <w:rsid w:val="005D4065"/>
    <w:rsid w:val="005E18DF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2FEE"/>
    <w:rsid w:val="006F4724"/>
    <w:rsid w:val="006F5195"/>
    <w:rsid w:val="00702A78"/>
    <w:rsid w:val="00717FDF"/>
    <w:rsid w:val="00746F13"/>
    <w:rsid w:val="00780E32"/>
    <w:rsid w:val="007A033C"/>
    <w:rsid w:val="007A481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92AEA"/>
    <w:rsid w:val="008B419C"/>
    <w:rsid w:val="008C6102"/>
    <w:rsid w:val="008F69FE"/>
    <w:rsid w:val="008F6CE2"/>
    <w:rsid w:val="00912756"/>
    <w:rsid w:val="0091750E"/>
    <w:rsid w:val="009240F2"/>
    <w:rsid w:val="0092422E"/>
    <w:rsid w:val="00930C6E"/>
    <w:rsid w:val="00945D27"/>
    <w:rsid w:val="009539D1"/>
    <w:rsid w:val="00955D66"/>
    <w:rsid w:val="00964C01"/>
    <w:rsid w:val="00980C40"/>
    <w:rsid w:val="009A318A"/>
    <w:rsid w:val="009A6C4D"/>
    <w:rsid w:val="009A7C4D"/>
    <w:rsid w:val="009B01BA"/>
    <w:rsid w:val="009B7628"/>
    <w:rsid w:val="009C6FDF"/>
    <w:rsid w:val="009D0A16"/>
    <w:rsid w:val="009F2E34"/>
    <w:rsid w:val="00A00088"/>
    <w:rsid w:val="00A0230A"/>
    <w:rsid w:val="00A200AB"/>
    <w:rsid w:val="00A43D89"/>
    <w:rsid w:val="00A53E70"/>
    <w:rsid w:val="00A55B67"/>
    <w:rsid w:val="00A643A1"/>
    <w:rsid w:val="00AB6A86"/>
    <w:rsid w:val="00AC2F02"/>
    <w:rsid w:val="00AC5A22"/>
    <w:rsid w:val="00AE562D"/>
    <w:rsid w:val="00B01419"/>
    <w:rsid w:val="00B067F8"/>
    <w:rsid w:val="00B3034E"/>
    <w:rsid w:val="00B31556"/>
    <w:rsid w:val="00B31A5B"/>
    <w:rsid w:val="00B561E5"/>
    <w:rsid w:val="00B650C3"/>
    <w:rsid w:val="00B959FE"/>
    <w:rsid w:val="00B9775D"/>
    <w:rsid w:val="00BA590D"/>
    <w:rsid w:val="00BB356A"/>
    <w:rsid w:val="00BB7919"/>
    <w:rsid w:val="00BC727A"/>
    <w:rsid w:val="00BE5050"/>
    <w:rsid w:val="00BF17E8"/>
    <w:rsid w:val="00C02175"/>
    <w:rsid w:val="00C05869"/>
    <w:rsid w:val="00C53792"/>
    <w:rsid w:val="00C635F4"/>
    <w:rsid w:val="00C866C1"/>
    <w:rsid w:val="00CB5A89"/>
    <w:rsid w:val="00D11488"/>
    <w:rsid w:val="00D14853"/>
    <w:rsid w:val="00D14C52"/>
    <w:rsid w:val="00D43197"/>
    <w:rsid w:val="00D46B22"/>
    <w:rsid w:val="00D512D1"/>
    <w:rsid w:val="00DA14B4"/>
    <w:rsid w:val="00DA1D27"/>
    <w:rsid w:val="00DB3D23"/>
    <w:rsid w:val="00DC356B"/>
    <w:rsid w:val="00DC7854"/>
    <w:rsid w:val="00DE0AF3"/>
    <w:rsid w:val="00DE1D2D"/>
    <w:rsid w:val="00DE5153"/>
    <w:rsid w:val="00E12B56"/>
    <w:rsid w:val="00E17139"/>
    <w:rsid w:val="00E20F01"/>
    <w:rsid w:val="00E21460"/>
    <w:rsid w:val="00E24175"/>
    <w:rsid w:val="00E30838"/>
    <w:rsid w:val="00E37453"/>
    <w:rsid w:val="00E65CDF"/>
    <w:rsid w:val="00E75204"/>
    <w:rsid w:val="00E83F59"/>
    <w:rsid w:val="00E96903"/>
    <w:rsid w:val="00EA7261"/>
    <w:rsid w:val="00EC43FC"/>
    <w:rsid w:val="00ED32D5"/>
    <w:rsid w:val="00EE7654"/>
    <w:rsid w:val="00EF0E70"/>
    <w:rsid w:val="00EF3740"/>
    <w:rsid w:val="00EF62F3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82094"/>
    <w:rsid w:val="00F86E79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7CEFD"/>
  <w15:docId w15:val="{E7557C6E-CC0E-4F5A-9710-244D124C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Revize">
    <w:name w:val="Revision"/>
    <w:hidden/>
    <w:uiPriority w:val="99"/>
    <w:semiHidden/>
    <w:rsid w:val="007A481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A481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5D40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4065"/>
  </w:style>
  <w:style w:type="character" w:styleId="Znakapoznpodarou">
    <w:name w:val="footnote reference"/>
    <w:basedOn w:val="Standardnpsmoodstavce"/>
    <w:semiHidden/>
    <w:unhideWhenUsed/>
    <w:rsid w:val="005D40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C8E90-BBD9-4732-A705-4197BE17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dc:description/>
  <cp:lastModifiedBy>AK ZO</cp:lastModifiedBy>
  <cp:revision>5</cp:revision>
  <cp:lastPrinted>2023-01-11T08:53:00Z</cp:lastPrinted>
  <dcterms:created xsi:type="dcterms:W3CDTF">2024-05-20T09:12:00Z</dcterms:created>
  <dcterms:modified xsi:type="dcterms:W3CDTF">2024-06-03T06:53:00Z</dcterms:modified>
</cp:coreProperties>
</file>