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0C399605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</w:p>
    <w:p w14:paraId="4A551850" w14:textId="312A1048" w:rsidR="00091940" w:rsidRPr="00163E2C" w:rsidRDefault="00091940" w:rsidP="009D19B4">
      <w:pPr>
        <w:jc w:val="center"/>
        <w:rPr>
          <w:rFonts w:asciiTheme="minorHAnsi" w:hAnsiTheme="minorHAnsi" w:cstheme="minorHAnsi"/>
          <w:i/>
          <w:sz w:val="20"/>
          <w:szCs w:val="22"/>
        </w:rPr>
      </w:pPr>
      <w:r w:rsidRPr="00163E2C">
        <w:rPr>
          <w:rFonts w:asciiTheme="minorHAnsi" w:hAnsiTheme="minorHAnsi" w:cstheme="minorHAnsi"/>
          <w:i/>
          <w:sz w:val="20"/>
          <w:szCs w:val="22"/>
        </w:rPr>
        <w:t xml:space="preserve">podle </w:t>
      </w:r>
      <w:proofErr w:type="spellStart"/>
      <w:r w:rsidR="009D19B4" w:rsidRPr="00163E2C">
        <w:rPr>
          <w:rFonts w:asciiTheme="minorHAnsi" w:hAnsiTheme="minorHAnsi" w:cstheme="minorHAnsi"/>
          <w:i/>
          <w:sz w:val="20"/>
          <w:szCs w:val="22"/>
        </w:rPr>
        <w:t>ust</w:t>
      </w:r>
      <w:proofErr w:type="spellEnd"/>
      <w:r w:rsidR="009D19B4" w:rsidRPr="00163E2C">
        <w:rPr>
          <w:rFonts w:asciiTheme="minorHAnsi" w:hAnsiTheme="minorHAnsi" w:cstheme="minorHAnsi"/>
          <w:i/>
          <w:sz w:val="20"/>
          <w:szCs w:val="22"/>
        </w:rPr>
        <w:t>. § 4b zákona č. 159/2006 Sb., o střetu zájmů, ve znění pozdějších předpisů (dále jen „</w:t>
      </w:r>
      <w:r w:rsidR="009D19B4" w:rsidRPr="00163E2C">
        <w:rPr>
          <w:rFonts w:asciiTheme="minorHAnsi" w:hAnsiTheme="minorHAnsi" w:cstheme="minorHAnsi"/>
          <w:b/>
          <w:bCs/>
          <w:i/>
          <w:sz w:val="20"/>
          <w:szCs w:val="22"/>
        </w:rPr>
        <w:t>zákon o střetu zájmů</w:t>
      </w:r>
      <w:r w:rsidR="009D19B4" w:rsidRPr="00163E2C">
        <w:rPr>
          <w:rFonts w:asciiTheme="minorHAnsi" w:hAnsiTheme="minorHAnsi" w:cstheme="minorHAnsi"/>
          <w:i/>
          <w:sz w:val="20"/>
          <w:szCs w:val="22"/>
        </w:rPr>
        <w:t>“)</w:t>
      </w:r>
      <w:r w:rsidR="00325EF2" w:rsidRPr="00163E2C">
        <w:rPr>
          <w:sz w:val="22"/>
        </w:rPr>
        <w:t xml:space="preserve"> </w:t>
      </w:r>
      <w:r w:rsidR="00325EF2" w:rsidRPr="00163E2C">
        <w:rPr>
          <w:rFonts w:asciiTheme="minorHAnsi" w:hAnsiTheme="minorHAnsi" w:cstheme="minorHAnsi"/>
          <w:i/>
          <w:sz w:val="20"/>
          <w:szCs w:val="22"/>
        </w:rPr>
        <w:t>včetně prohlášení vztahujícímu se k Nařízení Rad</w:t>
      </w:r>
      <w:r w:rsidR="005032E2" w:rsidRPr="00163E2C">
        <w:rPr>
          <w:rFonts w:asciiTheme="minorHAnsi" w:hAnsiTheme="minorHAnsi" w:cstheme="minorHAnsi"/>
          <w:i/>
          <w:sz w:val="20"/>
          <w:szCs w:val="22"/>
        </w:rPr>
        <w:t>y</w:t>
      </w:r>
      <w:r w:rsidR="00325EF2" w:rsidRPr="00163E2C">
        <w:rPr>
          <w:rFonts w:asciiTheme="minorHAnsi" w:hAnsiTheme="minorHAnsi" w:cstheme="minorHAnsi"/>
          <w:i/>
          <w:sz w:val="20"/>
          <w:szCs w:val="22"/>
        </w:rPr>
        <w:t xml:space="preserve"> (EU) 2022/576 ze dne 8. 4. 2022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69F3A2" w14:textId="77777777" w:rsidR="00180BFE" w:rsidRDefault="00180BFE" w:rsidP="00180BFE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r w:rsidRPr="00D206DB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D206D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3D4EB0">
        <w:rPr>
          <w:rFonts w:asciiTheme="minorHAnsi" w:hAnsiTheme="minorHAnsi" w:cstheme="minorHAnsi"/>
          <w:b/>
          <w:bCs/>
          <w:sz w:val="22"/>
          <w:szCs w:val="22"/>
        </w:rPr>
        <w:t>Rekonstrukce tramvajových nástupišť</w:t>
      </w:r>
      <w:r w:rsidRPr="003D4EB0" w:rsidDel="003D4EB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FB45EC6" w14:textId="77777777" w:rsidR="00180BFE" w:rsidRPr="00D206DB" w:rsidRDefault="00180BFE" w:rsidP="00180BFE">
      <w:pPr>
        <w:ind w:left="2552" w:hanging="2552"/>
        <w:rPr>
          <w:rFonts w:asciiTheme="minorHAnsi" w:hAnsiTheme="minorHAnsi" w:cstheme="minorHAnsi"/>
          <w:sz w:val="22"/>
          <w:szCs w:val="22"/>
        </w:rPr>
      </w:pPr>
      <w:r w:rsidRPr="003D4EB0">
        <w:rPr>
          <w:rFonts w:asciiTheme="minorHAnsi" w:hAnsiTheme="minorHAnsi" w:cstheme="minorHAnsi"/>
          <w:b/>
          <w:sz w:val="22"/>
          <w:szCs w:val="22"/>
        </w:rPr>
        <w:t>pro část veřejné zakázky:</w:t>
      </w:r>
      <w:r w:rsidRPr="00D206DB">
        <w:rPr>
          <w:rFonts w:asciiTheme="minorHAnsi" w:hAnsiTheme="minorHAnsi" w:cstheme="minorHAnsi"/>
          <w:b/>
          <w:sz w:val="22"/>
          <w:szCs w:val="22"/>
        </w:rPr>
        <w:tab/>
      </w:r>
      <w:r w:rsidRPr="00D206DB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…</w:t>
      </w:r>
      <w:r w:rsidRPr="00D206DB">
        <w:rPr>
          <w:rFonts w:asciiTheme="minorHAnsi" w:hAnsiTheme="minorHAnsi" w:cstheme="minorHAnsi"/>
          <w:sz w:val="22"/>
          <w:szCs w:val="22"/>
        </w:rPr>
        <w:t xml:space="preserve"> 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[pozn.: </w:t>
      </w:r>
      <w:r>
        <w:rPr>
          <w:rFonts w:asciiTheme="minorHAnsi" w:hAnsiTheme="minorHAnsi" w:cstheme="minorHAnsi"/>
          <w:i/>
          <w:iCs/>
          <w:sz w:val="22"/>
          <w:szCs w:val="22"/>
          <w:highlight w:val="cyan"/>
        </w:rPr>
        <w:t>dodavatel doplní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 název </w:t>
      </w:r>
      <w:r>
        <w:rPr>
          <w:rFonts w:asciiTheme="minorHAnsi" w:hAnsiTheme="minorHAnsi" w:cstheme="minorHAnsi"/>
          <w:i/>
          <w:iCs/>
          <w:sz w:val="22"/>
          <w:szCs w:val="22"/>
          <w:highlight w:val="cyan"/>
        </w:rPr>
        <w:t xml:space="preserve">části, do které podává nabídku a </w:t>
      </w:r>
      <w:r w:rsidRPr="00D206DB">
        <w:rPr>
          <w:rFonts w:asciiTheme="minorHAnsi" w:hAnsiTheme="minorHAnsi" w:cstheme="minorHAnsi"/>
          <w:i/>
          <w:iCs/>
          <w:sz w:val="22"/>
          <w:szCs w:val="22"/>
          <w:highlight w:val="cyan"/>
        </w:rPr>
        <w:t>následně poznámku smaže]</w:t>
      </w:r>
    </w:p>
    <w:p w14:paraId="25A4B25D" w14:textId="77777777" w:rsidR="00180BFE" w:rsidRPr="003D4EB0" w:rsidRDefault="00180BFE" w:rsidP="00180BFE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</w:p>
    <w:p w14:paraId="3A5B6ADC" w14:textId="77777777" w:rsidR="00180BFE" w:rsidRPr="00D206DB" w:rsidRDefault="00180BFE" w:rsidP="00180BF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D206DB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D206DB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206DB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77777777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obchodní společností, ve které veřejný funkcionář uvedený v </w:t>
      </w:r>
      <w:proofErr w:type="spell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59B06684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77777777" w:rsidR="00325EF2" w:rsidRPr="00B40FDF" w:rsidRDefault="00325EF2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Rovněž dodavatel prohlašuje, že ve vztahu k dodavateli či k němu vztahujícím se osobám nebo k jakémukoliv jeho poddodavateli či k nim vztahujícím se osobám se neuplatňují sankce dle Nařízení Rady (EU) 2022/576 ze dne 8.4.2022 v platném znění.</w:t>
      </w:r>
    </w:p>
    <w:p w14:paraId="53967254" w14:textId="4C4C62EB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lastRenderedPageBreak/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11885" w14:textId="77777777" w:rsidR="003A69CD" w:rsidRDefault="003A69CD" w:rsidP="0024368F">
      <w:r>
        <w:separator/>
      </w:r>
    </w:p>
  </w:endnote>
  <w:endnote w:type="continuationSeparator" w:id="0">
    <w:p w14:paraId="32D79EF3" w14:textId="77777777" w:rsidR="003A69CD" w:rsidRDefault="003A69C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0EE08" w14:textId="77777777" w:rsidR="003A69CD" w:rsidRDefault="003A69CD" w:rsidP="0024368F">
      <w:r>
        <w:separator/>
      </w:r>
    </w:p>
  </w:footnote>
  <w:footnote w:type="continuationSeparator" w:id="0">
    <w:p w14:paraId="0C5DC4ED" w14:textId="77777777" w:rsidR="003A69CD" w:rsidRDefault="003A69CD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7669A1C7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180BFE">
      <w:rPr>
        <w:rFonts w:asciiTheme="minorHAnsi" w:hAnsiTheme="minorHAnsi" w:cstheme="minorHAnsi"/>
        <w:i/>
        <w:sz w:val="22"/>
        <w:szCs w:val="22"/>
      </w:rPr>
      <w:t>15</w:t>
    </w:r>
    <w:r w:rsidR="00180BFE" w:rsidRPr="0073129E">
      <w:rPr>
        <w:rFonts w:asciiTheme="minorHAnsi" w:hAnsiTheme="minorHAnsi" w:cstheme="minorHAnsi"/>
        <w:i/>
        <w:sz w:val="22"/>
        <w:szCs w:val="22"/>
      </w:rPr>
      <w:t xml:space="preserve">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</w:t>
    </w:r>
    <w:r w:rsidR="00556208">
      <w:rPr>
        <w:rFonts w:asciiTheme="minorHAnsi" w:hAnsiTheme="minorHAnsi" w:cstheme="minorHAnsi"/>
        <w:i/>
        <w:sz w:val="22"/>
        <w:szCs w:val="22"/>
      </w:rPr>
      <w:t>o neexistenci střetu zájmů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11"/>
  </w:num>
  <w:num w:numId="8">
    <w:abstractNumId w:val="14"/>
  </w:num>
  <w:num w:numId="9">
    <w:abstractNumId w:val="12"/>
  </w:num>
  <w:num w:numId="10">
    <w:abstractNumId w:val="5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1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63E2C"/>
    <w:rsid w:val="00180BFE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A69CD"/>
    <w:rsid w:val="003B5CFD"/>
    <w:rsid w:val="003C566D"/>
    <w:rsid w:val="003D62BC"/>
    <w:rsid w:val="003E19C7"/>
    <w:rsid w:val="003E26D2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D1BAF"/>
    <w:rsid w:val="004E431E"/>
    <w:rsid w:val="004F09CC"/>
    <w:rsid w:val="00501452"/>
    <w:rsid w:val="00502AA2"/>
    <w:rsid w:val="005032E2"/>
    <w:rsid w:val="00506AE3"/>
    <w:rsid w:val="00507CDB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0782D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1436D"/>
    <w:rsid w:val="0072710C"/>
    <w:rsid w:val="0073129E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19B4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70810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5A7D3-DE81-4156-8E7B-CE98D389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Antonín Hajdušek</cp:lastModifiedBy>
  <cp:revision>2</cp:revision>
  <cp:lastPrinted>2012-06-13T06:30:00Z</cp:lastPrinted>
  <dcterms:created xsi:type="dcterms:W3CDTF">2024-05-15T06:51:00Z</dcterms:created>
  <dcterms:modified xsi:type="dcterms:W3CDTF">2024-05-15T06:51:00Z</dcterms:modified>
</cp:coreProperties>
</file>