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04E92" w14:textId="16AA6CDE" w:rsidR="00B54591" w:rsidRPr="00D4150D" w:rsidRDefault="00B54591" w:rsidP="002069C2">
      <w:pPr>
        <w:pStyle w:val="Nadpis1"/>
        <w:rPr>
          <w:rFonts w:ascii="Arial Black" w:hAnsi="Arial Black"/>
        </w:rPr>
      </w:pPr>
      <w:r w:rsidRPr="00D4150D">
        <w:rPr>
          <w:rFonts w:ascii="Arial Black" w:hAnsi="Arial Black"/>
        </w:rPr>
        <w:t>SMLOUV</w:t>
      </w:r>
      <w:r w:rsidR="00543815" w:rsidRPr="00D4150D">
        <w:rPr>
          <w:rFonts w:ascii="Arial Black" w:hAnsi="Arial Black"/>
        </w:rPr>
        <w:t>A</w:t>
      </w:r>
      <w:r w:rsidRPr="00D4150D">
        <w:rPr>
          <w:rFonts w:ascii="Arial Black" w:hAnsi="Arial Black"/>
        </w:rPr>
        <w:t xml:space="preserve"> O DÍLO</w:t>
      </w:r>
      <w:bookmarkStart w:id="0" w:name="_GoBack"/>
      <w:bookmarkEnd w:id="0"/>
    </w:p>
    <w:p w14:paraId="2702FFCC" w14:textId="77777777" w:rsidR="00B54591" w:rsidRPr="004219D5" w:rsidRDefault="00B54591">
      <w:pPr>
        <w:widowControl w:val="0"/>
        <w:spacing w:line="240" w:lineRule="atLeast"/>
        <w:jc w:val="center"/>
        <w:rPr>
          <w:b/>
          <w:snapToGrid w:val="0"/>
        </w:rPr>
      </w:pPr>
      <w:r w:rsidRPr="004219D5">
        <w:rPr>
          <w:b/>
          <w:snapToGrid w:val="0"/>
        </w:rPr>
        <w:t xml:space="preserve">dle ustanovení § </w:t>
      </w:r>
      <w:r w:rsidR="00114FB1" w:rsidRPr="004219D5">
        <w:rPr>
          <w:b/>
          <w:snapToGrid w:val="0"/>
        </w:rPr>
        <w:t>2586</w:t>
      </w:r>
      <w:r w:rsidRPr="004219D5">
        <w:rPr>
          <w:b/>
          <w:snapToGrid w:val="0"/>
        </w:rPr>
        <w:t xml:space="preserve"> a násl. </w:t>
      </w:r>
      <w:r w:rsidR="00114FB1" w:rsidRPr="004219D5">
        <w:rPr>
          <w:b/>
          <w:snapToGrid w:val="0"/>
        </w:rPr>
        <w:t>občanského</w:t>
      </w:r>
      <w:r w:rsidRPr="004219D5">
        <w:rPr>
          <w:b/>
          <w:snapToGrid w:val="0"/>
        </w:rPr>
        <w:t xml:space="preserve"> zákoníku</w:t>
      </w:r>
    </w:p>
    <w:p w14:paraId="391C0549" w14:textId="326FFDE6" w:rsidR="00F507F6" w:rsidRDefault="00B54591" w:rsidP="006B03F5">
      <w:pPr>
        <w:jc w:val="center"/>
        <w:rPr>
          <w:b/>
          <w:bCs/>
          <w:snapToGrid w:val="0"/>
        </w:rPr>
      </w:pPr>
      <w:r w:rsidRPr="004219D5">
        <w:rPr>
          <w:b/>
        </w:rPr>
        <w:t>číslo smlouvy objednatele</w:t>
      </w:r>
      <w:r w:rsidRPr="00937F3D">
        <w:rPr>
          <w:b/>
        </w:rPr>
        <w:t xml:space="preserve">: </w:t>
      </w:r>
      <w:r w:rsidR="002A7CA0">
        <w:rPr>
          <w:b/>
        </w:rPr>
        <w:t>DOD202</w:t>
      </w:r>
      <w:r w:rsidR="00ED36A0">
        <w:rPr>
          <w:b/>
        </w:rPr>
        <w:t>40752</w:t>
      </w:r>
    </w:p>
    <w:p w14:paraId="030382A3" w14:textId="231BC8BF" w:rsidR="00767950" w:rsidRDefault="00B54591" w:rsidP="006B03F5">
      <w:pPr>
        <w:jc w:val="center"/>
        <w:rPr>
          <w:snapToGrid w:val="0"/>
        </w:rPr>
      </w:pPr>
      <w:r w:rsidRPr="004219D5">
        <w:rPr>
          <w:b/>
          <w:bCs/>
          <w:snapToGrid w:val="0"/>
        </w:rPr>
        <w:t xml:space="preserve">číslo smlouvy zhotovitele: </w:t>
      </w:r>
      <w:r w:rsidR="00554E52">
        <w:rPr>
          <w:szCs w:val="22"/>
          <w:highlight w:val="cyan"/>
        </w:rPr>
        <w:t>[DOPLNÍ ZHOTOVITEL]</w:t>
      </w:r>
    </w:p>
    <w:p w14:paraId="38B754C6" w14:textId="77777777" w:rsidR="00D302E0" w:rsidRPr="004219D5" w:rsidRDefault="00D302E0">
      <w:pPr>
        <w:widowControl w:val="0"/>
        <w:spacing w:line="240" w:lineRule="atLeast"/>
        <w:jc w:val="center"/>
        <w:rPr>
          <w:b/>
          <w:bCs/>
          <w:snapToGrid w:val="0"/>
        </w:rPr>
      </w:pPr>
    </w:p>
    <w:p w14:paraId="6C3BF430" w14:textId="77777777" w:rsidR="00B54591" w:rsidRPr="004219D5" w:rsidRDefault="00B54591">
      <w:pPr>
        <w:widowControl w:val="0"/>
        <w:spacing w:line="240" w:lineRule="atLeast"/>
        <w:jc w:val="center"/>
        <w:rPr>
          <w:snapToGrid w:val="0"/>
        </w:rPr>
      </w:pPr>
    </w:p>
    <w:p w14:paraId="5313D87C" w14:textId="77777777" w:rsidR="00B54591" w:rsidRPr="00421651" w:rsidRDefault="00B54591" w:rsidP="00BD4F62">
      <w:pPr>
        <w:pStyle w:val="Nadpis2"/>
        <w:numPr>
          <w:ilvl w:val="0"/>
          <w:numId w:val="36"/>
        </w:numPr>
        <w:ind w:hanging="1080"/>
        <w:rPr>
          <w:rFonts w:ascii="Arial Black" w:hAnsi="Arial Black"/>
          <w:b/>
        </w:rPr>
      </w:pPr>
      <w:r w:rsidRPr="00421651">
        <w:rPr>
          <w:rFonts w:ascii="Arial Black" w:hAnsi="Arial Black"/>
          <w:b/>
          <w:u w:val="single"/>
        </w:rPr>
        <w:t>Smluvní strany</w:t>
      </w:r>
    </w:p>
    <w:p w14:paraId="3B650169" w14:textId="77777777" w:rsidR="00B54591" w:rsidRPr="004219D5" w:rsidRDefault="00B54591">
      <w:pPr>
        <w:widowControl w:val="0"/>
        <w:spacing w:line="240" w:lineRule="atLeast"/>
        <w:rPr>
          <w:snapToGrid w:val="0"/>
        </w:rPr>
      </w:pPr>
    </w:p>
    <w:p w14:paraId="2CF3F65B" w14:textId="77777777" w:rsidR="00B54591" w:rsidRPr="004219D5" w:rsidRDefault="00B54591">
      <w:pPr>
        <w:widowControl w:val="0"/>
        <w:spacing w:line="240" w:lineRule="atLeast"/>
        <w:rPr>
          <w:snapToGrid w:val="0"/>
        </w:rPr>
      </w:pPr>
      <w:r w:rsidRPr="004219D5">
        <w:rPr>
          <w:snapToGrid w:val="0"/>
        </w:rPr>
        <w:t>Objednatel:</w:t>
      </w:r>
      <w:r w:rsidRPr="004219D5">
        <w:rPr>
          <w:snapToGrid w:val="0"/>
        </w:rPr>
        <w:tab/>
      </w:r>
      <w:r w:rsidRPr="004219D5">
        <w:rPr>
          <w:snapToGrid w:val="0"/>
        </w:rPr>
        <w:tab/>
      </w:r>
      <w:r w:rsidRPr="00D4150D">
        <w:rPr>
          <w:b/>
          <w:snapToGrid w:val="0"/>
        </w:rPr>
        <w:t>Dopravní podnik Ostrava a.s.</w:t>
      </w:r>
    </w:p>
    <w:p w14:paraId="263ED967" w14:textId="77777777" w:rsidR="00B54591" w:rsidRPr="004219D5" w:rsidRDefault="00B54591">
      <w:pPr>
        <w:widowControl w:val="0"/>
        <w:spacing w:line="240" w:lineRule="atLeast"/>
        <w:rPr>
          <w:snapToGrid w:val="0"/>
        </w:rPr>
      </w:pPr>
      <w:r w:rsidRPr="004219D5">
        <w:rPr>
          <w:snapToGrid w:val="0"/>
        </w:rPr>
        <w:t>Sídlo:</w:t>
      </w:r>
      <w:r w:rsidRPr="004219D5">
        <w:rPr>
          <w:snapToGrid w:val="0"/>
        </w:rPr>
        <w:tab/>
      </w:r>
      <w:r w:rsidRPr="004219D5">
        <w:rPr>
          <w:snapToGrid w:val="0"/>
        </w:rPr>
        <w:tab/>
      </w:r>
      <w:r w:rsidRPr="004219D5">
        <w:rPr>
          <w:snapToGrid w:val="0"/>
        </w:rPr>
        <w:tab/>
        <w:t xml:space="preserve">Poděbradova 494/2, </w:t>
      </w:r>
      <w:r w:rsidR="00022D90" w:rsidRPr="004219D5">
        <w:rPr>
          <w:snapToGrid w:val="0"/>
        </w:rPr>
        <w:t>Moravská Ostrava, 702 00 Ostrava</w:t>
      </w:r>
    </w:p>
    <w:p w14:paraId="5426FDD0" w14:textId="2C882266" w:rsidR="00B54591" w:rsidRPr="004219D5" w:rsidRDefault="00B54591">
      <w:pPr>
        <w:pStyle w:val="Zpat"/>
        <w:widowControl w:val="0"/>
        <w:tabs>
          <w:tab w:val="clear" w:pos="4536"/>
          <w:tab w:val="clear" w:pos="9072"/>
        </w:tabs>
        <w:spacing w:line="240" w:lineRule="atLeast"/>
        <w:rPr>
          <w:snapToGrid w:val="0"/>
        </w:rPr>
      </w:pPr>
      <w:r w:rsidRPr="004219D5">
        <w:rPr>
          <w:snapToGrid w:val="0"/>
        </w:rPr>
        <w:t>Registrace:</w:t>
      </w:r>
      <w:r w:rsidRPr="004219D5">
        <w:rPr>
          <w:snapToGrid w:val="0"/>
        </w:rPr>
        <w:tab/>
      </w:r>
      <w:r w:rsidRPr="004219D5">
        <w:rPr>
          <w:snapToGrid w:val="0"/>
        </w:rPr>
        <w:tab/>
        <w:t xml:space="preserve">Obchodní rejstřík Krajského soudu v Ostravě, </w:t>
      </w:r>
      <w:proofErr w:type="spellStart"/>
      <w:r w:rsidRPr="004219D5">
        <w:rPr>
          <w:snapToGrid w:val="0"/>
        </w:rPr>
        <w:t>sp</w:t>
      </w:r>
      <w:proofErr w:type="spellEnd"/>
      <w:r w:rsidRPr="004219D5">
        <w:rPr>
          <w:snapToGrid w:val="0"/>
        </w:rPr>
        <w:t>.</w:t>
      </w:r>
      <w:r w:rsidR="00C01A1C">
        <w:rPr>
          <w:snapToGrid w:val="0"/>
        </w:rPr>
        <w:t xml:space="preserve"> </w:t>
      </w:r>
      <w:r w:rsidRPr="004219D5">
        <w:rPr>
          <w:snapToGrid w:val="0"/>
        </w:rPr>
        <w:t>zn. B. 1104</w:t>
      </w:r>
    </w:p>
    <w:p w14:paraId="76E3F3A5" w14:textId="5100CAFD" w:rsidR="00B54591" w:rsidRPr="00722654" w:rsidRDefault="00B54591" w:rsidP="00D65519">
      <w:pPr>
        <w:widowControl w:val="0"/>
        <w:spacing w:line="240" w:lineRule="atLeast"/>
        <w:rPr>
          <w:snapToGrid w:val="0"/>
        </w:rPr>
      </w:pPr>
      <w:r w:rsidRPr="004219D5">
        <w:rPr>
          <w:snapToGrid w:val="0"/>
        </w:rPr>
        <w:t>Zastoupení:</w:t>
      </w:r>
      <w:r w:rsidRPr="004219D5">
        <w:rPr>
          <w:snapToGrid w:val="0"/>
        </w:rPr>
        <w:tab/>
      </w:r>
      <w:r w:rsidRPr="004219D5">
        <w:rPr>
          <w:snapToGrid w:val="0"/>
        </w:rPr>
        <w:tab/>
      </w:r>
      <w:r w:rsidR="008B1F0A" w:rsidRPr="00D65519">
        <w:rPr>
          <w:snapToGrid w:val="0"/>
        </w:rPr>
        <w:t>Tomáš Benda</w:t>
      </w:r>
      <w:r w:rsidR="00D65519" w:rsidRPr="00D65519">
        <w:rPr>
          <w:snapToGrid w:val="0"/>
        </w:rPr>
        <w:t xml:space="preserve">, </w:t>
      </w:r>
      <w:r w:rsidR="008B1F0A" w:rsidRPr="00D65519">
        <w:rPr>
          <w:snapToGrid w:val="0"/>
        </w:rPr>
        <w:t>vedoucí odboru silniční vozid</w:t>
      </w:r>
      <w:r w:rsidR="00663491" w:rsidRPr="00722654">
        <w:rPr>
          <w:snapToGrid w:val="0"/>
        </w:rPr>
        <w:t>la</w:t>
      </w:r>
    </w:p>
    <w:p w14:paraId="2206EE0A" w14:textId="455F5028" w:rsidR="00B54591" w:rsidRPr="004219D5" w:rsidRDefault="00B54591">
      <w:pPr>
        <w:widowControl w:val="0"/>
        <w:spacing w:line="240" w:lineRule="atLeast"/>
        <w:rPr>
          <w:snapToGrid w:val="0"/>
        </w:rPr>
      </w:pPr>
      <w:r w:rsidRPr="004219D5">
        <w:rPr>
          <w:snapToGrid w:val="0"/>
        </w:rPr>
        <w:t>IČ</w:t>
      </w:r>
      <w:r w:rsidR="00D71271">
        <w:rPr>
          <w:snapToGrid w:val="0"/>
        </w:rPr>
        <w:t>O</w:t>
      </w:r>
      <w:r w:rsidRPr="004219D5">
        <w:rPr>
          <w:snapToGrid w:val="0"/>
        </w:rPr>
        <w:t>:</w:t>
      </w:r>
      <w:r w:rsidRPr="004219D5">
        <w:rPr>
          <w:snapToGrid w:val="0"/>
        </w:rPr>
        <w:tab/>
      </w:r>
      <w:r w:rsidRPr="004219D5">
        <w:rPr>
          <w:snapToGrid w:val="0"/>
        </w:rPr>
        <w:tab/>
      </w:r>
      <w:r w:rsidRPr="004219D5">
        <w:rPr>
          <w:snapToGrid w:val="0"/>
        </w:rPr>
        <w:tab/>
        <w:t>61974757</w:t>
      </w:r>
    </w:p>
    <w:p w14:paraId="7EE6BB16" w14:textId="77777777" w:rsidR="00B54591" w:rsidRPr="004219D5" w:rsidRDefault="00B54591">
      <w:pPr>
        <w:widowControl w:val="0"/>
        <w:spacing w:line="240" w:lineRule="atLeast"/>
        <w:rPr>
          <w:snapToGrid w:val="0"/>
        </w:rPr>
      </w:pPr>
      <w:r w:rsidRPr="004219D5">
        <w:rPr>
          <w:snapToGrid w:val="0"/>
        </w:rPr>
        <w:t>DIČ:</w:t>
      </w:r>
      <w:r w:rsidRPr="004219D5">
        <w:rPr>
          <w:snapToGrid w:val="0"/>
        </w:rPr>
        <w:tab/>
      </w:r>
      <w:r w:rsidRPr="004219D5">
        <w:rPr>
          <w:snapToGrid w:val="0"/>
        </w:rPr>
        <w:tab/>
      </w:r>
      <w:r w:rsidRPr="004219D5">
        <w:rPr>
          <w:snapToGrid w:val="0"/>
        </w:rPr>
        <w:tab/>
        <w:t>CZ61974757, plátce DPH</w:t>
      </w:r>
    </w:p>
    <w:p w14:paraId="74A449CD" w14:textId="77777777" w:rsidR="00B54591" w:rsidRPr="004219D5" w:rsidRDefault="00B54591">
      <w:pPr>
        <w:widowControl w:val="0"/>
        <w:spacing w:line="240" w:lineRule="atLeast"/>
        <w:rPr>
          <w:snapToGrid w:val="0"/>
        </w:rPr>
      </w:pPr>
      <w:r w:rsidRPr="004219D5">
        <w:rPr>
          <w:snapToGrid w:val="0"/>
        </w:rPr>
        <w:t>Telefon:</w:t>
      </w:r>
      <w:r w:rsidRPr="004219D5">
        <w:rPr>
          <w:snapToGrid w:val="0"/>
        </w:rPr>
        <w:tab/>
      </w:r>
      <w:r w:rsidRPr="004219D5">
        <w:rPr>
          <w:snapToGrid w:val="0"/>
        </w:rPr>
        <w:tab/>
        <w:t>59 740 11 11, 59 740 1055</w:t>
      </w:r>
    </w:p>
    <w:p w14:paraId="5DB045C4" w14:textId="0D6C347A" w:rsidR="00B54591" w:rsidRPr="004219D5" w:rsidRDefault="00B54591">
      <w:pPr>
        <w:widowControl w:val="0"/>
        <w:spacing w:line="240" w:lineRule="atLeast"/>
        <w:rPr>
          <w:snapToGrid w:val="0"/>
        </w:rPr>
      </w:pPr>
      <w:r w:rsidRPr="004219D5">
        <w:rPr>
          <w:snapToGrid w:val="0"/>
        </w:rPr>
        <w:t>Bankovní spojení:</w:t>
      </w:r>
      <w:r w:rsidRPr="004219D5">
        <w:rPr>
          <w:snapToGrid w:val="0"/>
        </w:rPr>
        <w:tab/>
      </w:r>
      <w:proofErr w:type="spellStart"/>
      <w:r w:rsidR="00BD34A3">
        <w:rPr>
          <w:snapToGrid w:val="0"/>
        </w:rPr>
        <w:t>UniCredit</w:t>
      </w:r>
      <w:proofErr w:type="spellEnd"/>
      <w:r w:rsidR="00BD34A3">
        <w:rPr>
          <w:snapToGrid w:val="0"/>
        </w:rPr>
        <w:t xml:space="preserve"> Bank, a.s., CZ a SK</w:t>
      </w:r>
      <w:r w:rsidR="00BD34A3" w:rsidRPr="004219D5" w:rsidDel="00BD34A3">
        <w:rPr>
          <w:snapToGrid w:val="0"/>
        </w:rPr>
        <w:t xml:space="preserve"> </w:t>
      </w:r>
    </w:p>
    <w:p w14:paraId="4E7159A0" w14:textId="0B25F095" w:rsidR="00B54591" w:rsidRPr="004219D5" w:rsidRDefault="00B54591">
      <w:pPr>
        <w:widowControl w:val="0"/>
        <w:spacing w:line="240" w:lineRule="atLeast"/>
        <w:rPr>
          <w:snapToGrid w:val="0"/>
        </w:rPr>
      </w:pPr>
      <w:r w:rsidRPr="004219D5">
        <w:rPr>
          <w:snapToGrid w:val="0"/>
        </w:rPr>
        <w:t>Číslo účtu:</w:t>
      </w:r>
      <w:r w:rsidRPr="004219D5">
        <w:rPr>
          <w:snapToGrid w:val="0"/>
        </w:rPr>
        <w:tab/>
      </w:r>
      <w:r w:rsidRPr="004219D5">
        <w:rPr>
          <w:snapToGrid w:val="0"/>
        </w:rPr>
        <w:tab/>
      </w:r>
      <w:r w:rsidR="00BD34A3" w:rsidRPr="00A808CD">
        <w:rPr>
          <w:snapToGrid w:val="0"/>
        </w:rPr>
        <w:t>2105677586/2700</w:t>
      </w:r>
    </w:p>
    <w:p w14:paraId="6D883EC4" w14:textId="77777777" w:rsidR="00D026D5" w:rsidRPr="004219D5" w:rsidRDefault="00B54591">
      <w:pPr>
        <w:widowControl w:val="0"/>
        <w:spacing w:line="240" w:lineRule="atLeast"/>
        <w:rPr>
          <w:snapToGrid w:val="0"/>
        </w:rPr>
      </w:pPr>
      <w:r w:rsidRPr="004219D5">
        <w:rPr>
          <w:snapToGrid w:val="0"/>
        </w:rPr>
        <w:t xml:space="preserve">Kontaktní osoba objednatele: </w:t>
      </w:r>
    </w:p>
    <w:p w14:paraId="1EDCD7C5" w14:textId="77777777" w:rsidR="006D62B1" w:rsidRDefault="00311C68" w:rsidP="00A36BB8">
      <w:pPr>
        <w:widowControl w:val="0"/>
        <w:spacing w:line="240" w:lineRule="atLeast"/>
        <w:ind w:left="2124"/>
        <w:rPr>
          <w:snapToGrid w:val="0"/>
        </w:rPr>
      </w:pPr>
      <w:r w:rsidRPr="00311C68">
        <w:rPr>
          <w:snapToGrid w:val="0"/>
        </w:rPr>
        <w:t>Václav Kupka, vedoucí střediska údržba autobusy Poruba</w:t>
      </w:r>
    </w:p>
    <w:p w14:paraId="194E7011" w14:textId="1EE1E920" w:rsidR="00F61CF3" w:rsidRPr="000927B6" w:rsidRDefault="00311C68" w:rsidP="00A36BB8">
      <w:pPr>
        <w:widowControl w:val="0"/>
        <w:spacing w:line="240" w:lineRule="atLeast"/>
        <w:ind w:left="2124"/>
      </w:pPr>
      <w:r w:rsidRPr="00311C68">
        <w:rPr>
          <w:snapToGrid w:val="0"/>
        </w:rPr>
        <w:t xml:space="preserve">Tel.: 59 740 2802, e-mail: </w:t>
      </w:r>
      <w:hyperlink r:id="rId8" w:history="1">
        <w:r w:rsidR="00C949DF" w:rsidRPr="003D7D8D">
          <w:rPr>
            <w:rStyle w:val="Hypertextovodkaz"/>
            <w:snapToGrid w:val="0"/>
          </w:rPr>
          <w:t>Vaclav.Kupka@dpo.cz</w:t>
        </w:r>
      </w:hyperlink>
      <w:r w:rsidR="00C949DF">
        <w:rPr>
          <w:snapToGrid w:val="0"/>
        </w:rPr>
        <w:t xml:space="preserve"> </w:t>
      </w:r>
    </w:p>
    <w:p w14:paraId="712E0B4C" w14:textId="77777777" w:rsidR="005A73AA" w:rsidRPr="004219D5" w:rsidRDefault="005A73AA" w:rsidP="00A36BB8">
      <w:pPr>
        <w:widowControl w:val="0"/>
        <w:spacing w:line="240" w:lineRule="atLeast"/>
        <w:ind w:left="1416" w:firstLine="708"/>
        <w:rPr>
          <w:snapToGrid w:val="0"/>
        </w:rPr>
      </w:pPr>
      <w:r w:rsidRPr="004219D5">
        <w:rPr>
          <w:snapToGrid w:val="0"/>
        </w:rPr>
        <w:t xml:space="preserve">Ing. Jiří Osmančík, vedoucí střediska </w:t>
      </w:r>
      <w:r w:rsidR="00C51553" w:rsidRPr="004219D5">
        <w:rPr>
          <w:snapToGrid w:val="0"/>
        </w:rPr>
        <w:t>ú</w:t>
      </w:r>
      <w:r w:rsidRPr="004219D5">
        <w:rPr>
          <w:snapToGrid w:val="0"/>
        </w:rPr>
        <w:t>držba autobusy Hranečník</w:t>
      </w:r>
    </w:p>
    <w:p w14:paraId="0E745B9F" w14:textId="1E16E624" w:rsidR="005A73AA" w:rsidRPr="004219D5" w:rsidRDefault="005A73AA" w:rsidP="00A36BB8">
      <w:pPr>
        <w:widowControl w:val="0"/>
        <w:spacing w:line="240" w:lineRule="atLeast"/>
        <w:ind w:left="1416" w:firstLine="708"/>
        <w:rPr>
          <w:snapToGrid w:val="0"/>
        </w:rPr>
      </w:pPr>
      <w:r w:rsidRPr="004219D5">
        <w:rPr>
          <w:snapToGrid w:val="0"/>
        </w:rPr>
        <w:t>Tel.: 59 740 2702,  e-mail:</w:t>
      </w:r>
      <w:r w:rsidR="00905F96">
        <w:rPr>
          <w:snapToGrid w:val="0"/>
        </w:rPr>
        <w:t xml:space="preserve"> </w:t>
      </w:r>
      <w:hyperlink r:id="rId9" w:history="1">
        <w:r w:rsidR="00C949DF" w:rsidRPr="003D7D8D">
          <w:rPr>
            <w:rStyle w:val="Hypertextovodkaz"/>
            <w:snapToGrid w:val="0"/>
          </w:rPr>
          <w:t>Jiri.Osmancik@dpo.cz</w:t>
        </w:r>
      </w:hyperlink>
      <w:r w:rsidR="00C949DF">
        <w:rPr>
          <w:snapToGrid w:val="0"/>
        </w:rPr>
        <w:t xml:space="preserve"> </w:t>
      </w:r>
      <w:r w:rsidRPr="004219D5">
        <w:rPr>
          <w:snapToGrid w:val="0"/>
        </w:rPr>
        <w:t xml:space="preserve">     </w:t>
      </w:r>
    </w:p>
    <w:p w14:paraId="20EBA3BA" w14:textId="77777777" w:rsidR="00D026D5" w:rsidRPr="004219D5" w:rsidRDefault="00D026D5" w:rsidP="005A73AA">
      <w:pPr>
        <w:widowControl w:val="0"/>
        <w:spacing w:line="240" w:lineRule="atLeast"/>
        <w:rPr>
          <w:snapToGrid w:val="0"/>
        </w:rPr>
      </w:pPr>
    </w:p>
    <w:p w14:paraId="0AF4DC8F" w14:textId="77777777" w:rsidR="00B54591" w:rsidRPr="004219D5" w:rsidRDefault="00B54591">
      <w:pPr>
        <w:widowControl w:val="0"/>
        <w:spacing w:line="240" w:lineRule="atLeast"/>
        <w:rPr>
          <w:snapToGrid w:val="0"/>
        </w:rPr>
      </w:pPr>
      <w:r w:rsidRPr="004219D5">
        <w:rPr>
          <w:snapToGrid w:val="0"/>
        </w:rPr>
        <w:t xml:space="preserve">(dále jen </w:t>
      </w:r>
      <w:r w:rsidRPr="004219D5">
        <w:rPr>
          <w:b/>
          <w:snapToGrid w:val="0"/>
        </w:rPr>
        <w:t>objednatel</w:t>
      </w:r>
      <w:r w:rsidRPr="004219D5">
        <w:rPr>
          <w:snapToGrid w:val="0"/>
        </w:rPr>
        <w:t>)</w:t>
      </w:r>
    </w:p>
    <w:p w14:paraId="6EBE0016" w14:textId="77777777" w:rsidR="00B54591" w:rsidRPr="004219D5" w:rsidRDefault="00B54591">
      <w:pPr>
        <w:widowControl w:val="0"/>
        <w:spacing w:line="240" w:lineRule="atLeast"/>
        <w:rPr>
          <w:snapToGrid w:val="0"/>
          <w:sz w:val="16"/>
        </w:rPr>
      </w:pPr>
    </w:p>
    <w:p w14:paraId="0A16374B" w14:textId="77777777" w:rsidR="00B54591" w:rsidRPr="008F1D69" w:rsidRDefault="00B54591">
      <w:pPr>
        <w:widowControl w:val="0"/>
        <w:spacing w:line="240" w:lineRule="atLeast"/>
        <w:rPr>
          <w:snapToGrid w:val="0"/>
        </w:rPr>
      </w:pPr>
      <w:r w:rsidRPr="008F1D69">
        <w:rPr>
          <w:snapToGrid w:val="0"/>
        </w:rPr>
        <w:t>a</w:t>
      </w:r>
    </w:p>
    <w:p w14:paraId="1153EFEC" w14:textId="77777777" w:rsidR="00B54591" w:rsidRPr="004219D5" w:rsidRDefault="00B54591">
      <w:pPr>
        <w:widowControl w:val="0"/>
        <w:spacing w:line="240" w:lineRule="atLeast"/>
        <w:rPr>
          <w:snapToGrid w:val="0"/>
          <w:sz w:val="16"/>
        </w:rPr>
      </w:pPr>
    </w:p>
    <w:p w14:paraId="5C27E2A3" w14:textId="7BF0F96F" w:rsidR="00D026D5" w:rsidRPr="004219D5" w:rsidRDefault="00D026D5" w:rsidP="00D026D5">
      <w:pPr>
        <w:widowControl w:val="0"/>
        <w:spacing w:line="240" w:lineRule="atLeast"/>
        <w:rPr>
          <w:snapToGrid w:val="0"/>
        </w:rPr>
      </w:pPr>
      <w:r w:rsidRPr="004219D5">
        <w:rPr>
          <w:snapToGrid w:val="0"/>
        </w:rPr>
        <w:t>Zhotovitel:</w:t>
      </w:r>
      <w:r w:rsidRPr="004219D5">
        <w:rPr>
          <w:snapToGrid w:val="0"/>
        </w:rPr>
        <w:tab/>
      </w:r>
      <w:r w:rsidR="008F1D69">
        <w:rPr>
          <w:snapToGrid w:val="0"/>
        </w:rPr>
        <w:tab/>
      </w:r>
      <w:r w:rsidR="00554E52">
        <w:rPr>
          <w:szCs w:val="22"/>
          <w:highlight w:val="cyan"/>
        </w:rPr>
        <w:t>[DOPLNÍ ZHOTOVITEL]</w:t>
      </w:r>
      <w:r w:rsidR="00D4150D" w:rsidRPr="008E48BF">
        <w:rPr>
          <w:b/>
          <w:szCs w:val="22"/>
        </w:rPr>
        <w:tab/>
      </w:r>
    </w:p>
    <w:p w14:paraId="012E6002" w14:textId="669E246A" w:rsidR="00D026D5" w:rsidRPr="004219D5" w:rsidRDefault="00D026D5" w:rsidP="00D026D5">
      <w:pPr>
        <w:widowControl w:val="0"/>
        <w:spacing w:line="240" w:lineRule="atLeast"/>
        <w:rPr>
          <w:snapToGrid w:val="0"/>
        </w:rPr>
      </w:pPr>
      <w:r w:rsidRPr="004219D5">
        <w:rPr>
          <w:snapToGrid w:val="0"/>
        </w:rPr>
        <w:t>Sídlo:</w:t>
      </w:r>
      <w:r w:rsidRPr="004219D5">
        <w:rPr>
          <w:snapToGrid w:val="0"/>
        </w:rPr>
        <w:tab/>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6B25E991" w14:textId="5BE7D18B" w:rsidR="00D026D5" w:rsidRPr="004219D5" w:rsidRDefault="00D026D5" w:rsidP="00D026D5">
      <w:pPr>
        <w:widowControl w:val="0"/>
        <w:spacing w:line="240" w:lineRule="atLeast"/>
        <w:rPr>
          <w:snapToGrid w:val="0"/>
        </w:rPr>
      </w:pPr>
      <w:r w:rsidRPr="004219D5">
        <w:rPr>
          <w:snapToGrid w:val="0"/>
        </w:rPr>
        <w:t>Registrace:</w:t>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287E4C66" w14:textId="675EB5EF" w:rsidR="00D026D5" w:rsidRPr="004219D5" w:rsidRDefault="00D026D5" w:rsidP="00D026D5">
      <w:pPr>
        <w:widowControl w:val="0"/>
        <w:spacing w:line="240" w:lineRule="atLeast"/>
        <w:rPr>
          <w:snapToGrid w:val="0"/>
        </w:rPr>
      </w:pPr>
      <w:r w:rsidRPr="004219D5">
        <w:rPr>
          <w:snapToGrid w:val="0"/>
        </w:rPr>
        <w:t>Zastoupení:</w:t>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1045B9A7" w14:textId="37767601" w:rsidR="00D026D5" w:rsidRPr="004219D5" w:rsidRDefault="00D026D5" w:rsidP="00D026D5">
      <w:pPr>
        <w:widowControl w:val="0"/>
        <w:spacing w:line="240" w:lineRule="atLeast"/>
        <w:rPr>
          <w:snapToGrid w:val="0"/>
        </w:rPr>
      </w:pPr>
      <w:r w:rsidRPr="004219D5">
        <w:rPr>
          <w:snapToGrid w:val="0"/>
        </w:rPr>
        <w:t>IČ</w:t>
      </w:r>
      <w:r w:rsidR="00D71271">
        <w:rPr>
          <w:snapToGrid w:val="0"/>
        </w:rPr>
        <w:t>O</w:t>
      </w:r>
      <w:r w:rsidRPr="004219D5">
        <w:rPr>
          <w:snapToGrid w:val="0"/>
        </w:rPr>
        <w:t>:</w:t>
      </w:r>
      <w:r w:rsidRPr="004219D5">
        <w:rPr>
          <w:snapToGrid w:val="0"/>
        </w:rPr>
        <w:tab/>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5DEFF1EA" w14:textId="5699D895" w:rsidR="00D026D5" w:rsidRPr="004219D5" w:rsidRDefault="00D026D5" w:rsidP="00D026D5">
      <w:pPr>
        <w:widowControl w:val="0"/>
        <w:spacing w:line="240" w:lineRule="atLeast"/>
        <w:rPr>
          <w:snapToGrid w:val="0"/>
        </w:rPr>
      </w:pPr>
      <w:r w:rsidRPr="004219D5">
        <w:rPr>
          <w:snapToGrid w:val="0"/>
        </w:rPr>
        <w:t>DIČ:</w:t>
      </w:r>
      <w:r w:rsidRPr="004219D5">
        <w:rPr>
          <w:snapToGrid w:val="0"/>
        </w:rPr>
        <w:tab/>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59208B54" w14:textId="6716AC43" w:rsidR="00D026D5" w:rsidRPr="004219D5" w:rsidRDefault="00D026D5" w:rsidP="00D026D5">
      <w:pPr>
        <w:widowControl w:val="0"/>
        <w:spacing w:line="240" w:lineRule="atLeast"/>
        <w:rPr>
          <w:snapToGrid w:val="0"/>
        </w:rPr>
      </w:pPr>
      <w:r w:rsidRPr="004219D5">
        <w:rPr>
          <w:snapToGrid w:val="0"/>
        </w:rPr>
        <w:t>Telefon:</w:t>
      </w:r>
      <w:r w:rsidRPr="004219D5">
        <w:rPr>
          <w:snapToGrid w:val="0"/>
        </w:rPr>
        <w:tab/>
      </w:r>
      <w:r w:rsidRPr="004219D5">
        <w:rPr>
          <w:snapToGrid w:val="0"/>
        </w:rPr>
        <w:tab/>
      </w:r>
      <w:r w:rsidR="00554E52">
        <w:rPr>
          <w:szCs w:val="22"/>
          <w:highlight w:val="cyan"/>
        </w:rPr>
        <w:t>[DOPLNÍ ZHOTOVITEL]</w:t>
      </w:r>
      <w:r w:rsidR="00D4150D" w:rsidRPr="008E48BF">
        <w:rPr>
          <w:b/>
          <w:szCs w:val="22"/>
        </w:rPr>
        <w:tab/>
      </w:r>
    </w:p>
    <w:p w14:paraId="508DEFE1" w14:textId="6BDB61E6" w:rsidR="00D026D5" w:rsidRPr="004219D5" w:rsidRDefault="00D026D5" w:rsidP="00D026D5">
      <w:pPr>
        <w:widowControl w:val="0"/>
        <w:spacing w:line="240" w:lineRule="atLeast"/>
        <w:rPr>
          <w:snapToGrid w:val="0"/>
        </w:rPr>
      </w:pPr>
      <w:r w:rsidRPr="004219D5">
        <w:rPr>
          <w:snapToGrid w:val="0"/>
        </w:rPr>
        <w:t>Bankovní spojení:</w:t>
      </w:r>
      <w:r w:rsidRPr="004219D5">
        <w:rPr>
          <w:snapToGrid w:val="0"/>
        </w:rPr>
        <w:tab/>
      </w:r>
      <w:r w:rsidR="00554E52">
        <w:rPr>
          <w:szCs w:val="22"/>
          <w:highlight w:val="cyan"/>
        </w:rPr>
        <w:t>[DOPLNÍ ZHOTOVITEL]</w:t>
      </w:r>
    </w:p>
    <w:p w14:paraId="703866D3" w14:textId="5A47B368" w:rsidR="008B1F0A" w:rsidRDefault="00D026D5" w:rsidP="00D026D5">
      <w:pPr>
        <w:widowControl w:val="0"/>
        <w:spacing w:line="240" w:lineRule="atLeast"/>
        <w:rPr>
          <w:snapToGrid w:val="0"/>
        </w:rPr>
      </w:pPr>
      <w:r w:rsidRPr="004219D5">
        <w:rPr>
          <w:snapToGrid w:val="0"/>
        </w:rPr>
        <w:t>Číslo účtu:</w:t>
      </w:r>
      <w:r w:rsidRPr="004219D5">
        <w:rPr>
          <w:snapToGrid w:val="0"/>
        </w:rPr>
        <w:tab/>
      </w:r>
      <w:r w:rsidRPr="004219D5">
        <w:rPr>
          <w:snapToGrid w:val="0"/>
        </w:rPr>
        <w:tab/>
      </w:r>
      <w:r w:rsidR="00554E52">
        <w:rPr>
          <w:szCs w:val="22"/>
          <w:highlight w:val="cyan"/>
        </w:rPr>
        <w:t>[DOPLNÍ ZHOTOVITEL]</w:t>
      </w:r>
    </w:p>
    <w:p w14:paraId="3ECD8F8F" w14:textId="0BBA8A8E" w:rsidR="002069C2" w:rsidRDefault="00D026D5" w:rsidP="002069C2">
      <w:pPr>
        <w:widowControl w:val="0"/>
        <w:spacing w:line="240" w:lineRule="atLeast"/>
        <w:rPr>
          <w:snapToGrid w:val="0"/>
        </w:rPr>
      </w:pPr>
      <w:r w:rsidRPr="004219D5">
        <w:rPr>
          <w:snapToGrid w:val="0"/>
        </w:rPr>
        <w:t>Kontaktní osoba zhotovitele:</w:t>
      </w:r>
      <w:r w:rsidR="002069C2">
        <w:rPr>
          <w:snapToGrid w:val="0"/>
        </w:rPr>
        <w:t xml:space="preserve"> </w:t>
      </w:r>
      <w:r w:rsidR="00554E52">
        <w:rPr>
          <w:szCs w:val="22"/>
          <w:highlight w:val="cyan"/>
        </w:rPr>
        <w:t>[DOPLNÍ ZHOTOVITEL]</w:t>
      </w:r>
    </w:p>
    <w:p w14:paraId="6F0931CB" w14:textId="0E622109" w:rsidR="002069C2" w:rsidRDefault="002069C2" w:rsidP="002069C2">
      <w:pPr>
        <w:widowControl w:val="0"/>
        <w:spacing w:line="240" w:lineRule="atLeast"/>
        <w:rPr>
          <w:snapToGrid w:val="0"/>
        </w:rPr>
      </w:pPr>
      <w:r>
        <w:rPr>
          <w:snapToGrid w:val="0"/>
        </w:rPr>
        <w:tab/>
      </w:r>
      <w:r>
        <w:rPr>
          <w:snapToGrid w:val="0"/>
        </w:rPr>
        <w:tab/>
      </w:r>
      <w:r w:rsidR="00543815">
        <w:rPr>
          <w:snapToGrid w:val="0"/>
        </w:rPr>
        <w:tab/>
      </w:r>
      <w:r w:rsidRPr="000259B8">
        <w:rPr>
          <w:snapToGrid w:val="0"/>
        </w:rPr>
        <w:t>Tel.:</w:t>
      </w:r>
      <w:r w:rsidR="006B03F5" w:rsidRPr="006B03F5">
        <w:rPr>
          <w:i/>
          <w:color w:val="00B0F0"/>
          <w:sz w:val="22"/>
          <w:szCs w:val="22"/>
        </w:rPr>
        <w:t xml:space="preserve"> </w:t>
      </w:r>
      <w:r w:rsidR="00554E52">
        <w:rPr>
          <w:szCs w:val="22"/>
          <w:highlight w:val="cyan"/>
        </w:rPr>
        <w:t>[DOPLNÍ ZHOTOVITEL]</w:t>
      </w:r>
    </w:p>
    <w:p w14:paraId="4EC83893" w14:textId="659A19A1" w:rsidR="002069C2" w:rsidRDefault="00543815" w:rsidP="002069C2">
      <w:pPr>
        <w:widowControl w:val="0"/>
        <w:spacing w:line="240" w:lineRule="atLeast"/>
        <w:rPr>
          <w:snapToGrid w:val="0"/>
        </w:rPr>
      </w:pPr>
      <w:r>
        <w:rPr>
          <w:snapToGrid w:val="0"/>
        </w:rPr>
        <w:tab/>
      </w:r>
      <w:r>
        <w:rPr>
          <w:snapToGrid w:val="0"/>
        </w:rPr>
        <w:tab/>
      </w:r>
      <w:r>
        <w:rPr>
          <w:snapToGrid w:val="0"/>
        </w:rPr>
        <w:tab/>
      </w:r>
      <w:r w:rsidR="002069C2">
        <w:rPr>
          <w:snapToGrid w:val="0"/>
        </w:rPr>
        <w:t xml:space="preserve">e-mail: </w:t>
      </w:r>
      <w:r w:rsidR="00554E52">
        <w:rPr>
          <w:szCs w:val="22"/>
          <w:highlight w:val="cyan"/>
        </w:rPr>
        <w:t>[DOPLNÍ ZHOTOVITEL]</w:t>
      </w:r>
    </w:p>
    <w:p w14:paraId="722F34BE" w14:textId="77777777" w:rsidR="00A36BB8" w:rsidRDefault="002069C2" w:rsidP="002069C2">
      <w:pPr>
        <w:widowControl w:val="0"/>
        <w:spacing w:line="240" w:lineRule="atLeast"/>
        <w:rPr>
          <w:snapToGrid w:val="0"/>
        </w:rPr>
      </w:pPr>
      <w:r>
        <w:rPr>
          <w:snapToGrid w:val="0"/>
        </w:rPr>
        <w:t>Kontaktní osoba ve věci smluvních:</w:t>
      </w:r>
    </w:p>
    <w:p w14:paraId="180758F5" w14:textId="63D61AA4" w:rsidR="00265BB8" w:rsidRDefault="00A36BB8" w:rsidP="002069C2">
      <w:pPr>
        <w:widowControl w:val="0"/>
        <w:spacing w:line="240" w:lineRule="atLeast"/>
        <w:rPr>
          <w:snapToGrid w:val="0"/>
        </w:rPr>
      </w:pPr>
      <w:r>
        <w:rPr>
          <w:snapToGrid w:val="0"/>
        </w:rPr>
        <w:tab/>
      </w:r>
      <w:r>
        <w:rPr>
          <w:snapToGrid w:val="0"/>
        </w:rPr>
        <w:tab/>
      </w:r>
      <w:r>
        <w:rPr>
          <w:snapToGrid w:val="0"/>
        </w:rPr>
        <w:tab/>
      </w:r>
      <w:r w:rsidR="00554E52">
        <w:rPr>
          <w:szCs w:val="22"/>
          <w:highlight w:val="cyan"/>
        </w:rPr>
        <w:t>[DOPLNÍ ZHOTOVITEL]</w:t>
      </w:r>
    </w:p>
    <w:p w14:paraId="6CEC7343" w14:textId="27C8E7A9" w:rsidR="00A36BB8" w:rsidRDefault="00A36BB8" w:rsidP="006D62B1">
      <w:pPr>
        <w:widowControl w:val="0"/>
        <w:spacing w:line="240" w:lineRule="atLeast"/>
        <w:ind w:left="1416" w:firstLine="708"/>
        <w:rPr>
          <w:snapToGrid w:val="0"/>
        </w:rPr>
      </w:pPr>
      <w:r>
        <w:rPr>
          <w:snapToGrid w:val="0"/>
        </w:rPr>
        <w:t xml:space="preserve">Tel.: </w:t>
      </w:r>
      <w:r w:rsidR="00554E52">
        <w:rPr>
          <w:szCs w:val="22"/>
          <w:highlight w:val="cyan"/>
        </w:rPr>
        <w:t>[DOPLNÍ ZHOTOVITEL]</w:t>
      </w:r>
    </w:p>
    <w:p w14:paraId="460EBD63" w14:textId="616C0F51" w:rsidR="00265BB8" w:rsidRDefault="00A36BB8" w:rsidP="006D62B1">
      <w:pPr>
        <w:widowControl w:val="0"/>
        <w:spacing w:line="240" w:lineRule="atLeast"/>
        <w:ind w:left="1416" w:firstLine="708"/>
        <w:rPr>
          <w:snapToGrid w:val="0"/>
        </w:rPr>
      </w:pPr>
      <w:r>
        <w:rPr>
          <w:snapToGrid w:val="0"/>
        </w:rPr>
        <w:t xml:space="preserve">e-mail: </w:t>
      </w:r>
      <w:r w:rsidR="00554E52">
        <w:rPr>
          <w:szCs w:val="22"/>
          <w:highlight w:val="cyan"/>
        </w:rPr>
        <w:t>[DOPLNÍ ZHOTOVITEL]</w:t>
      </w:r>
    </w:p>
    <w:p w14:paraId="75E82D29" w14:textId="1FA0A6FF" w:rsidR="002069C2" w:rsidRDefault="002069C2" w:rsidP="00D4150D">
      <w:pPr>
        <w:widowControl w:val="0"/>
        <w:spacing w:line="240" w:lineRule="atLeast"/>
        <w:ind w:left="1416" w:firstLine="708"/>
        <w:rPr>
          <w:snapToGrid w:val="0"/>
        </w:rPr>
      </w:pPr>
      <w:r>
        <w:rPr>
          <w:snapToGrid w:val="0"/>
        </w:rPr>
        <w:t xml:space="preserve">Tel.: </w:t>
      </w:r>
      <w:r w:rsidR="00554E52">
        <w:rPr>
          <w:szCs w:val="22"/>
          <w:highlight w:val="cyan"/>
        </w:rPr>
        <w:t>[DOPLNÍ ZHOTOVITEL]</w:t>
      </w:r>
    </w:p>
    <w:p w14:paraId="6719788D" w14:textId="71334CA4" w:rsidR="00D026D5" w:rsidRPr="004219D5" w:rsidRDefault="002069C2" w:rsidP="002069C2">
      <w:pPr>
        <w:widowControl w:val="0"/>
        <w:spacing w:line="240" w:lineRule="atLeast"/>
        <w:rPr>
          <w:snapToGrid w:val="0"/>
        </w:rPr>
      </w:pPr>
      <w:r>
        <w:rPr>
          <w:snapToGrid w:val="0"/>
        </w:rPr>
        <w:t xml:space="preserve">                                    e-mail: </w:t>
      </w:r>
      <w:r w:rsidR="00554E52">
        <w:rPr>
          <w:szCs w:val="22"/>
          <w:highlight w:val="cyan"/>
        </w:rPr>
        <w:t>[DOPLNÍ ZHOTOVITEL]</w:t>
      </w:r>
    </w:p>
    <w:p w14:paraId="5732A066" w14:textId="77777777" w:rsidR="00D026D5" w:rsidRPr="004219D5" w:rsidRDefault="00D026D5">
      <w:pPr>
        <w:widowControl w:val="0"/>
        <w:spacing w:line="240" w:lineRule="atLeast"/>
        <w:rPr>
          <w:snapToGrid w:val="0"/>
        </w:rPr>
      </w:pPr>
    </w:p>
    <w:p w14:paraId="4C404777" w14:textId="77777777" w:rsidR="00B54591" w:rsidRPr="004219D5" w:rsidRDefault="00D026D5">
      <w:pPr>
        <w:widowControl w:val="0"/>
        <w:spacing w:line="240" w:lineRule="atLeast"/>
        <w:rPr>
          <w:snapToGrid w:val="0"/>
        </w:rPr>
      </w:pPr>
      <w:r w:rsidRPr="004219D5" w:rsidDel="00D026D5">
        <w:rPr>
          <w:snapToGrid w:val="0"/>
        </w:rPr>
        <w:t xml:space="preserve"> </w:t>
      </w:r>
      <w:r w:rsidR="00B54591" w:rsidRPr="004219D5">
        <w:rPr>
          <w:snapToGrid w:val="0"/>
        </w:rPr>
        <w:t xml:space="preserve">(dále jen </w:t>
      </w:r>
      <w:r w:rsidR="00B54591" w:rsidRPr="004219D5">
        <w:rPr>
          <w:b/>
          <w:snapToGrid w:val="0"/>
        </w:rPr>
        <w:t>zhotovitel</w:t>
      </w:r>
      <w:r w:rsidR="00B54591" w:rsidRPr="004219D5">
        <w:rPr>
          <w:snapToGrid w:val="0"/>
        </w:rPr>
        <w:t>)</w:t>
      </w:r>
    </w:p>
    <w:p w14:paraId="03306306" w14:textId="0C55B310" w:rsidR="00CE6F1E" w:rsidRDefault="00CE6F1E" w:rsidP="000F754C">
      <w:pPr>
        <w:spacing w:before="60"/>
        <w:jc w:val="both"/>
      </w:pPr>
      <w:r>
        <w:t xml:space="preserve">společně také jako </w:t>
      </w:r>
      <w:r w:rsidRPr="003F6546">
        <w:rPr>
          <w:b/>
          <w:i/>
        </w:rPr>
        <w:t>„smluvní strany“</w:t>
      </w:r>
      <w:r>
        <w:t xml:space="preserve"> nebo </w:t>
      </w:r>
      <w:r w:rsidRPr="003F6546">
        <w:rPr>
          <w:b/>
          <w:i/>
        </w:rPr>
        <w:t>„strany“</w:t>
      </w:r>
      <w:r w:rsidR="003F6546" w:rsidRPr="003F6546">
        <w:rPr>
          <w:b/>
        </w:rPr>
        <w:t>,</w:t>
      </w:r>
      <w:r w:rsidR="003F6546">
        <w:rPr>
          <w:b/>
        </w:rPr>
        <w:t xml:space="preserve"> </w:t>
      </w:r>
      <w:r w:rsidR="003F6546" w:rsidRPr="003F6546">
        <w:t>uzavřely dále uvedeného dne, měsíce a roku v</w:t>
      </w:r>
      <w:r w:rsidR="003F6546">
        <w:t> </w:t>
      </w:r>
      <w:r w:rsidR="003F6546" w:rsidRPr="003F6546">
        <w:t xml:space="preserve">souladu </w:t>
      </w:r>
      <w:r w:rsidR="003F6546">
        <w:t>s </w:t>
      </w:r>
      <w:proofErr w:type="spellStart"/>
      <w:r w:rsidR="003F6546">
        <w:t>ust</w:t>
      </w:r>
      <w:proofErr w:type="spellEnd"/>
      <w:r w:rsidR="003F6546">
        <w:t xml:space="preserve">. § 2586 a násl. zákona č. 89/2012 Sb., občanský zákoník, v platném znění a za podmínek dále uvedených tuto </w:t>
      </w:r>
      <w:r w:rsidR="003F6546" w:rsidRPr="000F754C">
        <w:rPr>
          <w:b/>
        </w:rPr>
        <w:t>Smlouvu o dílo</w:t>
      </w:r>
      <w:r w:rsidR="003F6546">
        <w:t xml:space="preserve"> (dále také jen </w:t>
      </w:r>
      <w:r w:rsidR="003F6546" w:rsidRPr="000F754C">
        <w:rPr>
          <w:b/>
          <w:i/>
        </w:rPr>
        <w:t>„smlouva“</w:t>
      </w:r>
      <w:r w:rsidR="003F6546">
        <w:t>).</w:t>
      </w:r>
    </w:p>
    <w:p w14:paraId="2F9F8E71" w14:textId="63E6ED2E" w:rsidR="00767950" w:rsidRDefault="00A4360D" w:rsidP="000F754C">
      <w:pPr>
        <w:spacing w:before="60"/>
        <w:jc w:val="both"/>
        <w:rPr>
          <w:snapToGrid w:val="0"/>
        </w:rPr>
      </w:pPr>
      <w:r w:rsidRPr="0081168D">
        <w:lastRenderedPageBreak/>
        <w:t>Tato smlouva byla uzavřena v rámci výběrového řízení vedeného u Dopravního podniku Ostrava a.s. pod</w:t>
      </w:r>
      <w:r w:rsidR="00194F84">
        <w:t xml:space="preserve"> názvem </w:t>
      </w:r>
      <w:r w:rsidR="00194F84" w:rsidRPr="000F754C">
        <w:rPr>
          <w:b/>
        </w:rPr>
        <w:t>„Opravy automatických převodovek VOITH</w:t>
      </w:r>
      <w:r w:rsidR="00194F84">
        <w:t>“, evidenční</w:t>
      </w:r>
      <w:r w:rsidRPr="0081168D">
        <w:t xml:space="preserve"> čísl</w:t>
      </w:r>
      <w:r w:rsidR="00194F84">
        <w:t>o</w:t>
      </w:r>
      <w:r w:rsidR="006D62B1">
        <w:t xml:space="preserve"> </w:t>
      </w:r>
      <w:r w:rsidR="00194F84">
        <w:t xml:space="preserve">veřejné </w:t>
      </w:r>
      <w:r w:rsidR="00194F84" w:rsidRPr="004F27B5">
        <w:t xml:space="preserve">zakázky: </w:t>
      </w:r>
      <w:r w:rsidR="00194F84" w:rsidRPr="004F27B5">
        <w:rPr>
          <w:sz w:val="22"/>
          <w:szCs w:val="22"/>
        </w:rPr>
        <w:t>SVZ-73-24-PŘ-Ja</w:t>
      </w:r>
      <w:r w:rsidR="00F541D6" w:rsidRPr="004F27B5">
        <w:rPr>
          <w:snapToGrid w:val="0"/>
        </w:rPr>
        <w:t>.</w:t>
      </w:r>
    </w:p>
    <w:p w14:paraId="2D25EE2E" w14:textId="77777777" w:rsidR="0099436D" w:rsidRPr="00194F84" w:rsidRDefault="0099436D" w:rsidP="000F754C">
      <w:pPr>
        <w:spacing w:before="60"/>
        <w:jc w:val="both"/>
        <w:rPr>
          <w:i/>
          <w:snapToGrid w:val="0"/>
        </w:rPr>
      </w:pPr>
    </w:p>
    <w:p w14:paraId="1728602B" w14:textId="77777777" w:rsidR="00B54591" w:rsidRPr="00421651" w:rsidRDefault="00B54591" w:rsidP="00BD4F62">
      <w:pPr>
        <w:pStyle w:val="Nadpis4"/>
        <w:numPr>
          <w:ilvl w:val="0"/>
          <w:numId w:val="36"/>
        </w:numPr>
        <w:ind w:hanging="1080"/>
        <w:rPr>
          <w:rFonts w:ascii="Arial Black" w:hAnsi="Arial Black"/>
          <w:b/>
          <w:u w:val="none"/>
        </w:rPr>
      </w:pPr>
      <w:bookmarkStart w:id="1" w:name="_Ref464563132"/>
      <w:r w:rsidRPr="00421651">
        <w:rPr>
          <w:rFonts w:ascii="Arial Black" w:hAnsi="Arial Black"/>
          <w:b/>
        </w:rPr>
        <w:t>Předmět plnění</w:t>
      </w:r>
      <w:bookmarkEnd w:id="1"/>
    </w:p>
    <w:p w14:paraId="02FE004E" w14:textId="77777777" w:rsidR="00B54591" w:rsidRPr="004219D5" w:rsidRDefault="00B54591">
      <w:pPr>
        <w:widowControl w:val="0"/>
        <w:spacing w:line="240" w:lineRule="atLeast"/>
        <w:rPr>
          <w:snapToGrid w:val="0"/>
          <w:sz w:val="16"/>
        </w:rPr>
      </w:pPr>
    </w:p>
    <w:p w14:paraId="655E6A07" w14:textId="1734C962" w:rsidR="00B54591" w:rsidRPr="004219D5" w:rsidRDefault="00B54591">
      <w:pPr>
        <w:pStyle w:val="Zkladntextodsazen2"/>
        <w:numPr>
          <w:ilvl w:val="1"/>
          <w:numId w:val="26"/>
        </w:numPr>
      </w:pPr>
      <w:bookmarkStart w:id="2" w:name="_Ref464562244"/>
      <w:r w:rsidRPr="004219D5">
        <w:t xml:space="preserve">Předmětem plnění z této smlouvy jsou </w:t>
      </w:r>
      <w:r w:rsidR="00917ED2">
        <w:rPr>
          <w:b/>
        </w:rPr>
        <w:t>o</w:t>
      </w:r>
      <w:r w:rsidR="00F541D6" w:rsidRPr="001671A2">
        <w:rPr>
          <w:b/>
        </w:rPr>
        <w:t>pravy automatických převodovek VOITH</w:t>
      </w:r>
      <w:r w:rsidR="00766909">
        <w:rPr>
          <w:b/>
        </w:rPr>
        <w:t xml:space="preserve">, </w:t>
      </w:r>
      <w:r w:rsidRPr="004219D5">
        <w:t xml:space="preserve">(dále také jen </w:t>
      </w:r>
      <w:r w:rsidR="00CE6F1E" w:rsidRPr="00A84C79">
        <w:rPr>
          <w:b/>
          <w:i/>
        </w:rPr>
        <w:t>„</w:t>
      </w:r>
      <w:r w:rsidRPr="00A84C79">
        <w:rPr>
          <w:b/>
          <w:i/>
        </w:rPr>
        <w:t>dílo</w:t>
      </w:r>
      <w:r w:rsidR="00CE6F1E" w:rsidRPr="00A84C79">
        <w:rPr>
          <w:b/>
          <w:i/>
        </w:rPr>
        <w:t>“</w:t>
      </w:r>
      <w:r w:rsidR="00766909" w:rsidRPr="00A84C79">
        <w:rPr>
          <w:b/>
          <w:i/>
        </w:rPr>
        <w:t xml:space="preserve"> </w:t>
      </w:r>
      <w:r w:rsidR="00766909">
        <w:t xml:space="preserve">nebo </w:t>
      </w:r>
      <w:r w:rsidR="00CE6F1E" w:rsidRPr="00A84C79">
        <w:rPr>
          <w:b/>
          <w:i/>
        </w:rPr>
        <w:t>„</w:t>
      </w:r>
      <w:r w:rsidR="00766909" w:rsidRPr="00A84C79">
        <w:rPr>
          <w:b/>
          <w:i/>
        </w:rPr>
        <w:t xml:space="preserve">převodové </w:t>
      </w:r>
      <w:r w:rsidR="00AA5242" w:rsidRPr="00A84C79">
        <w:rPr>
          <w:b/>
          <w:i/>
        </w:rPr>
        <w:t>ústrojí</w:t>
      </w:r>
      <w:r w:rsidR="00CE6F1E" w:rsidRPr="00A84C79">
        <w:rPr>
          <w:b/>
          <w:i/>
        </w:rPr>
        <w:t>“</w:t>
      </w:r>
      <w:r w:rsidRPr="004219D5">
        <w:t>)</w:t>
      </w:r>
      <w:r w:rsidRPr="004219D5">
        <w:rPr>
          <w:b/>
          <w:bCs/>
        </w:rPr>
        <w:t xml:space="preserve"> </w:t>
      </w:r>
      <w:r w:rsidRPr="004219D5">
        <w:t xml:space="preserve">v celkové hodnotě do </w:t>
      </w:r>
      <w:r w:rsidR="00A96F29">
        <w:t>1,8</w:t>
      </w:r>
      <w:r w:rsidR="00330D32" w:rsidRPr="004219D5">
        <w:t xml:space="preserve"> mil.</w:t>
      </w:r>
      <w:r w:rsidRPr="004219D5">
        <w:t xml:space="preserve"> Kč bez DPH podle jednotlivých </w:t>
      </w:r>
      <w:r w:rsidR="00763C54" w:rsidRPr="004219D5">
        <w:t>objednávek</w:t>
      </w:r>
      <w:r w:rsidRPr="004219D5">
        <w:t xml:space="preserve">. Objednatel si vyhrazuje právo odebrat předmět plnění v hodnotě nižší než </w:t>
      </w:r>
      <w:r w:rsidR="00A96F29">
        <w:t>1,8</w:t>
      </w:r>
      <w:r w:rsidR="00203F41" w:rsidRPr="004219D5">
        <w:t xml:space="preserve"> </w:t>
      </w:r>
      <w:r w:rsidR="00330D32" w:rsidRPr="004219D5">
        <w:t>mil.</w:t>
      </w:r>
      <w:r w:rsidRPr="004219D5">
        <w:t xml:space="preserve"> Kč bez DPH.</w:t>
      </w:r>
      <w:bookmarkEnd w:id="2"/>
    </w:p>
    <w:p w14:paraId="72168980" w14:textId="35E814A1" w:rsidR="00B54591" w:rsidRPr="004219D5" w:rsidRDefault="00B54591" w:rsidP="000A31B6">
      <w:pPr>
        <w:pStyle w:val="Zkladntextodsazen2"/>
        <w:numPr>
          <w:ilvl w:val="1"/>
          <w:numId w:val="26"/>
        </w:numPr>
        <w:spacing w:before="60"/>
      </w:pPr>
      <w:r w:rsidRPr="004219D5">
        <w:t xml:space="preserve">Zhotovitel se touto smlouvou zavazuje objednateli k provedení díla uvedeném v </w:t>
      </w:r>
      <w:proofErr w:type="gramStart"/>
      <w:r w:rsidRPr="004219D5">
        <w:t xml:space="preserve">bodě </w:t>
      </w:r>
      <w:r w:rsidR="005045DE">
        <w:fldChar w:fldCharType="begin"/>
      </w:r>
      <w:r w:rsidR="006901CF">
        <w:instrText xml:space="preserve"> REF _Ref464562244 \r \h </w:instrText>
      </w:r>
      <w:r w:rsidR="005045DE">
        <w:fldChar w:fldCharType="separate"/>
      </w:r>
      <w:r w:rsidR="00447AEF">
        <w:t>2.1</w:t>
      </w:r>
      <w:r w:rsidR="005045DE">
        <w:fldChar w:fldCharType="end"/>
      </w:r>
      <w:r w:rsidR="006901CF">
        <w:t>.</w:t>
      </w:r>
      <w:r w:rsidRPr="004219D5">
        <w:t xml:space="preserve"> tohoto</w:t>
      </w:r>
      <w:proofErr w:type="gramEnd"/>
      <w:r w:rsidRPr="004219D5">
        <w:t xml:space="preserve"> článku, a to v </w:t>
      </w:r>
      <w:r w:rsidR="007F1FBB" w:rsidRPr="004219D5">
        <w:t xml:space="preserve">rozsahu </w:t>
      </w:r>
      <w:r w:rsidRPr="004219D5">
        <w:t>a termínech vyplývajících z</w:t>
      </w:r>
      <w:r w:rsidR="00763C54" w:rsidRPr="004219D5">
        <w:t> </w:t>
      </w:r>
      <w:r w:rsidRPr="004219D5">
        <w:t>jednotlivých</w:t>
      </w:r>
      <w:r w:rsidR="00763C54" w:rsidRPr="004219D5">
        <w:t xml:space="preserve"> </w:t>
      </w:r>
      <w:r w:rsidR="00630CE3" w:rsidRPr="004219D5">
        <w:t>objednáv</w:t>
      </w:r>
      <w:r w:rsidR="00763C54" w:rsidRPr="004219D5">
        <w:t>e</w:t>
      </w:r>
      <w:r w:rsidR="00630CE3" w:rsidRPr="004219D5">
        <w:t>k</w:t>
      </w:r>
      <w:r w:rsidRPr="004219D5">
        <w:t>, za podmínek níže specifikovaných.</w:t>
      </w:r>
    </w:p>
    <w:p w14:paraId="65A5E71D" w14:textId="617FA6F0" w:rsidR="00B54591" w:rsidRPr="00CF52FE" w:rsidRDefault="00B54591">
      <w:pPr>
        <w:pStyle w:val="Zkladntextodsazen2"/>
        <w:ind w:left="0" w:firstLine="705"/>
      </w:pPr>
      <w:r w:rsidRPr="00CF52FE">
        <w:t>Objednatel se zavazuje za řádně a včas provedené dílo zaplatit sjednanou cenu.</w:t>
      </w:r>
    </w:p>
    <w:p w14:paraId="28A027DE" w14:textId="7F54D952" w:rsidR="00D302E0" w:rsidRPr="00CF52FE" w:rsidRDefault="00B56A22" w:rsidP="000A31B6">
      <w:pPr>
        <w:pStyle w:val="Zkladntextodsazen2"/>
        <w:numPr>
          <w:ilvl w:val="1"/>
          <w:numId w:val="26"/>
        </w:numPr>
        <w:spacing w:before="60"/>
      </w:pPr>
      <w:r w:rsidRPr="00CF52FE">
        <w:t xml:space="preserve">Zhotovitel se zavazuje používat originální náhradní díly VOITH. </w:t>
      </w:r>
    </w:p>
    <w:p w14:paraId="7522127A" w14:textId="63D1389D" w:rsidR="00B56A22" w:rsidRPr="00CF52FE" w:rsidRDefault="00B56A22" w:rsidP="000A31B6">
      <w:pPr>
        <w:pStyle w:val="Zkladntextodsazen2"/>
        <w:numPr>
          <w:ilvl w:val="1"/>
          <w:numId w:val="26"/>
        </w:numPr>
        <w:spacing w:before="60"/>
      </w:pPr>
      <w:r w:rsidRPr="00CF52FE">
        <w:t>Po opravě převodovky objednatel požaduje po zhotoviteli vystavit výstupní protokol.</w:t>
      </w:r>
    </w:p>
    <w:p w14:paraId="23262B71" w14:textId="77777777" w:rsidR="00B54591" w:rsidRPr="004219D5" w:rsidRDefault="00B54591">
      <w:pPr>
        <w:pStyle w:val="Zkladntextodsazen2"/>
        <w:ind w:left="0" w:firstLine="0"/>
      </w:pPr>
    </w:p>
    <w:p w14:paraId="0A5D65F2" w14:textId="77777777" w:rsidR="00B54591" w:rsidRPr="00421651" w:rsidRDefault="00B54591" w:rsidP="00BD4F62">
      <w:pPr>
        <w:pStyle w:val="Nadpis3"/>
        <w:numPr>
          <w:ilvl w:val="0"/>
          <w:numId w:val="36"/>
        </w:numPr>
        <w:ind w:hanging="1080"/>
        <w:rPr>
          <w:rFonts w:ascii="Arial Black" w:hAnsi="Arial Black"/>
          <w:b/>
          <w:u w:val="none"/>
        </w:rPr>
      </w:pPr>
      <w:bookmarkStart w:id="3" w:name="_Ref464564028"/>
      <w:r w:rsidRPr="00421651">
        <w:rPr>
          <w:rFonts w:ascii="Arial Black" w:hAnsi="Arial Black"/>
          <w:b/>
        </w:rPr>
        <w:t>Cena</w:t>
      </w:r>
      <w:bookmarkEnd w:id="3"/>
    </w:p>
    <w:p w14:paraId="3C1CAADD" w14:textId="77777777" w:rsidR="00B54591" w:rsidRPr="004219D5" w:rsidRDefault="00B54591">
      <w:pPr>
        <w:widowControl w:val="0"/>
        <w:spacing w:line="240" w:lineRule="atLeast"/>
        <w:rPr>
          <w:snapToGrid w:val="0"/>
          <w:sz w:val="16"/>
        </w:rPr>
      </w:pPr>
    </w:p>
    <w:p w14:paraId="32D3B1BC" w14:textId="58101EC5" w:rsidR="006365FD" w:rsidRPr="004219D5" w:rsidRDefault="00850D44" w:rsidP="00D20621">
      <w:pPr>
        <w:pStyle w:val="Zkladntextodsazen2"/>
        <w:numPr>
          <w:ilvl w:val="1"/>
          <w:numId w:val="27"/>
        </w:numPr>
        <w:tabs>
          <w:tab w:val="clear" w:pos="360"/>
          <w:tab w:val="num" w:pos="720"/>
        </w:tabs>
        <w:ind w:left="720" w:hanging="720"/>
      </w:pPr>
      <w:bookmarkStart w:id="4" w:name="_Ref464562912"/>
      <w:r w:rsidRPr="004219D5">
        <w:t>Smluvní strany se dohodly, že cena za provedení díla je kalkulována jako jednotková a činí</w:t>
      </w:r>
      <w:r w:rsidR="007036EE">
        <w:t xml:space="preserve"> </w:t>
      </w:r>
      <w:r w:rsidR="00554E52">
        <w:rPr>
          <w:szCs w:val="22"/>
          <w:highlight w:val="cyan"/>
        </w:rPr>
        <w:t>[DOPLNÍ ZHOTOVITEL]</w:t>
      </w:r>
      <w:r w:rsidRPr="000C37F6">
        <w:t>,</w:t>
      </w:r>
      <w:r w:rsidRPr="000C37F6">
        <w:rPr>
          <w:b/>
        </w:rPr>
        <w:t>-</w:t>
      </w:r>
      <w:r w:rsidRPr="000C37F6">
        <w:t xml:space="preserve"> </w:t>
      </w:r>
      <w:r w:rsidRPr="004219D5">
        <w:t xml:space="preserve">Kč bez DPH za hodinu práce. </w:t>
      </w:r>
      <w:r w:rsidR="006455E4" w:rsidRPr="004F27B5">
        <w:rPr>
          <w:i/>
          <w:color w:val="00B0F0"/>
        </w:rPr>
        <w:t>(POZN. Tato cena je předmětem hodnocení. Poté poznámku vymažte.)</w:t>
      </w:r>
      <w:r w:rsidR="006455E4" w:rsidRPr="004F27B5">
        <w:rPr>
          <w:color w:val="00B0F0"/>
        </w:rPr>
        <w:t xml:space="preserve"> </w:t>
      </w:r>
      <w:r w:rsidR="00B56AF2" w:rsidRPr="004219D5">
        <w:t>Předpokládaná c</w:t>
      </w:r>
      <w:r w:rsidR="00B54591" w:rsidRPr="004219D5">
        <w:t>ena plnění bude uvedena v</w:t>
      </w:r>
      <w:r w:rsidR="004F7202" w:rsidRPr="004219D5">
        <w:t> </w:t>
      </w:r>
      <w:r w:rsidR="00B54591" w:rsidRPr="004219D5">
        <w:t>konkrétní</w:t>
      </w:r>
      <w:r w:rsidR="004F7202" w:rsidRPr="004219D5">
        <w:t xml:space="preserve"> </w:t>
      </w:r>
      <w:r w:rsidR="00DD0DCA" w:rsidRPr="004219D5">
        <w:t xml:space="preserve">kalkulaci nákladů za opravy </w:t>
      </w:r>
      <w:r w:rsidR="00B54591" w:rsidRPr="004219D5">
        <w:t xml:space="preserve">a bude složena z ceny za práci (v souladu s </w:t>
      </w:r>
      <w:r w:rsidR="00B54591" w:rsidRPr="000C37F6">
        <w:t>jednotkovou cenou) a ceny za použitý materiál</w:t>
      </w:r>
      <w:r w:rsidR="00E14555" w:rsidRPr="000C37F6">
        <w:t>, který se skládá z</w:t>
      </w:r>
      <w:r w:rsidR="00B56A22">
        <w:t xml:space="preserve"> originálních </w:t>
      </w:r>
      <w:r w:rsidR="00E14555" w:rsidRPr="000C37F6">
        <w:t xml:space="preserve">náhradních dílů </w:t>
      </w:r>
      <w:r w:rsidR="00B56A22">
        <w:t xml:space="preserve">VOITH </w:t>
      </w:r>
      <w:r w:rsidR="00E14555" w:rsidRPr="000C37F6">
        <w:t>podle katalogových kódů výrobce a položky „Drobný materiál“. Položka „Drobný materiál“ bude vypočtena ve výši max. 2</w:t>
      </w:r>
      <w:r w:rsidR="00124018">
        <w:t xml:space="preserve"> </w:t>
      </w:r>
      <w:r w:rsidR="00E14555" w:rsidRPr="000C37F6">
        <w:t>% z celkové ceny díla</w:t>
      </w:r>
      <w:r w:rsidR="00CA2888">
        <w:t xml:space="preserve">. </w:t>
      </w:r>
      <w:r w:rsidR="00AB1DC8">
        <w:t>Jednotkové c</w:t>
      </w:r>
      <w:r w:rsidR="00CA2888">
        <w:t>en</w:t>
      </w:r>
      <w:r w:rsidR="00AB1DC8">
        <w:t>y</w:t>
      </w:r>
      <w:r w:rsidR="00CA2888">
        <w:t xml:space="preserve"> za použitý materiál </w:t>
      </w:r>
      <w:r w:rsidR="00AB1DC8">
        <w:t>jsou</w:t>
      </w:r>
      <w:r w:rsidR="005D38E1">
        <w:t xml:space="preserve"> </w:t>
      </w:r>
      <w:r w:rsidR="00CA2888">
        <w:t>uveden</w:t>
      </w:r>
      <w:r w:rsidR="00AB1DC8">
        <w:t>y</w:t>
      </w:r>
      <w:r w:rsidR="00CA2888">
        <w:t xml:space="preserve"> v příloze č.</w:t>
      </w:r>
      <w:r w:rsidR="00596732">
        <w:t xml:space="preserve"> </w:t>
      </w:r>
      <w:r w:rsidR="00CA2888">
        <w:t>3</w:t>
      </w:r>
      <w:r w:rsidR="008B1F0A">
        <w:t xml:space="preserve"> – </w:t>
      </w:r>
      <w:r w:rsidR="008425FA">
        <w:t>A</w:t>
      </w:r>
      <w:r w:rsidR="008B1F0A">
        <w:t>ktuální ceník</w:t>
      </w:r>
      <w:r w:rsidR="007663BE">
        <w:t xml:space="preserve"> zhotovitele</w:t>
      </w:r>
      <w:r w:rsidR="00CA2888">
        <w:t>.</w:t>
      </w:r>
      <w:r w:rsidR="00974C32">
        <w:t xml:space="preserve"> </w:t>
      </w:r>
      <w:r w:rsidR="005021A4">
        <w:t xml:space="preserve"> T</w:t>
      </w:r>
      <w:r w:rsidR="007663BE">
        <w:t>ento</w:t>
      </w:r>
      <w:r w:rsidR="005021A4">
        <w:t xml:space="preserve"> ceník bud</w:t>
      </w:r>
      <w:r w:rsidR="007663BE">
        <w:t>e</w:t>
      </w:r>
      <w:r w:rsidR="005021A4">
        <w:t xml:space="preserve"> poskytnut objednateli ve formě </w:t>
      </w:r>
      <w:r w:rsidR="007663BE">
        <w:t xml:space="preserve">tabulky ve formátu </w:t>
      </w:r>
      <w:proofErr w:type="spellStart"/>
      <w:r w:rsidR="007663BE">
        <w:t>xlsx</w:t>
      </w:r>
      <w:proofErr w:type="spellEnd"/>
      <w:r w:rsidR="007663BE">
        <w:t>.</w:t>
      </w:r>
      <w:r w:rsidR="005021A4">
        <w:t xml:space="preserve"> </w:t>
      </w:r>
      <w:r w:rsidR="005021A4" w:rsidRPr="00E15B69">
        <w:t xml:space="preserve">a </w:t>
      </w:r>
      <w:r w:rsidR="00AB1DC8" w:rsidRPr="00E15B69">
        <w:t xml:space="preserve">také </w:t>
      </w:r>
      <w:r w:rsidR="005021A4" w:rsidRPr="00E15B69">
        <w:t xml:space="preserve">na </w:t>
      </w:r>
      <w:r w:rsidR="00BF6919" w:rsidRPr="00E15B69">
        <w:t xml:space="preserve">USB </w:t>
      </w:r>
      <w:proofErr w:type="spellStart"/>
      <w:r w:rsidR="00BF6919" w:rsidRPr="00E15B69">
        <w:t>flash</w:t>
      </w:r>
      <w:proofErr w:type="spellEnd"/>
      <w:r w:rsidR="00BF6919" w:rsidRPr="00E15B69">
        <w:t xml:space="preserve"> disku</w:t>
      </w:r>
      <w:r w:rsidR="00E15B69" w:rsidRPr="00E15B69">
        <w:t xml:space="preserve">. </w:t>
      </w:r>
      <w:r w:rsidR="00CA2888" w:rsidRPr="00E15B69">
        <w:t>C</w:t>
      </w:r>
      <w:r w:rsidR="00BE25A9" w:rsidRPr="00E15B69">
        <w:t>ena</w:t>
      </w:r>
      <w:r w:rsidR="00CA2888" w:rsidRPr="00E15B69">
        <w:t xml:space="preserve"> za provedení díla</w:t>
      </w:r>
      <w:r w:rsidR="00BE25A9" w:rsidRPr="00E15B69">
        <w:t xml:space="preserve"> může být zvýšena v případě dojezdu servisního pracovníka zhotovitele</w:t>
      </w:r>
      <w:r w:rsidR="006365FD" w:rsidRPr="00E15B69">
        <w:t xml:space="preserve"> na servisní</w:t>
      </w:r>
      <w:r w:rsidR="006365FD" w:rsidRPr="004219D5">
        <w:t xml:space="preserve"> středisko objedna</w:t>
      </w:r>
      <w:r w:rsidR="00BE25A9" w:rsidRPr="004219D5">
        <w:t xml:space="preserve">tele o </w:t>
      </w:r>
      <w:r w:rsidR="00681FD5">
        <w:t xml:space="preserve">níže uvedené </w:t>
      </w:r>
      <w:r w:rsidR="00BE25A9" w:rsidRPr="004219D5">
        <w:t>cestovní náhrady</w:t>
      </w:r>
      <w:r w:rsidR="006365FD" w:rsidRPr="004219D5">
        <w:t xml:space="preserve"> v následující výši:</w:t>
      </w:r>
      <w:bookmarkEnd w:id="4"/>
      <w:r w:rsidR="00203F41" w:rsidRPr="004219D5">
        <w:t xml:space="preserve"> </w:t>
      </w:r>
    </w:p>
    <w:p w14:paraId="4D8CFC3E" w14:textId="566C871A" w:rsidR="00A4360D" w:rsidRDefault="004C7DE4" w:rsidP="00A4360D">
      <w:pPr>
        <w:pStyle w:val="Zkladntextodsazen2"/>
        <w:numPr>
          <w:ilvl w:val="0"/>
          <w:numId w:val="37"/>
        </w:numPr>
        <w:ind w:left="1134" w:hanging="425"/>
      </w:pPr>
      <w:r w:rsidRPr="000C37F6">
        <w:t>částku</w:t>
      </w:r>
      <w:r w:rsidR="00B106C5">
        <w:t xml:space="preserve"> </w:t>
      </w:r>
      <w:r w:rsidR="00554E52">
        <w:rPr>
          <w:szCs w:val="22"/>
          <w:highlight w:val="cyan"/>
        </w:rPr>
        <w:t>[DOPLNÍ ZHOTOVITEL]</w:t>
      </w:r>
      <w:r w:rsidR="00A12386">
        <w:t xml:space="preserve">- </w:t>
      </w:r>
      <w:r w:rsidR="006365FD" w:rsidRPr="000C37F6">
        <w:t xml:space="preserve">Kč za jeden ujetý km, při použití vozidla </w:t>
      </w:r>
      <w:r w:rsidR="009A4499">
        <w:t>Kategorie M1</w:t>
      </w:r>
      <w:r w:rsidR="00E21A2C" w:rsidRPr="004F27B5">
        <w:rPr>
          <w:i/>
          <w:color w:val="00B0F0"/>
        </w:rPr>
        <w:t xml:space="preserve">(POZN. Tato </w:t>
      </w:r>
      <w:r w:rsidR="00FF430E" w:rsidRPr="00FF430E">
        <w:rPr>
          <w:i/>
          <w:color w:val="00B0F0"/>
          <w:highlight w:val="yellow"/>
        </w:rPr>
        <w:t>jednotková</w:t>
      </w:r>
      <w:r w:rsidR="00FF430E">
        <w:rPr>
          <w:i/>
          <w:color w:val="00B0F0"/>
        </w:rPr>
        <w:t xml:space="preserve"> </w:t>
      </w:r>
      <w:r w:rsidR="00E21A2C" w:rsidRPr="004F27B5">
        <w:rPr>
          <w:i/>
          <w:color w:val="00B0F0"/>
        </w:rPr>
        <w:t xml:space="preserve">cena je </w:t>
      </w:r>
      <w:r w:rsidR="00342275">
        <w:rPr>
          <w:i/>
          <w:color w:val="00B0F0"/>
        </w:rPr>
        <w:t xml:space="preserve">součástí </w:t>
      </w:r>
      <w:r w:rsidR="00E21A2C" w:rsidRPr="004F27B5">
        <w:rPr>
          <w:i/>
          <w:color w:val="00B0F0"/>
        </w:rPr>
        <w:t>hodnocení</w:t>
      </w:r>
      <w:r w:rsidR="00FC2C13">
        <w:rPr>
          <w:i/>
          <w:color w:val="00B0F0"/>
        </w:rPr>
        <w:t xml:space="preserve"> v rámci </w:t>
      </w:r>
      <w:r w:rsidR="001C5C0B">
        <w:rPr>
          <w:i/>
          <w:color w:val="00B0F0"/>
        </w:rPr>
        <w:t>kritéria hodnocení K3 – Náklady na dojezdovou vzdálenost</w:t>
      </w:r>
      <w:r w:rsidR="00E21A2C" w:rsidRPr="004F27B5">
        <w:rPr>
          <w:i/>
          <w:color w:val="00B0F0"/>
        </w:rPr>
        <w:t>. Poté poznámku vymažte.)</w:t>
      </w:r>
      <w:r w:rsidR="007663BE">
        <w:t>.</w:t>
      </w:r>
      <w:r w:rsidR="006365FD" w:rsidRPr="000C37F6">
        <w:t xml:space="preserve"> </w:t>
      </w:r>
    </w:p>
    <w:p w14:paraId="34B5C797" w14:textId="0AA2CE10" w:rsidR="00B54591" w:rsidRPr="004219D5" w:rsidRDefault="00B54591" w:rsidP="000A31B6">
      <w:pPr>
        <w:pStyle w:val="Zkladntextodsazen2"/>
        <w:numPr>
          <w:ilvl w:val="1"/>
          <w:numId w:val="27"/>
        </w:numPr>
        <w:tabs>
          <w:tab w:val="clear" w:pos="360"/>
          <w:tab w:val="num" w:pos="720"/>
        </w:tabs>
        <w:spacing w:before="60"/>
        <w:ind w:left="720" w:hanging="720"/>
      </w:pPr>
      <w:r w:rsidRPr="004219D5">
        <w:t xml:space="preserve">V ceně dle </w:t>
      </w:r>
      <w:proofErr w:type="gramStart"/>
      <w:r w:rsidRPr="004219D5">
        <w:t xml:space="preserve">bodu </w:t>
      </w:r>
      <w:r w:rsidR="005045DE">
        <w:fldChar w:fldCharType="begin"/>
      </w:r>
      <w:r w:rsidR="00392EBD">
        <w:instrText xml:space="preserve"> REF _Ref464562912 \r \h </w:instrText>
      </w:r>
      <w:r w:rsidR="005045DE">
        <w:fldChar w:fldCharType="separate"/>
      </w:r>
      <w:r w:rsidR="00447AEF">
        <w:t>3.1</w:t>
      </w:r>
      <w:r w:rsidR="005045DE">
        <w:fldChar w:fldCharType="end"/>
      </w:r>
      <w:r w:rsidRPr="004219D5">
        <w:t>. tohoto</w:t>
      </w:r>
      <w:proofErr w:type="gramEnd"/>
      <w:r w:rsidRPr="004219D5">
        <w:t xml:space="preserve"> článku není zahrnuta daň z přidané hodnoty (dále jen DPH). DPH bude k ceně v zákonem stanovené sazbě připočtena a objednatel je povinen ji zaplatit.</w:t>
      </w:r>
    </w:p>
    <w:p w14:paraId="3CB6C95E" w14:textId="6A846371" w:rsidR="00C45174" w:rsidRPr="004219D5" w:rsidRDefault="00B54591">
      <w:pPr>
        <w:pStyle w:val="Zkladntextodsazen2"/>
        <w:ind w:left="708" w:firstLine="0"/>
      </w:pPr>
      <w:r w:rsidRPr="004219D5">
        <w:t>V </w:t>
      </w:r>
      <w:r w:rsidR="00114FB1" w:rsidRPr="004219D5">
        <w:t>cenách uvedených v </w:t>
      </w:r>
      <w:proofErr w:type="gramStart"/>
      <w:r w:rsidR="00114FB1" w:rsidRPr="004219D5">
        <w:t xml:space="preserve">bodě </w:t>
      </w:r>
      <w:r w:rsidR="005045DE">
        <w:fldChar w:fldCharType="begin"/>
      </w:r>
      <w:r w:rsidR="00A379F0">
        <w:instrText xml:space="preserve"> REF _Ref464562912 \r \h </w:instrText>
      </w:r>
      <w:r w:rsidR="005045DE">
        <w:fldChar w:fldCharType="separate"/>
      </w:r>
      <w:r w:rsidR="00447AEF">
        <w:t>3.1</w:t>
      </w:r>
      <w:r w:rsidR="005045DE">
        <w:fldChar w:fldCharType="end"/>
      </w:r>
      <w:r w:rsidR="003306DA">
        <w:t>.</w:t>
      </w:r>
      <w:r w:rsidR="00114FB1" w:rsidRPr="004219D5">
        <w:t xml:space="preserve"> </w:t>
      </w:r>
      <w:r w:rsidRPr="004219D5">
        <w:t>jsou</w:t>
      </w:r>
      <w:proofErr w:type="gramEnd"/>
      <w:r w:rsidRPr="004219D5">
        <w:t xml:space="preserve"> zahrnuty veškeré náklad</w:t>
      </w:r>
      <w:r w:rsidR="003400E3" w:rsidRPr="004219D5">
        <w:t xml:space="preserve">y zhotovitele na provedení díla, </w:t>
      </w:r>
      <w:r w:rsidR="004863BA" w:rsidRPr="004219D5">
        <w:t>s výjimkou</w:t>
      </w:r>
      <w:r w:rsidR="00203F41" w:rsidRPr="004219D5">
        <w:t xml:space="preserve"> </w:t>
      </w:r>
      <w:r w:rsidR="005210E5" w:rsidRPr="004219D5">
        <w:t xml:space="preserve">nákladů na </w:t>
      </w:r>
      <w:r w:rsidR="00973CC1" w:rsidRPr="004219D5">
        <w:t>přepravu</w:t>
      </w:r>
      <w:r w:rsidR="005210E5" w:rsidRPr="004219D5">
        <w:t xml:space="preserve"> do míst</w:t>
      </w:r>
      <w:r w:rsidR="00C45174" w:rsidRPr="004219D5">
        <w:t>a</w:t>
      </w:r>
      <w:r w:rsidR="005210E5" w:rsidRPr="004219D5">
        <w:t xml:space="preserve"> </w:t>
      </w:r>
      <w:r w:rsidR="00114FB1" w:rsidRPr="004219D5">
        <w:t>určení pro předání a převzetí</w:t>
      </w:r>
      <w:r w:rsidR="00C45174" w:rsidRPr="004219D5">
        <w:t>.</w:t>
      </w:r>
    </w:p>
    <w:p w14:paraId="4B57E900" w14:textId="5686A5B7" w:rsidR="00B54591" w:rsidRPr="004219D5" w:rsidRDefault="00C45174" w:rsidP="000A31B6">
      <w:pPr>
        <w:pStyle w:val="Zkladntextodsazen2"/>
        <w:numPr>
          <w:ilvl w:val="1"/>
          <w:numId w:val="27"/>
        </w:numPr>
        <w:tabs>
          <w:tab w:val="clear" w:pos="360"/>
          <w:tab w:val="num" w:pos="720"/>
        </w:tabs>
        <w:spacing w:before="60"/>
        <w:ind w:left="720" w:hanging="720"/>
      </w:pPr>
      <w:r w:rsidRPr="004219D5">
        <w:t xml:space="preserve">Náklady na </w:t>
      </w:r>
      <w:r w:rsidR="00973CC1" w:rsidRPr="004219D5">
        <w:t>přepravu</w:t>
      </w:r>
      <w:r w:rsidRPr="004219D5">
        <w:t xml:space="preserve"> </w:t>
      </w:r>
      <w:r w:rsidR="00766909">
        <w:t xml:space="preserve">převodových </w:t>
      </w:r>
      <w:r w:rsidR="00AA5242">
        <w:t>ústrojí</w:t>
      </w:r>
      <w:r w:rsidR="00766909">
        <w:t xml:space="preserve"> </w:t>
      </w:r>
      <w:r w:rsidR="00403EAB">
        <w:t>určen</w:t>
      </w:r>
      <w:r w:rsidR="00766909">
        <w:t>ých</w:t>
      </w:r>
      <w:r w:rsidR="00403EAB">
        <w:t xml:space="preserve"> pro opravu </w:t>
      </w:r>
      <w:r w:rsidRPr="004219D5">
        <w:t>do míst určení pro předání a převzetí</w:t>
      </w:r>
      <w:r w:rsidR="00114FB1" w:rsidRPr="004219D5">
        <w:t xml:space="preserve">, </w:t>
      </w:r>
      <w:r w:rsidR="005210E5" w:rsidRPr="004219D5">
        <w:t>uvedených</w:t>
      </w:r>
      <w:r w:rsidR="003400E3" w:rsidRPr="004219D5">
        <w:t xml:space="preserve"> v bodu </w:t>
      </w:r>
      <w:r w:rsidR="005045DE">
        <w:fldChar w:fldCharType="begin"/>
      </w:r>
      <w:r w:rsidR="00392EBD">
        <w:instrText xml:space="preserve"> REF _Ref464562647 \r \h </w:instrText>
      </w:r>
      <w:r w:rsidR="005045DE">
        <w:fldChar w:fldCharType="separate"/>
      </w:r>
      <w:r w:rsidR="00447AEF">
        <w:rPr>
          <w:b/>
          <w:bCs/>
        </w:rPr>
        <w:t>Chyba! Nenalezen zdroj odkazů.</w:t>
      </w:r>
      <w:r w:rsidR="005045DE">
        <w:fldChar w:fldCharType="end"/>
      </w:r>
      <w:r w:rsidR="003306DA">
        <w:t>.</w:t>
      </w:r>
      <w:r w:rsidR="00340AEE" w:rsidRPr="004219D5">
        <w:t xml:space="preserve"> nese objednatel</w:t>
      </w:r>
      <w:r w:rsidR="003400E3" w:rsidRPr="004219D5">
        <w:t>.</w:t>
      </w:r>
      <w:r w:rsidR="00340AEE" w:rsidRPr="004219D5">
        <w:t xml:space="preserve"> </w:t>
      </w:r>
      <w:r w:rsidR="00973CC1" w:rsidRPr="004219D5">
        <w:t xml:space="preserve">S ohledem na to je objednatel oprávněn stanovit místa určení pro předání a převzetí, ve smyslu bodu </w:t>
      </w:r>
      <w:r w:rsidR="005045DE">
        <w:fldChar w:fldCharType="begin"/>
      </w:r>
      <w:r w:rsidR="00392EBD">
        <w:instrText xml:space="preserve"> REF _Ref464562647 \r \h </w:instrText>
      </w:r>
      <w:r w:rsidR="005045DE">
        <w:fldChar w:fldCharType="separate"/>
      </w:r>
      <w:r w:rsidR="00447AEF">
        <w:rPr>
          <w:b/>
          <w:bCs/>
        </w:rPr>
        <w:t>Chyba! Nenalezen zdroj odkazů.</w:t>
      </w:r>
      <w:r w:rsidR="005045DE">
        <w:fldChar w:fldCharType="end"/>
      </w:r>
      <w:r w:rsidR="00392EBD">
        <w:t>.</w:t>
      </w:r>
      <w:r w:rsidR="00973CC1" w:rsidRPr="004219D5">
        <w:t>, a stanovit způsob přepravy (např. přepravní službou,</w:t>
      </w:r>
      <w:r w:rsidR="00120169" w:rsidRPr="004219D5">
        <w:t xml:space="preserve"> zhotovitelem či objednatelem).</w:t>
      </w:r>
      <w:r w:rsidR="00973CC1" w:rsidRPr="004219D5">
        <w:t xml:space="preserve"> </w:t>
      </w:r>
      <w:r w:rsidR="00120169" w:rsidRPr="004219D5">
        <w:t>Náklady na přepravu prostřednictvím přepravní služby budou hrazeny ve výši skutečných nákladů</w:t>
      </w:r>
      <w:r w:rsidR="00871F89" w:rsidRPr="004219D5">
        <w:t xml:space="preserve"> (doloženo fakturou)</w:t>
      </w:r>
      <w:r w:rsidR="00120169" w:rsidRPr="004219D5">
        <w:t>. Náklady na přepravu prostřednictvím zhotovitele budou hrazeny</w:t>
      </w:r>
      <w:r w:rsidR="00553829" w:rsidRPr="004219D5">
        <w:t xml:space="preserve"> stejným způsobem jako cestovní náhrady dle </w:t>
      </w:r>
      <w:proofErr w:type="gramStart"/>
      <w:r w:rsidR="00553829" w:rsidRPr="004219D5">
        <w:t xml:space="preserve">bodu </w:t>
      </w:r>
      <w:r w:rsidR="005045DE">
        <w:fldChar w:fldCharType="begin"/>
      </w:r>
      <w:r w:rsidR="00392EBD">
        <w:instrText xml:space="preserve"> REF _Ref464562912 \r \h </w:instrText>
      </w:r>
      <w:r w:rsidR="005045DE">
        <w:fldChar w:fldCharType="separate"/>
      </w:r>
      <w:r w:rsidR="00447AEF">
        <w:t>3.1</w:t>
      </w:r>
      <w:r w:rsidR="005045DE">
        <w:fldChar w:fldCharType="end"/>
      </w:r>
      <w:r w:rsidR="00A96F29">
        <w:t>.</w:t>
      </w:r>
      <w:proofErr w:type="gramEnd"/>
    </w:p>
    <w:p w14:paraId="06927447" w14:textId="65E6539D" w:rsidR="00B54591" w:rsidRPr="004219D5" w:rsidRDefault="00224A11" w:rsidP="000A31B6">
      <w:pPr>
        <w:pStyle w:val="Zkladntextodsazen2"/>
        <w:numPr>
          <w:ilvl w:val="1"/>
          <w:numId w:val="27"/>
        </w:numPr>
        <w:tabs>
          <w:tab w:val="clear" w:pos="360"/>
          <w:tab w:val="num" w:pos="720"/>
        </w:tabs>
        <w:spacing w:before="60"/>
        <w:ind w:left="720" w:hanging="720"/>
      </w:pPr>
      <w:r w:rsidRPr="004219D5">
        <w:t>Jednotkové ceny uvedené</w:t>
      </w:r>
      <w:r w:rsidR="00B54591" w:rsidRPr="004219D5">
        <w:t xml:space="preserve"> </w:t>
      </w:r>
      <w:r w:rsidRPr="004219D5">
        <w:t xml:space="preserve">v </w:t>
      </w:r>
      <w:proofErr w:type="gramStart"/>
      <w:r w:rsidRPr="004219D5">
        <w:t>bodě</w:t>
      </w:r>
      <w:r w:rsidR="00B54591" w:rsidRPr="004219D5">
        <w:t xml:space="preserve"> </w:t>
      </w:r>
      <w:r w:rsidR="005045DE">
        <w:fldChar w:fldCharType="begin"/>
      </w:r>
      <w:r w:rsidR="00392EBD">
        <w:instrText xml:space="preserve"> REF _Ref464562912 \r \h </w:instrText>
      </w:r>
      <w:r w:rsidR="005045DE">
        <w:fldChar w:fldCharType="separate"/>
      </w:r>
      <w:r w:rsidR="00447AEF">
        <w:t>3.1</w:t>
      </w:r>
      <w:r w:rsidR="005045DE">
        <w:fldChar w:fldCharType="end"/>
      </w:r>
      <w:r w:rsidR="00B54591" w:rsidRPr="004219D5">
        <w:t>.</w:t>
      </w:r>
      <w:r w:rsidR="00E94AFD">
        <w:t xml:space="preserve"> a v příloze</w:t>
      </w:r>
      <w:proofErr w:type="gramEnd"/>
      <w:r w:rsidR="00E94AFD">
        <w:t xml:space="preserve"> č. 3</w:t>
      </w:r>
      <w:r w:rsidR="00B54591" w:rsidRPr="004219D5">
        <w:t xml:space="preserve"> lze zvýšit pouze v následujících případech:</w:t>
      </w:r>
    </w:p>
    <w:p w14:paraId="3B838203" w14:textId="77777777" w:rsidR="00B54591" w:rsidRPr="004219D5" w:rsidRDefault="00B54591">
      <w:pPr>
        <w:widowControl w:val="0"/>
        <w:numPr>
          <w:ilvl w:val="0"/>
          <w:numId w:val="15"/>
        </w:numPr>
        <w:tabs>
          <w:tab w:val="clear" w:pos="780"/>
          <w:tab w:val="num" w:pos="1068"/>
        </w:tabs>
        <w:spacing w:line="240" w:lineRule="atLeast"/>
        <w:ind w:left="1068"/>
        <w:jc w:val="both"/>
      </w:pPr>
      <w:r w:rsidRPr="004219D5">
        <w:lastRenderedPageBreak/>
        <w:t xml:space="preserve">pokud v průběhu </w:t>
      </w:r>
      <w:r w:rsidR="006F4D95" w:rsidRPr="004219D5">
        <w:t>platnosti smlouvy</w:t>
      </w:r>
      <w:r w:rsidRPr="004219D5">
        <w:t xml:space="preserve"> dojde ke změnám legislativních či technických předpisů a norem, které budou mít prokazatelný vliv na výši ceny,</w:t>
      </w:r>
    </w:p>
    <w:p w14:paraId="3F1F8C19" w14:textId="2ED28A63" w:rsidR="00B54591" w:rsidRDefault="00B54591">
      <w:pPr>
        <w:widowControl w:val="0"/>
        <w:numPr>
          <w:ilvl w:val="0"/>
          <w:numId w:val="15"/>
        </w:numPr>
        <w:tabs>
          <w:tab w:val="clear" w:pos="780"/>
          <w:tab w:val="num" w:pos="1068"/>
        </w:tabs>
        <w:spacing w:line="240" w:lineRule="atLeast"/>
        <w:ind w:left="1068"/>
        <w:jc w:val="both"/>
      </w:pPr>
      <w:r w:rsidRPr="004219D5">
        <w:t xml:space="preserve">pokud v průběhu </w:t>
      </w:r>
      <w:r w:rsidR="006F4D95" w:rsidRPr="004219D5">
        <w:t xml:space="preserve">platnosti smlouvy </w:t>
      </w:r>
      <w:r w:rsidRPr="004219D5">
        <w:t>dojde k významnému nárůstu cen (minimálně o 5</w:t>
      </w:r>
      <w:r w:rsidR="00EC7BFB">
        <w:t xml:space="preserve"> </w:t>
      </w:r>
      <w:r w:rsidRPr="004219D5">
        <w:t>%) vstupů zhotovitele s průkazným doložením tohoto stavu.</w:t>
      </w:r>
      <w:r w:rsidR="00A164D5">
        <w:t xml:space="preserve"> Projev nárůstu cen vstupů musí být patrný na celém trhu, nikoliv pouze u zhotovitele.</w:t>
      </w:r>
      <w:r w:rsidRPr="004219D5">
        <w:t xml:space="preserve"> Smluvní strany jsou oprávněny vyvolat jednání o úměrné změně ceny předmětu plnění v případě, že průkazným způsobem doloží významnou změnu cen vstupů oproti jejich cenám platným v den, kdy skončila lhůta pro podání nabídk</w:t>
      </w:r>
      <w:r w:rsidR="00D026D5" w:rsidRPr="004219D5">
        <w:t>y</w:t>
      </w:r>
      <w:r w:rsidRPr="004219D5">
        <w:t xml:space="preserve"> v rámci </w:t>
      </w:r>
      <w:r w:rsidR="00894D75">
        <w:t xml:space="preserve">poptávkového </w:t>
      </w:r>
      <w:r w:rsidRPr="004219D5">
        <w:t>řízení „</w:t>
      </w:r>
      <w:r w:rsidR="001671A2">
        <w:rPr>
          <w:b/>
          <w:bCs/>
        </w:rPr>
        <w:t>Opravy automatických převodovek VOITH</w:t>
      </w:r>
      <w:r w:rsidRPr="004219D5">
        <w:t xml:space="preserve">“ a dále pak oproti jejich cenám platným v době sjednání změny ceny předmětu plnění (v tomto případě je považován </w:t>
      </w:r>
      <w:r w:rsidR="00530000">
        <w:t xml:space="preserve">za </w:t>
      </w:r>
      <w:r w:rsidRPr="004219D5">
        <w:t xml:space="preserve">rozhodný den, kdy příslušný dodatek ke smlouvě nabyl účinnosti). </w:t>
      </w:r>
    </w:p>
    <w:p w14:paraId="384E8136" w14:textId="77777777" w:rsidR="00B54591" w:rsidRDefault="00B54591" w:rsidP="000A31B6">
      <w:pPr>
        <w:pStyle w:val="Zkladntextodsazen2"/>
        <w:numPr>
          <w:ilvl w:val="1"/>
          <w:numId w:val="27"/>
        </w:numPr>
        <w:tabs>
          <w:tab w:val="clear" w:pos="360"/>
          <w:tab w:val="num" w:pos="720"/>
        </w:tabs>
        <w:spacing w:before="60"/>
        <w:ind w:left="720" w:hanging="720"/>
      </w:pPr>
      <w:r w:rsidRPr="004219D5">
        <w:t>Sjednaná cena nemůže být měněna jinak než písemnou dohodou obou smluvních stran.</w:t>
      </w:r>
    </w:p>
    <w:p w14:paraId="3187E5C9" w14:textId="29B8F89C" w:rsidR="0078285E" w:rsidRDefault="000F38FC" w:rsidP="0099436D">
      <w:pPr>
        <w:pStyle w:val="Zkladntextodsazen2"/>
        <w:numPr>
          <w:ilvl w:val="1"/>
          <w:numId w:val="27"/>
        </w:numPr>
        <w:tabs>
          <w:tab w:val="clear" w:pos="360"/>
          <w:tab w:val="num" w:pos="720"/>
        </w:tabs>
        <w:spacing w:before="60"/>
        <w:ind w:left="720" w:hanging="720"/>
      </w:pPr>
      <w:r w:rsidRPr="001834E9">
        <w:rPr>
          <w:b/>
        </w:rPr>
        <w:t xml:space="preserve">Vícepráce a </w:t>
      </w:r>
      <w:proofErr w:type="spellStart"/>
      <w:r w:rsidRPr="001834E9">
        <w:rPr>
          <w:b/>
        </w:rPr>
        <w:t>méněprác</w:t>
      </w:r>
      <w:r w:rsidRPr="003F2A20">
        <w:rPr>
          <w:b/>
        </w:rPr>
        <w:t>e</w:t>
      </w:r>
      <w:proofErr w:type="spellEnd"/>
      <w:r w:rsidR="00530000">
        <w:t>:</w:t>
      </w:r>
    </w:p>
    <w:p w14:paraId="74A46BD2" w14:textId="77777777" w:rsidR="00A91D56" w:rsidRDefault="00F50C6A" w:rsidP="0078285E">
      <w:pPr>
        <w:spacing w:before="60" w:line="240" w:lineRule="atLeast"/>
        <w:ind w:left="709"/>
        <w:jc w:val="both"/>
        <w:rPr>
          <w:color w:val="000000"/>
          <w:szCs w:val="22"/>
        </w:rPr>
      </w:pPr>
      <w:r>
        <w:rPr>
          <w:color w:val="000000"/>
          <w:szCs w:val="22"/>
        </w:rPr>
        <w:t>Objednatel si vyhrazuje právo na provedení dodatečných služeb (souhrnně vícepráce), které nebyly obsaženy v původním předmětu plnění a tyto dodatečné služby jsou nezbytné pro realizaci díla,</w:t>
      </w:r>
      <w:r w:rsidR="00A91D56">
        <w:rPr>
          <w:color w:val="000000"/>
          <w:szCs w:val="22"/>
        </w:rPr>
        <w:t xml:space="preserve"> jejichž potřeby vznikla z důvodů objektivních a nepředvídatelných okolností, a/nebo jejichž potřeba vznikla z důvodů změn právních předpisů či technických a jiných norem a/nebo v důsledku specifických požadavků správních orgánů, které nebyly známy v době podání nabídky zhotovitele, a/nebo provedená v důsledku objednatelem výslovně vyžádané změny/úpravy předmětu díla. </w:t>
      </w:r>
    </w:p>
    <w:p w14:paraId="6D9D2979" w14:textId="6D6CC968" w:rsidR="00A91D56" w:rsidRDefault="00A91D56" w:rsidP="0078285E">
      <w:pPr>
        <w:spacing w:before="60" w:line="240" w:lineRule="atLeast"/>
        <w:ind w:left="709"/>
        <w:jc w:val="both"/>
        <w:rPr>
          <w:color w:val="000000"/>
          <w:szCs w:val="22"/>
        </w:rPr>
      </w:pPr>
      <w:r>
        <w:rPr>
          <w:color w:val="000000"/>
          <w:szCs w:val="22"/>
        </w:rPr>
        <w:t>Celkový cenový nárůst související s těmito změnami (vícepráce) při odečtení služeb či dodávek, které nebyly realizovány (</w:t>
      </w:r>
      <w:proofErr w:type="spellStart"/>
      <w:r>
        <w:rPr>
          <w:color w:val="000000"/>
          <w:szCs w:val="22"/>
        </w:rPr>
        <w:t>méněpráce</w:t>
      </w:r>
      <w:proofErr w:type="spellEnd"/>
      <w:r>
        <w:rPr>
          <w:color w:val="000000"/>
          <w:szCs w:val="22"/>
        </w:rPr>
        <w:t>) nepřesáhne</w:t>
      </w:r>
      <w:r w:rsidR="00465E4A">
        <w:rPr>
          <w:color w:val="000000"/>
          <w:szCs w:val="22"/>
        </w:rPr>
        <w:t xml:space="preserve"> 10% původní hodnoty závazku, a současně</w:t>
      </w:r>
      <w:r>
        <w:rPr>
          <w:color w:val="000000"/>
          <w:szCs w:val="22"/>
        </w:rPr>
        <w:t>, nepřekročí částku 2 mil. Kč bez DPH.</w:t>
      </w:r>
      <w:r w:rsidR="00F50C6A">
        <w:rPr>
          <w:color w:val="000000"/>
          <w:szCs w:val="22"/>
        </w:rPr>
        <w:t xml:space="preserve"> </w:t>
      </w:r>
    </w:p>
    <w:p w14:paraId="516C3945" w14:textId="1032196E" w:rsidR="00572D3A" w:rsidRPr="00A05A86" w:rsidRDefault="00A91D56" w:rsidP="00A05A86">
      <w:pPr>
        <w:spacing w:before="60" w:line="240" w:lineRule="atLeast"/>
        <w:ind w:left="709"/>
        <w:jc w:val="both"/>
        <w:rPr>
          <w:rFonts w:ascii="Book Antiqua" w:hAnsi="Book Antiqua"/>
          <w:color w:val="000000"/>
        </w:rPr>
      </w:pPr>
      <w:r>
        <w:rPr>
          <w:color w:val="000000"/>
          <w:szCs w:val="22"/>
        </w:rPr>
        <w:t xml:space="preserve">Tyto práce je oprávněna odsouhlasit osoba oprávněna pro změny díla uvedená v čl. I. této smlouvy. </w:t>
      </w:r>
    </w:p>
    <w:p w14:paraId="36BFBE33" w14:textId="1F1A673F" w:rsidR="00D302E0" w:rsidRPr="004219D5" w:rsidRDefault="00885013" w:rsidP="00A05A86">
      <w:pPr>
        <w:pStyle w:val="Zkladntextodsazen2"/>
        <w:numPr>
          <w:ilvl w:val="1"/>
          <w:numId w:val="27"/>
        </w:numPr>
        <w:tabs>
          <w:tab w:val="clear" w:pos="360"/>
          <w:tab w:val="num" w:pos="720"/>
        </w:tabs>
        <w:spacing w:before="60"/>
        <w:ind w:left="720" w:hanging="720"/>
      </w:pPr>
      <w:r w:rsidRPr="009A0CAC">
        <w:t>Zadavatel je oprávněn vyhrazenou změnu závazku nevyužít.</w:t>
      </w:r>
    </w:p>
    <w:p w14:paraId="74F06C3D" w14:textId="77777777" w:rsidR="00BD4F62" w:rsidRPr="004219D5" w:rsidRDefault="00BD4F62" w:rsidP="00BD4F62">
      <w:pPr>
        <w:pStyle w:val="Zkladntextodsazen2"/>
        <w:ind w:left="720" w:firstLine="0"/>
      </w:pPr>
    </w:p>
    <w:p w14:paraId="46754577" w14:textId="77777777" w:rsidR="00B54591" w:rsidRPr="004219D5" w:rsidRDefault="00B54591" w:rsidP="00BD4F62">
      <w:pPr>
        <w:pStyle w:val="Nadpis5"/>
        <w:numPr>
          <w:ilvl w:val="0"/>
          <w:numId w:val="36"/>
        </w:numPr>
        <w:ind w:hanging="1080"/>
        <w:rPr>
          <w:u w:val="none"/>
        </w:rPr>
      </w:pPr>
      <w:r w:rsidRPr="004219D5">
        <w:t>Podmínky plnění</w:t>
      </w:r>
    </w:p>
    <w:p w14:paraId="1BF6AFE3" w14:textId="77777777" w:rsidR="00B54591" w:rsidRPr="004219D5" w:rsidRDefault="00B54591">
      <w:pPr>
        <w:widowControl w:val="0"/>
        <w:spacing w:line="240" w:lineRule="atLeast"/>
        <w:rPr>
          <w:snapToGrid w:val="0"/>
          <w:sz w:val="16"/>
        </w:rPr>
      </w:pPr>
    </w:p>
    <w:p w14:paraId="6A35A0E6" w14:textId="67CD874F" w:rsidR="00A3329C" w:rsidRDefault="00A3329C" w:rsidP="00A3329C">
      <w:pPr>
        <w:pStyle w:val="Zkladntextodsazen2"/>
        <w:numPr>
          <w:ilvl w:val="1"/>
          <w:numId w:val="28"/>
        </w:numPr>
        <w:tabs>
          <w:tab w:val="clear" w:pos="360"/>
          <w:tab w:val="num" w:pos="720"/>
        </w:tabs>
        <w:ind w:left="720" w:hanging="720"/>
      </w:pPr>
      <w:bookmarkStart w:id="5" w:name="_Ref464564363"/>
      <w:r w:rsidRPr="004219D5">
        <w:t xml:space="preserve">Zhotovitel se zavazuje objednateli k provedení díla ve lhůtách a rozsahu </w:t>
      </w:r>
      <w:r w:rsidRPr="004308CD">
        <w:t xml:space="preserve">podle dohodnutých konkrétních postupů. </w:t>
      </w:r>
    </w:p>
    <w:p w14:paraId="266A9343" w14:textId="77777777" w:rsidR="00A3329C" w:rsidRDefault="00A3329C" w:rsidP="000A31B6">
      <w:pPr>
        <w:pStyle w:val="Zkladntextodsazen2"/>
        <w:numPr>
          <w:ilvl w:val="1"/>
          <w:numId w:val="28"/>
        </w:numPr>
        <w:tabs>
          <w:tab w:val="clear" w:pos="360"/>
          <w:tab w:val="num" w:pos="720"/>
        </w:tabs>
        <w:spacing w:before="60"/>
        <w:ind w:left="720" w:hanging="720"/>
      </w:pPr>
      <w:r w:rsidRPr="004308CD">
        <w:t xml:space="preserve">Kontaktní osoba objednatele vyzve zhotovitele k provedení </w:t>
      </w:r>
      <w:r>
        <w:t>diagnostiky závady</w:t>
      </w:r>
      <w:r w:rsidRPr="004308CD">
        <w:t xml:space="preserve"> elektronicky na elektronickou adresu jeho kontaktní osoby uvedené v čl. I smlouvy a zhotovitel zajistí přepravu</w:t>
      </w:r>
      <w:r w:rsidRPr="004308CD" w:rsidDel="000617E9">
        <w:t xml:space="preserve"> </w:t>
      </w:r>
      <w:r w:rsidRPr="004308CD">
        <w:t xml:space="preserve">po dohodě obou smluvních stran v souladu s podmínkami uvedenými v této smlouvě. Výzva </w:t>
      </w:r>
      <w:r>
        <w:t xml:space="preserve">k provedení diagnostiky závady </w:t>
      </w:r>
      <w:r w:rsidRPr="004308CD">
        <w:t xml:space="preserve">je považována za doručenou dnem, kdy byla odeslána zhotoviteli. Odesláním se rozumí okamžik odeslání emailu ze strany objednatele. </w:t>
      </w:r>
    </w:p>
    <w:p w14:paraId="61A046E8" w14:textId="12E524B7" w:rsidR="00A3329C" w:rsidRPr="004219D5" w:rsidRDefault="00A3329C" w:rsidP="000A31B6">
      <w:pPr>
        <w:pStyle w:val="Zkladntextodsazen2"/>
        <w:numPr>
          <w:ilvl w:val="1"/>
          <w:numId w:val="28"/>
        </w:numPr>
        <w:tabs>
          <w:tab w:val="clear" w:pos="360"/>
          <w:tab w:val="num" w:pos="720"/>
        </w:tabs>
        <w:spacing w:before="60"/>
        <w:ind w:left="720" w:hanging="720"/>
      </w:pPr>
      <w:r w:rsidRPr="004308CD">
        <w:t>Zhotovitel se zavazuje</w:t>
      </w:r>
      <w:r>
        <w:t xml:space="preserve"> potvrdit</w:t>
      </w:r>
      <w:r w:rsidRPr="004308CD">
        <w:t xml:space="preserve"> převz</w:t>
      </w:r>
      <w:r>
        <w:t xml:space="preserve">etí </w:t>
      </w:r>
      <w:r w:rsidRPr="004308CD">
        <w:t>převodové ústrojí k opravě nejpozději do 3 pracovních dnů ode dne doručení výzvy k</w:t>
      </w:r>
      <w:r>
        <w:t xml:space="preserve"> provedení </w:t>
      </w:r>
      <w:proofErr w:type="gramStart"/>
      <w:r>
        <w:t xml:space="preserve">diagnostiky </w:t>
      </w:r>
      <w:r w:rsidRPr="004308CD">
        <w:t xml:space="preserve"> osobně</w:t>
      </w:r>
      <w:proofErr w:type="gramEnd"/>
      <w:r w:rsidRPr="004308CD">
        <w:t xml:space="preserve"> pověřeným pracovníkem objednatele. V</w:t>
      </w:r>
      <w:r w:rsidRPr="00516734">
        <w:t xml:space="preserve"> případě zajištění dopravy objednatelem prostřednictvím dopravní společnosti </w:t>
      </w:r>
      <w:r>
        <w:t xml:space="preserve">je oprávněn za objednatele potvrdit převzetí příslušný řidič smluvního dopravce objednatele. </w:t>
      </w:r>
      <w:r w:rsidRPr="004219D5">
        <w:t xml:space="preserve"> </w:t>
      </w:r>
    </w:p>
    <w:p w14:paraId="5CCD1CC1" w14:textId="77777777" w:rsidR="00A3329C" w:rsidRPr="004219D5" w:rsidRDefault="00A3329C" w:rsidP="000A31B6">
      <w:pPr>
        <w:pStyle w:val="Zkladntextodsazen2"/>
        <w:numPr>
          <w:ilvl w:val="1"/>
          <w:numId w:val="28"/>
        </w:numPr>
        <w:tabs>
          <w:tab w:val="clear" w:pos="360"/>
          <w:tab w:val="num" w:pos="720"/>
        </w:tabs>
        <w:spacing w:before="60"/>
        <w:ind w:left="720" w:hanging="720"/>
      </w:pPr>
      <w:r>
        <w:t>Nedohodnou-li se smluvní strany jinak, tak m</w:t>
      </w:r>
      <w:r w:rsidRPr="004219D5">
        <w:t xml:space="preserve">ístem určení pro převzetí a předání </w:t>
      </w:r>
      <w:r>
        <w:rPr>
          <w:b/>
          <w:bCs/>
        </w:rPr>
        <w:t xml:space="preserve">převodových ústrojí </w:t>
      </w:r>
      <w:r w:rsidRPr="004219D5">
        <w:t>k opravě a po opravě jsou následující provozovny smluvních stran:</w:t>
      </w:r>
    </w:p>
    <w:p w14:paraId="43D4F639" w14:textId="77777777" w:rsidR="00A3329C" w:rsidRPr="004219D5" w:rsidRDefault="00A3329C" w:rsidP="00A3329C">
      <w:pPr>
        <w:pStyle w:val="Zkladntextodsazen2"/>
        <w:numPr>
          <w:ilvl w:val="0"/>
          <w:numId w:val="15"/>
        </w:numPr>
        <w:ind w:left="1077"/>
      </w:pPr>
      <w:r w:rsidRPr="004219D5">
        <w:t xml:space="preserve">Dopravní podnik Ostrava, </w:t>
      </w:r>
      <w:r>
        <w:t>areál</w:t>
      </w:r>
      <w:r w:rsidRPr="004219D5">
        <w:t xml:space="preserve"> </w:t>
      </w:r>
      <w:r w:rsidRPr="00311C68">
        <w:t>ú</w:t>
      </w:r>
      <w:r w:rsidRPr="004219D5">
        <w:t>držba autobusy Hranečník, Počáteční 1962/36, 710 00 Ostrava – Slezská Ostrava,</w:t>
      </w:r>
    </w:p>
    <w:p w14:paraId="5BF6C7F1" w14:textId="77777777" w:rsidR="00A3329C" w:rsidRPr="004219D5" w:rsidRDefault="00A3329C" w:rsidP="00A3329C">
      <w:pPr>
        <w:pStyle w:val="Zkladntextodsazen2"/>
        <w:numPr>
          <w:ilvl w:val="0"/>
          <w:numId w:val="15"/>
        </w:numPr>
        <w:ind w:left="1077"/>
      </w:pPr>
      <w:r w:rsidRPr="004219D5">
        <w:t xml:space="preserve">Dopravní podnik Ostrava, </w:t>
      </w:r>
      <w:r>
        <w:t>areál</w:t>
      </w:r>
      <w:r w:rsidRPr="004219D5">
        <w:t xml:space="preserve"> </w:t>
      </w:r>
      <w:r w:rsidRPr="00311C68">
        <w:t>ú</w:t>
      </w:r>
      <w:r w:rsidRPr="004219D5">
        <w:t>držba autobusy Poruba, Slavíkova 6229/27A, 708 00 Ostrava – Poruba.</w:t>
      </w:r>
    </w:p>
    <w:p w14:paraId="25613D39" w14:textId="4DE09C6A" w:rsidR="00A3329C" w:rsidRPr="004219D5" w:rsidRDefault="00A3329C" w:rsidP="000A31B6">
      <w:pPr>
        <w:pStyle w:val="Zkladntextodsazen2"/>
        <w:numPr>
          <w:ilvl w:val="1"/>
          <w:numId w:val="28"/>
        </w:numPr>
        <w:tabs>
          <w:tab w:val="clear" w:pos="360"/>
          <w:tab w:val="num" w:pos="720"/>
        </w:tabs>
        <w:spacing w:before="60"/>
        <w:ind w:left="720" w:hanging="720"/>
      </w:pPr>
      <w:r w:rsidRPr="004219D5">
        <w:lastRenderedPageBreak/>
        <w:t xml:space="preserve">Po převzetí </w:t>
      </w:r>
      <w:r>
        <w:rPr>
          <w:bCs/>
        </w:rPr>
        <w:t xml:space="preserve">převodového ústrojí </w:t>
      </w:r>
      <w:r w:rsidRPr="004219D5">
        <w:t xml:space="preserve">se zhotovitel zavazuje do 5 pracovních dnů </w:t>
      </w:r>
      <w:r>
        <w:t xml:space="preserve">provést diagnostiku závady a </w:t>
      </w:r>
      <w:r w:rsidRPr="004219D5">
        <w:t xml:space="preserve">zaslat kontaktní osobě objednatele kalkulaci nákladů opravy. Objednatel se zavazuje nejpozději do následujícího pracovního dne od obdržení návrhu kalkulace nákladů opravy se k návrhu kalkulace vyjádřit nebo podat připomínky k uvedeným údajům, a to e-mailem na kontakt uvedený v návrhu kalkulace. </w:t>
      </w:r>
    </w:p>
    <w:p w14:paraId="40D6F6EF" w14:textId="5B5B44A9" w:rsidR="00A3329C" w:rsidRDefault="00A3329C" w:rsidP="000A31B6">
      <w:pPr>
        <w:pStyle w:val="Zkladntextodsazen2"/>
        <w:numPr>
          <w:ilvl w:val="1"/>
          <w:numId w:val="28"/>
        </w:numPr>
        <w:tabs>
          <w:tab w:val="clear" w:pos="360"/>
          <w:tab w:val="num" w:pos="720"/>
        </w:tabs>
        <w:spacing w:before="60"/>
        <w:ind w:left="720" w:hanging="720"/>
      </w:pPr>
      <w:r w:rsidRPr="004219D5">
        <w:t>Jednotlivé kalkulace nákladů opravy budou obsahovat minimálně následující údaje: popis závady, předpokládaná cena opravy</w:t>
      </w:r>
      <w:r>
        <w:t xml:space="preserve"> viz </w:t>
      </w:r>
      <w:proofErr w:type="gramStart"/>
      <w:r>
        <w:t xml:space="preserve">bod </w:t>
      </w:r>
      <w:r>
        <w:fldChar w:fldCharType="begin"/>
      </w:r>
      <w:r>
        <w:instrText xml:space="preserve"> REF _Ref464562912 \r \h </w:instrText>
      </w:r>
      <w:r>
        <w:fldChar w:fldCharType="separate"/>
      </w:r>
      <w:r w:rsidR="00447AEF">
        <w:t>3.1</w:t>
      </w:r>
      <w:r>
        <w:fldChar w:fldCharType="end"/>
      </w:r>
      <w:r>
        <w:t>.</w:t>
      </w:r>
      <w:r w:rsidR="000A31B6">
        <w:t xml:space="preserve">, </w:t>
      </w:r>
      <w:r>
        <w:t>cenu</w:t>
      </w:r>
      <w:proofErr w:type="gramEnd"/>
      <w:r>
        <w:t xml:space="preserve"> za diagnostiku závady,</w:t>
      </w:r>
      <w:r w:rsidRPr="004219D5">
        <w:t xml:space="preserve"> odkaz na tuto smlouvu, kontaktní osoba zhotovitele. </w:t>
      </w:r>
    </w:p>
    <w:p w14:paraId="11CC0991" w14:textId="263D92A7" w:rsidR="00A3329C" w:rsidRPr="004219D5" w:rsidRDefault="00A3329C" w:rsidP="000A31B6">
      <w:pPr>
        <w:pStyle w:val="Zkladntextodsazen2"/>
        <w:numPr>
          <w:ilvl w:val="1"/>
          <w:numId w:val="28"/>
        </w:numPr>
        <w:tabs>
          <w:tab w:val="clear" w:pos="360"/>
          <w:tab w:val="num" w:pos="720"/>
        </w:tabs>
        <w:spacing w:before="60"/>
        <w:ind w:left="720" w:hanging="720"/>
      </w:pPr>
      <w:r>
        <w:t xml:space="preserve">Na základě obdržené kalkulace nákladů může objednatel </w:t>
      </w:r>
      <w:r w:rsidRPr="004219D5">
        <w:t>souhlas</w:t>
      </w:r>
      <w:r>
        <w:t>it</w:t>
      </w:r>
      <w:r w:rsidRPr="004219D5">
        <w:t xml:space="preserve"> s provedením opravy</w:t>
      </w:r>
      <w:r>
        <w:t xml:space="preserve"> (v tomto případě vystaví objednávku na opravu)</w:t>
      </w:r>
      <w:r w:rsidRPr="004219D5">
        <w:t xml:space="preserve"> nebo </w:t>
      </w:r>
      <w:r>
        <w:t>sdělí zhotoviteli, že s</w:t>
      </w:r>
      <w:r w:rsidRPr="004219D5" w:rsidDel="00CC421F">
        <w:t xml:space="preserve"> </w:t>
      </w:r>
      <w:r w:rsidRPr="004219D5">
        <w:t>provedením opravy</w:t>
      </w:r>
      <w:r>
        <w:t xml:space="preserve"> nesouhlasí</w:t>
      </w:r>
      <w:r w:rsidRPr="004219D5">
        <w:t>. V případě nesouhlasu s provedením opravy je zhotovitel oprávněn vyúčtovat objednateli prokazatelné vynaložené náklady a je povinen předmětn</w:t>
      </w:r>
      <w:r>
        <w:t>é</w:t>
      </w:r>
      <w:r w:rsidRPr="004219D5">
        <w:t xml:space="preserve"> </w:t>
      </w:r>
      <w:r>
        <w:rPr>
          <w:bCs/>
        </w:rPr>
        <w:t xml:space="preserve">převodové ústrojí </w:t>
      </w:r>
      <w:r w:rsidRPr="004219D5">
        <w:rPr>
          <w:bCs/>
        </w:rPr>
        <w:t>v demontovaném stavu</w:t>
      </w:r>
      <w:r w:rsidRPr="004219D5">
        <w:t xml:space="preserve"> předat objednateli v</w:t>
      </w:r>
      <w:r>
        <w:t>e</w:t>
      </w:r>
      <w:r w:rsidRPr="004219D5">
        <w:t> sjednaném místě určení (viz bod</w:t>
      </w:r>
      <w:r>
        <w:t xml:space="preserve"> </w:t>
      </w:r>
      <w:r>
        <w:fldChar w:fldCharType="begin"/>
      </w:r>
      <w:r>
        <w:instrText xml:space="preserve"> REF _Ref464562647 \r \h </w:instrText>
      </w:r>
      <w:r>
        <w:fldChar w:fldCharType="separate"/>
      </w:r>
      <w:r w:rsidR="00447AEF">
        <w:rPr>
          <w:b/>
          <w:bCs/>
        </w:rPr>
        <w:t>Chyba! Nenalezen zdroj odkazů.</w:t>
      </w:r>
      <w:r>
        <w:fldChar w:fldCharType="end"/>
      </w:r>
      <w:r w:rsidRPr="004219D5">
        <w:t>.) do 2 pracovních dnů.</w:t>
      </w:r>
    </w:p>
    <w:p w14:paraId="5B97B1E0" w14:textId="77777777" w:rsidR="00A3329C" w:rsidRPr="004308CD" w:rsidRDefault="00A3329C" w:rsidP="000A31B6">
      <w:pPr>
        <w:pStyle w:val="Zkladntextodsazen2"/>
        <w:numPr>
          <w:ilvl w:val="1"/>
          <w:numId w:val="28"/>
        </w:numPr>
        <w:tabs>
          <w:tab w:val="clear" w:pos="360"/>
          <w:tab w:val="num" w:pos="720"/>
        </w:tabs>
        <w:spacing w:before="60"/>
        <w:ind w:left="720" w:hanging="720"/>
      </w:pPr>
      <w:r w:rsidRPr="004308CD">
        <w:t xml:space="preserve">Jiné provedení </w:t>
      </w:r>
      <w:r>
        <w:t>opravy převodového ústrojí</w:t>
      </w:r>
      <w:r w:rsidRPr="004308CD">
        <w:t xml:space="preserve"> než na základě vystavené objednávky je nepřípustné. Objednávka bude obsahovat minimálně: vymezení předmětu opravy, místo určení pro předání převodového ústrojí po provedení opravy a odkaz na tuto smlouvu.</w:t>
      </w:r>
    </w:p>
    <w:p w14:paraId="658FD309" w14:textId="17B5BB98" w:rsidR="00A3329C" w:rsidRPr="004308CD" w:rsidRDefault="00A3329C" w:rsidP="00182865">
      <w:pPr>
        <w:pStyle w:val="Zkladntextodsazen2"/>
        <w:numPr>
          <w:ilvl w:val="1"/>
          <w:numId w:val="28"/>
        </w:numPr>
        <w:tabs>
          <w:tab w:val="clear" w:pos="360"/>
          <w:tab w:val="num" w:pos="720"/>
        </w:tabs>
        <w:spacing w:before="60"/>
        <w:ind w:left="720" w:hanging="720"/>
      </w:pPr>
      <w:bookmarkStart w:id="6" w:name="_Ref165886767"/>
      <w:r w:rsidRPr="004308CD">
        <w:t>Nedohodnou-li se smluvní strany jinak, činí maximální doba k </w:t>
      </w:r>
      <w:r w:rsidRPr="00F13E2E">
        <w:t xml:space="preserve">provedení opravy deset pracovních </w:t>
      </w:r>
      <w:r w:rsidRPr="004308CD">
        <w:t xml:space="preserve">dnů </w:t>
      </w:r>
      <w:r w:rsidRPr="00E21A2C">
        <w:t xml:space="preserve">ode dne </w:t>
      </w:r>
      <w:r w:rsidRPr="00B56A22">
        <w:t xml:space="preserve"> účinnosti dané objednávky (viz článek X. smlouvy). Smluvní strany sjednávají, že ukončením opravy se rozumí datum osobního předání opravených převodových </w:t>
      </w:r>
      <w:r w:rsidRPr="004308CD">
        <w:t>ústrojí objednateli, nebo v případě doručení opraveného převodového ústrojí přepravní službou datum předání opraveného převodového ústrojí k transportu touto přepravní službou v provozovně zhotovitele.</w:t>
      </w:r>
      <w:bookmarkEnd w:id="6"/>
    </w:p>
    <w:bookmarkEnd w:id="5"/>
    <w:p w14:paraId="529706CA" w14:textId="341A9020" w:rsidR="00B54591" w:rsidRPr="004219D5" w:rsidRDefault="00ED3E5F" w:rsidP="00182865">
      <w:pPr>
        <w:pStyle w:val="Zkladntextodsazen2"/>
        <w:numPr>
          <w:ilvl w:val="1"/>
          <w:numId w:val="28"/>
        </w:numPr>
        <w:tabs>
          <w:tab w:val="clear" w:pos="360"/>
          <w:tab w:val="num" w:pos="720"/>
        </w:tabs>
        <w:spacing w:before="60"/>
        <w:ind w:left="720" w:hanging="720"/>
      </w:pPr>
      <w:r w:rsidRPr="004219D5">
        <w:t xml:space="preserve">Zrušení </w:t>
      </w:r>
      <w:r w:rsidR="0058280A">
        <w:t>objednávky</w:t>
      </w:r>
      <w:r w:rsidR="00190E03" w:rsidRPr="004219D5">
        <w:t xml:space="preserve"> </w:t>
      </w:r>
      <w:r w:rsidR="00B54591" w:rsidRPr="004219D5">
        <w:t>lze provést kteroukoliv smluvní stranou</w:t>
      </w:r>
      <w:r w:rsidR="00B91922">
        <w:t>.</w:t>
      </w:r>
      <w:r w:rsidR="00B54591" w:rsidRPr="004219D5">
        <w:t xml:space="preserve"> Sankce za zrušení </w:t>
      </w:r>
      <w:r w:rsidR="0058280A">
        <w:t>objednávky</w:t>
      </w:r>
      <w:r w:rsidR="00B54591" w:rsidRPr="004219D5">
        <w:t xml:space="preserve"> se touto </w:t>
      </w:r>
      <w:r w:rsidR="00EF4A4D" w:rsidRPr="004219D5">
        <w:t xml:space="preserve">smlouvou nestanoví, zhotovitel </w:t>
      </w:r>
      <w:r w:rsidR="00B54591" w:rsidRPr="004219D5">
        <w:t xml:space="preserve">je však oprávněn požadovat na objednateli úhradu nákladů vzniklých při zrušení </w:t>
      </w:r>
      <w:r w:rsidR="0058280A">
        <w:t>objednávky</w:t>
      </w:r>
      <w:r w:rsidR="00B54591" w:rsidRPr="004219D5">
        <w:t xml:space="preserve">. Zhotovitel je oprávněn realizovat fakturaci až do plné výše prokazatelně vzniklých </w:t>
      </w:r>
      <w:r w:rsidR="00B91922" w:rsidRPr="004219D5">
        <w:t xml:space="preserve">vlastních </w:t>
      </w:r>
      <w:r w:rsidR="00B54591" w:rsidRPr="004219D5">
        <w:t>nákladů</w:t>
      </w:r>
      <w:r w:rsidR="00B91922">
        <w:t>.</w:t>
      </w:r>
      <w:r w:rsidR="00B54591" w:rsidRPr="004219D5">
        <w:t xml:space="preserve"> </w:t>
      </w:r>
    </w:p>
    <w:p w14:paraId="06EC62E1" w14:textId="77777777" w:rsidR="0024156D" w:rsidRPr="004219D5" w:rsidRDefault="00B54591" w:rsidP="00182865">
      <w:pPr>
        <w:pStyle w:val="Zkladntextodsazen2"/>
        <w:numPr>
          <w:ilvl w:val="1"/>
          <w:numId w:val="28"/>
        </w:numPr>
        <w:tabs>
          <w:tab w:val="clear" w:pos="360"/>
          <w:tab w:val="num" w:pos="720"/>
        </w:tabs>
        <w:spacing w:before="60"/>
        <w:ind w:left="720" w:hanging="720"/>
      </w:pPr>
      <w:r w:rsidRPr="004219D5">
        <w:t>Zhotovitel je povinen na všech dokladech a korespondenci uvádět číslo jednotliv</w:t>
      </w:r>
      <w:r w:rsidR="00C6634A" w:rsidRPr="004219D5">
        <w:t>ých</w:t>
      </w:r>
      <w:r w:rsidR="00763C54" w:rsidRPr="004219D5">
        <w:t xml:space="preserve"> </w:t>
      </w:r>
      <w:r w:rsidR="00190E03" w:rsidRPr="004219D5">
        <w:t>objednávek</w:t>
      </w:r>
      <w:r w:rsidR="0061161C" w:rsidRPr="004219D5">
        <w:t>.</w:t>
      </w:r>
    </w:p>
    <w:p w14:paraId="359A1001" w14:textId="77777777" w:rsidR="00B54591" w:rsidRPr="004219D5" w:rsidRDefault="0024156D" w:rsidP="00182865">
      <w:pPr>
        <w:pStyle w:val="Zkladntextodsazen2"/>
        <w:numPr>
          <w:ilvl w:val="1"/>
          <w:numId w:val="28"/>
        </w:numPr>
        <w:tabs>
          <w:tab w:val="clear" w:pos="360"/>
          <w:tab w:val="num" w:pos="720"/>
        </w:tabs>
        <w:spacing w:before="60"/>
        <w:ind w:left="720" w:hanging="720"/>
      </w:pPr>
      <w:r w:rsidRPr="004219D5">
        <w:t>Převzetí díla proběhne v souladu s § 2605 občanského zákoníku a toto potvrdí objednatel v protokolu o předání a převzetí díla, který bude mimo jiné obsahovat: datum převzetí díla, kontaktní osoba za zhotovitele a kontaktní osoba za objednatele, předmět opravy vč. počtu kusů, seznam použitého materiálu včetně cen, cenu za práci, případné cestovní náhrady, informace o případných výhradách.</w:t>
      </w:r>
      <w:r w:rsidR="00B54591" w:rsidRPr="004219D5">
        <w:t xml:space="preserve"> </w:t>
      </w:r>
    </w:p>
    <w:p w14:paraId="7264CE07" w14:textId="3F7CF913" w:rsidR="00B54591" w:rsidRPr="004219D5" w:rsidRDefault="00B54591" w:rsidP="00182865">
      <w:pPr>
        <w:pStyle w:val="Zkladntextodsazen2"/>
        <w:numPr>
          <w:ilvl w:val="1"/>
          <w:numId w:val="28"/>
        </w:numPr>
        <w:tabs>
          <w:tab w:val="clear" w:pos="360"/>
          <w:tab w:val="num" w:pos="720"/>
        </w:tabs>
        <w:spacing w:before="60"/>
        <w:ind w:left="720" w:hanging="720"/>
      </w:pPr>
      <w:bookmarkStart w:id="7" w:name="_Ref464563879"/>
      <w:r w:rsidRPr="004219D5">
        <w:t xml:space="preserve">Předání a převzetí </w:t>
      </w:r>
      <w:r w:rsidR="00766909">
        <w:rPr>
          <w:bCs/>
        </w:rPr>
        <w:t xml:space="preserve">převodových </w:t>
      </w:r>
      <w:r w:rsidR="007703FD">
        <w:rPr>
          <w:bCs/>
        </w:rPr>
        <w:t>ústrojí</w:t>
      </w:r>
      <w:r w:rsidR="00766909">
        <w:rPr>
          <w:bCs/>
        </w:rPr>
        <w:t xml:space="preserve"> </w:t>
      </w:r>
      <w:r w:rsidR="006F4D95" w:rsidRPr="004219D5">
        <w:t xml:space="preserve">k opravě a po opravě </w:t>
      </w:r>
      <w:r w:rsidR="0024156D" w:rsidRPr="004219D5">
        <w:t xml:space="preserve">v provozovnách objednatele </w:t>
      </w:r>
      <w:r w:rsidRPr="004219D5">
        <w:t xml:space="preserve">bude probíhat vždy v pracovních dnech od </w:t>
      </w:r>
      <w:r w:rsidR="006C5C1A" w:rsidRPr="004219D5">
        <w:t>7</w:t>
      </w:r>
      <w:r w:rsidR="003400E3" w:rsidRPr="004219D5">
        <w:t>:</w:t>
      </w:r>
      <w:r w:rsidR="0061161C" w:rsidRPr="004219D5">
        <w:t>0</w:t>
      </w:r>
      <w:r w:rsidR="003400E3" w:rsidRPr="004219D5">
        <w:t>0</w:t>
      </w:r>
      <w:r w:rsidRPr="004219D5">
        <w:t xml:space="preserve"> do </w:t>
      </w:r>
      <w:r w:rsidR="003400E3" w:rsidRPr="004219D5">
        <w:t>13:</w:t>
      </w:r>
      <w:r w:rsidR="006C5C1A" w:rsidRPr="004219D5">
        <w:t>0</w:t>
      </w:r>
      <w:r w:rsidR="0061161C" w:rsidRPr="004219D5">
        <w:t>0</w:t>
      </w:r>
      <w:r w:rsidRPr="004219D5">
        <w:t xml:space="preserve"> hodin. Mimo uvedený termín může k předání/převzetí dojít pouze po předchozí dohodě  smluvních stran. O konkrétním termínu převzetí provedeného díla je zhotovitel povinen informovat kontaktní osobu objednatele minimálně </w:t>
      </w:r>
      <w:r w:rsidR="002D1FFD" w:rsidRPr="004219D5">
        <w:t>2</w:t>
      </w:r>
      <w:r w:rsidRPr="004219D5">
        <w:t xml:space="preserve"> pracovní d</w:t>
      </w:r>
      <w:r w:rsidR="00022EA7">
        <w:t>ny</w:t>
      </w:r>
      <w:r w:rsidRPr="004219D5">
        <w:t xml:space="preserve"> předem.</w:t>
      </w:r>
      <w:r w:rsidR="002609C0" w:rsidRPr="004219D5">
        <w:t xml:space="preserve"> </w:t>
      </w:r>
      <w:r w:rsidR="0033367F" w:rsidRPr="004219D5">
        <w:t>Zhotovitel</w:t>
      </w:r>
      <w:r w:rsidR="002609C0" w:rsidRPr="004219D5">
        <w:t>i</w:t>
      </w:r>
      <w:r w:rsidR="0033367F" w:rsidRPr="004219D5">
        <w:t xml:space="preserve"> bude vjezd a pohyb v dopravním prostředku v areálu </w:t>
      </w:r>
      <w:r w:rsidR="0024156D" w:rsidRPr="004219D5">
        <w:t>objednatele</w:t>
      </w:r>
      <w:r w:rsidR="0033367F" w:rsidRPr="004219D5">
        <w:t xml:space="preserve"> povolen na základě ověření přítomnosti </w:t>
      </w:r>
      <w:r w:rsidR="009879B1" w:rsidRPr="004219D5">
        <w:t xml:space="preserve">zaměstnance </w:t>
      </w:r>
      <w:r w:rsidR="0033367F" w:rsidRPr="004219D5">
        <w:t>navštěvovaného pracoviště a jeho souhlasu. V případě souhlasu fyzická ostraha seznámí zhotovitele s aktuální dopravní situac</w:t>
      </w:r>
      <w:r w:rsidR="00D65519">
        <w:t>í</w:t>
      </w:r>
      <w:r w:rsidR="0033367F" w:rsidRPr="004219D5">
        <w:t xml:space="preserve"> v areálu </w:t>
      </w:r>
      <w:r w:rsidR="0024156D" w:rsidRPr="004219D5">
        <w:t>objednatele</w:t>
      </w:r>
      <w:r w:rsidR="0033367F" w:rsidRPr="004219D5">
        <w:t>,</w:t>
      </w:r>
      <w:r w:rsidR="00C6634A" w:rsidRPr="004219D5">
        <w:t xml:space="preserve"> </w:t>
      </w:r>
      <w:r w:rsidR="0033367F" w:rsidRPr="004219D5">
        <w:t>zejména s určením trasy a místem k odstavení dopravního prostředku.</w:t>
      </w:r>
      <w:r w:rsidR="0024156D" w:rsidRPr="004219D5">
        <w:t xml:space="preserve"> Smluvní strany se zavazují dodržovat základní požadavky k zajištění BOZP, které tvoří přílohu č. 1 smlouvy.</w:t>
      </w:r>
      <w:bookmarkEnd w:id="7"/>
    </w:p>
    <w:p w14:paraId="2040D051" w14:textId="77777777" w:rsidR="0024156D" w:rsidRPr="004219D5" w:rsidRDefault="0024156D" w:rsidP="00182865">
      <w:pPr>
        <w:pStyle w:val="Zkladntextodsazen2"/>
        <w:numPr>
          <w:ilvl w:val="1"/>
          <w:numId w:val="28"/>
        </w:numPr>
        <w:tabs>
          <w:tab w:val="clear" w:pos="360"/>
          <w:tab w:val="num" w:pos="720"/>
        </w:tabs>
        <w:spacing w:before="60"/>
        <w:ind w:left="720" w:hanging="720"/>
      </w:pPr>
      <w:bookmarkStart w:id="8" w:name="_Ref464563904"/>
      <w:r w:rsidRPr="004219D5">
        <w:t xml:space="preserve">Předání a převzetí </w:t>
      </w:r>
      <w:r w:rsidR="00766909">
        <w:rPr>
          <w:bCs/>
        </w:rPr>
        <w:t xml:space="preserve">převodových </w:t>
      </w:r>
      <w:r w:rsidR="007703FD">
        <w:rPr>
          <w:bCs/>
        </w:rPr>
        <w:t>ústrojí</w:t>
      </w:r>
      <w:r w:rsidR="00766909">
        <w:rPr>
          <w:bCs/>
        </w:rPr>
        <w:t xml:space="preserve"> </w:t>
      </w:r>
      <w:r w:rsidRPr="004219D5">
        <w:t xml:space="preserve">k opravě a po opravě v provozovně zhotovitele bude probíhat </w:t>
      </w:r>
      <w:r w:rsidR="00F229FB" w:rsidRPr="004219D5">
        <w:t>v pracovních dnech od 7:00 do 15:00 hodin.</w:t>
      </w:r>
      <w:bookmarkEnd w:id="8"/>
    </w:p>
    <w:p w14:paraId="71846AF2" w14:textId="4926CC9C" w:rsidR="0024156D" w:rsidRDefault="0024156D" w:rsidP="00182865">
      <w:pPr>
        <w:pStyle w:val="Zkladntextodsazen2"/>
        <w:numPr>
          <w:ilvl w:val="1"/>
          <w:numId w:val="28"/>
        </w:numPr>
        <w:tabs>
          <w:tab w:val="clear" w:pos="360"/>
          <w:tab w:val="num" w:pos="720"/>
        </w:tabs>
        <w:spacing w:before="60"/>
        <w:ind w:left="720" w:hanging="720"/>
      </w:pPr>
      <w:r w:rsidRPr="004219D5">
        <w:t xml:space="preserve">Bude-li předání a převzetí </w:t>
      </w:r>
      <w:r w:rsidR="00766909">
        <w:t xml:space="preserve">převodových </w:t>
      </w:r>
      <w:r w:rsidR="007703FD">
        <w:t>ústrojí</w:t>
      </w:r>
      <w:r w:rsidR="00766909">
        <w:t xml:space="preserve"> </w:t>
      </w:r>
      <w:r w:rsidRPr="004219D5">
        <w:t>k opravě a po opravě zajišťován</w:t>
      </w:r>
      <w:r w:rsidR="00766909">
        <w:t>o</w:t>
      </w:r>
      <w:r w:rsidRPr="004219D5">
        <w:t xml:space="preserve"> přepravní službou, je objednatel této přepravní služby povinen seznámit přepravní </w:t>
      </w:r>
      <w:r w:rsidRPr="004219D5">
        <w:lastRenderedPageBreak/>
        <w:t xml:space="preserve">službu s podmínkami předání a převzetí </w:t>
      </w:r>
      <w:r w:rsidR="00766909">
        <w:t xml:space="preserve">převodových </w:t>
      </w:r>
      <w:r w:rsidR="007703FD">
        <w:t>ústrojí</w:t>
      </w:r>
      <w:r w:rsidR="00766909">
        <w:t xml:space="preserve"> </w:t>
      </w:r>
      <w:r w:rsidRPr="004219D5">
        <w:t xml:space="preserve">dle této smlouvy (zejména </w:t>
      </w:r>
      <w:proofErr w:type="gramStart"/>
      <w:r w:rsidRPr="004219D5">
        <w:t>bodu</w:t>
      </w:r>
      <w:r w:rsidR="00E15B69">
        <w:t xml:space="preserve"> </w:t>
      </w:r>
      <w:r w:rsidR="00E15B69">
        <w:fldChar w:fldCharType="begin"/>
      </w:r>
      <w:r w:rsidR="00E15B69">
        <w:instrText xml:space="preserve"> REF _Ref464563879 \r \h </w:instrText>
      </w:r>
      <w:r w:rsidR="00E15B69">
        <w:fldChar w:fldCharType="separate"/>
      </w:r>
      <w:r w:rsidR="00447AEF">
        <w:t>4.13</w:t>
      </w:r>
      <w:proofErr w:type="gramEnd"/>
      <w:r w:rsidR="00E15B69">
        <w:fldChar w:fldCharType="end"/>
      </w:r>
      <w:r w:rsidR="00E15B69">
        <w:t xml:space="preserve">. a </w:t>
      </w:r>
      <w:r w:rsidR="00E15B69">
        <w:fldChar w:fldCharType="begin"/>
      </w:r>
      <w:r w:rsidR="00E15B69">
        <w:instrText xml:space="preserve"> REF _Ref464563904 \r \h </w:instrText>
      </w:r>
      <w:r w:rsidR="00E15B69">
        <w:fldChar w:fldCharType="separate"/>
      </w:r>
      <w:r w:rsidR="00447AEF">
        <w:t>4.14</w:t>
      </w:r>
      <w:r w:rsidR="00E15B69">
        <w:fldChar w:fldCharType="end"/>
      </w:r>
      <w:r w:rsidR="00E15B69">
        <w:t>.).</w:t>
      </w:r>
      <w:r w:rsidRPr="004219D5">
        <w:t xml:space="preserve"> </w:t>
      </w:r>
    </w:p>
    <w:p w14:paraId="68946A12" w14:textId="3C444259" w:rsidR="00CA2101" w:rsidRDefault="00CA2101" w:rsidP="00182865">
      <w:pPr>
        <w:pStyle w:val="Zkladntextodsazen2"/>
        <w:numPr>
          <w:ilvl w:val="1"/>
          <w:numId w:val="28"/>
        </w:numPr>
        <w:tabs>
          <w:tab w:val="clear" w:pos="360"/>
          <w:tab w:val="num" w:pos="720"/>
        </w:tabs>
        <w:spacing w:before="60"/>
        <w:ind w:left="720" w:hanging="720"/>
      </w:pPr>
      <w:r>
        <w:t>Zhotovitel</w:t>
      </w:r>
      <w:r w:rsidRPr="002B0D6E">
        <w:t xml:space="preserve"> se zavazuje akceptovat a dodržovat pravidla sociální odpově</w:t>
      </w:r>
      <w:r w:rsidRPr="00CA2101">
        <w:t xml:space="preserve">dnosti, která jsou přílohou č. </w:t>
      </w:r>
      <w:r w:rsidR="004D73A6">
        <w:t>5</w:t>
      </w:r>
      <w:r w:rsidRPr="002B0D6E">
        <w:t xml:space="preserve"> této smlouvy. Porušení kteréhokoliv pravidla sociální odpovědnosti, nebude-li bezodkladně napraveno v souladu s </w:t>
      </w:r>
      <w:r>
        <w:t>p</w:t>
      </w:r>
      <w:r w:rsidRPr="002B0D6E">
        <w:t xml:space="preserve">řílohou č. </w:t>
      </w:r>
      <w:r w:rsidR="004D73A6">
        <w:t>5</w:t>
      </w:r>
      <w:r w:rsidRPr="002B0D6E">
        <w:t xml:space="preserve"> smlouvy, se považuje za podstatné porušení této smlouvy.</w:t>
      </w:r>
    </w:p>
    <w:p w14:paraId="0007B69C" w14:textId="77777777" w:rsidR="00D302E0" w:rsidRDefault="00D302E0" w:rsidP="00D302E0">
      <w:pPr>
        <w:pStyle w:val="Zkladntextodsazen2"/>
      </w:pPr>
    </w:p>
    <w:p w14:paraId="42F53957" w14:textId="77777777" w:rsidR="009A221E" w:rsidRPr="004219D5" w:rsidRDefault="009A221E" w:rsidP="009A221E">
      <w:pPr>
        <w:pStyle w:val="Zkladntextodsazen2"/>
      </w:pPr>
    </w:p>
    <w:p w14:paraId="54A5A110" w14:textId="77777777" w:rsidR="00B54591" w:rsidRPr="004219D5" w:rsidRDefault="00B54591" w:rsidP="00BD4F62">
      <w:pPr>
        <w:pStyle w:val="Nadpis6"/>
        <w:numPr>
          <w:ilvl w:val="0"/>
          <w:numId w:val="36"/>
        </w:numPr>
        <w:ind w:hanging="1080"/>
        <w:rPr>
          <w:u w:val="none"/>
        </w:rPr>
      </w:pPr>
      <w:r w:rsidRPr="004219D5">
        <w:t>Platební podmínky</w:t>
      </w:r>
    </w:p>
    <w:p w14:paraId="7120BDD9" w14:textId="77777777" w:rsidR="00B54591" w:rsidRPr="004219D5" w:rsidRDefault="00B54591">
      <w:pPr>
        <w:widowControl w:val="0"/>
        <w:spacing w:line="240" w:lineRule="atLeast"/>
        <w:rPr>
          <w:snapToGrid w:val="0"/>
        </w:rPr>
      </w:pPr>
    </w:p>
    <w:p w14:paraId="10202246" w14:textId="100C05DE" w:rsidR="00F61CF3" w:rsidRPr="004219D5" w:rsidRDefault="00B54591" w:rsidP="00F61CF3">
      <w:pPr>
        <w:pStyle w:val="Zkladntextodsazen2"/>
        <w:numPr>
          <w:ilvl w:val="1"/>
          <w:numId w:val="29"/>
        </w:numPr>
        <w:tabs>
          <w:tab w:val="clear" w:pos="360"/>
          <w:tab w:val="num" w:pos="720"/>
        </w:tabs>
        <w:ind w:left="720" w:hanging="720"/>
      </w:pPr>
      <w:r w:rsidRPr="004219D5">
        <w:t xml:space="preserve">Podkladem pro fakturaci ceny je </w:t>
      </w:r>
      <w:r w:rsidR="00BD4F62" w:rsidRPr="004219D5">
        <w:t>potvrzený</w:t>
      </w:r>
      <w:r w:rsidR="006C40B8" w:rsidRPr="004219D5">
        <w:t xml:space="preserve"> prot</w:t>
      </w:r>
      <w:r w:rsidR="000B68F8" w:rsidRPr="004219D5">
        <w:t>okol o předání a převzetí díla.</w:t>
      </w:r>
      <w:r w:rsidRPr="004219D5">
        <w:t xml:space="preserve"> </w:t>
      </w:r>
      <w:r w:rsidR="006236DA" w:rsidRPr="004219D5">
        <w:t xml:space="preserve">V případě neprovádění opravy – viz bod </w:t>
      </w:r>
      <w:r w:rsidR="005045DE">
        <w:fldChar w:fldCharType="begin"/>
      </w:r>
      <w:r w:rsidR="00DC7B75">
        <w:instrText xml:space="preserve"> REF _Ref464563992 \r \h </w:instrText>
      </w:r>
      <w:r w:rsidR="005045DE">
        <w:fldChar w:fldCharType="separate"/>
      </w:r>
      <w:r w:rsidR="00447AEF">
        <w:rPr>
          <w:b/>
          <w:bCs/>
        </w:rPr>
        <w:t>Chyba! Nenalezen zdroj odkazů.</w:t>
      </w:r>
      <w:r w:rsidR="005045DE">
        <w:fldChar w:fldCharType="end"/>
      </w:r>
      <w:r w:rsidR="00DC7B75">
        <w:t>.</w:t>
      </w:r>
      <w:r w:rsidR="006236DA" w:rsidRPr="004219D5">
        <w:t xml:space="preserve"> </w:t>
      </w:r>
      <w:r w:rsidR="004247E4" w:rsidRPr="004219D5">
        <w:t xml:space="preserve">bude podkladem pro fakturaci soupis prokazatelně vynaložených nákladů. </w:t>
      </w:r>
      <w:r w:rsidR="006C40B8" w:rsidRPr="004219D5">
        <w:t>Pokud budou do ceny zahrnuty i cestovní náhrady</w:t>
      </w:r>
      <w:r w:rsidR="00DE42A1" w:rsidRPr="004219D5">
        <w:t xml:space="preserve"> a náklady na přepravu</w:t>
      </w:r>
      <w:r w:rsidR="006C40B8" w:rsidRPr="004219D5">
        <w:t xml:space="preserve"> (viz </w:t>
      </w:r>
      <w:r w:rsidR="00DE42A1" w:rsidRPr="004219D5">
        <w:t xml:space="preserve">článek </w:t>
      </w:r>
      <w:r w:rsidR="005045DE">
        <w:fldChar w:fldCharType="begin"/>
      </w:r>
      <w:r w:rsidR="00DC7B75">
        <w:instrText xml:space="preserve"> REF _Ref464564028 \r \h </w:instrText>
      </w:r>
      <w:r w:rsidR="005045DE">
        <w:fldChar w:fldCharType="separate"/>
      </w:r>
      <w:r w:rsidR="00447AEF">
        <w:t>III</w:t>
      </w:r>
      <w:r w:rsidR="005045DE">
        <w:fldChar w:fldCharType="end"/>
      </w:r>
      <w:r w:rsidR="006C40B8" w:rsidRPr="004219D5">
        <w:t>), musí být k faktuře přiložen výpočet částky, podle jednotl</w:t>
      </w:r>
      <w:r w:rsidR="00DE42A1" w:rsidRPr="004219D5">
        <w:t>ivých položek</w:t>
      </w:r>
      <w:r w:rsidR="006C40B8" w:rsidRPr="004219D5">
        <w:t xml:space="preserve">. </w:t>
      </w:r>
      <w:r w:rsidR="004247E4" w:rsidRPr="004219D5">
        <w:t>Výše uvedené doklady budou nedílnou součástí faktury.</w:t>
      </w:r>
    </w:p>
    <w:p w14:paraId="5F0BE943" w14:textId="765B1BD0" w:rsidR="00B24DC9" w:rsidRDefault="00B54591" w:rsidP="007605AE">
      <w:pPr>
        <w:pStyle w:val="Zkladntextodsazen2"/>
        <w:numPr>
          <w:ilvl w:val="1"/>
          <w:numId w:val="29"/>
        </w:numPr>
        <w:tabs>
          <w:tab w:val="clear" w:pos="360"/>
          <w:tab w:val="num" w:pos="720"/>
        </w:tabs>
        <w:spacing w:before="60"/>
        <w:ind w:left="720" w:hanging="720"/>
      </w:pPr>
      <w:r w:rsidRPr="004219D5">
        <w:t xml:space="preserve">Každé samostatně uskutečněné provedení díla podle jednotlivých </w:t>
      </w:r>
      <w:r w:rsidR="00190E03" w:rsidRPr="004219D5">
        <w:t>objednávek</w:t>
      </w:r>
      <w:r w:rsidRPr="004219D5">
        <w:t xml:space="preserve"> je samostatným zdanitelným plněním. Den předání provedeného díla je datem uskutečnění zdanitelného plnění.  Do 15 dnů od data uskutečnění zdanitelného plnění je zhotovitel povinen vystavit objednateli fakturu. Lhůta splatnosti faktury činí 30 dnů ode dne jejího doručení objednateli. </w:t>
      </w:r>
    </w:p>
    <w:p w14:paraId="374F48EA" w14:textId="77777777" w:rsidR="00B5754F" w:rsidRPr="001834E9" w:rsidRDefault="00B54591" w:rsidP="007605AE">
      <w:pPr>
        <w:pStyle w:val="Zkladntextodsazen2"/>
        <w:numPr>
          <w:ilvl w:val="1"/>
          <w:numId w:val="29"/>
        </w:numPr>
        <w:tabs>
          <w:tab w:val="clear" w:pos="360"/>
          <w:tab w:val="num" w:pos="720"/>
        </w:tabs>
        <w:spacing w:before="60"/>
        <w:ind w:left="720" w:hanging="720"/>
      </w:pPr>
      <w:r w:rsidRPr="001834E9">
        <w:t>Smluvní strany se dohodly na úhradě formou bezhotovostního bankovního převodu. Úhradou se rozumí připsání peněžních prostředků na bankovní účet uvedený na faktuře vystavené zhotovitelem.</w:t>
      </w:r>
      <w:r w:rsidR="00B24DC9" w:rsidRPr="001834E9">
        <w:t xml:space="preserve"> Za správnost údajů o svém účtu odpovídá zhotovitel. </w:t>
      </w:r>
    </w:p>
    <w:p w14:paraId="71B13BC8" w14:textId="3AD3159A" w:rsidR="00B5754F" w:rsidRPr="001834E9" w:rsidRDefault="00B5754F" w:rsidP="007605AE">
      <w:pPr>
        <w:pStyle w:val="Zkladntextodsazen2"/>
        <w:numPr>
          <w:ilvl w:val="1"/>
          <w:numId w:val="29"/>
        </w:numPr>
        <w:tabs>
          <w:tab w:val="clear" w:pos="360"/>
          <w:tab w:val="num" w:pos="720"/>
        </w:tabs>
        <w:spacing w:before="60"/>
        <w:ind w:left="720" w:hanging="720"/>
      </w:pPr>
      <w:r w:rsidRPr="001834E9">
        <w:t xml:space="preserve">Bankovní účet </w:t>
      </w:r>
      <w:r>
        <w:t>zhotovitele</w:t>
      </w:r>
      <w:r w:rsidRPr="001834E9">
        <w:t xml:space="preserve"> musí být zveřejněn správcem daně způsobem umožňujícím dálkový přístup.</w:t>
      </w:r>
    </w:p>
    <w:p w14:paraId="2EC6AC3C" w14:textId="4A52C231" w:rsidR="00B5754F" w:rsidRPr="004219D5" w:rsidRDefault="00B54591" w:rsidP="007605AE">
      <w:pPr>
        <w:pStyle w:val="Zkladntextodsazen2"/>
        <w:numPr>
          <w:ilvl w:val="1"/>
          <w:numId w:val="29"/>
        </w:numPr>
        <w:tabs>
          <w:tab w:val="clear" w:pos="360"/>
          <w:tab w:val="num" w:pos="720"/>
        </w:tabs>
        <w:spacing w:before="60"/>
        <w:ind w:left="720" w:hanging="720"/>
      </w:pPr>
      <w:r w:rsidRPr="004219D5">
        <w:t>Faktura musí obsahovat náležitosti daňového dokladu včetně ostatních náležitostí stanovených touto smlouvou (</w:t>
      </w:r>
      <w:r w:rsidR="00BD4F62" w:rsidRPr="004219D5">
        <w:t xml:space="preserve">zejména </w:t>
      </w:r>
      <w:r w:rsidRPr="004219D5">
        <w:t xml:space="preserve">číslo </w:t>
      </w:r>
      <w:r w:rsidR="00140BAF" w:rsidRPr="004219D5">
        <w:t>objednávky</w:t>
      </w:r>
      <w:r w:rsidRPr="004219D5">
        <w:t>). Pokud faktura nebude obsahovat výše uvedené náležitosti, je objednatel oprávněn vrátit ji zhotoviteli k doplnění. Společně s vrácenou fakturou je objednatel povinen písemně vyznačit důvod vrácení. V tomto případě se ruší původní lhůta splatnosti a nová lhůta splatnosti začne plynout až doručením opravené faktury zpět objednateli.</w:t>
      </w:r>
    </w:p>
    <w:p w14:paraId="408D0C9D" w14:textId="77777777" w:rsidR="00B5754F" w:rsidRPr="001834E9" w:rsidRDefault="00B5754F" w:rsidP="007605AE">
      <w:pPr>
        <w:pStyle w:val="Zkladntextodsazen2"/>
        <w:numPr>
          <w:ilvl w:val="1"/>
          <w:numId w:val="29"/>
        </w:numPr>
        <w:tabs>
          <w:tab w:val="clear" w:pos="360"/>
          <w:tab w:val="num" w:pos="720"/>
        </w:tabs>
        <w:spacing w:before="60"/>
        <w:ind w:left="720" w:hanging="720"/>
      </w:pPr>
      <w:r w:rsidRPr="001834E9">
        <w:t xml:space="preserve">Faktury budou zasílány elektronicky na adresu </w:t>
      </w:r>
      <w:hyperlink r:id="rId10" w:history="1">
        <w:r w:rsidRPr="001834E9">
          <w:t>elektronicka.fakturace@dpo.cz</w:t>
        </w:r>
      </w:hyperlink>
      <w:r w:rsidRPr="001834E9">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666BBAB" w14:textId="77777777" w:rsidR="00B54591" w:rsidRPr="004219D5" w:rsidRDefault="00B54591" w:rsidP="007605AE">
      <w:pPr>
        <w:pStyle w:val="Zkladntextodsazen2"/>
        <w:numPr>
          <w:ilvl w:val="1"/>
          <w:numId w:val="29"/>
        </w:numPr>
        <w:tabs>
          <w:tab w:val="clear" w:pos="360"/>
          <w:tab w:val="num" w:pos="720"/>
        </w:tabs>
        <w:spacing w:before="60"/>
        <w:ind w:left="720" w:hanging="720"/>
      </w:pPr>
      <w:r w:rsidRPr="004219D5">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p>
    <w:p w14:paraId="5E3A8C06" w14:textId="77777777" w:rsidR="00B54591" w:rsidRPr="004219D5" w:rsidRDefault="00B54591" w:rsidP="007605AE">
      <w:pPr>
        <w:pStyle w:val="Zkladntextodsazen2"/>
        <w:numPr>
          <w:ilvl w:val="1"/>
          <w:numId w:val="29"/>
        </w:numPr>
        <w:tabs>
          <w:tab w:val="clear" w:pos="360"/>
          <w:tab w:val="num" w:pos="720"/>
        </w:tabs>
        <w:spacing w:before="60"/>
        <w:ind w:left="720" w:hanging="720"/>
      </w:pPr>
      <w:r w:rsidRPr="004219D5">
        <w:t>V případě prodlení objednatele s placením sjednané ceny za proveden</w:t>
      </w:r>
      <w:r w:rsidR="000B68F8" w:rsidRPr="004219D5">
        <w:t>í díla je</w:t>
      </w:r>
      <w:r w:rsidRPr="004219D5">
        <w:t xml:space="preserve"> zhotovitel oprávněn požadovat a objednatel je povinen zaplatit zhotoviteli úrok z prodlení </w:t>
      </w:r>
      <w:r w:rsidR="00CE2383" w:rsidRPr="004219D5">
        <w:t>ve</w:t>
      </w:r>
      <w:r w:rsidRPr="004219D5">
        <w:t xml:space="preserve"> výš</w:t>
      </w:r>
      <w:r w:rsidR="00CE2383" w:rsidRPr="004219D5">
        <w:t>i</w:t>
      </w:r>
      <w:r w:rsidRPr="004219D5">
        <w:t xml:space="preserve"> 0,05 % z </w:t>
      </w:r>
      <w:r w:rsidR="00A36C8C" w:rsidRPr="004219D5">
        <w:t>dlužné částky</w:t>
      </w:r>
      <w:r w:rsidRPr="004219D5">
        <w:t xml:space="preserve"> za každý den prodlení po lhůtě splatnosti.</w:t>
      </w:r>
    </w:p>
    <w:p w14:paraId="071ABA98" w14:textId="77777777" w:rsidR="00B54591" w:rsidRDefault="00B54591" w:rsidP="007605AE">
      <w:pPr>
        <w:pStyle w:val="Zkladntextodsazen2"/>
        <w:numPr>
          <w:ilvl w:val="1"/>
          <w:numId w:val="29"/>
        </w:numPr>
        <w:tabs>
          <w:tab w:val="clear" w:pos="360"/>
          <w:tab w:val="num" w:pos="720"/>
        </w:tabs>
        <w:spacing w:before="60"/>
        <w:ind w:left="720" w:hanging="720"/>
      </w:pPr>
      <w:r w:rsidRPr="004219D5">
        <w:t>V případě, že faktura nebude v době splatnosti uhrazena, upozorní zhotovitel oprávněného zástupce objednatele na tuto skutečnost.</w:t>
      </w:r>
    </w:p>
    <w:p w14:paraId="277508BA" w14:textId="77777777" w:rsidR="00D302E0" w:rsidRPr="004219D5" w:rsidRDefault="00D302E0" w:rsidP="00D302E0">
      <w:pPr>
        <w:pStyle w:val="Zkladntextodsazen2"/>
      </w:pPr>
    </w:p>
    <w:p w14:paraId="4FDC8131" w14:textId="77777777" w:rsidR="00B54591" w:rsidRPr="004219D5" w:rsidRDefault="00B54591">
      <w:pPr>
        <w:pStyle w:val="Zkladntextodsazen2"/>
      </w:pPr>
    </w:p>
    <w:p w14:paraId="5955026D" w14:textId="77777777" w:rsidR="00B54591" w:rsidRPr="004219D5" w:rsidRDefault="00B54591" w:rsidP="00BD4F62">
      <w:pPr>
        <w:pStyle w:val="Nadpis6"/>
        <w:numPr>
          <w:ilvl w:val="0"/>
          <w:numId w:val="36"/>
        </w:numPr>
        <w:ind w:hanging="1080"/>
        <w:rPr>
          <w:u w:val="none"/>
        </w:rPr>
      </w:pPr>
      <w:r w:rsidRPr="004219D5">
        <w:t>Záruční podmínky</w:t>
      </w:r>
    </w:p>
    <w:p w14:paraId="2D4AF055" w14:textId="77777777" w:rsidR="00B54591" w:rsidRPr="004219D5" w:rsidRDefault="00B54591"/>
    <w:p w14:paraId="2EF2B376" w14:textId="77777777" w:rsidR="00B54591" w:rsidRPr="004219D5" w:rsidRDefault="00B54591" w:rsidP="00287027">
      <w:pPr>
        <w:pStyle w:val="Zkladntextodsazen2"/>
        <w:numPr>
          <w:ilvl w:val="1"/>
          <w:numId w:val="10"/>
        </w:numPr>
        <w:tabs>
          <w:tab w:val="clear" w:pos="360"/>
          <w:tab w:val="num" w:pos="720"/>
        </w:tabs>
        <w:ind w:left="720" w:hanging="720"/>
      </w:pPr>
      <w:bookmarkStart w:id="9" w:name="_Ref165887145"/>
      <w:r w:rsidRPr="004219D5">
        <w:t xml:space="preserve">Zhotovitel je povinen provést dílo v rozsahu, jakosti a provedení podle této smlouvy a přejímá závazek, že provedené dílo bude po </w:t>
      </w:r>
      <w:r w:rsidRPr="000C37F6">
        <w:t xml:space="preserve">dobu </w:t>
      </w:r>
      <w:r w:rsidR="00AE085C" w:rsidRPr="000C37F6">
        <w:t>12</w:t>
      </w:r>
      <w:r w:rsidR="009E0AB6" w:rsidRPr="000C37F6">
        <w:t xml:space="preserve"> </w:t>
      </w:r>
      <w:r w:rsidR="000B68F8" w:rsidRPr="000C37F6">
        <w:t>měsíců ode</w:t>
      </w:r>
      <w:r w:rsidR="000B68F8" w:rsidRPr="004219D5">
        <w:t xml:space="preserve"> dne jeho předání</w:t>
      </w:r>
      <w:r w:rsidRPr="004219D5">
        <w:t xml:space="preserve"> způsobilé pro použití ke smluvenému, jinak k obvyklému účelu nebo že si zachová smluvené, jinak obvyklé vlastnosti (bude splňovat určené technické parametry a bude v souladu s příslušnými normami a předpisy).</w:t>
      </w:r>
      <w:r w:rsidR="00CE2383" w:rsidRPr="004219D5">
        <w:t xml:space="preserve"> Na materiál použitý zhotovitelem při opravě sjednávají smluvní strany záruku za jakost v délce </w:t>
      </w:r>
      <w:r w:rsidR="00C73E80" w:rsidRPr="004219D5">
        <w:t>12</w:t>
      </w:r>
      <w:r w:rsidR="00287027" w:rsidRPr="004219D5">
        <w:t xml:space="preserve"> </w:t>
      </w:r>
      <w:r w:rsidR="00CE2383" w:rsidRPr="004219D5">
        <w:t>měsíců ode dne převzetí díla objednatelem.</w:t>
      </w:r>
      <w:bookmarkEnd w:id="9"/>
      <w:r w:rsidR="00CE2383" w:rsidRPr="004219D5">
        <w:t xml:space="preserve"> </w:t>
      </w:r>
    </w:p>
    <w:p w14:paraId="2FDB93C1" w14:textId="04C65EFF" w:rsidR="00B54591" w:rsidRDefault="00B54591" w:rsidP="00B12482">
      <w:pPr>
        <w:pStyle w:val="Zkladntextodsazen2"/>
        <w:numPr>
          <w:ilvl w:val="1"/>
          <w:numId w:val="10"/>
        </w:numPr>
        <w:tabs>
          <w:tab w:val="clear" w:pos="360"/>
          <w:tab w:val="num" w:pos="720"/>
        </w:tabs>
        <w:spacing w:before="60"/>
        <w:ind w:left="720" w:hanging="720"/>
      </w:pPr>
      <w:r w:rsidRPr="004219D5">
        <w:t>Zhotovitel odpovídá za vady zjevné</w:t>
      </w:r>
      <w:r w:rsidR="001A37C7" w:rsidRPr="004219D5">
        <w:t xml:space="preserve"> </w:t>
      </w:r>
      <w:r w:rsidR="007426C9" w:rsidRPr="004219D5">
        <w:t>i</w:t>
      </w:r>
      <w:r w:rsidRPr="004219D5">
        <w:t xml:space="preserve"> skryté</w:t>
      </w:r>
      <w:r w:rsidR="007426C9" w:rsidRPr="004219D5">
        <w:t>,</w:t>
      </w:r>
      <w:r w:rsidRPr="004219D5">
        <w:t xml:space="preserve"> které má provedené dílo v době jeho předání objednateli a dále za ty, které se na něm vyskytnou v záruční době uvedené v </w:t>
      </w:r>
      <w:proofErr w:type="gramStart"/>
      <w:r w:rsidRPr="004219D5">
        <w:t xml:space="preserve">bodu </w:t>
      </w:r>
      <w:r w:rsidR="00D86E36">
        <w:fldChar w:fldCharType="begin"/>
      </w:r>
      <w:r w:rsidR="00D86E36">
        <w:instrText xml:space="preserve"> REF _Ref165887145 \r \h </w:instrText>
      </w:r>
      <w:r w:rsidR="00D86E36">
        <w:fldChar w:fldCharType="separate"/>
      </w:r>
      <w:r w:rsidR="00447AEF">
        <w:t>6.1</w:t>
      </w:r>
      <w:r w:rsidR="00D86E36">
        <w:fldChar w:fldCharType="end"/>
      </w:r>
      <w:r w:rsidR="00D86E36">
        <w:t>.</w:t>
      </w:r>
      <w:proofErr w:type="gramEnd"/>
    </w:p>
    <w:p w14:paraId="3AA2BB5F" w14:textId="64A2917E" w:rsidR="00D52B1D" w:rsidRPr="004219D5" w:rsidRDefault="00D52B1D" w:rsidP="00B12482">
      <w:pPr>
        <w:pStyle w:val="Zkladntextodsazen2"/>
        <w:numPr>
          <w:ilvl w:val="1"/>
          <w:numId w:val="10"/>
        </w:numPr>
        <w:tabs>
          <w:tab w:val="clear" w:pos="360"/>
          <w:tab w:val="num" w:pos="720"/>
        </w:tabs>
        <w:spacing w:before="60"/>
        <w:ind w:left="720" w:hanging="720"/>
      </w:pPr>
      <w:bookmarkStart w:id="10" w:name="_Ref165889539"/>
      <w:r>
        <w:t>Z</w:t>
      </w:r>
      <w:r w:rsidRPr="004219D5">
        <w:t>hotovitel</w:t>
      </w:r>
      <w:r>
        <w:t xml:space="preserve"> je</w:t>
      </w:r>
      <w:r w:rsidRPr="004219D5">
        <w:t xml:space="preserve"> povinen </w:t>
      </w:r>
      <w:r>
        <w:t>odstranit</w:t>
      </w:r>
      <w:r w:rsidRPr="004219D5">
        <w:t xml:space="preserve"> vady</w:t>
      </w:r>
      <w:r>
        <w:t xml:space="preserve"> v záruční době</w:t>
      </w:r>
      <w:r w:rsidRPr="004219D5">
        <w:t xml:space="preserve"> nejpozději do 1</w:t>
      </w:r>
      <w:r>
        <w:t xml:space="preserve">0 pracovních </w:t>
      </w:r>
      <w:r w:rsidRPr="004219D5">
        <w:t xml:space="preserve">dnů </w:t>
      </w:r>
      <w:r>
        <w:t xml:space="preserve">na své náklady včetně přepravy </w:t>
      </w:r>
      <w:r w:rsidRPr="004219D5">
        <w:t>poté, co mu budou oznámeny</w:t>
      </w:r>
      <w:r>
        <w:t>.</w:t>
      </w:r>
      <w:bookmarkEnd w:id="10"/>
    </w:p>
    <w:p w14:paraId="06365916" w14:textId="4FF1A199" w:rsidR="007426C9" w:rsidRPr="004219D5" w:rsidRDefault="00B54591" w:rsidP="00B12482">
      <w:pPr>
        <w:pStyle w:val="Zkladntextodsazen2"/>
        <w:numPr>
          <w:ilvl w:val="1"/>
          <w:numId w:val="10"/>
        </w:numPr>
        <w:tabs>
          <w:tab w:val="clear" w:pos="360"/>
          <w:tab w:val="num" w:pos="720"/>
        </w:tabs>
        <w:spacing w:before="60"/>
        <w:ind w:left="720" w:hanging="720"/>
      </w:pPr>
      <w:r w:rsidRPr="004219D5">
        <w:t xml:space="preserve">Objednatel je povinen vady provedeného díla písemně </w:t>
      </w:r>
      <w:r w:rsidR="00F229FB" w:rsidRPr="004219D5">
        <w:t>vytknout</w:t>
      </w:r>
      <w:r w:rsidRPr="004219D5">
        <w:t xml:space="preserve"> zhotoviteli bez zbytečného odkladu po jejich zjištění, nejpozději však do konce sjednané záruky a to </w:t>
      </w:r>
      <w:r w:rsidR="00893DF7">
        <w:t xml:space="preserve">elektronicky na emailovou adresu: </w:t>
      </w:r>
      <w:r w:rsidR="00893DF7" w:rsidRPr="00C93CD2">
        <w:rPr>
          <w:i/>
          <w:color w:val="00B0F0"/>
          <w:sz w:val="22"/>
          <w:szCs w:val="22"/>
        </w:rPr>
        <w:t>(POZN.: Doplní zhotovitel. Poté poznámku vymažte)</w:t>
      </w:r>
      <w:r w:rsidR="00893DF7">
        <w:rPr>
          <w:i/>
          <w:color w:val="00B0F0"/>
          <w:sz w:val="22"/>
          <w:szCs w:val="22"/>
        </w:rPr>
        <w:t>.</w:t>
      </w:r>
    </w:p>
    <w:p w14:paraId="6E045D15" w14:textId="77777777" w:rsidR="00B54591" w:rsidRPr="004219D5" w:rsidRDefault="007426C9">
      <w:pPr>
        <w:pStyle w:val="Zkladntextodsazen2"/>
        <w:numPr>
          <w:ilvl w:val="1"/>
          <w:numId w:val="10"/>
        </w:numPr>
        <w:tabs>
          <w:tab w:val="clear" w:pos="360"/>
          <w:tab w:val="num" w:pos="720"/>
        </w:tabs>
        <w:ind w:left="720" w:hanging="720"/>
      </w:pPr>
      <w:r w:rsidRPr="004219D5">
        <w:t>Vady, které objednatel zjis</w:t>
      </w:r>
      <w:r w:rsidR="004945C0" w:rsidRPr="004219D5">
        <w:t>tí nebo zjistil</w:t>
      </w:r>
      <w:r w:rsidRPr="004219D5">
        <w:t xml:space="preserve"> prohlídkou opraven</w:t>
      </w:r>
      <w:r w:rsidR="003D78B3">
        <w:t>ých</w:t>
      </w:r>
      <w:r w:rsidRPr="004219D5">
        <w:t xml:space="preserve"> </w:t>
      </w:r>
      <w:r w:rsidR="00766909">
        <w:t xml:space="preserve">převodových </w:t>
      </w:r>
      <w:r w:rsidR="00AA5242">
        <w:t>ústrojí</w:t>
      </w:r>
      <w:r w:rsidR="00766909">
        <w:t xml:space="preserve"> </w:t>
      </w:r>
      <w:r w:rsidRPr="004219D5">
        <w:t xml:space="preserve">je povinen zhotoviteli vytknout při tomto převzetí. Pozdější výhrady jsou vůči zhotoviteli </w:t>
      </w:r>
      <w:r w:rsidR="003F082E" w:rsidRPr="004219D5">
        <w:t>neúčinné, pokud</w:t>
      </w:r>
      <w:r w:rsidR="004945C0" w:rsidRPr="004219D5">
        <w:t xml:space="preserve"> nespadají do záručních vad.</w:t>
      </w:r>
    </w:p>
    <w:p w14:paraId="3873E265" w14:textId="77777777" w:rsidR="00B54591" w:rsidRDefault="00B54591" w:rsidP="00B12482">
      <w:pPr>
        <w:pStyle w:val="Zkladntextodsazen2"/>
        <w:numPr>
          <w:ilvl w:val="1"/>
          <w:numId w:val="10"/>
        </w:numPr>
        <w:tabs>
          <w:tab w:val="clear" w:pos="360"/>
          <w:tab w:val="num" w:pos="720"/>
        </w:tabs>
        <w:spacing w:before="60"/>
        <w:ind w:left="720" w:hanging="720"/>
      </w:pPr>
      <w:r w:rsidRPr="004219D5">
        <w:t xml:space="preserve">Zhotovitel nese veškeré náklady </w:t>
      </w:r>
      <w:r w:rsidR="007426C9" w:rsidRPr="004219D5">
        <w:t xml:space="preserve">přímo </w:t>
      </w:r>
      <w:r w:rsidRPr="004219D5">
        <w:t xml:space="preserve">spojené </w:t>
      </w:r>
      <w:r w:rsidR="007426C9" w:rsidRPr="004219D5">
        <w:t>s odstraněním vytýkané vady na provedeném díle v rámci záruky</w:t>
      </w:r>
      <w:r w:rsidRPr="004219D5">
        <w:t>.</w:t>
      </w:r>
    </w:p>
    <w:p w14:paraId="50C10898" w14:textId="77777777" w:rsidR="00D302E0" w:rsidRPr="004219D5" w:rsidRDefault="00D302E0" w:rsidP="00D302E0">
      <w:pPr>
        <w:pStyle w:val="Zkladntextodsazen2"/>
      </w:pPr>
    </w:p>
    <w:p w14:paraId="2360B5FE" w14:textId="77777777" w:rsidR="00B54591" w:rsidRPr="004219D5" w:rsidRDefault="00B54591" w:rsidP="00BD4F62">
      <w:pPr>
        <w:pStyle w:val="Odstavecseseznamem"/>
        <w:widowControl w:val="0"/>
        <w:numPr>
          <w:ilvl w:val="0"/>
          <w:numId w:val="36"/>
        </w:numPr>
        <w:spacing w:line="240" w:lineRule="atLeast"/>
        <w:ind w:hanging="1080"/>
        <w:rPr>
          <w:b/>
          <w:snapToGrid w:val="0"/>
          <w:u w:val="single"/>
        </w:rPr>
      </w:pPr>
      <w:r w:rsidRPr="004219D5">
        <w:rPr>
          <w:b/>
          <w:u w:val="single"/>
        </w:rPr>
        <w:t>Sankční ujednání</w:t>
      </w:r>
    </w:p>
    <w:p w14:paraId="5032A68B" w14:textId="77777777" w:rsidR="00B54591" w:rsidRPr="004219D5" w:rsidRDefault="00B54591">
      <w:pPr>
        <w:pStyle w:val="Nadpis6"/>
        <w:numPr>
          <w:ilvl w:val="0"/>
          <w:numId w:val="0"/>
        </w:numPr>
        <w:jc w:val="center"/>
        <w:rPr>
          <w:u w:val="none"/>
        </w:rPr>
      </w:pPr>
    </w:p>
    <w:p w14:paraId="422BF119" w14:textId="77777777" w:rsidR="00B54591" w:rsidRPr="004219D5" w:rsidRDefault="00B54591">
      <w:pPr>
        <w:pStyle w:val="Zkladntextodsazen2"/>
        <w:numPr>
          <w:ilvl w:val="1"/>
          <w:numId w:val="31"/>
        </w:numPr>
        <w:tabs>
          <w:tab w:val="clear" w:pos="360"/>
          <w:tab w:val="num" w:pos="720"/>
        </w:tabs>
        <w:ind w:left="720" w:hanging="720"/>
      </w:pPr>
      <w:r w:rsidRPr="004219D5">
        <w:t xml:space="preserve">Smluvní strany se dohodly na těchto sankcích: </w:t>
      </w:r>
    </w:p>
    <w:p w14:paraId="2ACD1451" w14:textId="77AFD948" w:rsidR="00B54591" w:rsidRPr="004219D5" w:rsidRDefault="00B54591">
      <w:pPr>
        <w:numPr>
          <w:ilvl w:val="0"/>
          <w:numId w:val="32"/>
        </w:numPr>
        <w:tabs>
          <w:tab w:val="num" w:pos="1068"/>
        </w:tabs>
        <w:ind w:left="1068"/>
        <w:jc w:val="both"/>
      </w:pPr>
      <w:r w:rsidRPr="004219D5">
        <w:t xml:space="preserve">objednatel je oprávněn účtovat zhotoviteli smluvní pokutu ve výši </w:t>
      </w:r>
      <w:r w:rsidR="003156FC">
        <w:t>5</w:t>
      </w:r>
      <w:r w:rsidR="00B21F13" w:rsidRPr="004219D5">
        <w:t>00</w:t>
      </w:r>
      <w:r w:rsidR="00CE2383" w:rsidRPr="004219D5">
        <w:t xml:space="preserve"> Kč</w:t>
      </w:r>
      <w:r w:rsidR="003156FC" w:rsidRPr="003156FC">
        <w:t xml:space="preserve"> </w:t>
      </w:r>
      <w:r w:rsidR="003156FC" w:rsidRPr="004219D5">
        <w:t>bez DPH</w:t>
      </w:r>
      <w:r w:rsidR="00CE2383" w:rsidRPr="004219D5">
        <w:t>,</w:t>
      </w:r>
      <w:r w:rsidRPr="004219D5">
        <w:t xml:space="preserve"> za každý</w:t>
      </w:r>
      <w:r w:rsidR="00F06B6F" w:rsidRPr="004219D5">
        <w:t xml:space="preserve"> i započatý</w:t>
      </w:r>
      <w:r w:rsidRPr="004219D5">
        <w:t xml:space="preserve"> </w:t>
      </w:r>
      <w:r w:rsidR="00802AC7" w:rsidRPr="004219D5">
        <w:t xml:space="preserve">den </w:t>
      </w:r>
      <w:r w:rsidR="0066595A" w:rsidRPr="004219D5">
        <w:t>prodlení termínu</w:t>
      </w:r>
      <w:r w:rsidRPr="004219D5">
        <w:t xml:space="preserve"> </w:t>
      </w:r>
      <w:r w:rsidR="007F1FBB" w:rsidRPr="004219D5">
        <w:t>plnění</w:t>
      </w:r>
      <w:r w:rsidR="00E150A1" w:rsidRPr="004219D5">
        <w:t>. Termínem plnění se rozumí také dílčí termíny uvedené v bodech</w:t>
      </w:r>
      <w:r w:rsidR="009879B1" w:rsidRPr="004219D5">
        <w:t xml:space="preserve"> </w:t>
      </w:r>
      <w:r w:rsidR="005045DE">
        <w:fldChar w:fldCharType="begin"/>
      </w:r>
      <w:r w:rsidR="00DC7B75">
        <w:instrText xml:space="preserve"> REF _Ref464564394 \r \h </w:instrText>
      </w:r>
      <w:r w:rsidR="005045DE">
        <w:fldChar w:fldCharType="separate"/>
      </w:r>
      <w:r w:rsidR="00447AEF">
        <w:rPr>
          <w:b/>
          <w:bCs/>
        </w:rPr>
        <w:t>Chyba! Nenalezen zdroj odkazů.</w:t>
      </w:r>
      <w:r w:rsidR="005045DE">
        <w:fldChar w:fldCharType="end"/>
      </w:r>
      <w:r w:rsidR="00DC7B75">
        <w:t>.</w:t>
      </w:r>
      <w:r w:rsidR="009879B1" w:rsidRPr="004219D5">
        <w:t>,</w:t>
      </w:r>
      <w:r w:rsidR="00E150A1" w:rsidRPr="004219D5">
        <w:t xml:space="preserve"> </w:t>
      </w:r>
      <w:r w:rsidR="005045DE">
        <w:fldChar w:fldCharType="begin"/>
      </w:r>
      <w:r w:rsidR="00DC7B75">
        <w:instrText xml:space="preserve"> REF _Ref464564421 \r \h </w:instrText>
      </w:r>
      <w:r w:rsidR="005045DE">
        <w:fldChar w:fldCharType="separate"/>
      </w:r>
      <w:r w:rsidR="00447AEF">
        <w:rPr>
          <w:b/>
          <w:bCs/>
        </w:rPr>
        <w:t>Chyba! Nenalezen zdroj odkazů.</w:t>
      </w:r>
      <w:r w:rsidR="005045DE">
        <w:fldChar w:fldCharType="end"/>
      </w:r>
      <w:r w:rsidR="00DC7B75">
        <w:t>.</w:t>
      </w:r>
      <w:r w:rsidR="00D86E36">
        <w:t>,</w:t>
      </w:r>
      <w:r w:rsidR="00140BAF" w:rsidRPr="004219D5">
        <w:t xml:space="preserve"> </w:t>
      </w:r>
      <w:r w:rsidR="005045DE">
        <w:fldChar w:fldCharType="begin"/>
      </w:r>
      <w:r w:rsidR="00DC7B75">
        <w:instrText xml:space="preserve"> REF _Ref464563992 \r \h </w:instrText>
      </w:r>
      <w:r w:rsidR="005045DE">
        <w:fldChar w:fldCharType="separate"/>
      </w:r>
      <w:r w:rsidR="00447AEF">
        <w:rPr>
          <w:b/>
          <w:bCs/>
        </w:rPr>
        <w:t xml:space="preserve">Chyba! Nenalezen zdroj </w:t>
      </w:r>
      <w:proofErr w:type="gramStart"/>
      <w:r w:rsidR="00447AEF">
        <w:rPr>
          <w:b/>
          <w:bCs/>
        </w:rPr>
        <w:t>odkazů.</w:t>
      </w:r>
      <w:r w:rsidR="005045DE">
        <w:fldChar w:fldCharType="end"/>
      </w:r>
      <w:r w:rsidR="00DC7B75">
        <w:t>.</w:t>
      </w:r>
      <w:r w:rsidR="00D86E36">
        <w:t>,</w:t>
      </w:r>
      <w:r w:rsidR="00484DD4">
        <w:t xml:space="preserve"> </w:t>
      </w:r>
      <w:r w:rsidR="00D86E36">
        <w:fldChar w:fldCharType="begin"/>
      </w:r>
      <w:r w:rsidR="00D86E36">
        <w:instrText xml:space="preserve"> REF _Ref165886767 \r \h </w:instrText>
      </w:r>
      <w:r w:rsidR="00D86E36">
        <w:fldChar w:fldCharType="separate"/>
      </w:r>
      <w:r w:rsidR="00447AEF">
        <w:t>4.9</w:t>
      </w:r>
      <w:r w:rsidR="00D86E36">
        <w:fldChar w:fldCharType="end"/>
      </w:r>
      <w:r w:rsidR="00D86E36">
        <w:t>.</w:t>
      </w:r>
      <w:r w:rsidR="003156FC">
        <w:t xml:space="preserve">, a </w:t>
      </w:r>
      <w:r w:rsidR="003156FC">
        <w:fldChar w:fldCharType="begin"/>
      </w:r>
      <w:r w:rsidR="003156FC">
        <w:instrText xml:space="preserve"> REF _Ref165889539 \r \h </w:instrText>
      </w:r>
      <w:r w:rsidR="003156FC">
        <w:fldChar w:fldCharType="separate"/>
      </w:r>
      <w:r w:rsidR="00447AEF">
        <w:t>6.3</w:t>
      </w:r>
      <w:r w:rsidR="003156FC">
        <w:fldChar w:fldCharType="end"/>
      </w:r>
      <w:r w:rsidR="009879B1" w:rsidRPr="004219D5">
        <w:t xml:space="preserve"> </w:t>
      </w:r>
      <w:r w:rsidR="00E150A1" w:rsidRPr="004219D5">
        <w:t>smlouvy</w:t>
      </w:r>
      <w:proofErr w:type="gramEnd"/>
      <w:r w:rsidRPr="004219D5">
        <w:t>,</w:t>
      </w:r>
    </w:p>
    <w:p w14:paraId="18911ECD" w14:textId="4E5C476B" w:rsidR="00B54591" w:rsidRDefault="00B54591">
      <w:pPr>
        <w:numPr>
          <w:ilvl w:val="0"/>
          <w:numId w:val="32"/>
        </w:numPr>
        <w:tabs>
          <w:tab w:val="num" w:pos="1068"/>
        </w:tabs>
        <w:ind w:left="1068"/>
        <w:jc w:val="both"/>
      </w:pPr>
      <w:r w:rsidRPr="004219D5">
        <w:t xml:space="preserve">zaplacením smluvní pokuty zhotovitelem není dotčeno právo objednatele na náhradu škody. </w:t>
      </w:r>
    </w:p>
    <w:p w14:paraId="2EB74B87" w14:textId="3F3C1994" w:rsidR="009706B3" w:rsidRPr="006455E4" w:rsidRDefault="009706B3" w:rsidP="00B12482">
      <w:pPr>
        <w:pStyle w:val="Odstavecseseznamem"/>
        <w:numPr>
          <w:ilvl w:val="1"/>
          <w:numId w:val="31"/>
        </w:numPr>
        <w:tabs>
          <w:tab w:val="clear" w:pos="360"/>
          <w:tab w:val="left" w:pos="709"/>
        </w:tabs>
        <w:spacing w:before="60"/>
        <w:ind w:left="709" w:hanging="709"/>
        <w:jc w:val="both"/>
        <w:rPr>
          <w:iCs/>
          <w:szCs w:val="22"/>
        </w:rPr>
      </w:pPr>
      <w:r w:rsidRPr="00D4150D">
        <w:rPr>
          <w:iCs/>
          <w:szCs w:val="22"/>
        </w:rPr>
        <w:t>Zhotovitel bere na vědomí, že pokud objednateli vznikne právo účtovat smluvní pokutu dle té</w:t>
      </w:r>
      <w:r w:rsidRPr="007A7B6C">
        <w:rPr>
          <w:iCs/>
          <w:szCs w:val="22"/>
        </w:rPr>
        <w:t>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w:t>
      </w:r>
      <w:r w:rsidRPr="006455E4">
        <w:rPr>
          <w:iCs/>
          <w:szCs w:val="22"/>
        </w:rPr>
        <w:t>e smluvní pokutu v případě vzniku nároku na její zaplacení vyúčtovat, není zhotovitel oprávněn s ohledem na výše uvedené aspekty namítat, že smluvní pokuta neměla být účtována).</w:t>
      </w:r>
    </w:p>
    <w:p w14:paraId="6EEBE06F" w14:textId="06E0BEF4" w:rsidR="009706B3" w:rsidRPr="008E7F4D" w:rsidRDefault="009706B3" w:rsidP="00B12482">
      <w:pPr>
        <w:pStyle w:val="Odstavecseseznamem"/>
        <w:numPr>
          <w:ilvl w:val="1"/>
          <w:numId w:val="31"/>
        </w:numPr>
        <w:tabs>
          <w:tab w:val="clear" w:pos="360"/>
        </w:tabs>
        <w:spacing w:before="60"/>
        <w:ind w:left="709" w:hanging="709"/>
        <w:jc w:val="both"/>
        <w:rPr>
          <w:iCs/>
          <w:szCs w:val="22"/>
        </w:rPr>
      </w:pPr>
      <w:r w:rsidRPr="002D7AF9">
        <w:rPr>
          <w:iCs/>
          <w:szCs w:val="22"/>
        </w:rPr>
        <w:t>Nárok na zaplacení jakékoli smluvní pokuty nevznikne tehdy, jestliže k porušení povinnosti došlo v důsledku případu vyšší moci.</w:t>
      </w:r>
    </w:p>
    <w:p w14:paraId="12575ADE" w14:textId="0C1E0559" w:rsidR="00D302E0" w:rsidRDefault="00D302E0" w:rsidP="00D302E0">
      <w:pPr>
        <w:jc w:val="both"/>
      </w:pPr>
    </w:p>
    <w:p w14:paraId="55E2CE8F" w14:textId="7A427EBB" w:rsidR="00DF0C5A" w:rsidRDefault="00DF0C5A" w:rsidP="00DF0C5A">
      <w:pPr>
        <w:pStyle w:val="Odstavecseseznamem"/>
        <w:widowControl w:val="0"/>
        <w:numPr>
          <w:ilvl w:val="0"/>
          <w:numId w:val="36"/>
        </w:numPr>
        <w:spacing w:line="240" w:lineRule="atLeast"/>
        <w:ind w:hanging="1080"/>
        <w:rPr>
          <w:b/>
          <w:u w:val="single"/>
        </w:rPr>
      </w:pPr>
      <w:r w:rsidRPr="008A14D0">
        <w:rPr>
          <w:b/>
          <w:u w:val="single"/>
        </w:rPr>
        <w:t>Vyšší moc, prodlení smluvních stran</w:t>
      </w:r>
    </w:p>
    <w:p w14:paraId="6404B4AE" w14:textId="77777777" w:rsidR="008A14D0" w:rsidRPr="008A14D0" w:rsidRDefault="008A14D0" w:rsidP="008A14D0">
      <w:pPr>
        <w:pStyle w:val="Odstavecseseznamem"/>
        <w:widowControl w:val="0"/>
        <w:spacing w:line="240" w:lineRule="atLeast"/>
        <w:ind w:left="1080"/>
        <w:rPr>
          <w:b/>
          <w:u w:val="single"/>
        </w:rPr>
      </w:pPr>
    </w:p>
    <w:p w14:paraId="791B25F4" w14:textId="4DF21E49" w:rsidR="00DF0C5A" w:rsidRPr="008C6E3C" w:rsidRDefault="00DF0C5A" w:rsidP="00DF0C5A">
      <w:pPr>
        <w:pStyle w:val="Zkladntextodsazen2"/>
        <w:numPr>
          <w:ilvl w:val="1"/>
          <w:numId w:val="42"/>
        </w:numPr>
        <w:tabs>
          <w:tab w:val="clear" w:pos="360"/>
          <w:tab w:val="num" w:pos="709"/>
        </w:tabs>
        <w:spacing w:after="120"/>
        <w:ind w:left="709" w:hanging="709"/>
      </w:pPr>
      <w:r w:rsidRPr="008C6E3C">
        <w:rPr>
          <w:snapToGrid/>
        </w:rPr>
        <w:t xml:space="preserve">Pokud některé ze smluvních stran brání ve splnění jakékoli její povinnosti z této </w:t>
      </w:r>
      <w:r>
        <w:rPr>
          <w:snapToGrid/>
        </w:rPr>
        <w:t>smlouvy</w:t>
      </w:r>
      <w:r w:rsidRPr="00AB056E">
        <w:rPr>
          <w:snapToGrid/>
        </w:rPr>
        <w:t xml:space="preserve"> </w:t>
      </w:r>
      <w:r w:rsidRPr="008C6E3C">
        <w:rPr>
          <w:snapToGrid/>
        </w:rPr>
        <w:t xml:space="preserve">překážka v podobě vyšší moci, nebude tato smluvní strana </w:t>
      </w:r>
      <w:r w:rsidR="009706B3" w:rsidRPr="008803C3">
        <w:t xml:space="preserve">odpovědná za újmu </w:t>
      </w:r>
      <w:r w:rsidR="009706B3" w:rsidRPr="008803C3">
        <w:lastRenderedPageBreak/>
        <w:t>plynoucí z jejího porušení,</w:t>
      </w:r>
      <w:r w:rsidR="009706B3" w:rsidRPr="008803C3">
        <w:rPr>
          <w:rFonts w:ascii="Garamond" w:eastAsia="Calibri" w:hAnsi="Garamond"/>
        </w:rPr>
        <w:t xml:space="preserve"> </w:t>
      </w:r>
      <w:r w:rsidR="009706B3" w:rsidRPr="008803C3">
        <w:t xml:space="preserve">avšak překážka v podobě vyšší moci lhůtu k plnění nestaví a nebrání tak možnosti odstoupení od smlouvy v případě prodlení s plněním či z jiných důvodů stanovených touto smlouvou či zákonem. </w:t>
      </w:r>
      <w:r w:rsidRPr="008C6E3C">
        <w:rPr>
          <w:snapToGrid/>
        </w:rPr>
        <w:t>Pro vyloučení pochybností se předchozí věta uplatní pouze ve vztahu k povinnosti, jejíž splnění je přímo nebo bezprostředně vyloučeno vyšší mocí.</w:t>
      </w:r>
    </w:p>
    <w:p w14:paraId="7376F4FB" w14:textId="6A37FDF9" w:rsidR="009706B3" w:rsidRDefault="00DF0C5A" w:rsidP="00DF0C5A">
      <w:pPr>
        <w:pStyle w:val="Odstavecseseznamem"/>
        <w:ind w:left="709"/>
        <w:jc w:val="both"/>
        <w:rPr>
          <w:snapToGrid w:val="0"/>
        </w:rPr>
      </w:pPr>
      <w:r w:rsidRPr="008C6E3C">
        <w:rPr>
          <w:snapToGrid w:val="0"/>
        </w:rPr>
        <w:t>Vyšší mocí se pro účely této</w:t>
      </w:r>
      <w:r w:rsidRPr="00F43BE3">
        <w:rPr>
          <w:snapToGrid w:val="0"/>
        </w:rPr>
        <w:t xml:space="preserve"> </w:t>
      </w:r>
      <w:r w:rsidRPr="008C6E3C">
        <w:rPr>
          <w:snapToGrid w:val="0"/>
        </w:rPr>
        <w:t>smlouvy rozumí mimořádná událost, okolnost nebo překážka, kterou, ani při vynaložení ná</w:t>
      </w:r>
      <w:r>
        <w:rPr>
          <w:snapToGrid w:val="0"/>
        </w:rPr>
        <w:t>ležité péče, nemohl zhotovitel</w:t>
      </w:r>
      <w:r w:rsidRPr="008C6E3C">
        <w:rPr>
          <w:snapToGrid w:val="0"/>
        </w:rPr>
        <w:t xml:space="preserve"> před podáním nab</w:t>
      </w:r>
      <w:r>
        <w:rPr>
          <w:snapToGrid w:val="0"/>
        </w:rPr>
        <w:t>ídky (nabídka byla zhotovitelem</w:t>
      </w:r>
      <w:r w:rsidRPr="008C6E3C">
        <w:rPr>
          <w:snapToGrid w:val="0"/>
        </w:rPr>
        <w:t xml:space="preserve"> podána dne </w:t>
      </w:r>
      <w:proofErr w:type="gramStart"/>
      <w:r w:rsidRPr="008C6E3C">
        <w:rPr>
          <w:snapToGrid w:val="0"/>
        </w:rPr>
        <w:t xml:space="preserve">…) </w:t>
      </w:r>
      <w:r w:rsidRPr="00CF52FE">
        <w:rPr>
          <w:i/>
          <w:snapToGrid w:val="0"/>
          <w:color w:val="00B0F0"/>
        </w:rPr>
        <w:t>(POZN.</w:t>
      </w:r>
      <w:proofErr w:type="gramEnd"/>
      <w:r w:rsidRPr="00CF52FE">
        <w:rPr>
          <w:i/>
          <w:snapToGrid w:val="0"/>
          <w:color w:val="00B0F0"/>
        </w:rPr>
        <w:t>: Doplní zadavatel.)</w:t>
      </w:r>
      <w:r w:rsidRPr="008C6E3C">
        <w:rPr>
          <w:snapToGrid w:val="0"/>
        </w:rPr>
        <w:t xml:space="preserve"> a</w:t>
      </w:r>
      <w:r>
        <w:rPr>
          <w:snapToGrid w:val="0"/>
        </w:rPr>
        <w:t xml:space="preserve"> objednatel</w:t>
      </w:r>
      <w:r w:rsidRPr="008C6E3C">
        <w:rPr>
          <w:snapToGrid w:val="0"/>
        </w:rPr>
        <w:t xml:space="preserve"> před uzavřením</w:t>
      </w:r>
      <w:r w:rsidRPr="006770AD">
        <w:rPr>
          <w:snapToGrid w:val="0"/>
        </w:rPr>
        <w:t xml:space="preserve"> </w:t>
      </w:r>
      <w:r w:rsidRPr="008C6E3C">
        <w:rPr>
          <w:snapToGrid w:val="0"/>
        </w:rPr>
        <w:t xml:space="preserve">smlouvy předvídat ani ji předejít a která je mimo jakoukoliv kontrolu takové smluvní strany a nebyla způsobena úmyslně ani z nedbalosti jednáním nebo opomenutím této smluvní strany. </w:t>
      </w:r>
    </w:p>
    <w:p w14:paraId="218BF1F6" w14:textId="37BD47C4" w:rsidR="00DF0C5A" w:rsidRPr="008C6E3C" w:rsidRDefault="00DF0C5A" w:rsidP="00DF0C5A">
      <w:pPr>
        <w:pStyle w:val="Odstavecseseznamem"/>
        <w:ind w:left="709"/>
        <w:jc w:val="both"/>
        <w:rPr>
          <w:snapToGrid w:val="0"/>
        </w:rPr>
      </w:pPr>
      <w:r w:rsidRPr="008C6E3C">
        <w:rPr>
          <w:snapToGrid w:val="0"/>
        </w:rPr>
        <w:t>Takovými událostmi, okolnostmi nebo překážkami jsou zejména, nikoliv však výlučně</w:t>
      </w:r>
    </w:p>
    <w:p w14:paraId="10CE28A3" w14:textId="77777777" w:rsidR="00DF0C5A" w:rsidRPr="008C6E3C" w:rsidRDefault="00DF0C5A" w:rsidP="00DF0C5A">
      <w:pPr>
        <w:pStyle w:val="Odstavecseseznamem"/>
        <w:numPr>
          <w:ilvl w:val="0"/>
          <w:numId w:val="41"/>
        </w:numPr>
        <w:ind w:left="1134" w:hanging="425"/>
        <w:contextualSpacing w:val="0"/>
        <w:jc w:val="both"/>
        <w:rPr>
          <w:snapToGrid w:val="0"/>
        </w:rPr>
      </w:pPr>
      <w:r w:rsidRPr="008C6E3C">
        <w:rPr>
          <w:snapToGrid w:val="0"/>
        </w:rPr>
        <w:t>živelné události (zejména zemětřesení, záplavy, vichřice),</w:t>
      </w:r>
    </w:p>
    <w:p w14:paraId="4FF9A684" w14:textId="77777777" w:rsidR="00DF0C5A" w:rsidRPr="008C6E3C" w:rsidRDefault="00DF0C5A" w:rsidP="00DF0C5A">
      <w:pPr>
        <w:pStyle w:val="Odstavecseseznamem"/>
        <w:numPr>
          <w:ilvl w:val="0"/>
          <w:numId w:val="41"/>
        </w:numPr>
        <w:contextualSpacing w:val="0"/>
        <w:jc w:val="both"/>
        <w:rPr>
          <w:snapToGrid w:val="0"/>
        </w:rPr>
      </w:pPr>
      <w:r w:rsidRPr="008C6E3C">
        <w:rPr>
          <w:snapToGrid w:val="0"/>
        </w:rPr>
        <w:t>události související s činností člověka, např. války, občanské nepokoje,</w:t>
      </w:r>
    </w:p>
    <w:p w14:paraId="4579AE04" w14:textId="76F4D36E" w:rsidR="00DF0C5A" w:rsidRPr="00B12482" w:rsidRDefault="00DF0C5A" w:rsidP="00B12482">
      <w:pPr>
        <w:pStyle w:val="Odstavecseseznamem"/>
        <w:numPr>
          <w:ilvl w:val="0"/>
          <w:numId w:val="41"/>
        </w:numPr>
        <w:ind w:left="1134" w:hanging="425"/>
        <w:contextualSpacing w:val="0"/>
        <w:jc w:val="both"/>
        <w:rPr>
          <w:snapToGrid w:val="0"/>
        </w:rPr>
      </w:pPr>
      <w:r w:rsidRPr="008C6E3C">
        <w:rPr>
          <w:snapToGrid w:val="0"/>
        </w:rPr>
        <w:t>epidemie</w:t>
      </w:r>
      <w:r w:rsidR="009706B3">
        <w:rPr>
          <w:snapToGrid w:val="0"/>
        </w:rPr>
        <w:t xml:space="preserve"> </w:t>
      </w:r>
      <w:r w:rsidRPr="008C6E3C">
        <w:rPr>
          <w:snapToGrid w:val="0"/>
        </w:rPr>
        <w:t>a s tím související krizová</w:t>
      </w:r>
      <w:r w:rsidR="009706B3">
        <w:rPr>
          <w:snapToGrid w:val="0"/>
        </w:rPr>
        <w:t xml:space="preserve"> a další</w:t>
      </w:r>
      <w:r w:rsidRPr="008C6E3C">
        <w:rPr>
          <w:snapToGrid w:val="0"/>
        </w:rPr>
        <w:t xml:space="preserve"> opatření</w:t>
      </w:r>
      <w:r w:rsidR="009706B3">
        <w:rPr>
          <w:snapToGrid w:val="0"/>
        </w:rPr>
        <w:t xml:space="preserve"> orgánů veřejné moci</w:t>
      </w:r>
      <w:r w:rsidRPr="008C6E3C">
        <w:rPr>
          <w:snapToGrid w:val="0"/>
        </w:rPr>
        <w:t>.</w:t>
      </w:r>
    </w:p>
    <w:p w14:paraId="6815B92D" w14:textId="77777777" w:rsidR="00DF0C5A" w:rsidRPr="008C6E3C" w:rsidRDefault="00DF0C5A" w:rsidP="00B12482">
      <w:pPr>
        <w:pStyle w:val="Zkladntextodsazen2"/>
        <w:numPr>
          <w:ilvl w:val="1"/>
          <w:numId w:val="42"/>
        </w:numPr>
        <w:tabs>
          <w:tab w:val="clear" w:pos="360"/>
          <w:tab w:val="num" w:pos="709"/>
        </w:tabs>
        <w:spacing w:before="60" w:after="120"/>
        <w:ind w:left="709" w:hanging="709"/>
      </w:pPr>
      <w:r w:rsidRPr="008C6E3C">
        <w:rPr>
          <w:snapToGrid/>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51405D">
        <w:rPr>
          <w:snapToGrid/>
        </w:rPr>
        <w:t xml:space="preserve"> této </w:t>
      </w:r>
      <w:r w:rsidRPr="008C6E3C">
        <w:rPr>
          <w:snapToGrid/>
        </w:rPr>
        <w:t>smlouvy.</w:t>
      </w:r>
    </w:p>
    <w:p w14:paraId="3C45B98F" w14:textId="32968E67" w:rsidR="00B54591" w:rsidRPr="004219D5" w:rsidRDefault="00B54591"/>
    <w:p w14:paraId="59EC84A8" w14:textId="77777777" w:rsidR="00B54591" w:rsidRPr="004219D5" w:rsidRDefault="00B54591" w:rsidP="00BD4F62">
      <w:pPr>
        <w:pStyle w:val="Nadpis6"/>
        <w:numPr>
          <w:ilvl w:val="0"/>
          <w:numId w:val="36"/>
        </w:numPr>
        <w:ind w:hanging="1080"/>
        <w:rPr>
          <w:u w:val="none"/>
        </w:rPr>
      </w:pPr>
      <w:r w:rsidRPr="004219D5">
        <w:t>Závěrečná ustanovení</w:t>
      </w:r>
    </w:p>
    <w:p w14:paraId="61A9F579" w14:textId="77777777" w:rsidR="00B54591" w:rsidRPr="004219D5" w:rsidRDefault="00B54591">
      <w:pPr>
        <w:widowControl w:val="0"/>
        <w:spacing w:line="240" w:lineRule="atLeast"/>
        <w:rPr>
          <w:snapToGrid w:val="0"/>
        </w:rPr>
      </w:pPr>
    </w:p>
    <w:p w14:paraId="503B17FF" w14:textId="2E09FDDB" w:rsidR="00B54591" w:rsidRPr="009A0CAC" w:rsidRDefault="00D506E0" w:rsidP="00C77EB9">
      <w:pPr>
        <w:pStyle w:val="Zkladntextodsazen2"/>
        <w:numPr>
          <w:ilvl w:val="1"/>
          <w:numId w:val="14"/>
        </w:numPr>
        <w:tabs>
          <w:tab w:val="clear" w:pos="502"/>
          <w:tab w:val="num" w:pos="709"/>
        </w:tabs>
        <w:ind w:left="720" w:hanging="720"/>
      </w:pPr>
      <w:r w:rsidRPr="00D506E0">
        <w:tab/>
      </w:r>
      <w:r w:rsidRPr="009A0CAC">
        <w:t xml:space="preserve">Tato smlouva </w:t>
      </w:r>
      <w:r w:rsidR="00F41FEB" w:rsidRPr="009A0CAC">
        <w:t>se</w:t>
      </w:r>
      <w:r w:rsidR="00802AC7" w:rsidRPr="009A0CAC">
        <w:t xml:space="preserve"> </w:t>
      </w:r>
      <w:r w:rsidR="00B54591" w:rsidRPr="009A0CAC">
        <w:t xml:space="preserve">uzavírá </w:t>
      </w:r>
      <w:r w:rsidR="009706B3">
        <w:t xml:space="preserve">na dobu určitou, a to </w:t>
      </w:r>
      <w:r w:rsidR="00802AC7" w:rsidRPr="009A0CAC">
        <w:t xml:space="preserve">do vyčerpání finančního limitu </w:t>
      </w:r>
      <w:r w:rsidR="00A15850">
        <w:t>1,8</w:t>
      </w:r>
      <w:r w:rsidR="00802AC7" w:rsidRPr="009A0CAC">
        <w:t xml:space="preserve"> mil. Kč bez DPH (viz </w:t>
      </w:r>
      <w:proofErr w:type="gramStart"/>
      <w:r w:rsidR="00802AC7" w:rsidRPr="009A0CAC">
        <w:t xml:space="preserve">bod </w:t>
      </w:r>
      <w:r w:rsidR="005045DE" w:rsidRPr="009A0CAC">
        <w:fldChar w:fldCharType="begin"/>
      </w:r>
      <w:r w:rsidR="002D0C90" w:rsidRPr="009A0CAC">
        <w:instrText xml:space="preserve"> REF _Ref464562244 \r \h </w:instrText>
      </w:r>
      <w:r w:rsidR="00553EBD" w:rsidRPr="009A0CAC">
        <w:instrText xml:space="preserve"> \* MERGEFORMAT </w:instrText>
      </w:r>
      <w:r w:rsidR="005045DE" w:rsidRPr="009A0CAC">
        <w:fldChar w:fldCharType="separate"/>
      </w:r>
      <w:r w:rsidR="00447AEF">
        <w:t>2.1</w:t>
      </w:r>
      <w:r w:rsidR="005045DE" w:rsidRPr="009A0CAC">
        <w:fldChar w:fldCharType="end"/>
      </w:r>
      <w:r w:rsidR="00802AC7" w:rsidRPr="009A0CAC">
        <w:t>.)</w:t>
      </w:r>
      <w:r w:rsidR="009706B3">
        <w:t>, případně</w:t>
      </w:r>
      <w:proofErr w:type="gramEnd"/>
      <w:r w:rsidR="009706B3">
        <w:t xml:space="preserve"> do vyčerpání finančního limitu dle bodu 3.6.</w:t>
      </w:r>
      <w:r w:rsidR="00C00375" w:rsidRPr="009A0CAC">
        <w:t xml:space="preserve"> Objednatel se zavazuje o této skutečnosti informovat zhotovitele bez zbytečného odkladu. </w:t>
      </w:r>
    </w:p>
    <w:p w14:paraId="061460D7" w14:textId="09073255" w:rsidR="00B54591" w:rsidRPr="004219D5" w:rsidRDefault="00B54591" w:rsidP="00B12482">
      <w:pPr>
        <w:pStyle w:val="Zkladntextodsazen2"/>
        <w:numPr>
          <w:ilvl w:val="1"/>
          <w:numId w:val="14"/>
        </w:numPr>
        <w:tabs>
          <w:tab w:val="clear" w:pos="502"/>
          <w:tab w:val="num" w:pos="720"/>
        </w:tabs>
        <w:spacing w:before="60"/>
        <w:ind w:left="720" w:hanging="720"/>
      </w:pPr>
      <w:r w:rsidRPr="004219D5">
        <w:t>Změny a dodatky této smlouvy smí být provedeny pouze písemně</w:t>
      </w:r>
      <w:r w:rsidR="00AD45C6">
        <w:t>,</w:t>
      </w:r>
      <w:r w:rsidRPr="004219D5">
        <w:t xml:space="preserve"> a to formou číslovaných dodatků. Všeobecné obchodní podmínky stran jsou vyloučeny.</w:t>
      </w:r>
    </w:p>
    <w:p w14:paraId="56D3CB5B" w14:textId="77777777" w:rsidR="00B54591" w:rsidRPr="004219D5" w:rsidRDefault="00B54591" w:rsidP="00B12482">
      <w:pPr>
        <w:pStyle w:val="Zkladntextodsazen2"/>
        <w:numPr>
          <w:ilvl w:val="1"/>
          <w:numId w:val="14"/>
        </w:numPr>
        <w:tabs>
          <w:tab w:val="clear" w:pos="502"/>
          <w:tab w:val="num" w:pos="720"/>
        </w:tabs>
        <w:spacing w:before="60"/>
        <w:ind w:left="720" w:hanging="720"/>
      </w:pPr>
      <w:r w:rsidRPr="004219D5">
        <w:t>Pokud nebylo v této smlouvě ujednáno jinak, řídí se práva a povinnosti a právní poměry z této smlouvy vyplývající, vznikající a související, ustanoveními zákona č.</w:t>
      </w:r>
      <w:r w:rsidR="00140BAF" w:rsidRPr="004219D5">
        <w:t>89</w:t>
      </w:r>
      <w:r w:rsidRPr="004219D5">
        <w:t>/</w:t>
      </w:r>
      <w:r w:rsidR="00140BAF" w:rsidRPr="004219D5">
        <w:t>2012</w:t>
      </w:r>
      <w:r w:rsidRPr="004219D5">
        <w:t xml:space="preserve"> Sb., </w:t>
      </w:r>
      <w:r w:rsidR="00140BAF" w:rsidRPr="004219D5">
        <w:t>občanského</w:t>
      </w:r>
      <w:r w:rsidRPr="004219D5">
        <w:t xml:space="preserve"> zákoníku, v platném znění.</w:t>
      </w:r>
    </w:p>
    <w:p w14:paraId="162D4531" w14:textId="77777777" w:rsidR="004A5C63" w:rsidRPr="004219D5" w:rsidRDefault="00AC2A57" w:rsidP="00B12482">
      <w:pPr>
        <w:pStyle w:val="Zkladntextodsazen2"/>
        <w:numPr>
          <w:ilvl w:val="1"/>
          <w:numId w:val="14"/>
        </w:numPr>
        <w:tabs>
          <w:tab w:val="clear" w:pos="502"/>
          <w:tab w:val="num" w:pos="720"/>
        </w:tabs>
        <w:spacing w:before="60"/>
        <w:ind w:left="720" w:hanging="720"/>
      </w:pPr>
      <w: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w:t>
      </w:r>
      <w:r w:rsidR="00F41FEB">
        <w:t>Objednatel</w:t>
      </w:r>
      <w:r w:rsidR="00972B6B" w:rsidRPr="00972B6B">
        <w:t xml:space="preserve">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4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rsidR="00F41FEB">
        <w:t xml:space="preserve"> </w:t>
      </w:r>
      <w:r>
        <w:t>Podpisem této smlouvy dále bere zhotovitel na vědomí, že Dopravní podnik Ostrava a.s. je povinen za podmínek stanovených v zákoně č. 340/2015 Sb., o registru  smluv,  zveřejňovat smlouvy na Portálu veřejné správy v Registru smluv.</w:t>
      </w:r>
    </w:p>
    <w:p w14:paraId="647246A6" w14:textId="20532D33" w:rsidR="00AA7591" w:rsidRPr="00AA7591" w:rsidRDefault="00AA7591" w:rsidP="00B12482">
      <w:pPr>
        <w:pStyle w:val="Zkladntextodsazen2"/>
        <w:numPr>
          <w:ilvl w:val="1"/>
          <w:numId w:val="14"/>
        </w:numPr>
        <w:tabs>
          <w:tab w:val="clear" w:pos="502"/>
          <w:tab w:val="num" w:pos="720"/>
        </w:tabs>
        <w:spacing w:before="60"/>
        <w:ind w:left="720" w:hanging="720"/>
      </w:pPr>
      <w:r w:rsidRPr="00AA7591">
        <w:lastRenderedPageBreak/>
        <w:t>Tato Smlouva se vyhotovuje:</w:t>
      </w:r>
    </w:p>
    <w:p w14:paraId="0F0D3FC0" w14:textId="49FDD8FD" w:rsidR="00AA7591" w:rsidRPr="00AA7591" w:rsidRDefault="00AA7591" w:rsidP="00CF52FE">
      <w:pPr>
        <w:pStyle w:val="Zkladntextodsazen2"/>
        <w:numPr>
          <w:ilvl w:val="0"/>
          <w:numId w:val="55"/>
        </w:numPr>
      </w:pPr>
      <w:r w:rsidRPr="00AA7591">
        <w:t xml:space="preserve">v případě jejího vlastnoručního podepsání ve dvou výtiscích s platností originálu, z nichž </w:t>
      </w:r>
      <w:r>
        <w:t>o</w:t>
      </w:r>
      <w:r w:rsidRPr="00AA7591">
        <w:t>bjednatel a </w:t>
      </w:r>
      <w:r>
        <w:t>z</w:t>
      </w:r>
      <w:r w:rsidRPr="00AA7591">
        <w:t>hotovitel obdrží jeden výtisk.</w:t>
      </w:r>
    </w:p>
    <w:p w14:paraId="61C42830" w14:textId="7F09BB5A" w:rsidR="00B54591" w:rsidRPr="004219D5" w:rsidRDefault="00AA7591" w:rsidP="00B12482">
      <w:pPr>
        <w:pStyle w:val="Zkladntextodsazen2"/>
        <w:numPr>
          <w:ilvl w:val="0"/>
          <w:numId w:val="55"/>
        </w:numPr>
      </w:pPr>
      <w:r w:rsidRPr="00AA7591">
        <w:t>v případě jejího podepsání uznávaným elektronickým podpisem v jednom vyhotovení v elektronické podobě, které bude poskytnuto oběma smluvním stranám.</w:t>
      </w:r>
    </w:p>
    <w:p w14:paraId="3D46ACE7" w14:textId="77777777" w:rsidR="00B54591" w:rsidRDefault="00B54591" w:rsidP="00B12482">
      <w:pPr>
        <w:pStyle w:val="Zkladntextodsazen2"/>
        <w:numPr>
          <w:ilvl w:val="1"/>
          <w:numId w:val="14"/>
        </w:numPr>
        <w:tabs>
          <w:tab w:val="clear" w:pos="502"/>
          <w:tab w:val="num" w:pos="720"/>
        </w:tabs>
        <w:spacing w:before="60"/>
        <w:ind w:left="720" w:hanging="720"/>
      </w:pPr>
      <w:r w:rsidRPr="004219D5">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2404113B" w14:textId="5CA70599" w:rsidR="00745B6E" w:rsidRDefault="00745B6E" w:rsidP="00B12482">
      <w:pPr>
        <w:pStyle w:val="Zkladntextodsazen2"/>
        <w:ind w:left="0" w:firstLine="0"/>
      </w:pPr>
    </w:p>
    <w:p w14:paraId="4B15B955" w14:textId="77777777" w:rsidR="00745B6E" w:rsidRDefault="00745B6E" w:rsidP="00745B6E">
      <w:pPr>
        <w:pStyle w:val="Nadpis6"/>
        <w:numPr>
          <w:ilvl w:val="0"/>
          <w:numId w:val="36"/>
        </w:numPr>
        <w:ind w:hanging="1080"/>
      </w:pPr>
      <w:r>
        <w:t>Účinnost smlouvy a objednávek</w:t>
      </w:r>
    </w:p>
    <w:p w14:paraId="1B73D4DD" w14:textId="77777777" w:rsidR="00422CD0" w:rsidRDefault="00422CD0" w:rsidP="00D302E0">
      <w:pPr>
        <w:pStyle w:val="Zkladntextodsazen2"/>
        <w:ind w:left="709" w:firstLine="0"/>
      </w:pPr>
    </w:p>
    <w:p w14:paraId="45B9D3BD" w14:textId="0BCDE1BE" w:rsidR="00745B6E" w:rsidRPr="00686C9F" w:rsidRDefault="00745B6E" w:rsidP="00745B6E">
      <w:pPr>
        <w:pStyle w:val="Odstavecseseznamem"/>
        <w:widowControl w:val="0"/>
        <w:numPr>
          <w:ilvl w:val="1"/>
          <w:numId w:val="36"/>
        </w:numPr>
        <w:spacing w:line="240" w:lineRule="atLeast"/>
        <w:ind w:hanging="720"/>
        <w:jc w:val="both"/>
        <w:rPr>
          <w:snapToGrid w:val="0"/>
        </w:rPr>
      </w:pPr>
      <w:r w:rsidRPr="00745B6E">
        <w:t xml:space="preserve">Smlouva nabývá </w:t>
      </w:r>
      <w:r w:rsidR="00163A4B">
        <w:t>platnosti</w:t>
      </w:r>
      <w:r w:rsidRPr="00745B6E">
        <w:t xml:space="preserve"> </w:t>
      </w:r>
      <w:r w:rsidR="00C93CD2">
        <w:t xml:space="preserve">a účinnosti </w:t>
      </w:r>
      <w:r w:rsidRPr="00745B6E">
        <w:t>dnem</w:t>
      </w:r>
      <w:r>
        <w:t xml:space="preserve"> jejího podpisu oběma smluvními stranami</w:t>
      </w:r>
      <w:r w:rsidR="007D6770">
        <w:t>.</w:t>
      </w:r>
    </w:p>
    <w:p w14:paraId="719E2EEE" w14:textId="19213CBD" w:rsidR="00B54591" w:rsidRPr="00C93CD2" w:rsidRDefault="00FC0559" w:rsidP="00B12482">
      <w:pPr>
        <w:pStyle w:val="Odstavecseseznamem"/>
        <w:widowControl w:val="0"/>
        <w:numPr>
          <w:ilvl w:val="1"/>
          <w:numId w:val="36"/>
        </w:numPr>
        <w:spacing w:before="60" w:line="240" w:lineRule="atLeast"/>
        <w:ind w:hanging="720"/>
        <w:jc w:val="both"/>
        <w:rPr>
          <w:snapToGrid w:val="0"/>
        </w:rPr>
      </w:pPr>
      <w:r w:rsidRPr="002B0D6E">
        <w:t>Smluvní strany berou na vědom</w:t>
      </w:r>
      <w:r w:rsidRPr="00FC0559">
        <w:t>í, že k nabytí účinnosti</w:t>
      </w:r>
      <w:r w:rsidRPr="002B0D6E">
        <w:t xml:space="preserve"> objednávek podle této smlouvy </w:t>
      </w:r>
      <w:r w:rsidR="004308CD">
        <w:t xml:space="preserve">se budou všechny objednávky (i v případě, že budou do 50.000,-Kč) zveřejňovat </w:t>
      </w:r>
      <w:r w:rsidRPr="002B0D6E">
        <w:t>v Registru smluv podle zákona č. 340/2015 Sb., o zvláštních podmínkách účinnosti některých smluv, uveřejňování některých smluv a o Registru smluv (zákon o registru smluv), ve znění pozdějších předpisů.</w:t>
      </w:r>
      <w:r w:rsidRPr="00FC0559">
        <w:t xml:space="preserve"> Zveřejnění</w:t>
      </w:r>
      <w:r w:rsidRPr="002B0D6E">
        <w:t xml:space="preserve"> objednávky v R</w:t>
      </w:r>
      <w:r w:rsidRPr="00FC0559">
        <w:t>egistru smluv zajistí o</w:t>
      </w:r>
      <w:r w:rsidRPr="002B0D6E">
        <w:t xml:space="preserve">bjednatel. O nabytí účinnosti </w:t>
      </w:r>
      <w:r w:rsidRPr="00FC0559">
        <w:t>objednávky se o</w:t>
      </w:r>
      <w:r w:rsidRPr="002B0D6E">
        <w:t xml:space="preserve">bjednatel zavazuje informovat druhou smluvní stranu bez zbytečného odkladu elektronicky na adresu: </w:t>
      </w:r>
      <w:r w:rsidR="006D62B1" w:rsidRPr="00C93CD2">
        <w:rPr>
          <w:i/>
          <w:color w:val="00B0F0"/>
          <w:sz w:val="22"/>
          <w:szCs w:val="22"/>
        </w:rPr>
        <w:t xml:space="preserve">(POZN.: Doplní zhotovitel. Poté poznámku vymažte) </w:t>
      </w:r>
      <w:r w:rsidR="00DE6F72">
        <w:t>nebo do jeho datové schránky.</w:t>
      </w:r>
      <w:r w:rsidR="004308CD">
        <w:t xml:space="preserve"> </w:t>
      </w:r>
    </w:p>
    <w:p w14:paraId="5C7B4AEF" w14:textId="77777777" w:rsidR="006D62B1" w:rsidRDefault="006D62B1" w:rsidP="006D62B1">
      <w:pPr>
        <w:pStyle w:val="Odstavecseseznamem"/>
        <w:widowControl w:val="0"/>
        <w:numPr>
          <w:ilvl w:val="1"/>
          <w:numId w:val="36"/>
        </w:numPr>
        <w:spacing w:line="240" w:lineRule="atLeast"/>
        <w:ind w:hanging="720"/>
        <w:jc w:val="both"/>
      </w:pPr>
      <w:r w:rsidRPr="00AF49EB">
        <w:t>Přílohy smlouvy:</w:t>
      </w:r>
    </w:p>
    <w:p w14:paraId="00F69103" w14:textId="77777777" w:rsidR="006D62B1" w:rsidRDefault="006D62B1" w:rsidP="006D62B1"/>
    <w:p w14:paraId="0E25DFEF" w14:textId="77777777" w:rsidR="006D62B1" w:rsidRDefault="006D62B1" w:rsidP="000B05C3">
      <w:r>
        <w:tab/>
      </w:r>
      <w:r w:rsidRPr="006A7C92">
        <w:t>Příloh</w:t>
      </w:r>
      <w:r>
        <w:t>a</w:t>
      </w:r>
      <w:r w:rsidRPr="006A7C92">
        <w:t xml:space="preserve"> č. 1 – Základní </w:t>
      </w:r>
      <w:r>
        <w:t xml:space="preserve">požadavky k zajištění BOZP </w:t>
      </w:r>
    </w:p>
    <w:p w14:paraId="5E0C7E02" w14:textId="6063FEEA" w:rsidR="006D62B1" w:rsidRDefault="006D62B1" w:rsidP="000B05C3">
      <w:pPr>
        <w:pStyle w:val="Zkladntextodsazen2"/>
        <w:ind w:left="6096" w:hanging="5387"/>
        <w:jc w:val="left"/>
      </w:pPr>
      <w:r>
        <w:t xml:space="preserve">Příloha č. 2 – Čestné prohlášení </w:t>
      </w:r>
      <w:r w:rsidR="00E91993">
        <w:rPr>
          <w:i/>
          <w:color w:val="00B0F0"/>
          <w:sz w:val="22"/>
          <w:szCs w:val="22"/>
        </w:rPr>
        <w:t xml:space="preserve">(POZN.: </w:t>
      </w:r>
      <w:r w:rsidR="000B05C3">
        <w:rPr>
          <w:i/>
          <w:color w:val="00B0F0"/>
          <w:sz w:val="22"/>
          <w:szCs w:val="22"/>
        </w:rPr>
        <w:t>K smlouvě p</w:t>
      </w:r>
      <w:r w:rsidR="00E91993">
        <w:rPr>
          <w:i/>
          <w:color w:val="00B0F0"/>
          <w:sz w:val="22"/>
          <w:szCs w:val="22"/>
        </w:rPr>
        <w:t>řiloží zhotovitel. Poté poznámku vymažte)</w:t>
      </w:r>
    </w:p>
    <w:p w14:paraId="204B022F" w14:textId="01FD8E44" w:rsidR="006D62B1" w:rsidRDefault="006D62B1" w:rsidP="000B05C3">
      <w:pPr>
        <w:pStyle w:val="Zkladntextodsazen2"/>
        <w:ind w:left="4678" w:hanging="3969"/>
        <w:jc w:val="left"/>
      </w:pPr>
      <w:r>
        <w:t xml:space="preserve">Příloha č. 3 – Aktuální ceník </w:t>
      </w:r>
      <w:r w:rsidR="00840713">
        <w:t xml:space="preserve">náhradních dílů </w:t>
      </w:r>
      <w:r>
        <w:t>zhotovitele</w:t>
      </w:r>
      <w:r w:rsidR="00E91993">
        <w:t xml:space="preserve"> </w:t>
      </w:r>
      <w:r w:rsidR="00E91993">
        <w:rPr>
          <w:i/>
          <w:color w:val="00B0F0"/>
          <w:sz w:val="22"/>
          <w:szCs w:val="22"/>
        </w:rPr>
        <w:t xml:space="preserve">(POZN.: </w:t>
      </w:r>
      <w:r w:rsidR="000B05C3">
        <w:rPr>
          <w:i/>
          <w:color w:val="00B0F0"/>
          <w:sz w:val="22"/>
          <w:szCs w:val="22"/>
        </w:rPr>
        <w:t>K smlouvě p</w:t>
      </w:r>
      <w:r w:rsidR="00E91993">
        <w:rPr>
          <w:i/>
          <w:color w:val="00B0F0"/>
          <w:sz w:val="22"/>
          <w:szCs w:val="22"/>
        </w:rPr>
        <w:t>řiloží zhotovitel. Poté</w:t>
      </w:r>
      <w:r w:rsidR="000B05C3">
        <w:rPr>
          <w:i/>
          <w:color w:val="00B0F0"/>
          <w:sz w:val="22"/>
          <w:szCs w:val="22"/>
        </w:rPr>
        <w:t xml:space="preserve"> </w:t>
      </w:r>
      <w:r w:rsidR="00E91993">
        <w:rPr>
          <w:i/>
          <w:color w:val="00B0F0"/>
          <w:sz w:val="22"/>
          <w:szCs w:val="22"/>
        </w:rPr>
        <w:t>poznámku vymažte)</w:t>
      </w:r>
    </w:p>
    <w:p w14:paraId="789F92FF" w14:textId="059A8024" w:rsidR="006D62B1" w:rsidRDefault="006D62B1" w:rsidP="000B05C3">
      <w:pPr>
        <w:pStyle w:val="Zkladntextodsazen2"/>
        <w:ind w:left="709" w:firstLine="0"/>
        <w:jc w:val="left"/>
      </w:pPr>
      <w:r>
        <w:t>Příloha č. 4 – Vymezení obchodního tajemství zhotovitele</w:t>
      </w:r>
    </w:p>
    <w:p w14:paraId="3FC04F2E" w14:textId="77777777" w:rsidR="003F07EE" w:rsidRDefault="003F07EE" w:rsidP="000B05C3">
      <w:pPr>
        <w:pStyle w:val="Zkladntextodsazen2"/>
        <w:ind w:left="709" w:firstLine="0"/>
        <w:jc w:val="left"/>
      </w:pPr>
    </w:p>
    <w:p w14:paraId="1332A871" w14:textId="7ADD30F5" w:rsidR="003F07EE" w:rsidRPr="006D62B1" w:rsidRDefault="003F07EE" w:rsidP="000B05C3">
      <w:pPr>
        <w:pStyle w:val="Zkladntextodsazen2"/>
        <w:ind w:left="709" w:firstLine="0"/>
        <w:jc w:val="left"/>
      </w:pPr>
      <w:r>
        <w:t>Příloha č. 5 – Pravidla sociální odpovědnosti</w:t>
      </w:r>
    </w:p>
    <w:p w14:paraId="1CD73D3F" w14:textId="77777777" w:rsidR="006D62B1" w:rsidRPr="00745B6E" w:rsidRDefault="006D62B1" w:rsidP="006D62B1">
      <w:pPr>
        <w:pStyle w:val="Zkladntextodsazen2"/>
        <w:ind w:left="709" w:firstLine="0"/>
      </w:pPr>
    </w:p>
    <w:p w14:paraId="08555010" w14:textId="77777777" w:rsidR="00D12824" w:rsidRPr="004219D5" w:rsidRDefault="00D12824">
      <w:pPr>
        <w:widowControl w:val="0"/>
        <w:spacing w:line="240" w:lineRule="atLeast"/>
        <w:rPr>
          <w:snapToGrid w:val="0"/>
        </w:rPr>
      </w:pPr>
    </w:p>
    <w:p w14:paraId="4BED35CD" w14:textId="77777777" w:rsidR="00153D42" w:rsidRDefault="00885B8B">
      <w:pPr>
        <w:widowControl w:val="0"/>
        <w:spacing w:line="240" w:lineRule="atLeast"/>
        <w:rPr>
          <w:snapToGrid w:val="0"/>
        </w:rPr>
      </w:pPr>
      <w:r w:rsidRPr="004219D5">
        <w:rPr>
          <w:snapToGrid w:val="0"/>
        </w:rPr>
        <w:t>Za objednatele:</w:t>
      </w:r>
      <w:r w:rsidR="00153D42">
        <w:rPr>
          <w:snapToGrid w:val="0"/>
        </w:rPr>
        <w:tab/>
      </w:r>
      <w:r w:rsidR="00153D42">
        <w:rPr>
          <w:snapToGrid w:val="0"/>
        </w:rPr>
        <w:tab/>
      </w:r>
      <w:r w:rsidR="00153D42">
        <w:rPr>
          <w:snapToGrid w:val="0"/>
        </w:rPr>
        <w:tab/>
      </w:r>
      <w:r w:rsidR="00153D42">
        <w:rPr>
          <w:snapToGrid w:val="0"/>
        </w:rPr>
        <w:tab/>
      </w:r>
      <w:r>
        <w:rPr>
          <w:snapToGrid w:val="0"/>
        </w:rPr>
        <w:tab/>
      </w:r>
      <w:r w:rsidRPr="004219D5">
        <w:rPr>
          <w:snapToGrid w:val="0"/>
        </w:rPr>
        <w:t>Za zhotovitele:</w:t>
      </w:r>
      <w:r w:rsidR="00153D42">
        <w:rPr>
          <w:snapToGrid w:val="0"/>
        </w:rPr>
        <w:tab/>
      </w:r>
      <w:r w:rsidR="00153D42">
        <w:rPr>
          <w:snapToGrid w:val="0"/>
        </w:rPr>
        <w:tab/>
      </w:r>
    </w:p>
    <w:p w14:paraId="6635D7F5" w14:textId="77777777" w:rsidR="00B54591" w:rsidRPr="004219D5" w:rsidRDefault="00B54591">
      <w:pPr>
        <w:widowControl w:val="0"/>
        <w:spacing w:line="240" w:lineRule="atLeast"/>
        <w:rPr>
          <w:snapToGrid w:val="0"/>
        </w:rPr>
      </w:pPr>
      <w:r w:rsidRPr="004219D5">
        <w:rPr>
          <w:snapToGrid w:val="0"/>
        </w:rPr>
        <w:tab/>
      </w:r>
      <w:r w:rsidRPr="004219D5">
        <w:rPr>
          <w:snapToGrid w:val="0"/>
        </w:rPr>
        <w:tab/>
      </w:r>
      <w:r w:rsidRPr="004219D5">
        <w:rPr>
          <w:snapToGrid w:val="0"/>
        </w:rPr>
        <w:tab/>
      </w:r>
      <w:r w:rsidRPr="004219D5">
        <w:rPr>
          <w:snapToGrid w:val="0"/>
        </w:rPr>
        <w:tab/>
      </w:r>
      <w:r w:rsidR="00A86942" w:rsidRPr="004219D5">
        <w:rPr>
          <w:snapToGrid w:val="0"/>
        </w:rPr>
        <w:tab/>
      </w:r>
      <w:r w:rsidRPr="004219D5">
        <w:rPr>
          <w:snapToGrid w:val="0"/>
        </w:rPr>
        <w:tab/>
      </w:r>
    </w:p>
    <w:p w14:paraId="3AAAADB7" w14:textId="77777777" w:rsidR="00B54591" w:rsidRPr="004219D5" w:rsidRDefault="00885B8B">
      <w:pPr>
        <w:widowControl w:val="0"/>
        <w:spacing w:line="240" w:lineRule="atLeast"/>
        <w:rPr>
          <w:snapToGrid w:val="0"/>
        </w:rPr>
      </w:pPr>
      <w:r w:rsidRPr="004219D5">
        <w:rPr>
          <w:snapToGrid w:val="0"/>
        </w:rPr>
        <w:t xml:space="preserve">V Ostravě dne </w:t>
      </w:r>
      <w:r>
        <w:rPr>
          <w:snapToGrid w:val="0"/>
        </w:rPr>
        <w:t>……………………</w:t>
      </w:r>
      <w:r w:rsidR="00B54591" w:rsidRPr="004219D5">
        <w:rPr>
          <w:snapToGrid w:val="0"/>
        </w:rPr>
        <w:tab/>
      </w:r>
      <w:r w:rsidR="00B54591" w:rsidRPr="004219D5">
        <w:rPr>
          <w:snapToGrid w:val="0"/>
        </w:rPr>
        <w:tab/>
      </w:r>
      <w:r w:rsidR="00A86942" w:rsidRPr="004219D5">
        <w:rPr>
          <w:snapToGrid w:val="0"/>
        </w:rPr>
        <w:tab/>
      </w:r>
      <w:r w:rsidRPr="004219D5">
        <w:rPr>
          <w:snapToGrid w:val="0"/>
        </w:rPr>
        <w:t xml:space="preserve">V ………… dne </w:t>
      </w:r>
      <w:r>
        <w:rPr>
          <w:snapToGrid w:val="0"/>
        </w:rPr>
        <w:t>…………………</w:t>
      </w:r>
      <w:r w:rsidRPr="004219D5">
        <w:rPr>
          <w:snapToGrid w:val="0"/>
        </w:rPr>
        <w:t xml:space="preserve">                      </w:t>
      </w:r>
    </w:p>
    <w:p w14:paraId="40D72BE8" w14:textId="77777777" w:rsidR="00B54591" w:rsidRPr="004219D5" w:rsidRDefault="00B54591">
      <w:pPr>
        <w:widowControl w:val="0"/>
        <w:spacing w:line="240" w:lineRule="atLeast"/>
        <w:rPr>
          <w:snapToGrid w:val="0"/>
        </w:rPr>
      </w:pPr>
    </w:p>
    <w:p w14:paraId="19BC48BD" w14:textId="77777777" w:rsidR="00B54591" w:rsidRPr="004219D5" w:rsidRDefault="00B54591">
      <w:pPr>
        <w:widowControl w:val="0"/>
        <w:spacing w:line="240" w:lineRule="atLeast"/>
        <w:rPr>
          <w:snapToGrid w:val="0"/>
        </w:rPr>
      </w:pPr>
    </w:p>
    <w:p w14:paraId="673F2BE3" w14:textId="77777777" w:rsidR="00B54591" w:rsidRPr="004219D5" w:rsidRDefault="00B54591">
      <w:pPr>
        <w:widowControl w:val="0"/>
        <w:spacing w:line="240" w:lineRule="atLeast"/>
        <w:rPr>
          <w:snapToGrid w:val="0"/>
        </w:rPr>
      </w:pP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r w:rsidRPr="004219D5">
        <w:rPr>
          <w:snapToGrid w:val="0"/>
        </w:rPr>
        <w:tab/>
      </w:r>
    </w:p>
    <w:p w14:paraId="7D838A43" w14:textId="77777777" w:rsidR="004E689B" w:rsidRPr="004219D5" w:rsidRDefault="00B54591" w:rsidP="004E689B">
      <w:pPr>
        <w:widowControl w:val="0"/>
        <w:spacing w:line="240" w:lineRule="atLeast"/>
        <w:rPr>
          <w:snapToGrid w:val="0"/>
        </w:rPr>
      </w:pPr>
      <w:r w:rsidRPr="004219D5">
        <w:rPr>
          <w:snapToGrid w:val="0"/>
        </w:rPr>
        <w:t>…………………………………….</w:t>
      </w:r>
      <w:r w:rsidRPr="004219D5">
        <w:rPr>
          <w:snapToGrid w:val="0"/>
        </w:rPr>
        <w:tab/>
      </w:r>
      <w:r w:rsidRPr="004219D5">
        <w:rPr>
          <w:snapToGrid w:val="0"/>
        </w:rPr>
        <w:tab/>
      </w:r>
      <w:r w:rsidR="00885B8B">
        <w:rPr>
          <w:snapToGrid w:val="0"/>
        </w:rPr>
        <w:tab/>
      </w:r>
      <w:r w:rsidR="00885B8B" w:rsidRPr="004219D5">
        <w:rPr>
          <w:snapToGrid w:val="0"/>
        </w:rPr>
        <w:t>…………………………………….</w:t>
      </w:r>
      <w:r w:rsidRPr="004219D5">
        <w:rPr>
          <w:snapToGrid w:val="0"/>
        </w:rPr>
        <w:tab/>
      </w:r>
    </w:p>
    <w:p w14:paraId="3A5C34A3" w14:textId="185F1B6B" w:rsidR="00E50E9A" w:rsidRDefault="00885B8B" w:rsidP="00AA443C">
      <w:pPr>
        <w:rPr>
          <w:snapToGrid w:val="0"/>
        </w:rPr>
      </w:pPr>
      <w:r>
        <w:rPr>
          <w:snapToGrid w:val="0"/>
        </w:rPr>
        <w:tab/>
        <w:t>Tomáš Benda</w:t>
      </w:r>
      <w:r w:rsidR="00B54591" w:rsidRPr="004219D5">
        <w:rPr>
          <w:snapToGrid w:val="0"/>
        </w:rPr>
        <w:tab/>
      </w:r>
      <w:r w:rsidR="00B54591" w:rsidRPr="004219D5">
        <w:rPr>
          <w:snapToGrid w:val="0"/>
        </w:rPr>
        <w:tab/>
      </w:r>
      <w:r w:rsidR="004E689B" w:rsidRPr="004219D5">
        <w:rPr>
          <w:snapToGrid w:val="0"/>
        </w:rPr>
        <w:tab/>
      </w:r>
      <w:r w:rsidR="00B54591" w:rsidRPr="004219D5">
        <w:rPr>
          <w:snapToGrid w:val="0"/>
        </w:rPr>
        <w:tab/>
      </w:r>
      <w:r w:rsidR="006D62B1">
        <w:rPr>
          <w:i/>
          <w:color w:val="00B0F0"/>
          <w:sz w:val="22"/>
          <w:szCs w:val="22"/>
        </w:rPr>
        <w:t>(POZN.: Doplní zhotovitel. Poté poznámku vymažte)</w:t>
      </w:r>
    </w:p>
    <w:p w14:paraId="7E5C1446" w14:textId="13AB88A7" w:rsidR="00AA443C" w:rsidRDefault="00885B8B" w:rsidP="00AA443C">
      <w:pPr>
        <w:rPr>
          <w:snapToGrid w:val="0"/>
        </w:rPr>
      </w:pPr>
      <w:r w:rsidRPr="00311C68">
        <w:rPr>
          <w:snapToGrid w:val="0"/>
        </w:rPr>
        <w:t xml:space="preserve">vedoucí </w:t>
      </w:r>
      <w:r>
        <w:rPr>
          <w:snapToGrid w:val="0"/>
        </w:rPr>
        <w:t>odboru silniční vozidla</w:t>
      </w:r>
      <w:r w:rsidR="00972B30">
        <w:rPr>
          <w:snapToGrid w:val="0"/>
        </w:rPr>
        <w:tab/>
      </w:r>
      <w:r w:rsidR="00972B30">
        <w:rPr>
          <w:snapToGrid w:val="0"/>
        </w:rPr>
        <w:tab/>
      </w:r>
    </w:p>
    <w:sectPr w:rsidR="00AA443C" w:rsidSect="00E460F2">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D76903" w16cid:durableId="29DB18A7"/>
  <w16cid:commentId w16cid:paraId="222D22DB" w16cid:durableId="29DB18A8"/>
  <w16cid:commentId w16cid:paraId="7170E8EE" w16cid:durableId="29DB18A9"/>
  <w16cid:commentId w16cid:paraId="43030F30" w16cid:durableId="29DB18AA"/>
  <w16cid:commentId w16cid:paraId="692DDFEA" w16cid:durableId="29DB18AB"/>
  <w16cid:commentId w16cid:paraId="1CAEC6C9" w16cid:durableId="29DB18AC"/>
  <w16cid:commentId w16cid:paraId="0C2C6E88" w16cid:durableId="29DB18AD"/>
  <w16cid:commentId w16cid:paraId="52757AD5" w16cid:durableId="29DB18AE"/>
  <w16cid:commentId w16cid:paraId="740922AD" w16cid:durableId="29DB18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31441" w14:textId="77777777" w:rsidR="00F13E2E" w:rsidRDefault="00F13E2E">
      <w:r>
        <w:separator/>
      </w:r>
    </w:p>
  </w:endnote>
  <w:endnote w:type="continuationSeparator" w:id="0">
    <w:p w14:paraId="680933CF" w14:textId="77777777" w:rsidR="00F13E2E" w:rsidRDefault="00F13E2E">
      <w:r>
        <w:continuationSeparator/>
      </w:r>
    </w:p>
  </w:endnote>
  <w:endnote w:type="continuationNotice" w:id="1">
    <w:p w14:paraId="44256A70" w14:textId="77777777" w:rsidR="00F13E2E" w:rsidRDefault="00F13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5301" w14:textId="77777777" w:rsidR="00A36BB8" w:rsidRDefault="005045DE">
    <w:pPr>
      <w:pStyle w:val="Zpat"/>
      <w:framePr w:wrap="around" w:vAnchor="text" w:hAnchor="margin" w:xAlign="center" w:y="1"/>
      <w:rPr>
        <w:rStyle w:val="slostrnky"/>
      </w:rPr>
    </w:pPr>
    <w:r>
      <w:rPr>
        <w:rStyle w:val="slostrnky"/>
      </w:rPr>
      <w:fldChar w:fldCharType="begin"/>
    </w:r>
    <w:r w:rsidR="00A36BB8">
      <w:rPr>
        <w:rStyle w:val="slostrnky"/>
      </w:rPr>
      <w:instrText xml:space="preserve">PAGE  </w:instrText>
    </w:r>
    <w:r>
      <w:rPr>
        <w:rStyle w:val="slostrnky"/>
      </w:rPr>
      <w:fldChar w:fldCharType="end"/>
    </w:r>
  </w:p>
  <w:p w14:paraId="2F261093" w14:textId="77777777" w:rsidR="00A36BB8" w:rsidRDefault="00A36B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5CDB9" w14:textId="77777777" w:rsidR="00A36BB8" w:rsidRDefault="00A36BB8">
    <w:pPr>
      <w:pStyle w:val="Zpat"/>
      <w:framePr w:wrap="around" w:vAnchor="text" w:hAnchor="margin" w:xAlign="center" w:y="1"/>
      <w:rPr>
        <w:rStyle w:val="slostrnky"/>
      </w:rPr>
    </w:pPr>
  </w:p>
  <w:p w14:paraId="6C620261" w14:textId="61A4A13E" w:rsidR="00A36BB8" w:rsidRDefault="00A36BB8">
    <w:pPr>
      <w:pStyle w:val="Zpat"/>
    </w:pPr>
    <w:r>
      <w:t xml:space="preserve">Smlouva o dílo – </w:t>
    </w:r>
    <w:r>
      <w:rPr>
        <w:b/>
        <w:bCs/>
      </w:rPr>
      <w:t>“Opravy automatických převodovek VOITH“</w:t>
    </w:r>
    <w:r>
      <w:t xml:space="preserve">              </w:t>
    </w:r>
    <w:r>
      <w:tab/>
      <w:t xml:space="preserve">Strana </w:t>
    </w:r>
    <w:r w:rsidR="00F96427">
      <w:fldChar w:fldCharType="begin"/>
    </w:r>
    <w:r w:rsidR="00F96427">
      <w:instrText xml:space="preserve"> PAGE </w:instrText>
    </w:r>
    <w:r w:rsidR="00F96427">
      <w:fldChar w:fldCharType="separate"/>
    </w:r>
    <w:r w:rsidR="00E32EB6">
      <w:rPr>
        <w:noProof/>
      </w:rPr>
      <w:t>1</w:t>
    </w:r>
    <w:r w:rsidR="00F96427">
      <w:rPr>
        <w:noProof/>
      </w:rPr>
      <w:fldChar w:fldCharType="end"/>
    </w:r>
    <w:r>
      <w:t xml:space="preserve"> (celkem </w:t>
    </w:r>
    <w:r w:rsidR="00E32EB6">
      <w:fldChar w:fldCharType="begin"/>
    </w:r>
    <w:r w:rsidR="00E32EB6">
      <w:instrText xml:space="preserve"> NUMPAGES </w:instrText>
    </w:r>
    <w:r w:rsidR="00E32EB6">
      <w:fldChar w:fldCharType="separate"/>
    </w:r>
    <w:r w:rsidR="00E32EB6">
      <w:rPr>
        <w:noProof/>
      </w:rPr>
      <w:t>8</w:t>
    </w:r>
    <w:r w:rsidR="00E32EB6">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8316A" w14:textId="77777777" w:rsidR="00F13E2E" w:rsidRDefault="00F13E2E">
      <w:r>
        <w:separator/>
      </w:r>
    </w:p>
  </w:footnote>
  <w:footnote w:type="continuationSeparator" w:id="0">
    <w:p w14:paraId="19D82904" w14:textId="77777777" w:rsidR="00F13E2E" w:rsidRDefault="00F13E2E">
      <w:r>
        <w:continuationSeparator/>
      </w:r>
    </w:p>
  </w:footnote>
  <w:footnote w:type="continuationNotice" w:id="1">
    <w:p w14:paraId="1A11474D" w14:textId="77777777" w:rsidR="00F13E2E" w:rsidRDefault="00F13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9A00" w14:textId="7838D65D" w:rsidR="00F13E2E" w:rsidRPr="00253A61" w:rsidRDefault="00253A61">
    <w:pPr>
      <w:pStyle w:val="Zhlav"/>
      <w:rPr>
        <w:i/>
        <w:sz w:val="22"/>
        <w:szCs w:val="22"/>
      </w:rPr>
    </w:pPr>
    <w:r w:rsidRPr="00253A61">
      <w:rPr>
        <w:i/>
        <w:sz w:val="22"/>
        <w:szCs w:val="22"/>
      </w:rPr>
      <w:t>Příloha č. 2 zadávací dokumentace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7F2"/>
    <w:multiLevelType w:val="multilevel"/>
    <w:tmpl w:val="F5D8F18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AA7796"/>
    <w:multiLevelType w:val="hybridMultilevel"/>
    <w:tmpl w:val="FC5023EE"/>
    <w:lvl w:ilvl="0" w:tplc="0B62F8EE">
      <w:start w:val="1"/>
      <w:numFmt w:val="decimal"/>
      <w:lvlText w:val="%1."/>
      <w:lvlJc w:val="left"/>
      <w:pPr>
        <w:tabs>
          <w:tab w:val="num" w:pos="720"/>
        </w:tabs>
        <w:ind w:left="720" w:hanging="360"/>
      </w:pPr>
    </w:lvl>
    <w:lvl w:ilvl="1" w:tplc="54082C8E" w:tentative="1">
      <w:start w:val="1"/>
      <w:numFmt w:val="lowerLetter"/>
      <w:lvlText w:val="%2."/>
      <w:lvlJc w:val="left"/>
      <w:pPr>
        <w:tabs>
          <w:tab w:val="num" w:pos="1440"/>
        </w:tabs>
        <w:ind w:left="1440" w:hanging="360"/>
      </w:pPr>
    </w:lvl>
    <w:lvl w:ilvl="2" w:tplc="8B5CEF3E" w:tentative="1">
      <w:start w:val="1"/>
      <w:numFmt w:val="lowerRoman"/>
      <w:lvlText w:val="%3."/>
      <w:lvlJc w:val="right"/>
      <w:pPr>
        <w:tabs>
          <w:tab w:val="num" w:pos="2160"/>
        </w:tabs>
        <w:ind w:left="2160" w:hanging="180"/>
      </w:pPr>
    </w:lvl>
    <w:lvl w:ilvl="3" w:tplc="A064C39E" w:tentative="1">
      <w:start w:val="1"/>
      <w:numFmt w:val="decimal"/>
      <w:lvlText w:val="%4."/>
      <w:lvlJc w:val="left"/>
      <w:pPr>
        <w:tabs>
          <w:tab w:val="num" w:pos="2880"/>
        </w:tabs>
        <w:ind w:left="2880" w:hanging="360"/>
      </w:pPr>
    </w:lvl>
    <w:lvl w:ilvl="4" w:tplc="1F204EA0" w:tentative="1">
      <w:start w:val="1"/>
      <w:numFmt w:val="lowerLetter"/>
      <w:lvlText w:val="%5."/>
      <w:lvlJc w:val="left"/>
      <w:pPr>
        <w:tabs>
          <w:tab w:val="num" w:pos="3600"/>
        </w:tabs>
        <w:ind w:left="3600" w:hanging="360"/>
      </w:pPr>
    </w:lvl>
    <w:lvl w:ilvl="5" w:tplc="E1EE0DDC" w:tentative="1">
      <w:start w:val="1"/>
      <w:numFmt w:val="lowerRoman"/>
      <w:lvlText w:val="%6."/>
      <w:lvlJc w:val="right"/>
      <w:pPr>
        <w:tabs>
          <w:tab w:val="num" w:pos="4320"/>
        </w:tabs>
        <w:ind w:left="4320" w:hanging="180"/>
      </w:pPr>
    </w:lvl>
    <w:lvl w:ilvl="6" w:tplc="1EEC9870" w:tentative="1">
      <w:start w:val="1"/>
      <w:numFmt w:val="decimal"/>
      <w:lvlText w:val="%7."/>
      <w:lvlJc w:val="left"/>
      <w:pPr>
        <w:tabs>
          <w:tab w:val="num" w:pos="5040"/>
        </w:tabs>
        <w:ind w:left="5040" w:hanging="360"/>
      </w:pPr>
    </w:lvl>
    <w:lvl w:ilvl="7" w:tplc="A454B12A" w:tentative="1">
      <w:start w:val="1"/>
      <w:numFmt w:val="lowerLetter"/>
      <w:lvlText w:val="%8."/>
      <w:lvlJc w:val="left"/>
      <w:pPr>
        <w:tabs>
          <w:tab w:val="num" w:pos="5760"/>
        </w:tabs>
        <w:ind w:left="5760" w:hanging="360"/>
      </w:pPr>
    </w:lvl>
    <w:lvl w:ilvl="8" w:tplc="37808E78" w:tentative="1">
      <w:start w:val="1"/>
      <w:numFmt w:val="lowerRoman"/>
      <w:lvlText w:val="%9."/>
      <w:lvlJc w:val="right"/>
      <w:pPr>
        <w:tabs>
          <w:tab w:val="num" w:pos="6480"/>
        </w:tabs>
        <w:ind w:left="6480" w:hanging="180"/>
      </w:pPr>
    </w:lvl>
  </w:abstractNum>
  <w:abstractNum w:abstractNumId="2" w15:restartNumberingAfterBreak="0">
    <w:nsid w:val="02E25152"/>
    <w:multiLevelType w:val="hybridMultilevel"/>
    <w:tmpl w:val="D87EFB7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1E096E"/>
    <w:multiLevelType w:val="multilevel"/>
    <w:tmpl w:val="07E661B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3A589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D459C9"/>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1B7BB9"/>
    <w:multiLevelType w:val="multilevel"/>
    <w:tmpl w:val="3C20FDB8"/>
    <w:lvl w:ilvl="0">
      <w:start w:val="1"/>
      <w:numFmt w:val="decimal"/>
      <w:pStyle w:val="rove1"/>
      <w:lvlText w:val="%1."/>
      <w:lvlJc w:val="left"/>
      <w:pPr>
        <w:tabs>
          <w:tab w:val="num" w:pos="360"/>
        </w:tabs>
        <w:ind w:left="360" w:hanging="360"/>
      </w:pPr>
      <w:rPr>
        <w:rFonts w:cs="Times New Roman"/>
        <w:b/>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09CF02BD"/>
    <w:multiLevelType w:val="hybridMultilevel"/>
    <w:tmpl w:val="6BC005F6"/>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A396762"/>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B9C0F1C"/>
    <w:multiLevelType w:val="hybridMultilevel"/>
    <w:tmpl w:val="713815C4"/>
    <w:lvl w:ilvl="0" w:tplc="3BD6CC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DD472D"/>
    <w:multiLevelType w:val="hybridMultilevel"/>
    <w:tmpl w:val="2F8A1D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12"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460615A"/>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8B923F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BB7748D"/>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0F10DF"/>
    <w:multiLevelType w:val="multilevel"/>
    <w:tmpl w:val="2C202BCA"/>
    <w:lvl w:ilvl="0">
      <w:start w:val="3"/>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237AD1"/>
    <w:multiLevelType w:val="multilevel"/>
    <w:tmpl w:val="AF1441C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E030C19"/>
    <w:multiLevelType w:val="multilevel"/>
    <w:tmpl w:val="D1B24C9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EA67F23"/>
    <w:multiLevelType w:val="multilevel"/>
    <w:tmpl w:val="B118794E"/>
    <w:lvl w:ilvl="0">
      <w:start w:val="1"/>
      <w:numFmt w:val="decimal"/>
      <w:lvlText w:val="%1)"/>
      <w:lvlJc w:val="left"/>
      <w:pPr>
        <w:ind w:left="360" w:hanging="360"/>
      </w:pPr>
      <w:rPr>
        <w:rFonts w:hint="default"/>
      </w:rPr>
    </w:lvl>
    <w:lvl w:ilvl="1">
      <w:start w:val="1"/>
      <w:numFmt w:val="decimal"/>
      <w:lvlText w:val="3.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3DE2E99"/>
    <w:multiLevelType w:val="singleLevel"/>
    <w:tmpl w:val="AF62F998"/>
    <w:lvl w:ilvl="0">
      <w:start w:val="3"/>
      <w:numFmt w:val="bullet"/>
      <w:lvlText w:val="-"/>
      <w:lvlJc w:val="left"/>
      <w:pPr>
        <w:ind w:left="720" w:hanging="360"/>
      </w:pPr>
      <w:rPr>
        <w:rFonts w:hint="default"/>
      </w:rPr>
    </w:lvl>
  </w:abstractNum>
  <w:abstractNum w:abstractNumId="23"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55F5747"/>
    <w:multiLevelType w:val="hybridMultilevel"/>
    <w:tmpl w:val="00225D5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28BE4A9C"/>
    <w:multiLevelType w:val="singleLevel"/>
    <w:tmpl w:val="0D688D76"/>
    <w:lvl w:ilvl="0">
      <w:start w:val="7"/>
      <w:numFmt w:val="bullet"/>
      <w:lvlText w:val="-"/>
      <w:lvlJc w:val="left"/>
      <w:pPr>
        <w:tabs>
          <w:tab w:val="num" w:pos="900"/>
        </w:tabs>
        <w:ind w:left="900" w:hanging="360"/>
      </w:pPr>
      <w:rPr>
        <w:rFonts w:hint="default"/>
      </w:rPr>
    </w:lvl>
  </w:abstractNum>
  <w:abstractNum w:abstractNumId="26" w15:restartNumberingAfterBreak="0">
    <w:nsid w:val="29AC7328"/>
    <w:multiLevelType w:val="hybridMultilevel"/>
    <w:tmpl w:val="CB1A1926"/>
    <w:lvl w:ilvl="0" w:tplc="A456FA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2D8F04D0"/>
    <w:multiLevelType w:val="multilevel"/>
    <w:tmpl w:val="803E54C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F2602E0"/>
    <w:multiLevelType w:val="hybridMultilevel"/>
    <w:tmpl w:val="123E55D6"/>
    <w:lvl w:ilvl="0" w:tplc="1194CDD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3266467"/>
    <w:multiLevelType w:val="hybridMultilevel"/>
    <w:tmpl w:val="7F6A77B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3B3471FE"/>
    <w:multiLevelType w:val="multilevel"/>
    <w:tmpl w:val="C660F6C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D6467D5"/>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E20043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F526A66"/>
    <w:multiLevelType w:val="multilevel"/>
    <w:tmpl w:val="27425C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0F10F66"/>
    <w:multiLevelType w:val="hybridMultilevel"/>
    <w:tmpl w:val="C77C9D36"/>
    <w:lvl w:ilvl="0" w:tplc="820A3668">
      <w:start w:val="1"/>
      <w:numFmt w:val="bullet"/>
      <w:lvlText w:val="-"/>
      <w:lvlJc w:val="left"/>
      <w:pPr>
        <w:tabs>
          <w:tab w:val="num" w:pos="360"/>
        </w:tabs>
        <w:ind w:left="360" w:hanging="360"/>
      </w:pPr>
      <w:rPr>
        <w:rFonts w:ascii="Times New Roman" w:hAnsi="Times New Roman" w:cs="Times New Roman"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B6352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9" w15:restartNumberingAfterBreak="0">
    <w:nsid w:val="4E426D9C"/>
    <w:multiLevelType w:val="hybridMultilevel"/>
    <w:tmpl w:val="AD926BF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4644C58"/>
    <w:multiLevelType w:val="multilevel"/>
    <w:tmpl w:val="9964F5B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8894AAB"/>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3433F04"/>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3C11454"/>
    <w:multiLevelType w:val="hybridMultilevel"/>
    <w:tmpl w:val="90743EA0"/>
    <w:lvl w:ilvl="0" w:tplc="AF62F998">
      <w:start w:val="3"/>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5"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553350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7D31BFE"/>
    <w:multiLevelType w:val="multilevel"/>
    <w:tmpl w:val="349A517C"/>
    <w:lvl w:ilvl="0">
      <w:start w:val="7"/>
      <w:numFmt w:val="decimal"/>
      <w:lvlText w:val="%1."/>
      <w:lvlJc w:val="left"/>
      <w:pPr>
        <w:tabs>
          <w:tab w:val="num" w:pos="450"/>
        </w:tabs>
        <w:ind w:left="450" w:hanging="450"/>
      </w:pPr>
      <w:rPr>
        <w:rFonts w:hint="default"/>
      </w:rPr>
    </w:lvl>
    <w:lvl w:ilvl="1">
      <w:start w:val="1"/>
      <w:numFmt w:val="decimal"/>
      <w:lvlText w:val="8.%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7E777A"/>
    <w:multiLevelType w:val="hybridMultilevel"/>
    <w:tmpl w:val="8220A49C"/>
    <w:lvl w:ilvl="0" w:tplc="04050013">
      <w:start w:val="1"/>
      <w:numFmt w:val="upperRoman"/>
      <w:lvlText w:val="%1."/>
      <w:lvlJc w:val="right"/>
      <w:pPr>
        <w:ind w:left="398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35205F"/>
    <w:multiLevelType w:val="singleLevel"/>
    <w:tmpl w:val="99CA7F94"/>
    <w:lvl w:ilvl="0">
      <w:start w:val="1"/>
      <w:numFmt w:val="decimal"/>
      <w:lvlText w:val="%1."/>
      <w:lvlJc w:val="left"/>
      <w:pPr>
        <w:tabs>
          <w:tab w:val="num" w:pos="720"/>
        </w:tabs>
        <w:ind w:left="720" w:hanging="360"/>
      </w:pPr>
      <w:rPr>
        <w:rFonts w:hint="default"/>
      </w:rPr>
    </w:lvl>
  </w:abstractNum>
  <w:abstractNum w:abstractNumId="50" w15:restartNumberingAfterBreak="0">
    <w:nsid w:val="7DE167D7"/>
    <w:multiLevelType w:val="multilevel"/>
    <w:tmpl w:val="C678779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32"/>
  </w:num>
  <w:num w:numId="3">
    <w:abstractNumId w:val="3"/>
  </w:num>
  <w:num w:numId="4">
    <w:abstractNumId w:val="27"/>
  </w:num>
  <w:num w:numId="5">
    <w:abstractNumId w:val="25"/>
  </w:num>
  <w:num w:numId="6">
    <w:abstractNumId w:val="27"/>
    <w:lvlOverride w:ilvl="0">
      <w:startOverride w:val="6"/>
    </w:lvlOverride>
    <w:lvlOverride w:ilvl="1">
      <w:startOverride w:val="1"/>
    </w:lvlOverride>
  </w:num>
  <w:num w:numId="7">
    <w:abstractNumId w:val="27"/>
    <w:lvlOverride w:ilvl="0">
      <w:startOverride w:val="6"/>
    </w:lvlOverride>
    <w:lvlOverride w:ilvl="1">
      <w:startOverride w:val="1"/>
    </w:lvlOverride>
  </w:num>
  <w:num w:numId="8">
    <w:abstractNumId w:val="27"/>
    <w:lvlOverride w:ilvl="0">
      <w:startOverride w:val="6"/>
    </w:lvlOverride>
    <w:lvlOverride w:ilvl="1">
      <w:startOverride w:val="1"/>
    </w:lvlOverride>
  </w:num>
  <w:num w:numId="9">
    <w:abstractNumId w:val="27"/>
    <w:lvlOverride w:ilvl="0">
      <w:startOverride w:val="6"/>
    </w:lvlOverride>
    <w:lvlOverride w:ilvl="1">
      <w:startOverride w:val="2"/>
    </w:lvlOverride>
  </w:num>
  <w:num w:numId="10">
    <w:abstractNumId w:val="51"/>
  </w:num>
  <w:num w:numId="11">
    <w:abstractNumId w:val="14"/>
  </w:num>
  <w:num w:numId="12">
    <w:abstractNumId w:val="34"/>
  </w:num>
  <w:num w:numId="13">
    <w:abstractNumId w:val="41"/>
  </w:num>
  <w:num w:numId="14">
    <w:abstractNumId w:val="40"/>
  </w:num>
  <w:num w:numId="15">
    <w:abstractNumId w:val="11"/>
  </w:num>
  <w:num w:numId="16">
    <w:abstractNumId w:val="46"/>
  </w:num>
  <w:num w:numId="17">
    <w:abstractNumId w:val="33"/>
  </w:num>
  <w:num w:numId="18">
    <w:abstractNumId w:val="15"/>
  </w:num>
  <w:num w:numId="19">
    <w:abstractNumId w:val="17"/>
  </w:num>
  <w:num w:numId="20">
    <w:abstractNumId w:val="5"/>
  </w:num>
  <w:num w:numId="21">
    <w:abstractNumId w:val="37"/>
  </w:num>
  <w:num w:numId="22">
    <w:abstractNumId w:val="13"/>
  </w:num>
  <w:num w:numId="23">
    <w:abstractNumId w:val="8"/>
  </w:num>
  <w:num w:numId="24">
    <w:abstractNumId w:val="43"/>
  </w:num>
  <w:num w:numId="25">
    <w:abstractNumId w:val="1"/>
  </w:num>
  <w:num w:numId="26">
    <w:abstractNumId w:val="45"/>
  </w:num>
  <w:num w:numId="27">
    <w:abstractNumId w:val="23"/>
  </w:num>
  <w:num w:numId="28">
    <w:abstractNumId w:val="20"/>
  </w:num>
  <w:num w:numId="29">
    <w:abstractNumId w:val="42"/>
  </w:num>
  <w:num w:numId="30">
    <w:abstractNumId w:val="35"/>
  </w:num>
  <w:num w:numId="31">
    <w:abstractNumId w:val="18"/>
  </w:num>
  <w:num w:numId="32">
    <w:abstractNumId w:val="22"/>
  </w:num>
  <w:num w:numId="33">
    <w:abstractNumId w:val="36"/>
  </w:num>
  <w:num w:numId="34">
    <w:abstractNumId w:val="7"/>
  </w:num>
  <w:num w:numId="35">
    <w:abstractNumId w:val="2"/>
  </w:num>
  <w:num w:numId="36">
    <w:abstractNumId w:val="28"/>
  </w:num>
  <w:num w:numId="37">
    <w:abstractNumId w:val="24"/>
  </w:num>
  <w:num w:numId="38">
    <w:abstractNumId w:val="44"/>
  </w:num>
  <w:num w:numId="39">
    <w:abstractNumId w:val="27"/>
  </w:num>
  <w:num w:numId="40">
    <w:abstractNumId w:val="47"/>
  </w:num>
  <w:num w:numId="41">
    <w:abstractNumId w:val="38"/>
  </w:num>
  <w:num w:numId="42">
    <w:abstractNumId w:val="19"/>
  </w:num>
  <w:num w:numId="43">
    <w:abstractNumId w:val="9"/>
  </w:num>
  <w:num w:numId="44">
    <w:abstractNumId w:val="6"/>
  </w:num>
  <w:num w:numId="45">
    <w:abstractNumId w:val="0"/>
  </w:num>
  <w:num w:numId="46">
    <w:abstractNumId w:val="10"/>
  </w:num>
  <w:num w:numId="47">
    <w:abstractNumId w:val="50"/>
  </w:num>
  <w:num w:numId="48">
    <w:abstractNumId w:val="26"/>
  </w:num>
  <w:num w:numId="49">
    <w:abstractNumId w:val="29"/>
  </w:num>
  <w:num w:numId="50">
    <w:abstractNumId w:val="21"/>
  </w:num>
  <w:num w:numId="51">
    <w:abstractNumId w:val="4"/>
  </w:num>
  <w:num w:numId="52">
    <w:abstractNumId w:val="16"/>
  </w:num>
  <w:num w:numId="53">
    <w:abstractNumId w:val="49"/>
  </w:num>
  <w:num w:numId="54">
    <w:abstractNumId w:val="39"/>
  </w:num>
  <w:num w:numId="55">
    <w:abstractNumId w:val="30"/>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2B"/>
    <w:rsid w:val="00000786"/>
    <w:rsid w:val="00004CD7"/>
    <w:rsid w:val="000154DD"/>
    <w:rsid w:val="00022B47"/>
    <w:rsid w:val="00022D90"/>
    <w:rsid w:val="00022EA7"/>
    <w:rsid w:val="000407FE"/>
    <w:rsid w:val="00044FD4"/>
    <w:rsid w:val="00055BA8"/>
    <w:rsid w:val="00055D17"/>
    <w:rsid w:val="000603C7"/>
    <w:rsid w:val="00063E36"/>
    <w:rsid w:val="00067F44"/>
    <w:rsid w:val="0007659F"/>
    <w:rsid w:val="000927B6"/>
    <w:rsid w:val="00092E3B"/>
    <w:rsid w:val="0009714C"/>
    <w:rsid w:val="000A12FF"/>
    <w:rsid w:val="000A145B"/>
    <w:rsid w:val="000A31B6"/>
    <w:rsid w:val="000B05C3"/>
    <w:rsid w:val="000B062C"/>
    <w:rsid w:val="000B1EFC"/>
    <w:rsid w:val="000B655C"/>
    <w:rsid w:val="000B6645"/>
    <w:rsid w:val="000B68F8"/>
    <w:rsid w:val="000C2D96"/>
    <w:rsid w:val="000C37F6"/>
    <w:rsid w:val="000C486B"/>
    <w:rsid w:val="000C7C6C"/>
    <w:rsid w:val="000D2FE8"/>
    <w:rsid w:val="000D4C88"/>
    <w:rsid w:val="000D778C"/>
    <w:rsid w:val="000E1303"/>
    <w:rsid w:val="000F2F77"/>
    <w:rsid w:val="000F38FC"/>
    <w:rsid w:val="000F6F8A"/>
    <w:rsid w:val="000F7271"/>
    <w:rsid w:val="000F754C"/>
    <w:rsid w:val="0010108A"/>
    <w:rsid w:val="00110102"/>
    <w:rsid w:val="00110A60"/>
    <w:rsid w:val="0011152B"/>
    <w:rsid w:val="0011185D"/>
    <w:rsid w:val="00114616"/>
    <w:rsid w:val="00114FB1"/>
    <w:rsid w:val="00120169"/>
    <w:rsid w:val="00124018"/>
    <w:rsid w:val="00124405"/>
    <w:rsid w:val="001248B3"/>
    <w:rsid w:val="0012666C"/>
    <w:rsid w:val="00140BAF"/>
    <w:rsid w:val="00145C51"/>
    <w:rsid w:val="00147EDA"/>
    <w:rsid w:val="001505C5"/>
    <w:rsid w:val="00151AEA"/>
    <w:rsid w:val="0015294F"/>
    <w:rsid w:val="00152A3F"/>
    <w:rsid w:val="00153D42"/>
    <w:rsid w:val="00157947"/>
    <w:rsid w:val="001608A8"/>
    <w:rsid w:val="00163A4B"/>
    <w:rsid w:val="00165CC6"/>
    <w:rsid w:val="001671A2"/>
    <w:rsid w:val="00167805"/>
    <w:rsid w:val="00167B7E"/>
    <w:rsid w:val="0017629D"/>
    <w:rsid w:val="0018224E"/>
    <w:rsid w:val="00182865"/>
    <w:rsid w:val="001834E9"/>
    <w:rsid w:val="001837A5"/>
    <w:rsid w:val="001878E1"/>
    <w:rsid w:val="00190E03"/>
    <w:rsid w:val="00194F84"/>
    <w:rsid w:val="001A1B79"/>
    <w:rsid w:val="001A2E0E"/>
    <w:rsid w:val="001A37C7"/>
    <w:rsid w:val="001B7218"/>
    <w:rsid w:val="001C1DDF"/>
    <w:rsid w:val="001C5C0B"/>
    <w:rsid w:val="001C7D10"/>
    <w:rsid w:val="001D268C"/>
    <w:rsid w:val="001D2AC4"/>
    <w:rsid w:val="001D6D86"/>
    <w:rsid w:val="001D7C93"/>
    <w:rsid w:val="001E1EA3"/>
    <w:rsid w:val="001E4C37"/>
    <w:rsid w:val="001F0843"/>
    <w:rsid w:val="001F1D8C"/>
    <w:rsid w:val="001F2A01"/>
    <w:rsid w:val="00201371"/>
    <w:rsid w:val="00203F41"/>
    <w:rsid w:val="002069C2"/>
    <w:rsid w:val="00207CAE"/>
    <w:rsid w:val="0021018F"/>
    <w:rsid w:val="00210AAA"/>
    <w:rsid w:val="0021339B"/>
    <w:rsid w:val="00222FD9"/>
    <w:rsid w:val="00224A11"/>
    <w:rsid w:val="00224D9D"/>
    <w:rsid w:val="002306F9"/>
    <w:rsid w:val="00236CB7"/>
    <w:rsid w:val="0024156D"/>
    <w:rsid w:val="00252AEC"/>
    <w:rsid w:val="00253A61"/>
    <w:rsid w:val="002609C0"/>
    <w:rsid w:val="0026294E"/>
    <w:rsid w:val="00265BB8"/>
    <w:rsid w:val="002674BD"/>
    <w:rsid w:val="002704C5"/>
    <w:rsid w:val="00277783"/>
    <w:rsid w:val="00280BD8"/>
    <w:rsid w:val="002818ED"/>
    <w:rsid w:val="00283026"/>
    <w:rsid w:val="00287027"/>
    <w:rsid w:val="00293B61"/>
    <w:rsid w:val="002A3345"/>
    <w:rsid w:val="002A7CA0"/>
    <w:rsid w:val="002B0D6E"/>
    <w:rsid w:val="002B3337"/>
    <w:rsid w:val="002C2161"/>
    <w:rsid w:val="002C4C67"/>
    <w:rsid w:val="002C6931"/>
    <w:rsid w:val="002D0C90"/>
    <w:rsid w:val="002D1FFD"/>
    <w:rsid w:val="002D34E8"/>
    <w:rsid w:val="002D668C"/>
    <w:rsid w:val="002D7AF9"/>
    <w:rsid w:val="002E28D4"/>
    <w:rsid w:val="002F4A9D"/>
    <w:rsid w:val="00300066"/>
    <w:rsid w:val="00302A69"/>
    <w:rsid w:val="00302DE8"/>
    <w:rsid w:val="00305BB7"/>
    <w:rsid w:val="00311C68"/>
    <w:rsid w:val="00313529"/>
    <w:rsid w:val="003156FC"/>
    <w:rsid w:val="00316A9F"/>
    <w:rsid w:val="00316BEC"/>
    <w:rsid w:val="00317596"/>
    <w:rsid w:val="00320D7C"/>
    <w:rsid w:val="00321CDD"/>
    <w:rsid w:val="0032707B"/>
    <w:rsid w:val="003306DA"/>
    <w:rsid w:val="00330D32"/>
    <w:rsid w:val="00333424"/>
    <w:rsid w:val="0033367F"/>
    <w:rsid w:val="003400E3"/>
    <w:rsid w:val="00340AEE"/>
    <w:rsid w:val="0034150A"/>
    <w:rsid w:val="00342275"/>
    <w:rsid w:val="00342DED"/>
    <w:rsid w:val="00345824"/>
    <w:rsid w:val="00353523"/>
    <w:rsid w:val="00355CB1"/>
    <w:rsid w:val="003574B3"/>
    <w:rsid w:val="00363514"/>
    <w:rsid w:val="00363AB0"/>
    <w:rsid w:val="0036740F"/>
    <w:rsid w:val="003775E2"/>
    <w:rsid w:val="00384810"/>
    <w:rsid w:val="0038681B"/>
    <w:rsid w:val="00392EBD"/>
    <w:rsid w:val="00393265"/>
    <w:rsid w:val="003A63A3"/>
    <w:rsid w:val="003B1A2C"/>
    <w:rsid w:val="003B3457"/>
    <w:rsid w:val="003B78D0"/>
    <w:rsid w:val="003C2F16"/>
    <w:rsid w:val="003C4E88"/>
    <w:rsid w:val="003D427D"/>
    <w:rsid w:val="003D78B3"/>
    <w:rsid w:val="003E5821"/>
    <w:rsid w:val="003E6661"/>
    <w:rsid w:val="003F07EE"/>
    <w:rsid w:val="003F082E"/>
    <w:rsid w:val="003F2A20"/>
    <w:rsid w:val="003F6546"/>
    <w:rsid w:val="003F6BD3"/>
    <w:rsid w:val="00403EAB"/>
    <w:rsid w:val="0040403B"/>
    <w:rsid w:val="00415227"/>
    <w:rsid w:val="00421651"/>
    <w:rsid w:val="004219D5"/>
    <w:rsid w:val="00422CD0"/>
    <w:rsid w:val="00424009"/>
    <w:rsid w:val="004247E4"/>
    <w:rsid w:val="004308CD"/>
    <w:rsid w:val="0043278B"/>
    <w:rsid w:val="00441285"/>
    <w:rsid w:val="00442529"/>
    <w:rsid w:val="00447AEF"/>
    <w:rsid w:val="00447FDD"/>
    <w:rsid w:val="00450E16"/>
    <w:rsid w:val="00452C22"/>
    <w:rsid w:val="004566C0"/>
    <w:rsid w:val="00456E7D"/>
    <w:rsid w:val="0046287F"/>
    <w:rsid w:val="00463491"/>
    <w:rsid w:val="00463C23"/>
    <w:rsid w:val="00464E10"/>
    <w:rsid w:val="004653D2"/>
    <w:rsid w:val="00465E4A"/>
    <w:rsid w:val="00466753"/>
    <w:rsid w:val="004676AA"/>
    <w:rsid w:val="00472236"/>
    <w:rsid w:val="0047694E"/>
    <w:rsid w:val="00481C00"/>
    <w:rsid w:val="004820C1"/>
    <w:rsid w:val="00484DD4"/>
    <w:rsid w:val="004863BA"/>
    <w:rsid w:val="00487C39"/>
    <w:rsid w:val="004907BA"/>
    <w:rsid w:val="00492760"/>
    <w:rsid w:val="00492832"/>
    <w:rsid w:val="004945C0"/>
    <w:rsid w:val="004962CB"/>
    <w:rsid w:val="004974D5"/>
    <w:rsid w:val="004A1258"/>
    <w:rsid w:val="004A1D4F"/>
    <w:rsid w:val="004A22A8"/>
    <w:rsid w:val="004A5C63"/>
    <w:rsid w:val="004B0A92"/>
    <w:rsid w:val="004B2ADB"/>
    <w:rsid w:val="004C7DE4"/>
    <w:rsid w:val="004D0D80"/>
    <w:rsid w:val="004D57AA"/>
    <w:rsid w:val="004D73A6"/>
    <w:rsid w:val="004E2AC0"/>
    <w:rsid w:val="004E363E"/>
    <w:rsid w:val="004E4838"/>
    <w:rsid w:val="004E4A38"/>
    <w:rsid w:val="004E689B"/>
    <w:rsid w:val="004E7115"/>
    <w:rsid w:val="004E799A"/>
    <w:rsid w:val="004F27B5"/>
    <w:rsid w:val="004F30AC"/>
    <w:rsid w:val="004F33D6"/>
    <w:rsid w:val="004F572C"/>
    <w:rsid w:val="004F5995"/>
    <w:rsid w:val="004F6226"/>
    <w:rsid w:val="004F6417"/>
    <w:rsid w:val="004F7202"/>
    <w:rsid w:val="005021A4"/>
    <w:rsid w:val="005045DE"/>
    <w:rsid w:val="00513023"/>
    <w:rsid w:val="00516734"/>
    <w:rsid w:val="005168BB"/>
    <w:rsid w:val="005169D9"/>
    <w:rsid w:val="005210E5"/>
    <w:rsid w:val="00523416"/>
    <w:rsid w:val="005248D0"/>
    <w:rsid w:val="00530000"/>
    <w:rsid w:val="005365FF"/>
    <w:rsid w:val="00543815"/>
    <w:rsid w:val="00553829"/>
    <w:rsid w:val="00553CAF"/>
    <w:rsid w:val="00553EBD"/>
    <w:rsid w:val="005543D1"/>
    <w:rsid w:val="0055440D"/>
    <w:rsid w:val="00554E52"/>
    <w:rsid w:val="00561876"/>
    <w:rsid w:val="00572D3A"/>
    <w:rsid w:val="00581610"/>
    <w:rsid w:val="005816A9"/>
    <w:rsid w:val="0058280A"/>
    <w:rsid w:val="00582AAE"/>
    <w:rsid w:val="005860F0"/>
    <w:rsid w:val="00586823"/>
    <w:rsid w:val="00596732"/>
    <w:rsid w:val="005A5B23"/>
    <w:rsid w:val="005A5B2B"/>
    <w:rsid w:val="005A73AA"/>
    <w:rsid w:val="005B1256"/>
    <w:rsid w:val="005B1AF9"/>
    <w:rsid w:val="005B2CBB"/>
    <w:rsid w:val="005B5DCB"/>
    <w:rsid w:val="005C1580"/>
    <w:rsid w:val="005C2D82"/>
    <w:rsid w:val="005C7254"/>
    <w:rsid w:val="005C7CA5"/>
    <w:rsid w:val="005D07D2"/>
    <w:rsid w:val="005D38E1"/>
    <w:rsid w:val="005D4980"/>
    <w:rsid w:val="005D6C6D"/>
    <w:rsid w:val="005E0050"/>
    <w:rsid w:val="005E0AFB"/>
    <w:rsid w:val="005E458C"/>
    <w:rsid w:val="005E7561"/>
    <w:rsid w:val="005F0234"/>
    <w:rsid w:val="00601D98"/>
    <w:rsid w:val="00602246"/>
    <w:rsid w:val="00602DE0"/>
    <w:rsid w:val="006043C5"/>
    <w:rsid w:val="0061161C"/>
    <w:rsid w:val="00613662"/>
    <w:rsid w:val="006236DA"/>
    <w:rsid w:val="006239F1"/>
    <w:rsid w:val="00630828"/>
    <w:rsid w:val="00630CE3"/>
    <w:rsid w:val="006365FD"/>
    <w:rsid w:val="006455E4"/>
    <w:rsid w:val="00652756"/>
    <w:rsid w:val="00653234"/>
    <w:rsid w:val="00655082"/>
    <w:rsid w:val="006571AF"/>
    <w:rsid w:val="006621CC"/>
    <w:rsid w:val="00663491"/>
    <w:rsid w:val="0066595A"/>
    <w:rsid w:val="00666373"/>
    <w:rsid w:val="00676F2F"/>
    <w:rsid w:val="00680C4F"/>
    <w:rsid w:val="00681FD5"/>
    <w:rsid w:val="00686C9F"/>
    <w:rsid w:val="006901CF"/>
    <w:rsid w:val="006926C6"/>
    <w:rsid w:val="006932E0"/>
    <w:rsid w:val="006935F8"/>
    <w:rsid w:val="00695FD9"/>
    <w:rsid w:val="006A7C92"/>
    <w:rsid w:val="006B03F5"/>
    <w:rsid w:val="006C40B8"/>
    <w:rsid w:val="006C5C1A"/>
    <w:rsid w:val="006C5F4A"/>
    <w:rsid w:val="006C76E1"/>
    <w:rsid w:val="006D1995"/>
    <w:rsid w:val="006D4256"/>
    <w:rsid w:val="006D46C6"/>
    <w:rsid w:val="006D53A4"/>
    <w:rsid w:val="006D5AC2"/>
    <w:rsid w:val="006D62B1"/>
    <w:rsid w:val="006E45B7"/>
    <w:rsid w:val="006F2C52"/>
    <w:rsid w:val="006F4D95"/>
    <w:rsid w:val="006F5982"/>
    <w:rsid w:val="006F659C"/>
    <w:rsid w:val="007006A0"/>
    <w:rsid w:val="007036EE"/>
    <w:rsid w:val="00703D45"/>
    <w:rsid w:val="007102B0"/>
    <w:rsid w:val="00713F97"/>
    <w:rsid w:val="007209BF"/>
    <w:rsid w:val="00721A16"/>
    <w:rsid w:val="00722028"/>
    <w:rsid w:val="007221B0"/>
    <w:rsid w:val="00722654"/>
    <w:rsid w:val="0072683C"/>
    <w:rsid w:val="00726FFD"/>
    <w:rsid w:val="00730A37"/>
    <w:rsid w:val="00733DD6"/>
    <w:rsid w:val="007361E5"/>
    <w:rsid w:val="00737CB7"/>
    <w:rsid w:val="007426C9"/>
    <w:rsid w:val="0074515B"/>
    <w:rsid w:val="00745B24"/>
    <w:rsid w:val="00745B6E"/>
    <w:rsid w:val="007526E3"/>
    <w:rsid w:val="00753549"/>
    <w:rsid w:val="007605AE"/>
    <w:rsid w:val="00762B56"/>
    <w:rsid w:val="00763C54"/>
    <w:rsid w:val="00765985"/>
    <w:rsid w:val="00766227"/>
    <w:rsid w:val="007663BE"/>
    <w:rsid w:val="00766909"/>
    <w:rsid w:val="00767950"/>
    <w:rsid w:val="007703FD"/>
    <w:rsid w:val="007721F9"/>
    <w:rsid w:val="00781B76"/>
    <w:rsid w:val="0078285E"/>
    <w:rsid w:val="00784956"/>
    <w:rsid w:val="00784D22"/>
    <w:rsid w:val="00786149"/>
    <w:rsid w:val="00787EE2"/>
    <w:rsid w:val="00791836"/>
    <w:rsid w:val="0079682D"/>
    <w:rsid w:val="00796B22"/>
    <w:rsid w:val="007A04A8"/>
    <w:rsid w:val="007A0FD7"/>
    <w:rsid w:val="007A152A"/>
    <w:rsid w:val="007A5A29"/>
    <w:rsid w:val="007A5ADE"/>
    <w:rsid w:val="007A6BC6"/>
    <w:rsid w:val="007A7B6C"/>
    <w:rsid w:val="007B0C66"/>
    <w:rsid w:val="007B501E"/>
    <w:rsid w:val="007B76D9"/>
    <w:rsid w:val="007C0633"/>
    <w:rsid w:val="007C4062"/>
    <w:rsid w:val="007D0FD5"/>
    <w:rsid w:val="007D1451"/>
    <w:rsid w:val="007D5E0C"/>
    <w:rsid w:val="007D6770"/>
    <w:rsid w:val="007E6A82"/>
    <w:rsid w:val="007F0BAD"/>
    <w:rsid w:val="007F1FBB"/>
    <w:rsid w:val="007F5C1F"/>
    <w:rsid w:val="007F6CCA"/>
    <w:rsid w:val="007F7C9A"/>
    <w:rsid w:val="00802AC7"/>
    <w:rsid w:val="00803058"/>
    <w:rsid w:val="0081168D"/>
    <w:rsid w:val="0083783C"/>
    <w:rsid w:val="00840713"/>
    <w:rsid w:val="00840A80"/>
    <w:rsid w:val="0084197C"/>
    <w:rsid w:val="008425FA"/>
    <w:rsid w:val="00842DC3"/>
    <w:rsid w:val="00843C62"/>
    <w:rsid w:val="00850D44"/>
    <w:rsid w:val="008519DA"/>
    <w:rsid w:val="0085227C"/>
    <w:rsid w:val="00853C38"/>
    <w:rsid w:val="008622FA"/>
    <w:rsid w:val="00864F07"/>
    <w:rsid w:val="00867D3C"/>
    <w:rsid w:val="00871F89"/>
    <w:rsid w:val="00873C8E"/>
    <w:rsid w:val="00881E7F"/>
    <w:rsid w:val="00883E27"/>
    <w:rsid w:val="00884A1B"/>
    <w:rsid w:val="00885013"/>
    <w:rsid w:val="00885B8B"/>
    <w:rsid w:val="00890986"/>
    <w:rsid w:val="00893DF7"/>
    <w:rsid w:val="00894D75"/>
    <w:rsid w:val="00895490"/>
    <w:rsid w:val="008A07B8"/>
    <w:rsid w:val="008A14D0"/>
    <w:rsid w:val="008A2F05"/>
    <w:rsid w:val="008A64B8"/>
    <w:rsid w:val="008A6D12"/>
    <w:rsid w:val="008B00D0"/>
    <w:rsid w:val="008B1F0A"/>
    <w:rsid w:val="008B3ADB"/>
    <w:rsid w:val="008C53CC"/>
    <w:rsid w:val="008C7F56"/>
    <w:rsid w:val="008D3845"/>
    <w:rsid w:val="008D5F0A"/>
    <w:rsid w:val="008D64DD"/>
    <w:rsid w:val="008E06C6"/>
    <w:rsid w:val="008E24B8"/>
    <w:rsid w:val="008E2547"/>
    <w:rsid w:val="008E3FF1"/>
    <w:rsid w:val="008E4B93"/>
    <w:rsid w:val="008E7F4D"/>
    <w:rsid w:val="008F0C80"/>
    <w:rsid w:val="008F1D69"/>
    <w:rsid w:val="008F4DA1"/>
    <w:rsid w:val="00900AFA"/>
    <w:rsid w:val="00901352"/>
    <w:rsid w:val="00904832"/>
    <w:rsid w:val="00905F96"/>
    <w:rsid w:val="00911A82"/>
    <w:rsid w:val="009151BB"/>
    <w:rsid w:val="00917ED2"/>
    <w:rsid w:val="00922637"/>
    <w:rsid w:val="00924DB4"/>
    <w:rsid w:val="00935E3C"/>
    <w:rsid w:val="00935E64"/>
    <w:rsid w:val="00937F3D"/>
    <w:rsid w:val="00941880"/>
    <w:rsid w:val="0094341B"/>
    <w:rsid w:val="00943C1E"/>
    <w:rsid w:val="009500A0"/>
    <w:rsid w:val="009514B4"/>
    <w:rsid w:val="00951648"/>
    <w:rsid w:val="00956F3B"/>
    <w:rsid w:val="00967674"/>
    <w:rsid w:val="009706B3"/>
    <w:rsid w:val="00972B30"/>
    <w:rsid w:val="00972B6B"/>
    <w:rsid w:val="00973CC1"/>
    <w:rsid w:val="00973E95"/>
    <w:rsid w:val="00974C32"/>
    <w:rsid w:val="0097789C"/>
    <w:rsid w:val="009873DE"/>
    <w:rsid w:val="009879B1"/>
    <w:rsid w:val="009879E9"/>
    <w:rsid w:val="0099436D"/>
    <w:rsid w:val="009A0CAC"/>
    <w:rsid w:val="009A1387"/>
    <w:rsid w:val="009A221E"/>
    <w:rsid w:val="009A4499"/>
    <w:rsid w:val="009A5E18"/>
    <w:rsid w:val="009A6483"/>
    <w:rsid w:val="009A6A7C"/>
    <w:rsid w:val="009B031F"/>
    <w:rsid w:val="009B06F6"/>
    <w:rsid w:val="009B5584"/>
    <w:rsid w:val="009B763D"/>
    <w:rsid w:val="009C0D30"/>
    <w:rsid w:val="009C53AE"/>
    <w:rsid w:val="009C5A04"/>
    <w:rsid w:val="009C5A97"/>
    <w:rsid w:val="009D44C3"/>
    <w:rsid w:val="009D5AB5"/>
    <w:rsid w:val="009E0AB6"/>
    <w:rsid w:val="009E6FAE"/>
    <w:rsid w:val="009F291D"/>
    <w:rsid w:val="009F3AD3"/>
    <w:rsid w:val="00A0189C"/>
    <w:rsid w:val="00A02D77"/>
    <w:rsid w:val="00A05A86"/>
    <w:rsid w:val="00A07F9B"/>
    <w:rsid w:val="00A12031"/>
    <w:rsid w:val="00A12386"/>
    <w:rsid w:val="00A15850"/>
    <w:rsid w:val="00A164D5"/>
    <w:rsid w:val="00A2179A"/>
    <w:rsid w:val="00A26391"/>
    <w:rsid w:val="00A3329C"/>
    <w:rsid w:val="00A35500"/>
    <w:rsid w:val="00A36BB8"/>
    <w:rsid w:val="00A36C8C"/>
    <w:rsid w:val="00A379F0"/>
    <w:rsid w:val="00A42654"/>
    <w:rsid w:val="00A4360D"/>
    <w:rsid w:val="00A4426D"/>
    <w:rsid w:val="00A52609"/>
    <w:rsid w:val="00A52D05"/>
    <w:rsid w:val="00A535AC"/>
    <w:rsid w:val="00A54FEE"/>
    <w:rsid w:val="00A5612C"/>
    <w:rsid w:val="00A61AB8"/>
    <w:rsid w:val="00A650DA"/>
    <w:rsid w:val="00A6718B"/>
    <w:rsid w:val="00A6753C"/>
    <w:rsid w:val="00A80198"/>
    <w:rsid w:val="00A80EF9"/>
    <w:rsid w:val="00A8283D"/>
    <w:rsid w:val="00A84354"/>
    <w:rsid w:val="00A84C79"/>
    <w:rsid w:val="00A86942"/>
    <w:rsid w:val="00A91D56"/>
    <w:rsid w:val="00A968C6"/>
    <w:rsid w:val="00A96F29"/>
    <w:rsid w:val="00AA04F1"/>
    <w:rsid w:val="00AA443C"/>
    <w:rsid w:val="00AA5242"/>
    <w:rsid w:val="00AA7591"/>
    <w:rsid w:val="00AB0D6D"/>
    <w:rsid w:val="00AB1DC8"/>
    <w:rsid w:val="00AB27C1"/>
    <w:rsid w:val="00AB3B87"/>
    <w:rsid w:val="00AC2A57"/>
    <w:rsid w:val="00AC4FA9"/>
    <w:rsid w:val="00AC5118"/>
    <w:rsid w:val="00AC7047"/>
    <w:rsid w:val="00AD06A3"/>
    <w:rsid w:val="00AD23DD"/>
    <w:rsid w:val="00AD45C6"/>
    <w:rsid w:val="00AD67F1"/>
    <w:rsid w:val="00AD7F50"/>
    <w:rsid w:val="00AE085C"/>
    <w:rsid w:val="00AE0C8B"/>
    <w:rsid w:val="00AE0FA3"/>
    <w:rsid w:val="00AE2DCE"/>
    <w:rsid w:val="00AE5F7C"/>
    <w:rsid w:val="00AF1E60"/>
    <w:rsid w:val="00AF33FD"/>
    <w:rsid w:val="00AF49EB"/>
    <w:rsid w:val="00AF676A"/>
    <w:rsid w:val="00AF7C99"/>
    <w:rsid w:val="00B003C0"/>
    <w:rsid w:val="00B052E7"/>
    <w:rsid w:val="00B068AE"/>
    <w:rsid w:val="00B07515"/>
    <w:rsid w:val="00B076F7"/>
    <w:rsid w:val="00B106C5"/>
    <w:rsid w:val="00B10D02"/>
    <w:rsid w:val="00B12482"/>
    <w:rsid w:val="00B14713"/>
    <w:rsid w:val="00B169DA"/>
    <w:rsid w:val="00B21F13"/>
    <w:rsid w:val="00B22E38"/>
    <w:rsid w:val="00B24144"/>
    <w:rsid w:val="00B24DC9"/>
    <w:rsid w:val="00B264AF"/>
    <w:rsid w:val="00B3557A"/>
    <w:rsid w:val="00B54591"/>
    <w:rsid w:val="00B56A22"/>
    <w:rsid w:val="00B56AF2"/>
    <w:rsid w:val="00B5754F"/>
    <w:rsid w:val="00B6067F"/>
    <w:rsid w:val="00B663EA"/>
    <w:rsid w:val="00B7004B"/>
    <w:rsid w:val="00B70A6E"/>
    <w:rsid w:val="00B71268"/>
    <w:rsid w:val="00B73581"/>
    <w:rsid w:val="00B735D7"/>
    <w:rsid w:val="00B822B9"/>
    <w:rsid w:val="00B82E48"/>
    <w:rsid w:val="00B87D5B"/>
    <w:rsid w:val="00B91922"/>
    <w:rsid w:val="00B974A2"/>
    <w:rsid w:val="00B97E89"/>
    <w:rsid w:val="00BA6755"/>
    <w:rsid w:val="00BA6951"/>
    <w:rsid w:val="00BB2D09"/>
    <w:rsid w:val="00BC0557"/>
    <w:rsid w:val="00BC1081"/>
    <w:rsid w:val="00BD34A3"/>
    <w:rsid w:val="00BD4F62"/>
    <w:rsid w:val="00BD6B5A"/>
    <w:rsid w:val="00BE0020"/>
    <w:rsid w:val="00BE25A9"/>
    <w:rsid w:val="00BE47AE"/>
    <w:rsid w:val="00BE48D3"/>
    <w:rsid w:val="00BE7CFC"/>
    <w:rsid w:val="00BF6919"/>
    <w:rsid w:val="00C00248"/>
    <w:rsid w:val="00C00375"/>
    <w:rsid w:val="00C01A1C"/>
    <w:rsid w:val="00C027E2"/>
    <w:rsid w:val="00C0386D"/>
    <w:rsid w:val="00C054AD"/>
    <w:rsid w:val="00C07ABD"/>
    <w:rsid w:val="00C07FE8"/>
    <w:rsid w:val="00C1639E"/>
    <w:rsid w:val="00C16850"/>
    <w:rsid w:val="00C24461"/>
    <w:rsid w:val="00C24852"/>
    <w:rsid w:val="00C24F44"/>
    <w:rsid w:val="00C43DF4"/>
    <w:rsid w:val="00C45174"/>
    <w:rsid w:val="00C45968"/>
    <w:rsid w:val="00C46667"/>
    <w:rsid w:val="00C476EA"/>
    <w:rsid w:val="00C505AD"/>
    <w:rsid w:val="00C508B1"/>
    <w:rsid w:val="00C51553"/>
    <w:rsid w:val="00C57E88"/>
    <w:rsid w:val="00C65D8B"/>
    <w:rsid w:val="00C6634A"/>
    <w:rsid w:val="00C73E80"/>
    <w:rsid w:val="00C76851"/>
    <w:rsid w:val="00C77EB9"/>
    <w:rsid w:val="00C86735"/>
    <w:rsid w:val="00C86E0C"/>
    <w:rsid w:val="00C90269"/>
    <w:rsid w:val="00C93CD2"/>
    <w:rsid w:val="00C949DF"/>
    <w:rsid w:val="00CA2101"/>
    <w:rsid w:val="00CA2888"/>
    <w:rsid w:val="00CA6202"/>
    <w:rsid w:val="00CA6E73"/>
    <w:rsid w:val="00CA7945"/>
    <w:rsid w:val="00CB1E79"/>
    <w:rsid w:val="00CC3588"/>
    <w:rsid w:val="00CC3FED"/>
    <w:rsid w:val="00CD033F"/>
    <w:rsid w:val="00CD38E9"/>
    <w:rsid w:val="00CD3FFD"/>
    <w:rsid w:val="00CE2383"/>
    <w:rsid w:val="00CE672E"/>
    <w:rsid w:val="00CE6F1E"/>
    <w:rsid w:val="00CF52FE"/>
    <w:rsid w:val="00D026D5"/>
    <w:rsid w:val="00D036A5"/>
    <w:rsid w:val="00D06A75"/>
    <w:rsid w:val="00D11F91"/>
    <w:rsid w:val="00D12824"/>
    <w:rsid w:val="00D20378"/>
    <w:rsid w:val="00D20621"/>
    <w:rsid w:val="00D20DA2"/>
    <w:rsid w:val="00D302E0"/>
    <w:rsid w:val="00D31CEC"/>
    <w:rsid w:val="00D32ED2"/>
    <w:rsid w:val="00D341E3"/>
    <w:rsid w:val="00D347D6"/>
    <w:rsid w:val="00D355DC"/>
    <w:rsid w:val="00D4150D"/>
    <w:rsid w:val="00D42C3B"/>
    <w:rsid w:val="00D473E3"/>
    <w:rsid w:val="00D506E0"/>
    <w:rsid w:val="00D50D03"/>
    <w:rsid w:val="00D519BB"/>
    <w:rsid w:val="00D52B1D"/>
    <w:rsid w:val="00D545D0"/>
    <w:rsid w:val="00D57F86"/>
    <w:rsid w:val="00D60C8B"/>
    <w:rsid w:val="00D61C06"/>
    <w:rsid w:val="00D65519"/>
    <w:rsid w:val="00D673E0"/>
    <w:rsid w:val="00D71271"/>
    <w:rsid w:val="00D73485"/>
    <w:rsid w:val="00D77040"/>
    <w:rsid w:val="00D823B7"/>
    <w:rsid w:val="00D84307"/>
    <w:rsid w:val="00D86E36"/>
    <w:rsid w:val="00D9239D"/>
    <w:rsid w:val="00D93FFF"/>
    <w:rsid w:val="00DA04B5"/>
    <w:rsid w:val="00DB6385"/>
    <w:rsid w:val="00DC0F1E"/>
    <w:rsid w:val="00DC126D"/>
    <w:rsid w:val="00DC269F"/>
    <w:rsid w:val="00DC4872"/>
    <w:rsid w:val="00DC7B75"/>
    <w:rsid w:val="00DD0DCA"/>
    <w:rsid w:val="00DD1F7C"/>
    <w:rsid w:val="00DE42A1"/>
    <w:rsid w:val="00DE6F72"/>
    <w:rsid w:val="00DF0C5A"/>
    <w:rsid w:val="00DF154A"/>
    <w:rsid w:val="00DF56E5"/>
    <w:rsid w:val="00DF670F"/>
    <w:rsid w:val="00DF6F98"/>
    <w:rsid w:val="00DF7D95"/>
    <w:rsid w:val="00E075B6"/>
    <w:rsid w:val="00E14555"/>
    <w:rsid w:val="00E150A1"/>
    <w:rsid w:val="00E1526D"/>
    <w:rsid w:val="00E15B69"/>
    <w:rsid w:val="00E15D76"/>
    <w:rsid w:val="00E21A2C"/>
    <w:rsid w:val="00E21BB9"/>
    <w:rsid w:val="00E23ACD"/>
    <w:rsid w:val="00E25C35"/>
    <w:rsid w:val="00E260B1"/>
    <w:rsid w:val="00E26116"/>
    <w:rsid w:val="00E303E1"/>
    <w:rsid w:val="00E32EB6"/>
    <w:rsid w:val="00E36BD3"/>
    <w:rsid w:val="00E40B45"/>
    <w:rsid w:val="00E460F2"/>
    <w:rsid w:val="00E46630"/>
    <w:rsid w:val="00E46C7A"/>
    <w:rsid w:val="00E47F78"/>
    <w:rsid w:val="00E50E9A"/>
    <w:rsid w:val="00E51D04"/>
    <w:rsid w:val="00E538CD"/>
    <w:rsid w:val="00E5409D"/>
    <w:rsid w:val="00E55F5D"/>
    <w:rsid w:val="00E56DE3"/>
    <w:rsid w:val="00E668D2"/>
    <w:rsid w:val="00E67492"/>
    <w:rsid w:val="00E735C4"/>
    <w:rsid w:val="00E77187"/>
    <w:rsid w:val="00E83678"/>
    <w:rsid w:val="00E91993"/>
    <w:rsid w:val="00E91E0B"/>
    <w:rsid w:val="00E94AFD"/>
    <w:rsid w:val="00E968E6"/>
    <w:rsid w:val="00E9751E"/>
    <w:rsid w:val="00EA1D14"/>
    <w:rsid w:val="00EA2FDC"/>
    <w:rsid w:val="00EA30DB"/>
    <w:rsid w:val="00EB23C9"/>
    <w:rsid w:val="00EB683A"/>
    <w:rsid w:val="00EC30B7"/>
    <w:rsid w:val="00EC7BFB"/>
    <w:rsid w:val="00ED277A"/>
    <w:rsid w:val="00ED36A0"/>
    <w:rsid w:val="00ED3E5F"/>
    <w:rsid w:val="00EF4A4D"/>
    <w:rsid w:val="00EF4A74"/>
    <w:rsid w:val="00EF57E9"/>
    <w:rsid w:val="00F00CA3"/>
    <w:rsid w:val="00F01CB4"/>
    <w:rsid w:val="00F023DA"/>
    <w:rsid w:val="00F02DD6"/>
    <w:rsid w:val="00F0316D"/>
    <w:rsid w:val="00F05D31"/>
    <w:rsid w:val="00F05DA9"/>
    <w:rsid w:val="00F06B6F"/>
    <w:rsid w:val="00F13E2E"/>
    <w:rsid w:val="00F168FB"/>
    <w:rsid w:val="00F20063"/>
    <w:rsid w:val="00F2147F"/>
    <w:rsid w:val="00F229FB"/>
    <w:rsid w:val="00F26ABA"/>
    <w:rsid w:val="00F30A74"/>
    <w:rsid w:val="00F30C8A"/>
    <w:rsid w:val="00F413FA"/>
    <w:rsid w:val="00F41FEB"/>
    <w:rsid w:val="00F42ED6"/>
    <w:rsid w:val="00F443B2"/>
    <w:rsid w:val="00F507F6"/>
    <w:rsid w:val="00F50C6A"/>
    <w:rsid w:val="00F5172E"/>
    <w:rsid w:val="00F52D25"/>
    <w:rsid w:val="00F541D6"/>
    <w:rsid w:val="00F613FA"/>
    <w:rsid w:val="00F61CF3"/>
    <w:rsid w:val="00F63FD3"/>
    <w:rsid w:val="00F643EC"/>
    <w:rsid w:val="00F64C47"/>
    <w:rsid w:val="00F708D9"/>
    <w:rsid w:val="00F72A18"/>
    <w:rsid w:val="00F72C0C"/>
    <w:rsid w:val="00F81DA0"/>
    <w:rsid w:val="00F841E4"/>
    <w:rsid w:val="00F85397"/>
    <w:rsid w:val="00F92E22"/>
    <w:rsid w:val="00F96325"/>
    <w:rsid w:val="00F96427"/>
    <w:rsid w:val="00F972DA"/>
    <w:rsid w:val="00FA2283"/>
    <w:rsid w:val="00FA25B6"/>
    <w:rsid w:val="00FA72E0"/>
    <w:rsid w:val="00FB286D"/>
    <w:rsid w:val="00FB4869"/>
    <w:rsid w:val="00FB63BD"/>
    <w:rsid w:val="00FB73F2"/>
    <w:rsid w:val="00FC0559"/>
    <w:rsid w:val="00FC1DE3"/>
    <w:rsid w:val="00FC2C13"/>
    <w:rsid w:val="00FC6AE1"/>
    <w:rsid w:val="00FD10E6"/>
    <w:rsid w:val="00FD2006"/>
    <w:rsid w:val="00FD67D9"/>
    <w:rsid w:val="00FE147B"/>
    <w:rsid w:val="00FE3DD9"/>
    <w:rsid w:val="00FE5F1C"/>
    <w:rsid w:val="00FE7178"/>
    <w:rsid w:val="00FF2690"/>
    <w:rsid w:val="00FF4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DF2DBC9"/>
  <w15:docId w15:val="{A705C290-62B7-458A-91BE-E8E01DB3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0F2"/>
    <w:rPr>
      <w:sz w:val="24"/>
      <w:szCs w:val="24"/>
    </w:rPr>
  </w:style>
  <w:style w:type="paragraph" w:styleId="Nadpis1">
    <w:name w:val="heading 1"/>
    <w:basedOn w:val="Normln"/>
    <w:next w:val="Normln"/>
    <w:qFormat/>
    <w:rsid w:val="00E460F2"/>
    <w:pPr>
      <w:keepNext/>
      <w:widowControl w:val="0"/>
      <w:spacing w:line="240" w:lineRule="atLeast"/>
      <w:jc w:val="center"/>
      <w:outlineLvl w:val="0"/>
    </w:pPr>
    <w:rPr>
      <w:snapToGrid w:val="0"/>
      <w:szCs w:val="20"/>
    </w:rPr>
  </w:style>
  <w:style w:type="paragraph" w:styleId="Nadpis2">
    <w:name w:val="heading 2"/>
    <w:basedOn w:val="Normln"/>
    <w:next w:val="Normln"/>
    <w:qFormat/>
    <w:rsid w:val="00E460F2"/>
    <w:pPr>
      <w:keepNext/>
      <w:widowControl w:val="0"/>
      <w:spacing w:line="240" w:lineRule="atLeast"/>
      <w:outlineLvl w:val="1"/>
    </w:pPr>
    <w:rPr>
      <w:snapToGrid w:val="0"/>
      <w:szCs w:val="20"/>
    </w:rPr>
  </w:style>
  <w:style w:type="paragraph" w:styleId="Nadpis3">
    <w:name w:val="heading 3"/>
    <w:basedOn w:val="Normln"/>
    <w:next w:val="Normln"/>
    <w:qFormat/>
    <w:rsid w:val="00E460F2"/>
    <w:pPr>
      <w:keepNext/>
      <w:widowControl w:val="0"/>
      <w:spacing w:line="240" w:lineRule="atLeast"/>
      <w:outlineLvl w:val="2"/>
    </w:pPr>
    <w:rPr>
      <w:snapToGrid w:val="0"/>
      <w:szCs w:val="20"/>
      <w:u w:val="single"/>
    </w:rPr>
  </w:style>
  <w:style w:type="paragraph" w:styleId="Nadpis4">
    <w:name w:val="heading 4"/>
    <w:basedOn w:val="Normln"/>
    <w:next w:val="Normln"/>
    <w:qFormat/>
    <w:rsid w:val="00E460F2"/>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E460F2"/>
    <w:pPr>
      <w:keepNext/>
      <w:widowControl w:val="0"/>
      <w:spacing w:line="240" w:lineRule="atLeast"/>
      <w:outlineLvl w:val="4"/>
    </w:pPr>
    <w:rPr>
      <w:b/>
      <w:snapToGrid w:val="0"/>
      <w:szCs w:val="20"/>
      <w:u w:val="single"/>
    </w:rPr>
  </w:style>
  <w:style w:type="paragraph" w:styleId="Nadpis6">
    <w:name w:val="heading 6"/>
    <w:basedOn w:val="Normln"/>
    <w:next w:val="Normln"/>
    <w:qFormat/>
    <w:rsid w:val="00E460F2"/>
    <w:pPr>
      <w:keepNext/>
      <w:widowControl w:val="0"/>
      <w:numPr>
        <w:numId w:val="4"/>
      </w:numPr>
      <w:spacing w:line="240" w:lineRule="atLeast"/>
      <w:outlineLvl w:val="5"/>
    </w:pPr>
    <w:rPr>
      <w:b/>
      <w:snapToGrid w:val="0"/>
      <w:szCs w:val="20"/>
      <w:u w:val="single"/>
    </w:rPr>
  </w:style>
  <w:style w:type="paragraph" w:styleId="Nadpis7">
    <w:name w:val="heading 7"/>
    <w:basedOn w:val="Normln"/>
    <w:next w:val="Normln"/>
    <w:qFormat/>
    <w:rsid w:val="00E460F2"/>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E460F2"/>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E460F2"/>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E460F2"/>
    <w:pPr>
      <w:widowControl w:val="0"/>
      <w:spacing w:line="240" w:lineRule="atLeast"/>
      <w:ind w:left="480" w:hanging="480"/>
      <w:jc w:val="both"/>
    </w:pPr>
    <w:rPr>
      <w:snapToGrid w:val="0"/>
    </w:rPr>
  </w:style>
  <w:style w:type="character" w:styleId="Hypertextovodkaz">
    <w:name w:val="Hyperlink"/>
    <w:semiHidden/>
    <w:rsid w:val="00E460F2"/>
    <w:rPr>
      <w:color w:val="0000FF"/>
      <w:u w:val="single"/>
    </w:rPr>
  </w:style>
  <w:style w:type="paragraph" w:styleId="Zkladntext">
    <w:name w:val="Body Text"/>
    <w:basedOn w:val="Normln"/>
    <w:semiHidden/>
    <w:rsid w:val="00E460F2"/>
    <w:pPr>
      <w:jc w:val="both"/>
    </w:pPr>
  </w:style>
  <w:style w:type="paragraph" w:styleId="Zkladntextodsazen">
    <w:name w:val="Body Text Indent"/>
    <w:basedOn w:val="Normln"/>
    <w:semiHidden/>
    <w:rsid w:val="00E460F2"/>
    <w:pPr>
      <w:spacing w:after="120"/>
      <w:ind w:left="283"/>
    </w:pPr>
  </w:style>
  <w:style w:type="paragraph" w:styleId="Zpat">
    <w:name w:val="footer"/>
    <w:basedOn w:val="Normln"/>
    <w:semiHidden/>
    <w:rsid w:val="00E460F2"/>
    <w:pPr>
      <w:tabs>
        <w:tab w:val="center" w:pos="4536"/>
        <w:tab w:val="right" w:pos="9072"/>
      </w:tabs>
    </w:pPr>
  </w:style>
  <w:style w:type="character" w:styleId="slostrnky">
    <w:name w:val="page number"/>
    <w:basedOn w:val="Standardnpsmoodstavce"/>
    <w:semiHidden/>
    <w:rsid w:val="00E460F2"/>
  </w:style>
  <w:style w:type="paragraph" w:styleId="Zhlav">
    <w:name w:val="header"/>
    <w:basedOn w:val="Normln"/>
    <w:semiHidden/>
    <w:rsid w:val="00E460F2"/>
    <w:pPr>
      <w:tabs>
        <w:tab w:val="center" w:pos="4536"/>
        <w:tab w:val="right" w:pos="9072"/>
      </w:tabs>
    </w:pPr>
  </w:style>
  <w:style w:type="character" w:styleId="Sledovanodkaz">
    <w:name w:val="FollowedHyperlink"/>
    <w:semiHidden/>
    <w:rsid w:val="00E460F2"/>
    <w:rPr>
      <w:color w:val="800080"/>
      <w:u w:val="single"/>
    </w:rPr>
  </w:style>
  <w:style w:type="character" w:styleId="Odkaznakoment">
    <w:name w:val="annotation reference"/>
    <w:uiPriority w:val="99"/>
    <w:semiHidden/>
    <w:unhideWhenUsed/>
    <w:rsid w:val="009C53AE"/>
    <w:rPr>
      <w:sz w:val="16"/>
      <w:szCs w:val="16"/>
    </w:rPr>
  </w:style>
  <w:style w:type="paragraph" w:styleId="Textkomente">
    <w:name w:val="annotation text"/>
    <w:basedOn w:val="Normln"/>
    <w:link w:val="TextkomenteChar"/>
    <w:uiPriority w:val="99"/>
    <w:unhideWhenUsed/>
    <w:rsid w:val="009C53AE"/>
    <w:rPr>
      <w:sz w:val="20"/>
      <w:szCs w:val="20"/>
    </w:rPr>
  </w:style>
  <w:style w:type="character" w:customStyle="1" w:styleId="TextkomenteChar">
    <w:name w:val="Text komentáře Char"/>
    <w:basedOn w:val="Standardnpsmoodstavce"/>
    <w:link w:val="Textkomente"/>
    <w:uiPriority w:val="99"/>
    <w:rsid w:val="009C53AE"/>
  </w:style>
  <w:style w:type="paragraph" w:styleId="Pedmtkomente">
    <w:name w:val="annotation subject"/>
    <w:basedOn w:val="Textkomente"/>
    <w:next w:val="Textkomente"/>
    <w:link w:val="PedmtkomenteChar"/>
    <w:uiPriority w:val="99"/>
    <w:semiHidden/>
    <w:unhideWhenUsed/>
    <w:rsid w:val="009C53AE"/>
    <w:rPr>
      <w:b/>
      <w:bCs/>
    </w:rPr>
  </w:style>
  <w:style w:type="character" w:customStyle="1" w:styleId="PedmtkomenteChar">
    <w:name w:val="Předmět komentáře Char"/>
    <w:link w:val="Pedmtkomente"/>
    <w:uiPriority w:val="99"/>
    <w:semiHidden/>
    <w:rsid w:val="009C53AE"/>
    <w:rPr>
      <w:b/>
      <w:bCs/>
    </w:rPr>
  </w:style>
  <w:style w:type="paragraph" w:styleId="Textbubliny">
    <w:name w:val="Balloon Text"/>
    <w:basedOn w:val="Normln"/>
    <w:link w:val="TextbublinyChar"/>
    <w:uiPriority w:val="99"/>
    <w:semiHidden/>
    <w:unhideWhenUsed/>
    <w:rsid w:val="009C53AE"/>
    <w:rPr>
      <w:rFonts w:ascii="Tahoma" w:hAnsi="Tahoma"/>
      <w:sz w:val="16"/>
      <w:szCs w:val="16"/>
    </w:rPr>
  </w:style>
  <w:style w:type="character" w:customStyle="1" w:styleId="TextbublinyChar">
    <w:name w:val="Text bubliny Char"/>
    <w:link w:val="Textbubliny"/>
    <w:uiPriority w:val="99"/>
    <w:semiHidden/>
    <w:rsid w:val="009C53AE"/>
    <w:rPr>
      <w:rFonts w:ascii="Tahoma" w:hAnsi="Tahoma" w:cs="Tahoma"/>
      <w:sz w:val="16"/>
      <w:szCs w:val="16"/>
    </w:rPr>
  </w:style>
  <w:style w:type="paragraph" w:styleId="Revize">
    <w:name w:val="Revision"/>
    <w:hidden/>
    <w:uiPriority w:val="99"/>
    <w:semiHidden/>
    <w:rsid w:val="00E5409D"/>
    <w:rPr>
      <w:sz w:val="24"/>
      <w:szCs w:val="24"/>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BD4F62"/>
    <w:pPr>
      <w:ind w:left="720"/>
      <w:contextualSpacing/>
    </w:pPr>
  </w:style>
  <w:style w:type="character" w:customStyle="1" w:styleId="Zkladntextodsazen2Char">
    <w:name w:val="Základní text odsazený 2 Char"/>
    <w:basedOn w:val="Standardnpsmoodstavce"/>
    <w:link w:val="Zkladntextodsazen2"/>
    <w:semiHidden/>
    <w:rsid w:val="007006A0"/>
    <w:rPr>
      <w:snapToGrid w:val="0"/>
      <w:sz w:val="24"/>
      <w:szCs w:val="24"/>
    </w:rPr>
  </w:style>
  <w:style w:type="paragraph" w:styleId="Rozloendokumentu">
    <w:name w:val="Document Map"/>
    <w:basedOn w:val="Normln"/>
    <w:link w:val="RozloendokumentuChar"/>
    <w:uiPriority w:val="99"/>
    <w:semiHidden/>
    <w:unhideWhenUsed/>
    <w:rsid w:val="0049276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92760"/>
    <w:rPr>
      <w:rFonts w:ascii="Tahoma" w:hAnsi="Tahoma" w:cs="Tahoma"/>
      <w:sz w:val="16"/>
      <w:szCs w:val="16"/>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34"/>
    <w:rsid w:val="00DF0C5A"/>
    <w:rPr>
      <w:sz w:val="24"/>
      <w:szCs w:val="24"/>
    </w:rPr>
  </w:style>
  <w:style w:type="paragraph" w:customStyle="1" w:styleId="rove1">
    <w:name w:val="úroveň 1"/>
    <w:basedOn w:val="Normln"/>
    <w:next w:val="rove2"/>
    <w:rsid w:val="00CA2101"/>
    <w:pPr>
      <w:numPr>
        <w:numId w:val="44"/>
      </w:numPr>
      <w:spacing w:before="480" w:after="240"/>
    </w:pPr>
    <w:rPr>
      <w:rFonts w:eastAsia="Calibri"/>
      <w:b/>
      <w:bCs/>
    </w:rPr>
  </w:style>
  <w:style w:type="paragraph" w:customStyle="1" w:styleId="rove2">
    <w:name w:val="úroveň 2"/>
    <w:basedOn w:val="Normln"/>
    <w:rsid w:val="00CA2101"/>
    <w:pPr>
      <w:numPr>
        <w:ilvl w:val="1"/>
        <w:numId w:val="44"/>
      </w:numPr>
      <w:spacing w:after="120"/>
      <w:jc w:val="both"/>
    </w:pPr>
    <w:rPr>
      <w:rFonts w:eastAsia="Calibri"/>
    </w:rPr>
  </w:style>
  <w:style w:type="paragraph" w:customStyle="1" w:styleId="Text">
    <w:name w:val="Text"/>
    <w:uiPriority w:val="99"/>
    <w:rsid w:val="00F13E2E"/>
    <w:pPr>
      <w:spacing w:before="120"/>
      <w:ind w:firstLine="68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133383">
      <w:bodyDiv w:val="1"/>
      <w:marLeft w:val="0"/>
      <w:marRight w:val="0"/>
      <w:marTop w:val="0"/>
      <w:marBottom w:val="0"/>
      <w:divBdr>
        <w:top w:val="none" w:sz="0" w:space="0" w:color="auto"/>
        <w:left w:val="none" w:sz="0" w:space="0" w:color="auto"/>
        <w:bottom w:val="none" w:sz="0" w:space="0" w:color="auto"/>
        <w:right w:val="none" w:sz="0" w:space="0" w:color="auto"/>
      </w:divBdr>
    </w:div>
    <w:div w:id="1431663584">
      <w:bodyDiv w:val="1"/>
      <w:marLeft w:val="0"/>
      <w:marRight w:val="0"/>
      <w:marTop w:val="0"/>
      <w:marBottom w:val="0"/>
      <w:divBdr>
        <w:top w:val="none" w:sz="0" w:space="0" w:color="auto"/>
        <w:left w:val="none" w:sz="0" w:space="0" w:color="auto"/>
        <w:bottom w:val="none" w:sz="0" w:space="0" w:color="auto"/>
        <w:right w:val="none" w:sz="0" w:space="0" w:color="auto"/>
      </w:divBdr>
    </w:div>
    <w:div w:id="171731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Kupka@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iri.Osmanci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3F10-6058-4643-8340-313F842C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3509</Words>
  <Characters>20708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Jiří Němec, 1</vt:lpstr>
    </vt:vector>
  </TitlesOfParts>
  <Company>Voith Group of Companies</Company>
  <LinksUpToDate>false</LinksUpToDate>
  <CharactersWithSpaces>24169</CharactersWithSpaces>
  <SharedDoc>false</SharedDoc>
  <HLinks>
    <vt:vector size="6" baseType="variant">
      <vt:variant>
        <vt:i4>7995473</vt:i4>
      </vt:variant>
      <vt:variant>
        <vt:i4>0</vt:i4>
      </vt:variant>
      <vt:variant>
        <vt:i4>0</vt:i4>
      </vt:variant>
      <vt:variant>
        <vt:i4>5</vt:i4>
      </vt:variant>
      <vt:variant>
        <vt:lpwstr>mailto:josmancik@dpo.cz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24</cp:revision>
  <cp:lastPrinted>2024-05-23T12:04:00Z</cp:lastPrinted>
  <dcterms:created xsi:type="dcterms:W3CDTF">2024-05-13T12:07:00Z</dcterms:created>
  <dcterms:modified xsi:type="dcterms:W3CDTF">2024-06-05T06:19:00Z</dcterms:modified>
</cp:coreProperties>
</file>