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1339CB76" w14:textId="77777777" w:rsidR="00937B3C" w:rsidRPr="00937B3C" w:rsidRDefault="004E39D2" w:rsidP="00937B3C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„</w:t>
      </w:r>
      <w:r w:rsidR="00937B3C" w:rsidRPr="00937B3C">
        <w:rPr>
          <w:rFonts w:ascii="Arial" w:hAnsi="Arial" w:cs="Arial"/>
          <w:b/>
          <w:sz w:val="18"/>
          <w:szCs w:val="18"/>
        </w:rPr>
        <w:t>Rekonstrukce elektroinstalace ve 2.NP radnice, kancelář č. 26“</w:t>
      </w:r>
    </w:p>
    <w:p w14:paraId="3C86F25F" w14:textId="7D94BDBB" w:rsidR="00115A2B" w:rsidRPr="00375846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375846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375846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STRANY</w:t>
      </w:r>
    </w:p>
    <w:p w14:paraId="7D6271CF" w14:textId="77777777" w:rsidR="00115A2B" w:rsidRPr="00375846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375846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375846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375846">
        <w:rPr>
          <w:rFonts w:ascii="Arial" w:hAnsi="Arial" w:cs="Arial"/>
          <w:sz w:val="18"/>
          <w:szCs w:val="18"/>
        </w:rPr>
        <w:t>30</w:t>
      </w:r>
      <w:r w:rsidRPr="00375846">
        <w:rPr>
          <w:rFonts w:ascii="Arial" w:hAnsi="Arial" w:cs="Arial"/>
          <w:sz w:val="18"/>
          <w:szCs w:val="18"/>
        </w:rPr>
        <w:t>/1,</w:t>
      </w:r>
      <w:r w:rsidR="00D154D3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69</w:t>
      </w:r>
      <w:r w:rsidR="00D154D3" w:rsidRPr="00375846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01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375846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D154D3" w:rsidRPr="00375846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375846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DIČ:</w:t>
      </w:r>
      <w:r w:rsidRPr="00375846">
        <w:rPr>
          <w:rFonts w:ascii="Arial" w:hAnsi="Arial" w:cs="Arial"/>
          <w:sz w:val="18"/>
          <w:szCs w:val="18"/>
        </w:rPr>
        <w:tab/>
        <w:t>CZ00285030</w:t>
      </w:r>
    </w:p>
    <w:p w14:paraId="04236603" w14:textId="6B444E2B" w:rsidR="00753140" w:rsidRPr="00C8745E" w:rsidRDefault="00115A2B" w:rsidP="00CD1BFA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8745E">
        <w:rPr>
          <w:rFonts w:ascii="Arial" w:hAnsi="Arial" w:cs="Arial"/>
          <w:sz w:val="18"/>
          <w:szCs w:val="18"/>
        </w:rPr>
        <w:t xml:space="preserve">Bankovní spojení: </w:t>
      </w:r>
      <w:r w:rsidR="00CD1BFA" w:rsidRPr="00C8745E">
        <w:rPr>
          <w:rFonts w:ascii="Arial" w:hAnsi="Arial" w:cs="Arial"/>
          <w:sz w:val="18"/>
          <w:szCs w:val="18"/>
        </w:rPr>
        <w:tab/>
        <w:t>Komerční banka</w:t>
      </w:r>
    </w:p>
    <w:p w14:paraId="5D0D286D" w14:textId="0529E95B" w:rsidR="00753140" w:rsidRPr="00C8745E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8745E">
        <w:rPr>
          <w:rFonts w:ascii="Arial" w:hAnsi="Arial" w:cs="Arial"/>
          <w:sz w:val="18"/>
          <w:szCs w:val="18"/>
        </w:rPr>
        <w:t>Číslo účtu:</w:t>
      </w:r>
      <w:r w:rsidRPr="00C8745E">
        <w:rPr>
          <w:rFonts w:ascii="Arial" w:hAnsi="Arial" w:cs="Arial"/>
          <w:sz w:val="18"/>
          <w:szCs w:val="18"/>
        </w:rPr>
        <w:tab/>
      </w:r>
      <w:r w:rsidRPr="00C8745E">
        <w:rPr>
          <w:rFonts w:ascii="Arial" w:hAnsi="Arial" w:cs="Arial"/>
          <w:sz w:val="18"/>
          <w:szCs w:val="18"/>
        </w:rPr>
        <w:tab/>
      </w:r>
      <w:r w:rsidR="00C8745E" w:rsidRPr="00C8745E">
        <w:rPr>
          <w:rFonts w:ascii="Arial" w:hAnsi="Arial" w:cs="Arial"/>
          <w:sz w:val="18"/>
          <w:szCs w:val="18"/>
        </w:rPr>
        <w:t>1887430267/0100</w:t>
      </w:r>
    </w:p>
    <w:p w14:paraId="5C7F44A7" w14:textId="20D3CE0A" w:rsidR="00C8745E" w:rsidRDefault="00115A2B" w:rsidP="00C8745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8745E">
        <w:rPr>
          <w:rFonts w:ascii="Arial" w:hAnsi="Arial" w:cs="Arial"/>
          <w:sz w:val="18"/>
          <w:szCs w:val="18"/>
        </w:rPr>
        <w:t>Zastoupen</w:t>
      </w:r>
      <w:r w:rsidR="002D592D" w:rsidRPr="00C8745E">
        <w:rPr>
          <w:rFonts w:ascii="Arial" w:hAnsi="Arial" w:cs="Arial"/>
          <w:sz w:val="18"/>
          <w:szCs w:val="18"/>
        </w:rPr>
        <w:t>ý</w:t>
      </w:r>
      <w:r w:rsidRPr="00173A5C">
        <w:rPr>
          <w:rFonts w:ascii="Arial" w:hAnsi="Arial" w:cs="Arial"/>
          <w:sz w:val="18"/>
          <w:szCs w:val="18"/>
        </w:rPr>
        <w:t>:</w:t>
      </w:r>
      <w:r w:rsidRPr="00173A5C">
        <w:rPr>
          <w:rFonts w:ascii="Arial" w:hAnsi="Arial" w:cs="Arial"/>
          <w:sz w:val="18"/>
          <w:szCs w:val="18"/>
        </w:rPr>
        <w:tab/>
      </w:r>
      <w:r w:rsidR="00DF2892" w:rsidRPr="00173A5C">
        <w:rPr>
          <w:rFonts w:ascii="Arial" w:hAnsi="Arial" w:cs="Arial"/>
          <w:sz w:val="18"/>
          <w:szCs w:val="18"/>
        </w:rPr>
        <w:tab/>
      </w:r>
      <w:r w:rsidR="00C8745E" w:rsidRPr="00173A5C">
        <w:rPr>
          <w:rFonts w:ascii="Arial" w:hAnsi="Arial" w:cs="Arial"/>
          <w:sz w:val="18"/>
          <w:szCs w:val="18"/>
        </w:rPr>
        <w:t xml:space="preserve">Mgr. Filipem Zdražilem, Tajemníkem Městského úřadu Kyjov, na základě </w:t>
      </w:r>
      <w:r w:rsidR="00D1414C" w:rsidRPr="00173A5C">
        <w:rPr>
          <w:rFonts w:ascii="Arial" w:hAnsi="Arial" w:cs="Arial"/>
          <w:sz w:val="18"/>
          <w:szCs w:val="18"/>
        </w:rPr>
        <w:t>vnitřního předpisu Pravidla pro zadávání veřejných zakázek</w:t>
      </w:r>
      <w:r w:rsidR="00C8745E" w:rsidRPr="00C8745E">
        <w:rPr>
          <w:rFonts w:ascii="Arial" w:hAnsi="Arial" w:cs="Arial"/>
          <w:sz w:val="18"/>
          <w:szCs w:val="18"/>
        </w:rPr>
        <w:t xml:space="preserve"> </w:t>
      </w:r>
    </w:p>
    <w:p w14:paraId="78941817" w14:textId="397EB1F5" w:rsidR="0065167D" w:rsidRPr="00C8745E" w:rsidRDefault="0065167D" w:rsidP="00C8745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73A5C">
        <w:rPr>
          <w:rFonts w:ascii="Arial" w:hAnsi="Arial" w:cs="Arial"/>
          <w:sz w:val="18"/>
          <w:szCs w:val="18"/>
        </w:rPr>
        <w:t>Ve věcech technických:</w:t>
      </w:r>
      <w:r w:rsidR="00173A5C">
        <w:rPr>
          <w:rFonts w:ascii="Arial" w:hAnsi="Arial" w:cs="Arial"/>
          <w:sz w:val="18"/>
          <w:szCs w:val="18"/>
        </w:rPr>
        <w:t xml:space="preserve"> Lenka Maliňáková, </w:t>
      </w:r>
      <w:r w:rsidR="00173A5C" w:rsidRPr="00173A5C">
        <w:rPr>
          <w:rFonts w:ascii="Arial" w:hAnsi="Arial" w:cs="Arial"/>
          <w:bCs/>
          <w:sz w:val="18"/>
          <w:szCs w:val="18"/>
        </w:rPr>
        <w:t>vedoucí oddělení provozně-technického</w:t>
      </w:r>
    </w:p>
    <w:p w14:paraId="5CD4C54C" w14:textId="77777777" w:rsidR="00115A2B" w:rsidRPr="00375846" w:rsidRDefault="00115A2B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9A1DD6F" w14:textId="77777777" w:rsidR="00115A2B" w:rsidRPr="0037584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375846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12F93B86" w14:textId="77777777" w:rsidR="00C2604E" w:rsidRPr="00375846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E6D3641" w14:textId="77777777" w:rsidR="00A121BA" w:rsidRPr="00375846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1C3CCD75" w:rsidR="00A956D8" w:rsidRPr="003C4847" w:rsidRDefault="00A956D8" w:rsidP="003C484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C4847">
        <w:rPr>
          <w:rFonts w:ascii="Arial" w:hAnsi="Arial" w:cs="Arial"/>
          <w:sz w:val="18"/>
          <w:szCs w:val="18"/>
        </w:rPr>
        <w:t>Dílem se rozumí</w:t>
      </w:r>
      <w:r w:rsidR="003C4847" w:rsidRPr="003C4847">
        <w:rPr>
          <w:rFonts w:ascii="Arial" w:hAnsi="Arial" w:cs="Arial"/>
          <w:sz w:val="18"/>
          <w:szCs w:val="18"/>
        </w:rPr>
        <w:t xml:space="preserve"> </w:t>
      </w:r>
      <w:r w:rsidRPr="003C4847">
        <w:rPr>
          <w:rFonts w:ascii="Arial" w:hAnsi="Arial" w:cs="Arial"/>
          <w:sz w:val="18"/>
          <w:szCs w:val="18"/>
        </w:rPr>
        <w:t xml:space="preserve"> </w:t>
      </w:r>
      <w:r w:rsidR="003C4847" w:rsidRPr="003C4847">
        <w:rPr>
          <w:rFonts w:ascii="Arial" w:hAnsi="Arial" w:cs="Arial"/>
          <w:sz w:val="18"/>
          <w:szCs w:val="18"/>
        </w:rPr>
        <w:t>stavební práce spočívající v rekonstrukci elektroinstalace. Konkrétně se jedná o provedení nových silnoproudých a slaboproudých rozvodů včetně souvisejících stavebních prací v b</w:t>
      </w:r>
      <w:r w:rsidR="00D1414C">
        <w:rPr>
          <w:rFonts w:ascii="Arial" w:hAnsi="Arial" w:cs="Arial"/>
          <w:sz w:val="18"/>
          <w:szCs w:val="18"/>
        </w:rPr>
        <w:t xml:space="preserve">udově MÚ č.p. 30/1, kancelář 26, </w:t>
      </w:r>
      <w:r w:rsidR="00D1414C" w:rsidRPr="00375846">
        <w:rPr>
          <w:rFonts w:ascii="Arial" w:hAnsi="Arial" w:cs="Arial"/>
          <w:sz w:val="18"/>
          <w:szCs w:val="18"/>
        </w:rPr>
        <w:t>specifikovan</w:t>
      </w:r>
      <w:r w:rsidR="00D1414C">
        <w:rPr>
          <w:rFonts w:ascii="Arial" w:hAnsi="Arial" w:cs="Arial"/>
          <w:sz w:val="18"/>
          <w:szCs w:val="18"/>
        </w:rPr>
        <w:t>ých</w:t>
      </w:r>
      <w:r w:rsidR="00D1414C" w:rsidRPr="00375846">
        <w:rPr>
          <w:rFonts w:ascii="Arial" w:hAnsi="Arial" w:cs="Arial"/>
          <w:sz w:val="18"/>
          <w:szCs w:val="18"/>
        </w:rPr>
        <w:t xml:space="preserve"> zejména zadávacími podmínkami veřejné zakázky (vč. příloh) a touto smlouvou o dílo vč. jejích příloh</w:t>
      </w:r>
      <w:r w:rsidR="00D1414C">
        <w:rPr>
          <w:rFonts w:ascii="Arial" w:hAnsi="Arial" w:cs="Arial"/>
          <w:sz w:val="18"/>
          <w:szCs w:val="18"/>
        </w:rPr>
        <w:t>.</w:t>
      </w:r>
    </w:p>
    <w:p w14:paraId="7B3C9E0D" w14:textId="1FA64583" w:rsidR="00AD3622" w:rsidRPr="00375846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375846">
        <w:rPr>
          <w:rFonts w:ascii="Arial" w:hAnsi="Arial" w:cs="Arial"/>
          <w:sz w:val="18"/>
          <w:szCs w:val="18"/>
        </w:rPr>
        <w:t>:</w:t>
      </w:r>
    </w:p>
    <w:p w14:paraId="4876B0E2" w14:textId="77777777" w:rsidR="004B438A" w:rsidRPr="00F21C9F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F21C9F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F21C9F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F21C9F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F21C9F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F21C9F">
        <w:rPr>
          <w:rFonts w:ascii="Arial" w:hAnsi="Arial" w:cs="Arial"/>
          <w:sz w:val="18"/>
          <w:szCs w:val="18"/>
        </w:rPr>
        <w:t>;</w:t>
      </w:r>
    </w:p>
    <w:p w14:paraId="7294BBCE" w14:textId="77777777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7777777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 xml:space="preserve">zajištění a provedení všech zkoušek dle ČSN a revizí veškerých elektrických zařízení s případným odstraněním uvedených závad, vypracování protokolů, atestů a dokladů o požadovaných vlastnostech výrobků ke kolaudaci (i 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</w:t>
      </w:r>
      <w:r w:rsidRPr="00F21C9F">
        <w:rPr>
          <w:rFonts w:ascii="Arial" w:hAnsi="Arial" w:cs="Arial"/>
          <w:sz w:val="18"/>
          <w:szCs w:val="18"/>
        </w:rPr>
        <w:lastRenderedPageBreak/>
        <w:t>zhotovitelem budou v českém jazyce</w:t>
      </w:r>
      <w:r w:rsidR="00771372" w:rsidRPr="00F21C9F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E37A94D" w14:textId="176E011B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demolovaný a demontovaný materiál nesmí být využit k obchodní činnosti zhotovitele za účelem dosažení zisku. V případě výskytu takového materiálu, který lze využít k obchodní činnosti, náleží zisk z této obchodní činnosti objednateli. V případě požadavku je zhotovitel povinen do 5kalendářních dnů od písemné výzvy předložit objednateli veškeré doklady o plnění těchto povinností;</w:t>
      </w:r>
    </w:p>
    <w:p w14:paraId="2866AB84" w14:textId="77777777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26F32862" w14:textId="77777777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F21C9F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3864282B" w14:textId="4FDB62D5" w:rsidR="004F7411" w:rsidRPr="00F52AF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21C9F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</w:t>
      </w:r>
      <w:r w:rsidRPr="00F52AF2">
        <w:rPr>
          <w:rFonts w:ascii="Arial" w:hAnsi="Arial" w:cs="Arial"/>
          <w:sz w:val="18"/>
          <w:szCs w:val="18"/>
        </w:rPr>
        <w:t xml:space="preserve">s výkonem podnikatelské činnosti je </w:t>
      </w:r>
      <w:r w:rsidR="00F21C9F" w:rsidRPr="00F52AF2">
        <w:rPr>
          <w:rFonts w:ascii="Arial" w:hAnsi="Arial" w:cs="Arial"/>
          <w:sz w:val="18"/>
          <w:szCs w:val="18"/>
        </w:rPr>
        <w:t>1 000 0000,00</w:t>
      </w:r>
      <w:r w:rsidRPr="00F52AF2">
        <w:rPr>
          <w:rFonts w:ascii="Arial" w:hAnsi="Arial" w:cs="Arial"/>
          <w:sz w:val="18"/>
          <w:szCs w:val="18"/>
        </w:rPr>
        <w:t xml:space="preserve"> Kč.</w:t>
      </w:r>
    </w:p>
    <w:p w14:paraId="7565B9AF" w14:textId="54108E10" w:rsidR="004F7411" w:rsidRPr="00F52AF2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52AF2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F52AF2">
        <w:rPr>
          <w:rFonts w:ascii="Arial" w:hAnsi="Arial" w:cs="Arial"/>
          <w:sz w:val="18"/>
          <w:szCs w:val="18"/>
        </w:rPr>
        <w:t>třech</w:t>
      </w:r>
      <w:r w:rsidRPr="00F52AF2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F52AF2">
        <w:rPr>
          <w:rFonts w:ascii="Arial" w:hAnsi="Arial" w:cs="Arial"/>
          <w:sz w:val="18"/>
          <w:szCs w:val="18"/>
        </w:rPr>
        <w:t xml:space="preserve"> jednom</w:t>
      </w:r>
      <w:r w:rsidRPr="00F52AF2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F52AF2">
        <w:rPr>
          <w:rFonts w:ascii="Arial" w:hAnsi="Arial" w:cs="Arial"/>
          <w:sz w:val="18"/>
          <w:szCs w:val="18"/>
        </w:rPr>
        <w:t>.</w:t>
      </w:r>
    </w:p>
    <w:p w14:paraId="121A86E6" w14:textId="77777777" w:rsidR="00AA3DB3" w:rsidRPr="00375846" w:rsidRDefault="00AA3DB3" w:rsidP="006470FB">
      <w:pPr>
        <w:spacing w:line="276" w:lineRule="auto"/>
        <w:ind w:left="-6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375846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Osoba objednatele oprávněná jednat ve věcech technických je povinna vyjádřit se k změnovému listu </w:t>
      </w:r>
      <w:r w:rsidRPr="00375846">
        <w:rPr>
          <w:rFonts w:ascii="Arial" w:hAnsi="Arial" w:cs="Arial"/>
          <w:sz w:val="18"/>
          <w:szCs w:val="18"/>
        </w:rPr>
        <w:lastRenderedPageBreak/>
        <w:t>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375846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57086BE" w14:textId="77777777" w:rsidR="007F6E5E" w:rsidRPr="00375846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>ermín předání a převzetí</w:t>
      </w:r>
    </w:p>
    <w:p w14:paraId="78EE1DEE" w14:textId="08FE4929" w:rsidR="004E39D2" w:rsidRPr="00375846" w:rsidRDefault="00311681" w:rsidP="00A35274">
      <w:pPr>
        <w:spacing w:after="240" w:line="276" w:lineRule="auto"/>
        <w:ind w:left="4242" w:hanging="3675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staveniště (zahájení doby plnění):</w:t>
      </w:r>
      <w:r w:rsidR="00B67B19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ab/>
      </w:r>
      <w:r w:rsidR="007F6E5E" w:rsidRPr="00375846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 w:rsidR="00CF3C88" w:rsidRPr="00D06AC8">
        <w:rPr>
          <w:rFonts w:ascii="Arial" w:hAnsi="Arial" w:cs="Arial"/>
          <w:sz w:val="18"/>
          <w:szCs w:val="18"/>
        </w:rPr>
        <w:t xml:space="preserve">do </w:t>
      </w:r>
      <w:r w:rsidR="00376EC4" w:rsidRPr="00D06AC8">
        <w:rPr>
          <w:rFonts w:ascii="Arial" w:hAnsi="Arial" w:cs="Arial"/>
          <w:sz w:val="18"/>
          <w:szCs w:val="18"/>
        </w:rPr>
        <w:t>10</w:t>
      </w:r>
      <w:r w:rsidR="00186F3B" w:rsidRPr="00D06AC8">
        <w:rPr>
          <w:rFonts w:ascii="Arial" w:hAnsi="Arial" w:cs="Arial"/>
          <w:sz w:val="18"/>
          <w:szCs w:val="18"/>
        </w:rPr>
        <w:t xml:space="preserve"> dní</w:t>
      </w:r>
      <w:r w:rsidR="00DD5985" w:rsidRPr="00D06AC8">
        <w:rPr>
          <w:rFonts w:ascii="Arial" w:hAnsi="Arial" w:cs="Arial"/>
          <w:sz w:val="18"/>
          <w:szCs w:val="18"/>
        </w:rPr>
        <w:t xml:space="preserve"> od </w:t>
      </w:r>
      <w:r w:rsidR="00A35274" w:rsidRPr="00D06AC8">
        <w:rPr>
          <w:rFonts w:ascii="Arial" w:hAnsi="Arial" w:cs="Arial"/>
          <w:sz w:val="18"/>
          <w:szCs w:val="18"/>
        </w:rPr>
        <w:t>nabytí účinnosti smlouvy</w:t>
      </w:r>
    </w:p>
    <w:p w14:paraId="61FF3DDA" w14:textId="77777777" w:rsidR="007F6E5E" w:rsidRPr="00375846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373"/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 xml:space="preserve">ermín dokončení a protokolárního předání </w:t>
      </w:r>
    </w:p>
    <w:p w14:paraId="17F4C0EB" w14:textId="77777777" w:rsidR="002113C4" w:rsidRPr="00375846" w:rsidRDefault="00311681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a převzetí díla</w:t>
      </w:r>
      <w:r w:rsidR="002113C4" w:rsidRPr="00375846">
        <w:rPr>
          <w:rFonts w:ascii="Arial" w:hAnsi="Arial" w:cs="Arial"/>
          <w:sz w:val="18"/>
          <w:szCs w:val="18"/>
        </w:rPr>
        <w:t xml:space="preserve"> a odstranění zařízení </w:t>
      </w:r>
    </w:p>
    <w:p w14:paraId="2399C05A" w14:textId="2A66D54C" w:rsidR="00311681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staveniště</w:t>
      </w:r>
      <w:r w:rsidR="007E7979" w:rsidRPr="00375846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375846">
        <w:rPr>
          <w:rFonts w:ascii="Arial" w:hAnsi="Arial" w:cs="Arial"/>
          <w:sz w:val="18"/>
          <w:szCs w:val="18"/>
        </w:rPr>
        <w:t>:</w:t>
      </w:r>
      <w:bookmarkEnd w:id="1"/>
      <w:r w:rsidR="00311681" w:rsidRPr="00375846">
        <w:rPr>
          <w:rFonts w:ascii="Arial" w:hAnsi="Arial" w:cs="Arial"/>
          <w:sz w:val="18"/>
          <w:szCs w:val="18"/>
        </w:rPr>
        <w:t xml:space="preserve">  </w:t>
      </w:r>
      <w:r w:rsidR="007F6E5E" w:rsidRPr="00375846">
        <w:rPr>
          <w:rFonts w:ascii="Arial" w:hAnsi="Arial" w:cs="Arial"/>
          <w:sz w:val="18"/>
          <w:szCs w:val="18"/>
        </w:rPr>
        <w:tab/>
      </w:r>
      <w:r w:rsidR="008C47EF" w:rsidRPr="00375846">
        <w:rPr>
          <w:rFonts w:ascii="Arial" w:hAnsi="Arial" w:cs="Arial"/>
          <w:sz w:val="18"/>
          <w:szCs w:val="18"/>
        </w:rPr>
        <w:tab/>
      </w:r>
      <w:r w:rsidR="00CF3C88" w:rsidRPr="00375846">
        <w:rPr>
          <w:rFonts w:ascii="Arial" w:hAnsi="Arial" w:cs="Arial"/>
          <w:sz w:val="18"/>
          <w:szCs w:val="18"/>
        </w:rPr>
        <w:t>do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76EC4">
        <w:rPr>
          <w:rFonts w:ascii="Arial" w:hAnsi="Arial" w:cs="Arial"/>
          <w:sz w:val="18"/>
          <w:szCs w:val="18"/>
        </w:rPr>
        <w:t>30</w:t>
      </w:r>
      <w:r w:rsidR="00186F3B" w:rsidRPr="00375846">
        <w:rPr>
          <w:rFonts w:ascii="Arial" w:hAnsi="Arial" w:cs="Arial"/>
          <w:sz w:val="18"/>
          <w:szCs w:val="18"/>
        </w:rPr>
        <w:t xml:space="preserve"> dní od zahájení doby plnění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2A1E544D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376EC4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376EC4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0BCD03FA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</w:t>
      </w:r>
      <w:r w:rsidR="00EF0E36">
        <w:rPr>
          <w:rFonts w:ascii="Arial" w:hAnsi="Arial" w:cs="Arial"/>
          <w:sz w:val="18"/>
          <w:szCs w:val="18"/>
        </w:rPr>
        <w:t>od</w:t>
      </w:r>
      <w:r w:rsidR="00782972" w:rsidRPr="00375846">
        <w:rPr>
          <w:rFonts w:ascii="Arial" w:hAnsi="Arial" w:cs="Arial"/>
          <w:sz w:val="18"/>
          <w:szCs w:val="18"/>
        </w:rPr>
        <w:t>souhlasení</w:t>
      </w:r>
      <w:r w:rsidR="00EF0E36">
        <w:rPr>
          <w:rFonts w:ascii="Arial" w:hAnsi="Arial" w:cs="Arial"/>
          <w:sz w:val="18"/>
          <w:szCs w:val="18"/>
        </w:rPr>
        <w:t>m</w:t>
      </w:r>
      <w:r w:rsidR="00782972" w:rsidRPr="00375846">
        <w:rPr>
          <w:rFonts w:ascii="Arial" w:hAnsi="Arial" w:cs="Arial"/>
          <w:sz w:val="18"/>
          <w:szCs w:val="18"/>
        </w:rPr>
        <w:t xml:space="preserve">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19B5D5B4" w:rsidR="008C24AF" w:rsidRPr="0037584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07E18941" w:rsidR="00184694" w:rsidRPr="00375846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Místem plnění je</w:t>
      </w:r>
      <w:r w:rsidR="00A35274" w:rsidRPr="00375846">
        <w:rPr>
          <w:rFonts w:ascii="Arial" w:hAnsi="Arial" w:cs="Arial"/>
          <w:sz w:val="18"/>
          <w:szCs w:val="18"/>
        </w:rPr>
        <w:t xml:space="preserve"> </w:t>
      </w:r>
      <w:r w:rsidR="005D1A30" w:rsidRPr="005D1A30">
        <w:rPr>
          <w:rFonts w:ascii="Arial" w:hAnsi="Arial" w:cs="Arial"/>
          <w:sz w:val="18"/>
          <w:szCs w:val="18"/>
        </w:rPr>
        <w:t>budova MÚ Kyjov,  Masarykovo náměstí, č.p. 30/1 Kyjov 697 01, kancelář na 2.NP, č. 26.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2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2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2C2DC824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23B08" w:rsidRPr="00375846">
        <w:rPr>
          <w:rFonts w:ascii="Arial" w:hAnsi="Arial" w:cs="Arial"/>
          <w:sz w:val="18"/>
          <w:szCs w:val="18"/>
        </w:rPr>
        <w:t>inno</w:t>
      </w:r>
      <w:r w:rsidR="0065167D">
        <w:rPr>
          <w:rFonts w:ascii="Arial" w:hAnsi="Arial" w:cs="Arial"/>
          <w:sz w:val="18"/>
          <w:szCs w:val="18"/>
        </w:rPr>
        <w:t>sti uvedené v odst. 2.3</w:t>
      </w:r>
      <w:r w:rsidR="00D23B08" w:rsidRPr="00375846">
        <w:rPr>
          <w:rFonts w:ascii="Arial" w:hAnsi="Arial" w:cs="Arial"/>
          <w:sz w:val="18"/>
          <w:szCs w:val="18"/>
        </w:rPr>
        <w:t>.</w:t>
      </w:r>
      <w:r w:rsidR="009A4B10" w:rsidRPr="00375846">
        <w:rPr>
          <w:rFonts w:ascii="Arial" w:hAnsi="Arial" w:cs="Arial"/>
          <w:sz w:val="18"/>
          <w:szCs w:val="18"/>
        </w:rPr>
        <w:t xml:space="preserve"> této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37584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44463EC" w:rsidR="003F428F" w:rsidRPr="003F428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ve třech originálech, navýšené o počet, které požaduje zhotovitel vrátit potvrzené objednatelem.</w:t>
      </w:r>
    </w:p>
    <w:p w14:paraId="315C0754" w14:textId="42D907AA" w:rsidR="009D7EDF" w:rsidRPr="00937B3C" w:rsidRDefault="009D7E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37B3C">
        <w:rPr>
          <w:rFonts w:ascii="Arial" w:hAnsi="Arial" w:cs="Arial"/>
          <w:sz w:val="18"/>
          <w:szCs w:val="18"/>
        </w:rPr>
        <w:t xml:space="preserve">Objednatel prohlašuje, že na předmět plnění bude aplikován režim přenesené daňové povinnosti dle § 92a zákona </w:t>
      </w:r>
      <w:r w:rsidR="009C7889" w:rsidRPr="00937B3C">
        <w:rPr>
          <w:rFonts w:ascii="Arial" w:hAnsi="Arial" w:cs="Arial"/>
          <w:sz w:val="18"/>
          <w:szCs w:val="18"/>
        </w:rPr>
        <w:t>o DPH</w:t>
      </w:r>
      <w:r w:rsidRPr="00937B3C">
        <w:rPr>
          <w:rFonts w:ascii="Arial" w:hAnsi="Arial" w:cs="Arial"/>
          <w:sz w:val="18"/>
          <w:szCs w:val="18"/>
        </w:rPr>
        <w:t>.</w:t>
      </w:r>
    </w:p>
    <w:p w14:paraId="1B07EF62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77777777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 tyto dokumenty:</w:t>
      </w:r>
    </w:p>
    <w:p w14:paraId="17AC5A43" w14:textId="77777777" w:rsidR="007B55EA" w:rsidRPr="00937B3C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37B3C">
        <w:rPr>
          <w:rFonts w:ascii="Arial" w:hAnsi="Arial" w:cs="Arial"/>
          <w:sz w:val="18"/>
          <w:szCs w:val="18"/>
        </w:rPr>
        <w:t>projektovou dokumentaci</w:t>
      </w:r>
      <w:r w:rsidR="003F48C8" w:rsidRPr="00937B3C">
        <w:rPr>
          <w:rFonts w:ascii="Arial" w:hAnsi="Arial" w:cs="Arial"/>
          <w:sz w:val="18"/>
          <w:szCs w:val="18"/>
        </w:rPr>
        <w:t>,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72A990CC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</w:p>
    <w:p w14:paraId="0D2E4F04" w14:textId="667886D3" w:rsidR="0005404F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B05C6D2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="007859C5">
        <w:rPr>
          <w:rFonts w:ascii="Arial" w:hAnsi="Arial" w:cs="Arial"/>
          <w:sz w:val="18"/>
          <w:szCs w:val="18"/>
        </w:rPr>
        <w:t xml:space="preserve">bjednatel,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7859C5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6E24E0BC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376EC4">
        <w:rPr>
          <w:rFonts w:ascii="Arial" w:hAnsi="Arial" w:cs="Arial"/>
          <w:sz w:val="18"/>
          <w:szCs w:val="18"/>
        </w:rPr>
        <w:t xml:space="preserve">dvakrát </w:t>
      </w:r>
      <w:r w:rsidRPr="00376EC4">
        <w:rPr>
          <w:rFonts w:ascii="Arial" w:hAnsi="Arial" w:cs="Arial"/>
          <w:sz w:val="18"/>
          <w:szCs w:val="18"/>
        </w:rPr>
        <w:t>měsíčně</w:t>
      </w:r>
      <w:r w:rsidRPr="00375846">
        <w:rPr>
          <w:rFonts w:ascii="Arial" w:hAnsi="Arial" w:cs="Arial"/>
          <w:sz w:val="18"/>
          <w:szCs w:val="18"/>
        </w:rPr>
        <w:t>. Objednatel</w:t>
      </w:r>
      <w:r w:rsidR="003C699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je povinen oznámit konání kontrolního dne písemně 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2C6F0C0D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ke kontrole a prověření prací, které v dalším postupu budou zakryty nebo se stanou nepřístupnými (postačí zápis ve stavebním deníku). Zhotovitel je povinen vyzvat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Provozní, sociální a případně i výrobní zařízení staveniště zabezpečuje zhotovitel v souladu se svými potřebami a v souladu s projektovou dokumentací. Náklady na projekt, vybudování, zprovoznění, údržbu, </w:t>
      </w:r>
      <w:r w:rsidRPr="00375846">
        <w:rPr>
          <w:rFonts w:ascii="Arial" w:hAnsi="Arial" w:cs="Arial"/>
          <w:sz w:val="18"/>
          <w:szCs w:val="18"/>
        </w:rPr>
        <w:lastRenderedPageBreak/>
        <w:t>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4F7FC753" w:rsidR="00790B29" w:rsidRPr="0037584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dokončením díla je povinen zhotovitel zajistit závěrečnou kontrolní prohlídku stavby</w:t>
      </w:r>
      <w:r w:rsidR="007859C5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0173E736" w14:textId="77777777" w:rsidR="007B0454" w:rsidRPr="00375846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375846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23308D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3308D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23308D">
        <w:rPr>
          <w:rFonts w:ascii="Arial" w:hAnsi="Arial" w:cs="Arial"/>
          <w:sz w:val="18"/>
          <w:szCs w:val="18"/>
        </w:rPr>
        <w:t xml:space="preserve">následnému </w:t>
      </w:r>
      <w:r w:rsidRPr="0023308D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F52AF2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52AF2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F52AF2">
        <w:rPr>
          <w:rFonts w:ascii="Arial" w:hAnsi="Arial" w:cs="Arial"/>
          <w:sz w:val="18"/>
          <w:szCs w:val="18"/>
        </w:rPr>
        <w:t xml:space="preserve">ve </w:t>
      </w:r>
      <w:r w:rsidR="00E90A11" w:rsidRPr="00F52AF2">
        <w:rPr>
          <w:rFonts w:ascii="Arial" w:hAnsi="Arial" w:cs="Arial"/>
          <w:sz w:val="18"/>
          <w:szCs w:val="18"/>
        </w:rPr>
        <w:t xml:space="preserve">3 </w:t>
      </w:r>
      <w:r w:rsidR="00336435" w:rsidRPr="00F52AF2">
        <w:rPr>
          <w:rFonts w:ascii="Arial" w:hAnsi="Arial" w:cs="Arial"/>
          <w:sz w:val="18"/>
          <w:szCs w:val="18"/>
        </w:rPr>
        <w:t>vyhotoveních v tištěné</w:t>
      </w:r>
      <w:r w:rsidR="007B0454" w:rsidRPr="00F52AF2">
        <w:rPr>
          <w:rFonts w:ascii="Arial" w:hAnsi="Arial" w:cs="Arial"/>
          <w:sz w:val="18"/>
          <w:szCs w:val="18"/>
        </w:rPr>
        <w:t xml:space="preserve"> a </w:t>
      </w:r>
      <w:r w:rsidR="00336435" w:rsidRPr="00F52AF2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F52AF2">
        <w:rPr>
          <w:rFonts w:ascii="Arial" w:hAnsi="Arial" w:cs="Arial"/>
          <w:sz w:val="18"/>
          <w:szCs w:val="18"/>
        </w:rPr>
        <w:t xml:space="preserve"> a .pdf</w:t>
      </w:r>
      <w:r w:rsidR="00336435" w:rsidRPr="00F52AF2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66F1BF02" w14:textId="77777777" w:rsidR="0053648A" w:rsidRPr="0023308D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3308D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23308D">
        <w:rPr>
          <w:rFonts w:ascii="Arial" w:hAnsi="Arial" w:cs="Arial"/>
          <w:sz w:val="18"/>
          <w:szCs w:val="18"/>
        </w:rPr>
        <w:t xml:space="preserve">o odpadech </w:t>
      </w:r>
      <w:r w:rsidRPr="0023308D">
        <w:rPr>
          <w:rFonts w:ascii="Arial" w:hAnsi="Arial" w:cs="Arial"/>
          <w:sz w:val="18"/>
          <w:szCs w:val="18"/>
        </w:rPr>
        <w:t>a jeho prováděcích předpisů</w:t>
      </w:r>
      <w:r w:rsidR="00E76E36" w:rsidRPr="0023308D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23308D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3308D">
        <w:rPr>
          <w:rFonts w:ascii="Arial" w:hAnsi="Arial" w:cs="Arial"/>
          <w:sz w:val="18"/>
          <w:szCs w:val="18"/>
        </w:rPr>
        <w:t>stavební deník (deníky)</w:t>
      </w:r>
      <w:r w:rsidR="00496511" w:rsidRPr="0023308D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23308D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23308D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3308D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23308D">
        <w:rPr>
          <w:rFonts w:ascii="Arial" w:hAnsi="Arial" w:cs="Arial"/>
          <w:sz w:val="18"/>
          <w:szCs w:val="18"/>
        </w:rPr>
        <w:t>5</w:t>
      </w:r>
      <w:r w:rsidRPr="0023308D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732F88D4" w:rsidR="00336435" w:rsidRPr="00375846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3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4A21D1C2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375846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37584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7EF42AB6" w14:textId="77777777" w:rsidR="007B0454" w:rsidRPr="00375846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4E8DFDDD" w14:textId="77777777" w:rsidR="00671EE9" w:rsidRPr="00375846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zaplatí zhotovi</w:t>
      </w:r>
      <w:r w:rsidR="00FE3A1A" w:rsidRPr="00375846">
        <w:rPr>
          <w:rFonts w:ascii="Arial" w:hAnsi="Arial" w:cs="Arial"/>
          <w:sz w:val="18"/>
          <w:szCs w:val="18"/>
        </w:rPr>
        <w:t>teli za prodlení s úhradou</w:t>
      </w:r>
      <w:r w:rsidRPr="00375846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375846">
        <w:rPr>
          <w:rFonts w:ascii="Arial" w:hAnsi="Arial" w:cs="Arial"/>
          <w:sz w:val="18"/>
          <w:szCs w:val="18"/>
        </w:rPr>
        <w:t>dnateli, smluvní pokutu ve výši 0,05%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FE3A1A" w:rsidRPr="00375846">
        <w:rPr>
          <w:rFonts w:ascii="Arial" w:hAnsi="Arial" w:cs="Arial"/>
          <w:sz w:val="18"/>
          <w:szCs w:val="18"/>
        </w:rPr>
        <w:t xml:space="preserve">z dlužné částky </w:t>
      </w:r>
      <w:r w:rsidRPr="00375846">
        <w:rPr>
          <w:rFonts w:ascii="Arial" w:hAnsi="Arial" w:cs="Arial"/>
          <w:sz w:val="18"/>
          <w:szCs w:val="18"/>
        </w:rPr>
        <w:t>za každý den prodlení.</w:t>
      </w:r>
    </w:p>
    <w:p w14:paraId="508E0EFA" w14:textId="4A107659" w:rsidR="00552A2D" w:rsidRPr="00552A2D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249D4" w:rsidRPr="003249D4">
        <w:rPr>
          <w:rFonts w:ascii="Arial" w:hAnsi="Arial" w:cs="Arial"/>
          <w:sz w:val="18"/>
          <w:szCs w:val="18"/>
        </w:rPr>
        <w:t>10</w:t>
      </w:r>
      <w:r w:rsidR="003249D4">
        <w:rPr>
          <w:rFonts w:ascii="Arial" w:hAnsi="Arial" w:cs="Arial"/>
          <w:sz w:val="18"/>
          <w:szCs w:val="18"/>
        </w:rPr>
        <w:t xml:space="preserve"> </w:t>
      </w:r>
      <w:r w:rsidR="003249D4" w:rsidRPr="003249D4">
        <w:rPr>
          <w:rFonts w:ascii="Arial" w:hAnsi="Arial" w:cs="Arial"/>
          <w:sz w:val="18"/>
          <w:szCs w:val="18"/>
        </w:rPr>
        <w:t>000,00 Kč</w:t>
      </w:r>
      <w:r w:rsidR="003249D4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za každý započatý kalendářní den prodlení </w:t>
      </w:r>
      <w:r>
        <w:rPr>
          <w:rFonts w:ascii="Arial" w:hAnsi="Arial" w:cs="Arial"/>
          <w:sz w:val="18"/>
          <w:szCs w:val="18"/>
        </w:rPr>
        <w:t>se zahájením doby plnění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EC286E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5695A71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249D4">
        <w:rPr>
          <w:rFonts w:ascii="Arial" w:hAnsi="Arial" w:cs="Arial"/>
          <w:sz w:val="18"/>
          <w:szCs w:val="18"/>
        </w:rPr>
        <w:t>50 000,00 Kč</w:t>
      </w:r>
      <w:r w:rsidRPr="00375846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664CAE18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3249D4">
        <w:rPr>
          <w:rFonts w:ascii="Arial" w:hAnsi="Arial" w:cs="Arial"/>
          <w:sz w:val="18"/>
          <w:szCs w:val="18"/>
        </w:rPr>
        <w:t>5 000,00 Kč</w:t>
      </w:r>
      <w:r w:rsidRPr="00375846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1A71BB8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3249D4">
        <w:rPr>
          <w:rFonts w:ascii="Arial" w:hAnsi="Arial" w:cs="Arial"/>
          <w:sz w:val="18"/>
          <w:szCs w:val="18"/>
        </w:rPr>
        <w:t xml:space="preserve">5 000,00 Kč </w:t>
      </w:r>
      <w:r w:rsidR="00646FD4" w:rsidRPr="003249D4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4FA63E4C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3249D4">
        <w:rPr>
          <w:rFonts w:ascii="Arial" w:hAnsi="Arial" w:cs="Arial"/>
          <w:sz w:val="18"/>
          <w:szCs w:val="18"/>
        </w:rPr>
        <w:t>5 000,00 Kč</w:t>
      </w:r>
      <w:r w:rsidRPr="00375846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68DBF375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375846">
        <w:rPr>
          <w:rFonts w:ascii="Arial" w:hAnsi="Arial" w:cs="Arial"/>
          <w:sz w:val="18"/>
          <w:szCs w:val="18"/>
        </w:rPr>
        <w:t>m</w:t>
      </w:r>
      <w:r w:rsidRPr="00375846">
        <w:rPr>
          <w:rFonts w:ascii="Arial" w:hAnsi="Arial" w:cs="Arial"/>
          <w:sz w:val="18"/>
          <w:szCs w:val="18"/>
        </w:rPr>
        <w:t xml:space="preserve"> havárie v</w:t>
      </w:r>
      <w:r w:rsidR="007174C5" w:rsidRPr="00375846">
        <w:rPr>
          <w:rFonts w:ascii="Arial" w:hAnsi="Arial" w:cs="Arial"/>
          <w:sz w:val="18"/>
          <w:szCs w:val="18"/>
        </w:rPr>
        <w:t> dohodnuté lhůtě</w:t>
      </w:r>
      <w:r w:rsidRPr="00375846">
        <w:rPr>
          <w:rFonts w:ascii="Arial" w:hAnsi="Arial" w:cs="Arial"/>
          <w:sz w:val="18"/>
          <w:szCs w:val="18"/>
        </w:rPr>
        <w:t xml:space="preserve"> ve výši </w:t>
      </w:r>
      <w:r w:rsidR="003249D4">
        <w:rPr>
          <w:rFonts w:ascii="Arial" w:hAnsi="Arial" w:cs="Arial"/>
          <w:sz w:val="18"/>
          <w:szCs w:val="18"/>
        </w:rPr>
        <w:t>5 000,00  Kč</w:t>
      </w:r>
      <w:r w:rsidRPr="00375846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375846">
        <w:rPr>
          <w:rFonts w:ascii="Arial" w:hAnsi="Arial" w:cs="Arial"/>
          <w:sz w:val="18"/>
          <w:szCs w:val="18"/>
        </w:rPr>
        <w:t>prodlení s odstraněním</w:t>
      </w:r>
      <w:r w:rsidRPr="00375846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1CBACC40" w:rsidR="00C03D99" w:rsidRPr="00375846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375846">
        <w:rPr>
          <w:rFonts w:ascii="Arial" w:hAnsi="Arial" w:cs="Arial"/>
          <w:sz w:val="18"/>
          <w:szCs w:val="18"/>
        </w:rPr>
        <w:t>která</w:t>
      </w:r>
      <w:r w:rsidRPr="00375846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375846">
        <w:rPr>
          <w:rFonts w:ascii="Arial" w:hAnsi="Arial" w:cs="Arial"/>
          <w:sz w:val="18"/>
          <w:szCs w:val="18"/>
        </w:rPr>
        <w:t>, a to v době stanovené touto smlouvou</w:t>
      </w:r>
      <w:r w:rsidRPr="00375846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3249D4">
        <w:rPr>
          <w:rFonts w:ascii="Arial" w:hAnsi="Arial" w:cs="Arial"/>
          <w:sz w:val="18"/>
          <w:szCs w:val="18"/>
        </w:rPr>
        <w:t>10 000,00 Kč.</w:t>
      </w:r>
    </w:p>
    <w:p w14:paraId="3FE526C1" w14:textId="69CFB9DF" w:rsidR="00A710DC" w:rsidRPr="00375846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375846">
        <w:rPr>
          <w:rFonts w:ascii="Arial" w:hAnsi="Arial" w:cs="Arial"/>
          <w:sz w:val="18"/>
          <w:szCs w:val="18"/>
        </w:rPr>
        <w:t xml:space="preserve">případně jeho zástupce, </w:t>
      </w:r>
      <w:r w:rsidRPr="00375846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3249D4">
        <w:rPr>
          <w:rFonts w:ascii="Arial" w:hAnsi="Arial" w:cs="Arial"/>
          <w:sz w:val="18"/>
          <w:szCs w:val="18"/>
        </w:rPr>
        <w:t>10 000,00 Kč.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550C9DD8" w14:textId="598A793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3249D4">
        <w:rPr>
          <w:rFonts w:ascii="Arial" w:hAnsi="Arial" w:cs="Arial"/>
          <w:sz w:val="18"/>
          <w:szCs w:val="18"/>
        </w:rPr>
        <w:t xml:space="preserve">5 000,00 Kč </w:t>
      </w:r>
      <w:r w:rsidRPr="00375846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531E53F4" w:rsidR="000D1CBA" w:rsidRPr="00375846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249D4">
        <w:rPr>
          <w:rFonts w:ascii="Arial" w:hAnsi="Arial" w:cs="Arial"/>
          <w:sz w:val="18"/>
          <w:szCs w:val="18"/>
        </w:rPr>
        <w:t>5 000,00 Kč</w:t>
      </w:r>
      <w:r w:rsidR="00630A16" w:rsidRPr="00375846">
        <w:rPr>
          <w:rFonts w:ascii="Arial" w:hAnsi="Arial" w:cs="Arial"/>
          <w:sz w:val="18"/>
          <w:szCs w:val="18"/>
        </w:rPr>
        <w:t xml:space="preserve"> za každý den prodlení</w:t>
      </w:r>
      <w:r w:rsidRPr="00375846">
        <w:rPr>
          <w:rFonts w:ascii="Arial" w:hAnsi="Arial" w:cs="Arial"/>
          <w:sz w:val="18"/>
          <w:szCs w:val="18"/>
        </w:rPr>
        <w:t xml:space="preserve">, jestliže objednateli nepředá v termínu k odsouhlasení podrobný harmonogram průběhu realizace díla. </w:t>
      </w:r>
    </w:p>
    <w:p w14:paraId="6A8E0537" w14:textId="62609E76" w:rsidR="00630A16" w:rsidRPr="00375846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249D4">
        <w:rPr>
          <w:rFonts w:ascii="Arial" w:hAnsi="Arial" w:cs="Arial"/>
          <w:sz w:val="18"/>
          <w:szCs w:val="18"/>
        </w:rPr>
        <w:t>5 000,00 Kč,</w:t>
      </w:r>
      <w:r w:rsidRPr="00375846">
        <w:rPr>
          <w:rFonts w:ascii="Arial" w:hAnsi="Arial" w:cs="Arial"/>
          <w:sz w:val="18"/>
          <w:szCs w:val="18"/>
        </w:rPr>
        <w:t xml:space="preserve">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43521B57" w:rsidR="003B6123" w:rsidRPr="00375846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375846">
        <w:rPr>
          <w:rFonts w:ascii="Arial" w:hAnsi="Arial" w:cs="Arial"/>
          <w:sz w:val="18"/>
          <w:szCs w:val="18"/>
        </w:rPr>
        <w:t xml:space="preserve">ve výši </w:t>
      </w:r>
      <w:r w:rsidR="003249D4">
        <w:rPr>
          <w:rFonts w:ascii="Arial" w:hAnsi="Arial" w:cs="Arial"/>
          <w:sz w:val="18"/>
          <w:szCs w:val="18"/>
        </w:rPr>
        <w:t xml:space="preserve">5 000,00 Kč </w:t>
      </w:r>
      <w:r w:rsidR="00C17311" w:rsidRPr="00375846">
        <w:rPr>
          <w:rFonts w:ascii="Arial" w:hAnsi="Arial" w:cs="Arial"/>
          <w:sz w:val="18"/>
          <w:szCs w:val="18"/>
        </w:rPr>
        <w:t>za každé porušení závazku neprovádět dílo ve dnech státních a ostatních svátků.</w:t>
      </w:r>
    </w:p>
    <w:p w14:paraId="2F3A9D8C" w14:textId="09945A6A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F16239">
        <w:rPr>
          <w:rFonts w:ascii="Arial" w:hAnsi="Arial" w:cs="Arial"/>
          <w:sz w:val="18"/>
          <w:szCs w:val="18"/>
        </w:rPr>
        <w:t>10 000,00 Kč</w:t>
      </w:r>
      <w:r w:rsidRPr="00375846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5BE73182" w:rsidR="00D46AE9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F16239">
        <w:rPr>
          <w:rFonts w:ascii="Arial" w:hAnsi="Arial" w:cs="Arial"/>
          <w:sz w:val="18"/>
          <w:szCs w:val="18"/>
        </w:rPr>
        <w:t>50 000,00 Kč</w:t>
      </w:r>
      <w:r w:rsidRPr="00375846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15B9C9FA" w:rsidR="00D46AE9" w:rsidRPr="00D46AE9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zaplatí objednateli smluvní potutu ve výši</w:t>
      </w:r>
      <w:r w:rsidR="00F16239">
        <w:rPr>
          <w:rFonts w:ascii="Arial" w:hAnsi="Arial" w:cs="Arial"/>
          <w:sz w:val="18"/>
          <w:szCs w:val="18"/>
        </w:rPr>
        <w:t>100 000,00 Kč</w:t>
      </w:r>
      <w:r w:rsidRPr="00F1623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pokud </w:t>
      </w:r>
      <w:r w:rsidR="00455E2A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D46AE9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</w:t>
      </w:r>
      <w:r>
        <w:rPr>
          <w:rFonts w:ascii="Arial" w:hAnsi="Arial" w:cs="Arial"/>
          <w:sz w:val="18"/>
          <w:szCs w:val="18"/>
        </w:rPr>
        <w:t>Tato smluvní pokuta může být uplatňována i opakovaně, a to až do dne, kdy zhotovitel předloží objednateli doklad o sjednání pojištění.</w:t>
      </w:r>
    </w:p>
    <w:p w14:paraId="5B72B06B" w14:textId="33071D46" w:rsidR="00FE3A1A" w:rsidRPr="00375846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16239">
        <w:rPr>
          <w:rFonts w:ascii="Arial" w:hAnsi="Arial" w:cs="Arial"/>
          <w:sz w:val="18"/>
          <w:szCs w:val="18"/>
        </w:rPr>
        <w:t>5 000,00 Kč</w:t>
      </w:r>
      <w:r w:rsidRPr="00375846">
        <w:rPr>
          <w:rFonts w:ascii="Arial" w:hAnsi="Arial" w:cs="Arial"/>
          <w:sz w:val="18"/>
          <w:szCs w:val="18"/>
        </w:rPr>
        <w:t xml:space="preserve">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730328C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považováno:</w:t>
      </w:r>
    </w:p>
    <w:p w14:paraId="5B3F906A" w14:textId="77777777" w:rsidR="00B867E9" w:rsidRPr="00375846" w:rsidRDefault="00B867E9" w:rsidP="004B3972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objednatele s platbou dle platebního režimu dohodnutého v této smlouvě delší jak 30 dnů ode dne splatnosti.</w:t>
      </w:r>
    </w:p>
    <w:p w14:paraId="309408C0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585C947E" w14:textId="77777777" w:rsidR="005328F9" w:rsidRPr="00375846" w:rsidRDefault="004B717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375846">
        <w:rPr>
          <w:rFonts w:ascii="Arial" w:hAnsi="Arial" w:cs="Arial"/>
          <w:sz w:val="18"/>
          <w:szCs w:val="18"/>
        </w:rPr>
        <w:t>3</w:t>
      </w:r>
      <w:r w:rsidRPr="00375846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375846">
        <w:rPr>
          <w:rFonts w:ascii="Arial" w:hAnsi="Arial" w:cs="Arial"/>
          <w:sz w:val="18"/>
          <w:szCs w:val="18"/>
        </w:rPr>
        <w:t>1</w:t>
      </w:r>
      <w:r w:rsidRPr="00375846">
        <w:rPr>
          <w:rFonts w:ascii="Arial" w:hAnsi="Arial" w:cs="Arial"/>
          <w:sz w:val="18"/>
          <w:szCs w:val="18"/>
        </w:rPr>
        <w:t xml:space="preserve"> vyhotovení.</w:t>
      </w:r>
    </w:p>
    <w:p w14:paraId="72B98CCC" w14:textId="77777777" w:rsidR="005328F9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</w:t>
      </w:r>
      <w:r w:rsidR="00570C12" w:rsidRPr="00375846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375846">
        <w:rPr>
          <w:rFonts w:ascii="Arial" w:hAnsi="Arial" w:cs="Arial"/>
          <w:sz w:val="18"/>
          <w:szCs w:val="18"/>
        </w:rPr>
        <w:t>R</w:t>
      </w:r>
      <w:r w:rsidRPr="00375846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375846">
        <w:rPr>
          <w:rFonts w:ascii="Arial" w:hAnsi="Arial" w:cs="Arial"/>
          <w:sz w:val="18"/>
          <w:szCs w:val="18"/>
          <w:highlight w:val="yellow"/>
        </w:rPr>
        <w:t>………..</w:t>
      </w:r>
      <w:r w:rsidRPr="00375846">
        <w:rPr>
          <w:rFonts w:ascii="Arial" w:hAnsi="Arial" w:cs="Arial"/>
          <w:sz w:val="18"/>
          <w:szCs w:val="18"/>
          <w:highlight w:val="yellow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570C12" w:rsidRPr="00375846">
        <w:rPr>
          <w:rFonts w:ascii="Arial" w:hAnsi="Arial" w:cs="Arial"/>
          <w:sz w:val="18"/>
          <w:szCs w:val="18"/>
        </w:rPr>
        <w:t>schůzi</w:t>
      </w:r>
      <w:r w:rsidRPr="00375846">
        <w:rPr>
          <w:rFonts w:ascii="Arial" w:hAnsi="Arial" w:cs="Arial"/>
          <w:sz w:val="18"/>
          <w:szCs w:val="18"/>
        </w:rPr>
        <w:t xml:space="preserve"> dne </w:t>
      </w:r>
      <w:r w:rsidR="005F0F63" w:rsidRPr="00375846">
        <w:rPr>
          <w:rFonts w:ascii="Arial" w:hAnsi="Arial" w:cs="Arial"/>
          <w:sz w:val="18"/>
          <w:szCs w:val="18"/>
          <w:highlight w:val="yellow"/>
        </w:rPr>
        <w:t>…………………….</w:t>
      </w:r>
    </w:p>
    <w:p w14:paraId="743C750C" w14:textId="354771AB" w:rsidR="006B53A5" w:rsidRPr="00937B3C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37B3C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375846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937B3C">
        <w:rPr>
          <w:rFonts w:ascii="Arial" w:hAnsi="Arial" w:cs="Arial"/>
          <w:b/>
          <w:sz w:val="18"/>
          <w:szCs w:val="18"/>
        </w:rPr>
        <w:t>Příloha č. 1</w:t>
      </w:r>
      <w:r w:rsidRPr="00937B3C">
        <w:rPr>
          <w:rFonts w:ascii="Arial" w:hAnsi="Arial" w:cs="Arial"/>
          <w:sz w:val="18"/>
          <w:szCs w:val="18"/>
        </w:rPr>
        <w:t xml:space="preserve"> </w:t>
      </w:r>
      <w:r w:rsidRPr="00937B3C">
        <w:rPr>
          <w:rFonts w:ascii="Arial" w:hAnsi="Arial" w:cs="Arial"/>
          <w:sz w:val="18"/>
          <w:szCs w:val="18"/>
        </w:rPr>
        <w:tab/>
      </w:r>
      <w:r w:rsidRPr="00937B3C">
        <w:rPr>
          <w:rFonts w:ascii="Arial" w:hAnsi="Arial" w:cs="Arial"/>
          <w:b/>
          <w:sz w:val="18"/>
          <w:szCs w:val="18"/>
        </w:rPr>
        <w:t>Položkový rozpočet</w:t>
      </w:r>
      <w:r w:rsidRPr="00937B3C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937B3C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87F55" w14:textId="77777777" w:rsidR="0071127F" w:rsidRDefault="0071127F">
      <w:r>
        <w:separator/>
      </w:r>
    </w:p>
  </w:endnote>
  <w:endnote w:type="continuationSeparator" w:id="0">
    <w:p w14:paraId="54C6C947" w14:textId="77777777" w:rsidR="0071127F" w:rsidRDefault="0071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0D13D746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D06AC8">
      <w:rPr>
        <w:rFonts w:ascii="Arial" w:hAnsi="Arial" w:cs="Arial"/>
        <w:b/>
        <w:bCs/>
        <w:sz w:val="18"/>
      </w:rPr>
      <w:t>10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D06AC8">
      <w:rPr>
        <w:rFonts w:ascii="Arial" w:hAnsi="Arial" w:cs="Arial"/>
        <w:b/>
        <w:bCs/>
        <w:sz w:val="18"/>
      </w:rPr>
      <w:t>10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9F1E30"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12E7E" w14:textId="77777777" w:rsidR="0071127F" w:rsidRDefault="0071127F">
      <w:r>
        <w:separator/>
      </w:r>
    </w:p>
  </w:footnote>
  <w:footnote w:type="continuationSeparator" w:id="0">
    <w:p w14:paraId="4EB73929" w14:textId="77777777" w:rsidR="0071127F" w:rsidRDefault="00711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7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29"/>
  </w:num>
  <w:num w:numId="24">
    <w:abstractNumId w:val="28"/>
  </w:num>
  <w:num w:numId="25">
    <w:abstractNumId w:val="2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11"/>
  </w:num>
  <w:num w:numId="34">
    <w:abstractNumId w:val="4"/>
  </w:num>
  <w:num w:numId="3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413C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3AEA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679FA"/>
    <w:rsid w:val="0017148D"/>
    <w:rsid w:val="00173A5C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308D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3F32"/>
    <w:rsid w:val="00296E34"/>
    <w:rsid w:val="002A0748"/>
    <w:rsid w:val="002A07B1"/>
    <w:rsid w:val="002A39A5"/>
    <w:rsid w:val="002A3DB8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D6B2C"/>
    <w:rsid w:val="002E1BEE"/>
    <w:rsid w:val="002E230C"/>
    <w:rsid w:val="002E24CB"/>
    <w:rsid w:val="002E401A"/>
    <w:rsid w:val="002E580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249D4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76EC4"/>
    <w:rsid w:val="00381A78"/>
    <w:rsid w:val="00385385"/>
    <w:rsid w:val="003876D8"/>
    <w:rsid w:val="00387B57"/>
    <w:rsid w:val="0039074E"/>
    <w:rsid w:val="003909A9"/>
    <w:rsid w:val="00392C10"/>
    <w:rsid w:val="00394507"/>
    <w:rsid w:val="003961F1"/>
    <w:rsid w:val="003A0655"/>
    <w:rsid w:val="003A080B"/>
    <w:rsid w:val="003A0BBF"/>
    <w:rsid w:val="003A5337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847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8780B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3F78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1A30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167D"/>
    <w:rsid w:val="00652212"/>
    <w:rsid w:val="0065377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1BB6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27F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457F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59C5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C1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37B3C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2A28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6A17"/>
    <w:rsid w:val="00B47227"/>
    <w:rsid w:val="00B51ACC"/>
    <w:rsid w:val="00B569C5"/>
    <w:rsid w:val="00B620A5"/>
    <w:rsid w:val="00B62A1F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5442D"/>
    <w:rsid w:val="00C56542"/>
    <w:rsid w:val="00C600D2"/>
    <w:rsid w:val="00C62E3A"/>
    <w:rsid w:val="00C638A8"/>
    <w:rsid w:val="00C6394D"/>
    <w:rsid w:val="00C652A4"/>
    <w:rsid w:val="00C65C13"/>
    <w:rsid w:val="00C66773"/>
    <w:rsid w:val="00C7671A"/>
    <w:rsid w:val="00C82B88"/>
    <w:rsid w:val="00C84975"/>
    <w:rsid w:val="00C84D4C"/>
    <w:rsid w:val="00C85E9A"/>
    <w:rsid w:val="00C8745E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57DF"/>
    <w:rsid w:val="00CC6260"/>
    <w:rsid w:val="00CC64EA"/>
    <w:rsid w:val="00CC7B89"/>
    <w:rsid w:val="00CD06F9"/>
    <w:rsid w:val="00CD0F26"/>
    <w:rsid w:val="00CD117A"/>
    <w:rsid w:val="00CD1BF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D0183A"/>
    <w:rsid w:val="00D02731"/>
    <w:rsid w:val="00D03AC2"/>
    <w:rsid w:val="00D06AC8"/>
    <w:rsid w:val="00D07DD0"/>
    <w:rsid w:val="00D1014E"/>
    <w:rsid w:val="00D134B0"/>
    <w:rsid w:val="00D1414C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37F0E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29F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B7BD3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2CE5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0E36"/>
    <w:rsid w:val="00EF15A7"/>
    <w:rsid w:val="00EF1BD1"/>
    <w:rsid w:val="00EF37DE"/>
    <w:rsid w:val="00EF6280"/>
    <w:rsid w:val="00F0267B"/>
    <w:rsid w:val="00F12343"/>
    <w:rsid w:val="00F12CB8"/>
    <w:rsid w:val="00F16239"/>
    <w:rsid w:val="00F21C9F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2AF2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6C7B83"/>
  <w15:docId w15:val="{0AD45B22-9DAC-4210-AB14-EDD34C2F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1">
    <w:name w:val="Zvýraznění1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3C88B-6890-41F3-AF08-BAFE96EF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4766</Words>
  <Characters>27954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Petra Šimíková</dc:creator>
  <cp:lastModifiedBy>Eva Julínková</cp:lastModifiedBy>
  <cp:revision>3</cp:revision>
  <cp:lastPrinted>2024-04-04T07:30:00Z</cp:lastPrinted>
  <dcterms:created xsi:type="dcterms:W3CDTF">2024-06-24T07:37:00Z</dcterms:created>
  <dcterms:modified xsi:type="dcterms:W3CDTF">2024-06-24T07:37:00Z</dcterms:modified>
</cp:coreProperties>
</file>