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24B51" w14:textId="25DB6979" w:rsidR="005C2B68" w:rsidRDefault="005C2B68" w:rsidP="003C5090">
      <w:pPr>
        <w:pStyle w:val="Nadpis4"/>
        <w:jc w:val="center"/>
        <w:rPr>
          <w:sz w:val="28"/>
        </w:rPr>
      </w:pPr>
      <w:r>
        <w:rPr>
          <w:sz w:val="28"/>
        </w:rPr>
        <w:t>NÁVRH</w:t>
      </w:r>
    </w:p>
    <w:p w14:paraId="155021E5" w14:textId="42B957D5" w:rsidR="000D1881" w:rsidRDefault="000D1881" w:rsidP="000D1881">
      <w:pPr>
        <w:pStyle w:val="Nadpis4"/>
        <w:jc w:val="center"/>
        <w:rPr>
          <w:sz w:val="28"/>
        </w:rPr>
      </w:pPr>
      <w:r>
        <w:rPr>
          <w:sz w:val="28"/>
        </w:rPr>
        <w:t>S M L O U V </w:t>
      </w:r>
      <w:proofErr w:type="gramStart"/>
      <w:r w:rsidR="004B6512">
        <w:rPr>
          <w:sz w:val="28"/>
        </w:rPr>
        <w:t>Y</w:t>
      </w:r>
      <w:r>
        <w:rPr>
          <w:sz w:val="28"/>
        </w:rPr>
        <w:t xml:space="preserve"> </w:t>
      </w:r>
      <w:r w:rsidR="003D38CB">
        <w:rPr>
          <w:sz w:val="28"/>
        </w:rPr>
        <w:t xml:space="preserve"> </w:t>
      </w:r>
      <w:r>
        <w:rPr>
          <w:sz w:val="28"/>
        </w:rPr>
        <w:t>O</w:t>
      </w:r>
      <w:proofErr w:type="gramEnd"/>
      <w:r>
        <w:rPr>
          <w:sz w:val="28"/>
        </w:rPr>
        <w:t xml:space="preserve">  D Í L O</w:t>
      </w:r>
      <w:r w:rsidR="002C3D2C">
        <w:rPr>
          <w:sz w:val="28"/>
        </w:rPr>
        <w:t xml:space="preserve"> </w:t>
      </w:r>
    </w:p>
    <w:p w14:paraId="3FB8516D" w14:textId="56A1063C" w:rsidR="006A5451" w:rsidRPr="006A5451" w:rsidRDefault="006A5451" w:rsidP="006A5451">
      <w:pPr>
        <w:spacing w:before="60" w:after="240"/>
        <w:jc w:val="center"/>
        <w:rPr>
          <w:sz w:val="22"/>
        </w:rPr>
      </w:pPr>
      <w:r>
        <w:rPr>
          <w:sz w:val="22"/>
        </w:rPr>
        <w:t>uzavřená dle § 2586 a následujícího zákona č. 89/2012 Sb., občanský zákoník, ve znění pozdějších předpisů (dále jen „smlouva“)</w:t>
      </w:r>
    </w:p>
    <w:p w14:paraId="3F714BDF" w14:textId="78541992" w:rsidR="004B6512" w:rsidRDefault="004B6512" w:rsidP="004B6512">
      <w:pPr>
        <w:spacing w:before="60" w:after="60"/>
        <w:jc w:val="center"/>
      </w:pPr>
      <w:r>
        <w:t xml:space="preserve">Číslo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42F1418E" w14:textId="7209A75D" w:rsidR="000D1881" w:rsidRPr="006A5451" w:rsidRDefault="004B6512" w:rsidP="006A5451">
      <w:pPr>
        <w:spacing w:before="60" w:after="480"/>
        <w:jc w:val="center"/>
      </w:pPr>
      <w:r>
        <w:t xml:space="preserve">Číslo smlouvy zhotovitele: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3E89E967" w:rsidR="000D1881" w:rsidRPr="00296F8A" w:rsidRDefault="008169A2" w:rsidP="000D1881">
      <w:pPr>
        <w:pStyle w:val="Textvbloku"/>
        <w:tabs>
          <w:tab w:val="left" w:pos="4820"/>
        </w:tabs>
        <w:rPr>
          <w:b/>
          <w:sz w:val="22"/>
          <w:szCs w:val="22"/>
        </w:rPr>
      </w:pPr>
      <w:r w:rsidRPr="008169A2">
        <w:rPr>
          <w:b/>
          <w:sz w:val="22"/>
          <w:szCs w:val="22"/>
        </w:rPr>
        <w:t xml:space="preserve">město Uherský Brod                                        </w:t>
      </w:r>
      <w:r w:rsidR="00FE4C6A"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7015E199" w:rsidR="000D1881" w:rsidRPr="00296F8A" w:rsidRDefault="00DF65D7" w:rsidP="000D1881">
      <w:pPr>
        <w:pStyle w:val="Textvbloku"/>
        <w:tabs>
          <w:tab w:val="left" w:pos="4820"/>
        </w:tabs>
        <w:rPr>
          <w:bCs/>
          <w:sz w:val="22"/>
          <w:szCs w:val="22"/>
        </w:rPr>
      </w:pPr>
      <w:r w:rsidRPr="00DF65D7">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2EC73E98" w:rsidR="000D1881" w:rsidRPr="00296F8A" w:rsidRDefault="00DF65D7" w:rsidP="000D1881">
      <w:pPr>
        <w:pStyle w:val="Textvbloku"/>
        <w:tabs>
          <w:tab w:val="left" w:pos="4820"/>
        </w:tabs>
        <w:rPr>
          <w:sz w:val="22"/>
          <w:szCs w:val="22"/>
        </w:rPr>
      </w:pPr>
      <w:r w:rsidRPr="00DF65D7">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301A13E5" w:rsidR="000D1881" w:rsidRPr="00296F8A" w:rsidRDefault="004C6612" w:rsidP="000D1881">
      <w:pPr>
        <w:pStyle w:val="Textvbloku"/>
        <w:tabs>
          <w:tab w:val="left" w:pos="4820"/>
        </w:tabs>
        <w:rPr>
          <w:sz w:val="22"/>
          <w:szCs w:val="22"/>
        </w:rPr>
      </w:pPr>
      <w:r w:rsidRPr="006719E8">
        <w:rPr>
          <w:sz w:val="22"/>
          <w:szCs w:val="22"/>
        </w:rPr>
        <w:t>Ing. Ladislav Kryštof, místostarosta</w:t>
      </w:r>
      <w:r w:rsidR="000D1881" w:rsidRPr="00A7793E">
        <w:rPr>
          <w:sz w:val="22"/>
          <w:szCs w:val="22"/>
        </w:rPr>
        <w:tab/>
      </w:r>
      <w:r w:rsidR="00E01AA5" w:rsidRPr="00A7793E">
        <w:rPr>
          <w:sz w:val="22"/>
          <w:szCs w:val="22"/>
        </w:rPr>
        <w:fldChar w:fldCharType="begin">
          <w:ffData>
            <w:name w:val=""/>
            <w:enabled/>
            <w:calcOnExit w:val="0"/>
            <w:textInput/>
          </w:ffData>
        </w:fldChar>
      </w:r>
      <w:r w:rsidR="00C9631D" w:rsidRPr="00A7793E">
        <w:rPr>
          <w:sz w:val="22"/>
          <w:szCs w:val="22"/>
        </w:rPr>
        <w:instrText xml:space="preserve"> FORMTEXT </w:instrText>
      </w:r>
      <w:r w:rsidR="00E01AA5" w:rsidRPr="00A7793E">
        <w:rPr>
          <w:sz w:val="22"/>
          <w:szCs w:val="22"/>
        </w:rPr>
      </w:r>
      <w:r w:rsidR="00E01AA5" w:rsidRPr="00A7793E">
        <w:rPr>
          <w:sz w:val="22"/>
          <w:szCs w:val="22"/>
        </w:rPr>
        <w:fldChar w:fldCharType="separate"/>
      </w:r>
      <w:r w:rsidR="00C9631D" w:rsidRPr="00A7793E">
        <w:rPr>
          <w:noProof/>
          <w:sz w:val="22"/>
          <w:szCs w:val="22"/>
        </w:rPr>
        <w:t> </w:t>
      </w:r>
      <w:r w:rsidR="00C9631D" w:rsidRPr="00A7793E">
        <w:rPr>
          <w:noProof/>
          <w:sz w:val="22"/>
          <w:szCs w:val="22"/>
        </w:rPr>
        <w:t> </w:t>
      </w:r>
      <w:r w:rsidR="00C9631D" w:rsidRPr="00A7793E">
        <w:rPr>
          <w:noProof/>
          <w:sz w:val="22"/>
          <w:szCs w:val="22"/>
        </w:rPr>
        <w:t> </w:t>
      </w:r>
      <w:r w:rsidR="00C9631D" w:rsidRPr="00A7793E">
        <w:rPr>
          <w:noProof/>
          <w:sz w:val="22"/>
          <w:szCs w:val="22"/>
        </w:rPr>
        <w:t> </w:t>
      </w:r>
      <w:r w:rsidR="00C9631D" w:rsidRPr="00A7793E">
        <w:rPr>
          <w:noProof/>
          <w:sz w:val="22"/>
          <w:szCs w:val="22"/>
        </w:rPr>
        <w:t> </w:t>
      </w:r>
      <w:r w:rsidR="00E01AA5" w:rsidRPr="00A7793E">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4C89F282" w:rsidR="000D1881" w:rsidRPr="00296F8A" w:rsidRDefault="00104C86" w:rsidP="000D1881">
      <w:pPr>
        <w:pStyle w:val="Textvbloku"/>
        <w:tabs>
          <w:tab w:val="left" w:pos="4820"/>
        </w:tabs>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5AD5EC6A" w14:textId="660F00F3" w:rsidR="000D1881" w:rsidRPr="00296F8A" w:rsidRDefault="00FE4C6A" w:rsidP="000D1881">
      <w:pPr>
        <w:pStyle w:val="Textvbloku"/>
        <w:tabs>
          <w:tab w:val="left" w:pos="4820"/>
        </w:tabs>
        <w:jc w:val="left"/>
        <w:rPr>
          <w:sz w:val="22"/>
          <w:szCs w:val="22"/>
        </w:rPr>
      </w:pPr>
      <w:r w:rsidRPr="00296F8A">
        <w:rPr>
          <w:sz w:val="22"/>
          <w:szCs w:val="22"/>
        </w:rPr>
        <w:t>e</w:t>
      </w:r>
      <w:r w:rsidR="00104C86">
        <w:rPr>
          <w:sz w:val="22"/>
          <w:szCs w:val="22"/>
        </w:rPr>
        <w:t>-</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0D1881"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677B2CD3" w:rsidR="00740D29" w:rsidRPr="00296F8A" w:rsidRDefault="000E156B" w:rsidP="000D1881">
      <w:pPr>
        <w:pStyle w:val="Textvbloku"/>
        <w:tabs>
          <w:tab w:val="left" w:pos="4820"/>
        </w:tabs>
        <w:rPr>
          <w:sz w:val="22"/>
          <w:szCs w:val="22"/>
        </w:rPr>
      </w:pPr>
      <w:r w:rsidRPr="000E156B">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04226C3" w14:textId="4159B7A8" w:rsidR="000D1881" w:rsidRPr="006705F6" w:rsidRDefault="00296F8A" w:rsidP="006719E8">
      <w:pPr>
        <w:pStyle w:val="Textvbloku"/>
        <w:tabs>
          <w:tab w:val="left" w:pos="4820"/>
        </w:tabs>
        <w:ind w:left="4820" w:hanging="4820"/>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0E156B" w:rsidRPr="000E156B">
        <w:rPr>
          <w:sz w:val="22"/>
          <w:szCs w:val="22"/>
        </w:rPr>
        <w:t>4204852/0800</w:t>
      </w:r>
      <w:r w:rsidR="00FE4C6A" w:rsidRPr="00296F8A">
        <w:rPr>
          <w:sz w:val="22"/>
          <w:szCs w:val="22"/>
        </w:rPr>
        <w:tab/>
      </w:r>
      <w:r w:rsidR="000D1881" w:rsidRPr="00F56828">
        <w:rPr>
          <w:sz w:val="22"/>
          <w:szCs w:val="22"/>
        </w:rPr>
        <w:t xml:space="preserve">číslo účtu: </w:t>
      </w:r>
      <w:r w:rsidR="00E01AA5" w:rsidRPr="00F56828">
        <w:rPr>
          <w:sz w:val="22"/>
          <w:szCs w:val="22"/>
        </w:rPr>
        <w:fldChar w:fldCharType="begin">
          <w:ffData>
            <w:name w:val=""/>
            <w:enabled/>
            <w:calcOnExit w:val="0"/>
            <w:textInput/>
          </w:ffData>
        </w:fldChar>
      </w:r>
      <w:r w:rsidR="00C9631D" w:rsidRPr="00F56828">
        <w:rPr>
          <w:sz w:val="22"/>
          <w:szCs w:val="22"/>
        </w:rPr>
        <w:instrText xml:space="preserve"> FORMTEXT </w:instrText>
      </w:r>
      <w:r w:rsidR="00E01AA5" w:rsidRPr="00F56828">
        <w:rPr>
          <w:sz w:val="22"/>
          <w:szCs w:val="22"/>
        </w:rPr>
      </w:r>
      <w:r w:rsidR="00E01AA5" w:rsidRPr="00F56828">
        <w:rPr>
          <w:sz w:val="22"/>
          <w:szCs w:val="22"/>
        </w:rPr>
        <w:fldChar w:fldCharType="separate"/>
      </w:r>
      <w:r w:rsidR="00C9631D" w:rsidRPr="00F56828">
        <w:rPr>
          <w:noProof/>
          <w:sz w:val="22"/>
          <w:szCs w:val="22"/>
        </w:rPr>
        <w:t> </w:t>
      </w:r>
      <w:r w:rsidR="00C9631D" w:rsidRPr="00F56828">
        <w:rPr>
          <w:noProof/>
          <w:sz w:val="22"/>
          <w:szCs w:val="22"/>
        </w:rPr>
        <w:t> </w:t>
      </w:r>
      <w:r w:rsidR="00C9631D" w:rsidRPr="00F56828">
        <w:rPr>
          <w:noProof/>
          <w:sz w:val="22"/>
          <w:szCs w:val="22"/>
        </w:rPr>
        <w:t> </w:t>
      </w:r>
      <w:r w:rsidR="00C9631D" w:rsidRPr="00F56828">
        <w:rPr>
          <w:noProof/>
          <w:sz w:val="22"/>
          <w:szCs w:val="22"/>
        </w:rPr>
        <w:t> </w:t>
      </w:r>
      <w:r w:rsidR="00C9631D" w:rsidRPr="00F56828">
        <w:rPr>
          <w:noProof/>
          <w:sz w:val="22"/>
          <w:szCs w:val="22"/>
        </w:rPr>
        <w:t> </w:t>
      </w:r>
      <w:r w:rsidR="00E01AA5" w:rsidRPr="00F56828">
        <w:rPr>
          <w:sz w:val="22"/>
          <w:szCs w:val="22"/>
        </w:rPr>
        <w:fldChar w:fldCharType="end"/>
      </w:r>
      <w:r w:rsidR="006705F6" w:rsidRPr="00F56828">
        <w:rPr>
          <w:sz w:val="22"/>
          <w:szCs w:val="22"/>
        </w:rPr>
        <w:t xml:space="preserve"> </w:t>
      </w:r>
      <w:r w:rsidR="006719E8" w:rsidRPr="00F56828">
        <w:rPr>
          <w:i/>
          <w:iCs/>
          <w:sz w:val="22"/>
          <w:szCs w:val="22"/>
        </w:rPr>
        <w:t xml:space="preserve">(číslo účtu </w:t>
      </w:r>
      <w:r w:rsidR="006705F6" w:rsidRPr="00F56828">
        <w:rPr>
          <w:i/>
          <w:sz w:val="22"/>
          <w:szCs w:val="22"/>
        </w:rPr>
        <w:t xml:space="preserve">registrované </w:t>
      </w:r>
      <w:r w:rsidR="006719E8" w:rsidRPr="00F56828">
        <w:rPr>
          <w:i/>
          <w:sz w:val="22"/>
          <w:szCs w:val="22"/>
        </w:rPr>
        <w:t xml:space="preserve">správcem daně </w:t>
      </w:r>
      <w:r w:rsidR="006705F6" w:rsidRPr="00F56828">
        <w:rPr>
          <w:i/>
          <w:sz w:val="22"/>
          <w:szCs w:val="22"/>
        </w:rPr>
        <w:t>pro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04BB8A42" w:rsidR="000D1881" w:rsidRPr="00296F8A" w:rsidRDefault="00844C47" w:rsidP="000D1881">
      <w:pPr>
        <w:pStyle w:val="Textvbloku"/>
        <w:tabs>
          <w:tab w:val="left" w:pos="4820"/>
        </w:tabs>
        <w:jc w:val="left"/>
        <w:rPr>
          <w:sz w:val="22"/>
          <w:szCs w:val="22"/>
        </w:rPr>
      </w:pPr>
      <w:r w:rsidRPr="00844C47">
        <w:rPr>
          <w:sz w:val="22"/>
          <w:szCs w:val="22"/>
        </w:rPr>
        <w:t>002 91 463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0AFBF484" w14:textId="77777777" w:rsidR="00FD0D96" w:rsidRDefault="00FD0D96" w:rsidP="0069565D">
      <w:pPr>
        <w:pStyle w:val="Textvbloku"/>
        <w:ind w:firstLine="709"/>
        <w:jc w:val="center"/>
        <w:rPr>
          <w:sz w:val="22"/>
        </w:rPr>
      </w:pPr>
    </w:p>
    <w:p w14:paraId="2EA539C2" w14:textId="77777777" w:rsidR="006719E8" w:rsidRDefault="006719E8" w:rsidP="0069565D">
      <w:pPr>
        <w:pStyle w:val="Textvbloku"/>
        <w:ind w:firstLine="709"/>
        <w:jc w:val="center"/>
        <w:rPr>
          <w:sz w:val="22"/>
        </w:rPr>
      </w:pPr>
    </w:p>
    <w:p w14:paraId="52084AAB" w14:textId="77777777" w:rsidR="006719E8" w:rsidRDefault="006719E8"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77A9AA8D" w14:textId="77777777" w:rsidR="0069565D" w:rsidRPr="00296F8A" w:rsidRDefault="0069565D" w:rsidP="0069565D">
      <w:pPr>
        <w:pStyle w:val="Textvbloku"/>
        <w:jc w:val="left"/>
        <w:rPr>
          <w:sz w:val="22"/>
          <w:szCs w:val="22"/>
        </w:rPr>
      </w:pPr>
    </w:p>
    <w:p w14:paraId="4300E12D" w14:textId="6FC3D0BA" w:rsidR="0069565D" w:rsidRDefault="00752A96" w:rsidP="0069565D">
      <w:pPr>
        <w:pStyle w:val="Textvbloku"/>
        <w:tabs>
          <w:tab w:val="left" w:pos="4820"/>
        </w:tabs>
        <w:jc w:val="left"/>
        <w:rPr>
          <w:sz w:val="22"/>
          <w:szCs w:val="22"/>
        </w:rPr>
      </w:pPr>
      <w:r w:rsidRPr="009B7200">
        <w:rPr>
          <w:sz w:val="22"/>
          <w:szCs w:val="22"/>
        </w:rPr>
        <w:t>CZ00291463</w:t>
      </w:r>
      <w:r w:rsidR="0008690B">
        <w:rPr>
          <w:sz w:val="22"/>
          <w:szCs w:val="22"/>
        </w:rPr>
        <w:t>; objednatel není pro tuto veřejnou</w:t>
      </w:r>
      <w:r w:rsidR="0008690B">
        <w:rPr>
          <w:sz w:val="22"/>
          <w:szCs w:val="22"/>
        </w:rPr>
        <w:tab/>
      </w:r>
      <w:r w:rsidRPr="009B7200">
        <w:rPr>
          <w:sz w:val="22"/>
          <w:szCs w:val="22"/>
        </w:rPr>
        <w:fldChar w:fldCharType="begin">
          <w:ffData>
            <w:name w:val=""/>
            <w:enabled/>
            <w:calcOnExit w:val="0"/>
            <w:textInput/>
          </w:ffData>
        </w:fldChar>
      </w:r>
      <w:r w:rsidRPr="009B7200">
        <w:rPr>
          <w:sz w:val="22"/>
          <w:szCs w:val="22"/>
        </w:rPr>
        <w:instrText xml:space="preserve"> FORMTEXT </w:instrText>
      </w:r>
      <w:r w:rsidRPr="009B7200">
        <w:rPr>
          <w:sz w:val="22"/>
          <w:szCs w:val="22"/>
        </w:rPr>
      </w:r>
      <w:r w:rsidRPr="009B7200">
        <w:rPr>
          <w:sz w:val="22"/>
          <w:szCs w:val="22"/>
        </w:rPr>
        <w:fldChar w:fldCharType="separate"/>
      </w:r>
      <w:r w:rsidRPr="009B7200">
        <w:rPr>
          <w:noProof/>
          <w:sz w:val="22"/>
          <w:szCs w:val="22"/>
        </w:rPr>
        <w:t> </w:t>
      </w:r>
      <w:r w:rsidRPr="009B7200">
        <w:rPr>
          <w:noProof/>
          <w:sz w:val="22"/>
          <w:szCs w:val="22"/>
        </w:rPr>
        <w:t> </w:t>
      </w:r>
      <w:r w:rsidRPr="009B7200">
        <w:rPr>
          <w:noProof/>
          <w:sz w:val="22"/>
          <w:szCs w:val="22"/>
        </w:rPr>
        <w:t> </w:t>
      </w:r>
      <w:r w:rsidRPr="009B7200">
        <w:rPr>
          <w:noProof/>
          <w:sz w:val="22"/>
          <w:szCs w:val="22"/>
        </w:rPr>
        <w:t> </w:t>
      </w:r>
      <w:r w:rsidRPr="009B7200">
        <w:rPr>
          <w:noProof/>
          <w:sz w:val="22"/>
          <w:szCs w:val="22"/>
        </w:rPr>
        <w:t> </w:t>
      </w:r>
      <w:r w:rsidRPr="009B7200">
        <w:rPr>
          <w:sz w:val="22"/>
          <w:szCs w:val="22"/>
        </w:rPr>
        <w:fldChar w:fldCharType="end"/>
      </w:r>
    </w:p>
    <w:p w14:paraId="07CE3A53" w14:textId="0BF4BEB1" w:rsidR="0008690B" w:rsidRPr="00296F8A" w:rsidRDefault="0008690B" w:rsidP="0069565D">
      <w:pPr>
        <w:pStyle w:val="Textvbloku"/>
        <w:tabs>
          <w:tab w:val="left" w:pos="4820"/>
        </w:tabs>
        <w:jc w:val="left"/>
        <w:rPr>
          <w:sz w:val="22"/>
          <w:szCs w:val="22"/>
        </w:rPr>
      </w:pPr>
      <w:r>
        <w:rPr>
          <w:sz w:val="22"/>
          <w:szCs w:val="22"/>
        </w:rPr>
        <w:t>zakázku plátcem DPH.</w:t>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57F06D09" w14:textId="5E26E70D" w:rsidR="000D1881" w:rsidRPr="00296F8A" w:rsidRDefault="000D1881" w:rsidP="0008690B">
      <w:pPr>
        <w:pStyle w:val="Textvbloku"/>
        <w:ind w:left="4820" w:hanging="6"/>
        <w:rPr>
          <w:sz w:val="22"/>
          <w:szCs w:val="22"/>
        </w:rPr>
      </w:pPr>
      <w:r w:rsidRPr="00296F8A">
        <w:rPr>
          <w:sz w:val="22"/>
          <w:szCs w:val="22"/>
        </w:rPr>
        <w:t xml:space="preserve">Zhotovitel je zapsán v obchodním rejstříku </w:t>
      </w:r>
      <w:r w:rsidR="006A5451">
        <w:rPr>
          <w:sz w:val="22"/>
          <w:szCs w:val="22"/>
        </w:rPr>
        <w:br/>
      </w:r>
      <w:r w:rsidRPr="00296F8A">
        <w:rPr>
          <w:sz w:val="22"/>
          <w:szCs w:val="22"/>
        </w:rPr>
        <w:t>u</w:t>
      </w:r>
      <w:r w:rsidR="006A5451">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08690B">
        <w:rPr>
          <w:sz w:val="22"/>
          <w:szCs w:val="22"/>
        </w:rPr>
        <w:t xml:space="preserve"> </w:t>
      </w: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3CA722B6" w14:textId="72F7B85E" w:rsidR="000D1881" w:rsidRPr="006719E8" w:rsidRDefault="000D1881" w:rsidP="0008690B">
      <w:pPr>
        <w:pStyle w:val="Textvbloku"/>
        <w:tabs>
          <w:tab w:val="num" w:pos="0"/>
        </w:tabs>
        <w:spacing w:before="120" w:after="120"/>
        <w:ind w:right="-91"/>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5A91EA3B"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3850AE17" w14:textId="40C53248" w:rsidR="0009692A" w:rsidRPr="007E20D0" w:rsidRDefault="000D1881" w:rsidP="0009692A">
      <w:pPr>
        <w:rPr>
          <w:rFonts w:eastAsia="Calibri"/>
          <w:b/>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AA1C2A">
        <w:rPr>
          <w:sz w:val="22"/>
          <w:szCs w:val="22"/>
        </w:rPr>
        <w:tab/>
      </w:r>
      <w:bookmarkStart w:id="1" w:name="_Hlk160796901"/>
      <w:r w:rsidR="0009692A">
        <w:rPr>
          <w:sz w:val="22"/>
          <w:szCs w:val="22"/>
        </w:rPr>
        <w:t xml:space="preserve">       </w:t>
      </w:r>
      <w:r w:rsidR="007E20D0" w:rsidRPr="007E20D0">
        <w:rPr>
          <w:b/>
          <w:bCs/>
          <w:sz w:val="22"/>
          <w:szCs w:val="22"/>
        </w:rPr>
        <w:t>Rekonstrukce budovy Junáka, Uherský Brod</w:t>
      </w:r>
    </w:p>
    <w:bookmarkEnd w:id="1"/>
    <w:p w14:paraId="14780A6D" w14:textId="60B43C79" w:rsidR="009B7200" w:rsidRPr="009B7200" w:rsidRDefault="006F1A8B" w:rsidP="006719E8">
      <w:pPr>
        <w:pStyle w:val="pf0"/>
        <w:spacing w:before="120" w:beforeAutospacing="0" w:after="120" w:afterAutospacing="0"/>
        <w:rPr>
          <w:rStyle w:val="cf01"/>
          <w:rFonts w:ascii="Times New Roman" w:hAnsi="Times New Roman" w:cs="Times New Roman"/>
          <w:sz w:val="22"/>
          <w:szCs w:val="22"/>
        </w:rPr>
      </w:pPr>
      <w:r w:rsidRPr="00EF3AF2">
        <w:rPr>
          <w:sz w:val="22"/>
          <w:szCs w:val="22"/>
        </w:rPr>
        <w:t>Stavební povolení:</w:t>
      </w:r>
      <w:r w:rsidRPr="00014FE6">
        <w:rPr>
          <w:sz w:val="22"/>
          <w:szCs w:val="22"/>
        </w:rPr>
        <w:tab/>
      </w:r>
      <w:r w:rsidR="009B7200" w:rsidRPr="009B7200">
        <w:rPr>
          <w:sz w:val="22"/>
          <w:szCs w:val="22"/>
        </w:rPr>
        <w:t xml:space="preserve">              </w:t>
      </w:r>
      <w:r w:rsidR="009B7200">
        <w:rPr>
          <w:sz w:val="22"/>
          <w:szCs w:val="22"/>
        </w:rPr>
        <w:t xml:space="preserve"> </w:t>
      </w:r>
      <w:r w:rsidR="009B7200" w:rsidRPr="009B7200">
        <w:rPr>
          <w:sz w:val="22"/>
          <w:szCs w:val="22"/>
        </w:rPr>
        <w:t xml:space="preserve">     </w:t>
      </w:r>
      <w:r w:rsidR="00EE2063" w:rsidRPr="006A5451">
        <w:rPr>
          <w:sz w:val="22"/>
          <w:szCs w:val="22"/>
        </w:rPr>
        <w:t>bude předáno nejpozději k předání staveniště</w:t>
      </w:r>
      <w:r w:rsidR="00EE2063">
        <w:rPr>
          <w:sz w:val="22"/>
          <w:szCs w:val="22"/>
        </w:rPr>
        <w:t xml:space="preserve"> </w:t>
      </w:r>
    </w:p>
    <w:p w14:paraId="338AD95E" w14:textId="162C0206" w:rsidR="000D1881" w:rsidRPr="00A91FBD" w:rsidRDefault="000D1881" w:rsidP="009B7200">
      <w:pPr>
        <w:pStyle w:val="Zkladntext2"/>
        <w:tabs>
          <w:tab w:val="left" w:pos="3261"/>
        </w:tabs>
        <w:ind w:left="3255" w:hanging="3255"/>
        <w:rPr>
          <w:sz w:val="22"/>
        </w:rPr>
      </w:pPr>
      <w:r w:rsidRPr="009B7200">
        <w:rPr>
          <w:szCs w:val="22"/>
        </w:rPr>
        <w:t>Místo stavby:</w:t>
      </w:r>
      <w:r w:rsidRPr="009B7200">
        <w:rPr>
          <w:szCs w:val="22"/>
        </w:rPr>
        <w:tab/>
      </w:r>
      <w:r w:rsidR="006719E8" w:rsidRPr="006719E8">
        <w:t>budova Junáka, Hradišťská č. 7, Uherský Brod a přilehlé pozemky dle projektové dokumentace</w:t>
      </w:r>
    </w:p>
    <w:p w14:paraId="3156FB6E" w14:textId="56D7D827" w:rsidR="0009692A" w:rsidRPr="00F56828" w:rsidRDefault="000D1881" w:rsidP="006719E8">
      <w:pPr>
        <w:pStyle w:val="Odsazen"/>
        <w:tabs>
          <w:tab w:val="left" w:pos="3261"/>
        </w:tabs>
        <w:spacing w:before="120" w:after="0"/>
        <w:ind w:left="3261" w:hanging="3261"/>
        <w:rPr>
          <w:sz w:val="24"/>
        </w:rPr>
      </w:pPr>
      <w:r w:rsidRPr="009B7200">
        <w:rPr>
          <w:szCs w:val="22"/>
        </w:rPr>
        <w:t>Projektant:</w:t>
      </w:r>
      <w:r w:rsidRPr="009B7200">
        <w:rPr>
          <w:szCs w:val="22"/>
        </w:rPr>
        <w:tab/>
      </w:r>
      <w:r w:rsidR="006719E8" w:rsidRPr="00F56828">
        <w:rPr>
          <w:color w:val="495057"/>
        </w:rPr>
        <w:t>S</w:t>
      </w:r>
      <w:r w:rsidR="006719E8" w:rsidRPr="00F56828">
        <w:rPr>
          <w:sz w:val="24"/>
        </w:rPr>
        <w:t xml:space="preserve">-projekt plus, a.s., třída Tomáše Bati 5267, 76001 Zlín, </w:t>
      </w:r>
      <w:r w:rsidR="00F56828">
        <w:rPr>
          <w:sz w:val="24"/>
        </w:rPr>
        <w:br/>
      </w:r>
      <w:r w:rsidR="006719E8" w:rsidRPr="00F56828">
        <w:rPr>
          <w:sz w:val="24"/>
        </w:rPr>
        <w:t>IČO 60734485</w:t>
      </w:r>
    </w:p>
    <w:p w14:paraId="2D2A0386" w14:textId="318C3699" w:rsidR="0009692A" w:rsidRPr="00F56828" w:rsidRDefault="0009692A" w:rsidP="006719E8">
      <w:pPr>
        <w:pStyle w:val="Odsazen"/>
        <w:tabs>
          <w:tab w:val="left" w:pos="3261"/>
        </w:tabs>
        <w:spacing w:before="120" w:after="0"/>
        <w:ind w:left="3261" w:hanging="3261"/>
        <w:rPr>
          <w:sz w:val="24"/>
        </w:rPr>
      </w:pPr>
      <w:r w:rsidRPr="00F56828">
        <w:rPr>
          <w:sz w:val="24"/>
        </w:rPr>
        <w:t xml:space="preserve"> </w:t>
      </w:r>
      <w:r w:rsidR="000D1881" w:rsidRPr="00F56828">
        <w:rPr>
          <w:sz w:val="24"/>
        </w:rPr>
        <w:t>Autorský dozor:</w:t>
      </w:r>
      <w:r w:rsidR="000D1881" w:rsidRPr="00F56828">
        <w:rPr>
          <w:sz w:val="24"/>
        </w:rPr>
        <w:tab/>
      </w:r>
      <w:r w:rsidR="006719E8" w:rsidRPr="00F56828">
        <w:rPr>
          <w:sz w:val="24"/>
        </w:rPr>
        <w:t xml:space="preserve">S-projekt plus, </w:t>
      </w:r>
      <w:proofErr w:type="gramStart"/>
      <w:r w:rsidR="006719E8" w:rsidRPr="00F56828">
        <w:rPr>
          <w:sz w:val="24"/>
        </w:rPr>
        <w:t>a.s. ,</w:t>
      </w:r>
      <w:proofErr w:type="gramEnd"/>
      <w:r w:rsidR="006719E8" w:rsidRPr="00F56828">
        <w:rPr>
          <w:sz w:val="24"/>
        </w:rPr>
        <w:t xml:space="preserve"> třída Tomáše Bati 5267, 76001 Zlín, </w:t>
      </w:r>
      <w:r w:rsidR="00F56828">
        <w:rPr>
          <w:sz w:val="24"/>
        </w:rPr>
        <w:br/>
      </w:r>
      <w:r w:rsidR="006719E8" w:rsidRPr="00F56828">
        <w:rPr>
          <w:sz w:val="24"/>
        </w:rPr>
        <w:t>IČO 60734485</w:t>
      </w:r>
    </w:p>
    <w:p w14:paraId="0A3CB59E" w14:textId="35D07571" w:rsidR="005E1888" w:rsidRDefault="000D1881" w:rsidP="006719E8">
      <w:pPr>
        <w:pStyle w:val="Odsazen"/>
        <w:tabs>
          <w:tab w:val="left" w:pos="3261"/>
        </w:tabs>
        <w:spacing w:before="120" w:after="120"/>
        <w:ind w:left="0"/>
        <w:rPr>
          <w:szCs w:val="22"/>
        </w:rPr>
      </w:pPr>
      <w:r w:rsidRPr="00F56828">
        <w:rPr>
          <w:sz w:val="24"/>
        </w:rPr>
        <w:t>Koordinátor BOZP objednatele:</w:t>
      </w:r>
      <w:r w:rsidRPr="00F56828">
        <w:rPr>
          <w:sz w:val="24"/>
        </w:rPr>
        <w:tab/>
      </w:r>
      <w:r w:rsidR="005C2B68" w:rsidRPr="00F56828">
        <w:rPr>
          <w:sz w:val="24"/>
        </w:rPr>
        <w:fldChar w:fldCharType="begin">
          <w:ffData>
            <w:name w:val=""/>
            <w:enabled/>
            <w:calcOnExit w:val="0"/>
            <w:textInput/>
          </w:ffData>
        </w:fldChar>
      </w:r>
      <w:r w:rsidR="005C2B68" w:rsidRPr="00F56828">
        <w:rPr>
          <w:sz w:val="24"/>
        </w:rPr>
        <w:instrText xml:space="preserve"> FORMTEXT </w:instrText>
      </w:r>
      <w:r w:rsidR="005C2B68" w:rsidRPr="00F56828">
        <w:rPr>
          <w:sz w:val="24"/>
        </w:rPr>
      </w:r>
      <w:r w:rsidR="005C2B68" w:rsidRPr="00F56828">
        <w:rPr>
          <w:sz w:val="24"/>
        </w:rPr>
        <w:fldChar w:fldCharType="separate"/>
      </w:r>
      <w:r w:rsidR="005C2B68" w:rsidRPr="00F56828">
        <w:rPr>
          <w:sz w:val="24"/>
        </w:rPr>
        <w:t> </w:t>
      </w:r>
      <w:r w:rsidR="005C2B68" w:rsidRPr="00F56828">
        <w:rPr>
          <w:sz w:val="24"/>
        </w:rPr>
        <w:t> </w:t>
      </w:r>
      <w:r w:rsidR="005C2B68" w:rsidRPr="00F56828">
        <w:rPr>
          <w:sz w:val="24"/>
        </w:rPr>
        <w:t> </w:t>
      </w:r>
      <w:r w:rsidR="005C2B68" w:rsidRPr="00F56828">
        <w:rPr>
          <w:sz w:val="24"/>
        </w:rPr>
        <w:t> </w:t>
      </w:r>
      <w:r w:rsidR="005C2B68" w:rsidRPr="00F56828">
        <w:rPr>
          <w:sz w:val="24"/>
        </w:rPr>
        <w:t> </w:t>
      </w:r>
      <w:r w:rsidR="005C2B68" w:rsidRPr="00F56828">
        <w:rPr>
          <w:sz w:val="24"/>
        </w:rPr>
        <w:fldChar w:fldCharType="end"/>
      </w:r>
      <w:r w:rsidR="00881BCE" w:rsidRPr="00F56828">
        <w:rPr>
          <w:sz w:val="24"/>
        </w:rPr>
        <w:t xml:space="preserve"> </w:t>
      </w:r>
      <w:r w:rsidR="006705F6" w:rsidRPr="00F56828">
        <w:rPr>
          <w:sz w:val="24"/>
        </w:rPr>
        <w:t>(bude</w:t>
      </w:r>
      <w:r w:rsidR="006705F6" w:rsidRPr="00743B4F">
        <w:rPr>
          <w:i/>
          <w:szCs w:val="22"/>
        </w:rPr>
        <w:t xml:space="preserve"> doplněno při uzavření této smlouvy)</w:t>
      </w:r>
    </w:p>
    <w:p w14:paraId="67134923" w14:textId="50C0A9BE"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1DC22621"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56783D">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w:t>
      </w:r>
      <w:r w:rsidR="0056783D">
        <w:rPr>
          <w:bCs/>
          <w:szCs w:val="22"/>
        </w:rPr>
        <w:t>b.:</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6582E794" w14:textId="530F95AB" w:rsidR="000D1881" w:rsidRPr="006719E8" w:rsidRDefault="000D1881" w:rsidP="006719E8">
      <w:pPr>
        <w:pStyle w:val="Odsazen"/>
        <w:tabs>
          <w:tab w:val="left" w:pos="3261"/>
          <w:tab w:val="left" w:pos="6379"/>
        </w:tabs>
        <w:spacing w:after="120"/>
        <w:ind w:left="0"/>
        <w:rPr>
          <w:szCs w:val="22"/>
        </w:rPr>
      </w:pPr>
      <w:r w:rsidRPr="006705F6">
        <w:rPr>
          <w:szCs w:val="22"/>
        </w:rPr>
        <w:t xml:space="preserve">                                                   </w:t>
      </w:r>
      <w:r w:rsidR="00F82C60" w:rsidRPr="006705F6">
        <w:rPr>
          <w:szCs w:val="22"/>
        </w:rPr>
        <w:t xml:space="preserve">        </w:t>
      </w:r>
      <w:r w:rsidR="0056783D">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FB0E07" w14:textId="37BF48ED"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proofErr w:type="gramStart"/>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proofErr w:type="gramEnd"/>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DE2C13">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3829D438"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DE2C13">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w:t>
      </w:r>
      <w:r w:rsidR="00DE2C13">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6678BAD7" w14:textId="7CEA43F7" w:rsidR="000D1881" w:rsidRPr="006705F6" w:rsidRDefault="00337D93" w:rsidP="0034105A">
      <w:pPr>
        <w:pStyle w:val="Textvbloku"/>
        <w:spacing w:after="120"/>
        <w:ind w:left="3118" w:right="-91" w:hanging="289"/>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DE2C13">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1C8EEEB8" w14:textId="77777777" w:rsidR="006719E8" w:rsidRDefault="000D1881" w:rsidP="0069565D">
      <w:pPr>
        <w:pStyle w:val="Odsazen"/>
        <w:tabs>
          <w:tab w:val="left" w:pos="3261"/>
          <w:tab w:val="left" w:pos="6379"/>
        </w:tabs>
        <w:spacing w:after="0"/>
        <w:ind w:left="0"/>
        <w:rPr>
          <w:szCs w:val="22"/>
        </w:rPr>
      </w:pPr>
      <w:r w:rsidRPr="006705F6">
        <w:rPr>
          <w:szCs w:val="22"/>
        </w:rPr>
        <w:t>Pracovník zhotovitele odpovědný za vedení</w:t>
      </w:r>
    </w:p>
    <w:p w14:paraId="40A4A54C" w14:textId="77EC6C5E" w:rsidR="0069565D" w:rsidRPr="006705F6" w:rsidRDefault="000D1881" w:rsidP="0034105A">
      <w:pPr>
        <w:pStyle w:val="Odsazen"/>
        <w:tabs>
          <w:tab w:val="left" w:pos="3261"/>
          <w:tab w:val="left" w:pos="6379"/>
        </w:tabs>
        <w:spacing w:after="0"/>
        <w:ind w:left="3261" w:hanging="3261"/>
        <w:rPr>
          <w:szCs w:val="22"/>
        </w:rPr>
      </w:pPr>
      <w:r w:rsidRPr="006705F6">
        <w:rPr>
          <w:szCs w:val="22"/>
        </w:rPr>
        <w:t xml:space="preserve">a zasílání daňových </w:t>
      </w:r>
      <w:proofErr w:type="gramStart"/>
      <w:r w:rsidRPr="006705F6">
        <w:rPr>
          <w:szCs w:val="22"/>
        </w:rPr>
        <w:t>dokladů</w:t>
      </w:r>
      <w:r w:rsidR="0034105A">
        <w:rPr>
          <w:szCs w:val="22"/>
        </w:rPr>
        <w:t>:</w:t>
      </w:r>
      <w:r w:rsidR="00CE321F">
        <w:rPr>
          <w:szCs w:val="22"/>
        </w:rPr>
        <w:t>:</w:t>
      </w:r>
      <w:proofErr w:type="gramEnd"/>
      <w:r w:rsidR="003119A1" w:rsidRPr="006705F6">
        <w:rPr>
          <w:szCs w:val="22"/>
        </w:rPr>
        <w:t xml:space="preserve"> </w:t>
      </w:r>
      <w:r w:rsidR="0034105A">
        <w:rPr>
          <w:szCs w:val="22"/>
        </w:rPr>
        <w:tab/>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24ABDE2D" w:rsidR="0069565D" w:rsidRPr="006705F6" w:rsidRDefault="0069565D" w:rsidP="0034105A">
      <w:pPr>
        <w:pStyle w:val="Odsazen"/>
        <w:tabs>
          <w:tab w:val="left" w:pos="3261"/>
          <w:tab w:val="left" w:pos="6379"/>
        </w:tabs>
        <w:spacing w:after="0"/>
        <w:ind w:left="3261" w:hanging="3261"/>
        <w:rPr>
          <w:szCs w:val="22"/>
        </w:rPr>
      </w:pPr>
      <w:r w:rsidRPr="006705F6">
        <w:rPr>
          <w:szCs w:val="22"/>
        </w:rPr>
        <w:t xml:space="preserve">                                                       </w:t>
      </w:r>
      <w:r w:rsidR="0034105A">
        <w:rPr>
          <w:szCs w:val="22"/>
        </w:rPr>
        <w:tab/>
      </w:r>
      <w:r w:rsidRPr="006705F6">
        <w:rPr>
          <w:szCs w:val="22"/>
        </w:rPr>
        <w:t>tel.</w:t>
      </w:r>
      <w:r w:rsidR="00BF3175">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BF3175">
        <w:rPr>
          <w:szCs w:val="22"/>
        </w:rPr>
        <w:t xml:space="preserve"> </w:t>
      </w:r>
      <w:r w:rsidRPr="006705F6">
        <w:rPr>
          <w:bCs/>
          <w:szCs w:val="22"/>
        </w:rPr>
        <w:t>mob</w:t>
      </w:r>
      <w:r w:rsidR="00BF3175">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0EC72633" w14:textId="4FF08856" w:rsidR="0009692A" w:rsidRDefault="0069565D" w:rsidP="0034105A">
      <w:pPr>
        <w:pStyle w:val="Odsazen"/>
        <w:tabs>
          <w:tab w:val="left" w:pos="3261"/>
          <w:tab w:val="left" w:pos="6379"/>
        </w:tabs>
        <w:spacing w:after="120"/>
        <w:ind w:left="3260" w:hanging="3260"/>
        <w:rPr>
          <w:szCs w:val="22"/>
        </w:rPr>
      </w:pPr>
      <w:r w:rsidRPr="006705F6">
        <w:rPr>
          <w:szCs w:val="22"/>
        </w:rPr>
        <w:t xml:space="preserve">                                                        </w:t>
      </w:r>
      <w:r w:rsidR="0034105A">
        <w:rPr>
          <w:szCs w:val="22"/>
        </w:rPr>
        <w:tab/>
      </w:r>
      <w:r w:rsidR="00BF3175">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37C7D83C" w14:textId="3FD5F93B"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010D8F2C" w:rsidR="000D1881" w:rsidRPr="006705F6" w:rsidRDefault="000D1881" w:rsidP="0034105A">
      <w:pPr>
        <w:pStyle w:val="Textvbloku"/>
        <w:ind w:left="4536" w:hanging="4536"/>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6A5451">
        <w:rPr>
          <w:sz w:val="22"/>
          <w:szCs w:val="22"/>
        </w:rPr>
        <w:t>Libor Obadal</w:t>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6362EC04" w:rsidR="006F5974" w:rsidRPr="006705F6" w:rsidRDefault="0034105A" w:rsidP="0034105A">
      <w:pPr>
        <w:pStyle w:val="Odsazen"/>
        <w:tabs>
          <w:tab w:val="left" w:pos="3261"/>
        </w:tabs>
        <w:spacing w:after="0"/>
        <w:ind w:left="4536" w:hanging="4536"/>
        <w:rPr>
          <w:szCs w:val="22"/>
        </w:rPr>
      </w:pPr>
      <w:r w:rsidRPr="00743B4F">
        <w:rPr>
          <w:szCs w:val="22"/>
        </w:rPr>
        <w:t>(</w:t>
      </w:r>
      <w:r w:rsidRPr="00743B4F">
        <w:rPr>
          <w:i/>
          <w:szCs w:val="22"/>
        </w:rPr>
        <w:t>bude doplněno při uzavření této smlouvy)</w:t>
      </w:r>
      <w:r>
        <w:rPr>
          <w:i/>
          <w:szCs w:val="22"/>
        </w:rPr>
        <w:tab/>
      </w:r>
      <w:r w:rsidR="002E51D1" w:rsidRPr="006705F6">
        <w:rPr>
          <w:szCs w:val="22"/>
        </w:rPr>
        <w:t>tel</w:t>
      </w:r>
      <w:r w:rsidR="006F109E">
        <w:rPr>
          <w:szCs w:val="22"/>
        </w:rPr>
        <w:t>.</w:t>
      </w:r>
      <w:r w:rsidR="002E51D1" w:rsidRPr="006705F6">
        <w:rPr>
          <w:szCs w:val="22"/>
        </w:rPr>
        <w:t xml:space="preserve">: </w:t>
      </w:r>
      <w:r w:rsidR="006A5451">
        <w:rPr>
          <w:szCs w:val="22"/>
        </w:rPr>
        <w:t>572 805 231</w:t>
      </w:r>
      <w:r w:rsidR="000D1881" w:rsidRPr="006705F6">
        <w:rPr>
          <w:szCs w:val="22"/>
        </w:rPr>
        <w:t xml:space="preserve"> </w:t>
      </w:r>
      <w:r w:rsidR="000D1881" w:rsidRPr="006705F6">
        <w:rPr>
          <w:bCs/>
          <w:szCs w:val="22"/>
        </w:rPr>
        <w:t>mob</w:t>
      </w:r>
      <w:r w:rsidR="006F109E">
        <w:rPr>
          <w:bCs/>
          <w:szCs w:val="22"/>
        </w:rPr>
        <w:t xml:space="preserve">.: </w:t>
      </w:r>
      <w:r w:rsidR="006A5451">
        <w:rPr>
          <w:szCs w:val="22"/>
        </w:rPr>
        <w:t>736 613 548</w:t>
      </w:r>
    </w:p>
    <w:p w14:paraId="11AF889A" w14:textId="09BE19FE" w:rsidR="00BC3352" w:rsidRPr="00962E8E" w:rsidRDefault="000D1881" w:rsidP="0034105A">
      <w:pPr>
        <w:pStyle w:val="Textvbloku"/>
        <w:ind w:left="4536" w:hanging="4536"/>
        <w:jc w:val="left"/>
        <w:rPr>
          <w:sz w:val="22"/>
          <w:szCs w:val="22"/>
        </w:rPr>
      </w:pPr>
      <w:r w:rsidRPr="006705F6">
        <w:rPr>
          <w:sz w:val="22"/>
          <w:szCs w:val="22"/>
        </w:rPr>
        <w:t xml:space="preserve">                                                                               </w:t>
      </w:r>
      <w:r w:rsidR="0034105A">
        <w:rPr>
          <w:sz w:val="22"/>
          <w:szCs w:val="22"/>
        </w:rPr>
        <w:tab/>
      </w:r>
      <w:r w:rsidR="006F109E">
        <w:rPr>
          <w:sz w:val="22"/>
          <w:szCs w:val="22"/>
        </w:rPr>
        <w:t xml:space="preserve">e-mail: </w:t>
      </w:r>
      <w:r w:rsidR="006A5451">
        <w:rPr>
          <w:sz w:val="22"/>
          <w:szCs w:val="22"/>
        </w:rPr>
        <w:t>libor.obadal</w:t>
      </w:r>
      <w:r w:rsidR="002E51D1" w:rsidRPr="006705F6">
        <w:rPr>
          <w:sz w:val="22"/>
          <w:szCs w:val="22"/>
        </w:rPr>
        <w:t>@</w:t>
      </w:r>
      <w:r w:rsidR="006A5451">
        <w:rPr>
          <w:sz w:val="22"/>
          <w:szCs w:val="22"/>
        </w:rPr>
        <w:t>ub.cz</w:t>
      </w:r>
      <w:r w:rsidR="002E51D1" w:rsidRPr="006705F6">
        <w:rPr>
          <w:sz w:val="22"/>
          <w:szCs w:val="22"/>
        </w:rPr>
        <w:t xml:space="preserve">             </w:t>
      </w:r>
      <w:bookmarkEnd w:id="0"/>
    </w:p>
    <w:p w14:paraId="596AD623" w14:textId="77777777" w:rsidR="00BB670C" w:rsidRDefault="00BB670C" w:rsidP="000D1881">
      <w:pPr>
        <w:pStyle w:val="Textvbloku"/>
        <w:jc w:val="left"/>
        <w:rPr>
          <w:b/>
          <w:sz w:val="22"/>
        </w:rPr>
      </w:pPr>
    </w:p>
    <w:p w14:paraId="3AC07750" w14:textId="478877DB"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34105A">
      <w:pPr>
        <w:pStyle w:val="Odstavecseseznamem"/>
        <w:numPr>
          <w:ilvl w:val="0"/>
          <w:numId w:val="9"/>
        </w:numPr>
        <w:spacing w:before="120" w:after="120"/>
        <w:ind w:left="284" w:hanging="284"/>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705DAC5F" w14:textId="37A9DAB7" w:rsidR="009B7200" w:rsidRDefault="00CF6C79" w:rsidP="0034105A">
      <w:pPr>
        <w:pStyle w:val="Textvbloku"/>
        <w:spacing w:after="240"/>
        <w:ind w:right="-91" w:firstLine="284"/>
        <w:rPr>
          <w:sz w:val="22"/>
        </w:rPr>
      </w:pPr>
      <w:r>
        <w:rPr>
          <w:sz w:val="22"/>
        </w:rPr>
        <w:t>Název veřejné zakázky:</w:t>
      </w:r>
    </w:p>
    <w:p w14:paraId="11AE6603" w14:textId="42F36FEF" w:rsidR="0009692A" w:rsidRDefault="008C55FB" w:rsidP="0034105A">
      <w:pPr>
        <w:spacing w:after="240"/>
        <w:jc w:val="center"/>
        <w:rPr>
          <w:rFonts w:eastAsia="Calibri"/>
          <w:b/>
          <w:sz w:val="22"/>
          <w:szCs w:val="22"/>
        </w:rPr>
      </w:pPr>
      <w:r w:rsidRPr="0034105A">
        <w:rPr>
          <w:rFonts w:eastAsia="Calibri"/>
          <w:b/>
          <w:sz w:val="22"/>
          <w:szCs w:val="22"/>
        </w:rPr>
        <w:t>„Rekonstrukce budovy Junáka, Uherský Brod“</w:t>
      </w: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51EDB26B" w:rsidR="000D1881" w:rsidRPr="000E1116" w:rsidRDefault="002C0D03" w:rsidP="00125498">
      <w:pPr>
        <w:pStyle w:val="Textvbloku"/>
        <w:numPr>
          <w:ilvl w:val="0"/>
          <w:numId w:val="6"/>
        </w:numPr>
        <w:spacing w:before="60"/>
        <w:ind w:right="-91"/>
        <w:rPr>
          <w:sz w:val="22"/>
        </w:rPr>
      </w:pPr>
      <w:r w:rsidRPr="004B6CD3">
        <w:rPr>
          <w:sz w:val="22"/>
        </w:rPr>
        <w:t>provedení stavebních prací</w:t>
      </w:r>
      <w:r w:rsidR="000D1881" w:rsidRPr="004B6CD3">
        <w:rPr>
          <w:sz w:val="22"/>
        </w:rPr>
        <w:t xml:space="preserve"> specifikovan</w:t>
      </w:r>
      <w:r w:rsidR="001045D5" w:rsidRPr="004B6CD3">
        <w:rPr>
          <w:sz w:val="22"/>
        </w:rPr>
        <w:t>ých</w:t>
      </w:r>
      <w:r w:rsidR="000D1881" w:rsidRPr="004B6CD3">
        <w:rPr>
          <w:sz w:val="22"/>
        </w:rPr>
        <w:t xml:space="preserve"> touto smlouvou o dílo</w:t>
      </w:r>
      <w:r w:rsidR="005C2B68" w:rsidRPr="004B6CD3">
        <w:rPr>
          <w:sz w:val="22"/>
        </w:rPr>
        <w:t xml:space="preserve">, obchodními podmínkami </w:t>
      </w:r>
      <w:r w:rsidR="000D1881" w:rsidRPr="004B6CD3">
        <w:rPr>
          <w:sz w:val="22"/>
        </w:rPr>
        <w:t>a</w:t>
      </w:r>
      <w:r w:rsidR="00E20B8D">
        <w:rPr>
          <w:sz w:val="22"/>
        </w:rPr>
        <w:t> </w:t>
      </w:r>
      <w:r w:rsidR="000D1881" w:rsidRPr="000E1116">
        <w:rPr>
          <w:sz w:val="22"/>
        </w:rPr>
        <w:t xml:space="preserve">projektem předaným zhotoviteli objednatelem  </w:t>
      </w:r>
    </w:p>
    <w:p w14:paraId="5974DC2B" w14:textId="77777777" w:rsidR="00853A3E" w:rsidRDefault="000D1881" w:rsidP="00125498">
      <w:pPr>
        <w:pStyle w:val="Textvbloku"/>
        <w:numPr>
          <w:ilvl w:val="0"/>
          <w:numId w:val="6"/>
        </w:numPr>
        <w:spacing w:before="60"/>
        <w:ind w:right="-91"/>
        <w:rPr>
          <w:sz w:val="22"/>
        </w:rPr>
      </w:pPr>
      <w:r w:rsidRPr="000E1116">
        <w:rPr>
          <w:sz w:val="22"/>
        </w:rPr>
        <w:t>zpracování dokumentace skutečného provedení stavby</w:t>
      </w:r>
      <w:r w:rsidR="003D5668">
        <w:rPr>
          <w:sz w:val="22"/>
        </w:rPr>
        <w:t>.</w:t>
      </w:r>
    </w:p>
    <w:p w14:paraId="47B514E2" w14:textId="42A17807" w:rsidR="000D1881" w:rsidRPr="00853A3E" w:rsidRDefault="00853A3E" w:rsidP="00125498">
      <w:pPr>
        <w:pStyle w:val="Textvbloku"/>
        <w:numPr>
          <w:ilvl w:val="0"/>
          <w:numId w:val="6"/>
        </w:numPr>
        <w:spacing w:before="60"/>
        <w:ind w:right="-91"/>
        <w:rPr>
          <w:sz w:val="22"/>
          <w:szCs w:val="22"/>
        </w:rPr>
      </w:pPr>
      <w:bookmarkStart w:id="2" w:name="_Hlk163647111"/>
      <w:r>
        <w:rPr>
          <w:sz w:val="22"/>
          <w:szCs w:val="22"/>
        </w:rPr>
        <w:t>g</w:t>
      </w:r>
      <w:r w:rsidRPr="00853A3E">
        <w:rPr>
          <w:sz w:val="22"/>
          <w:szCs w:val="22"/>
        </w:rPr>
        <w:t>eodetické zaměření skutečného provedení stavby</w:t>
      </w:r>
      <w:bookmarkEnd w:id="2"/>
      <w:r w:rsidR="003D5668" w:rsidRPr="00853A3E">
        <w:rPr>
          <w:sz w:val="22"/>
          <w:szCs w:val="22"/>
        </w:rPr>
        <w:t xml:space="preserve"> </w:t>
      </w:r>
      <w:r>
        <w:rPr>
          <w:sz w:val="22"/>
          <w:szCs w:val="22"/>
        </w:rPr>
        <w:t>a vyhotovení geometrických plánů.</w:t>
      </w:r>
    </w:p>
    <w:p w14:paraId="3353B831" w14:textId="74E4030B" w:rsidR="006E31C3" w:rsidRPr="006E31C3" w:rsidRDefault="000D1881" w:rsidP="00A827FF">
      <w:pPr>
        <w:jc w:val="both"/>
        <w:rPr>
          <w:b/>
          <w:bCs/>
          <w:sz w:val="22"/>
          <w:szCs w:val="22"/>
        </w:rPr>
      </w:pPr>
      <w:r w:rsidRPr="000E1116">
        <w:rPr>
          <w:b/>
          <w:sz w:val="22"/>
        </w:rPr>
        <w:t xml:space="preserve"> </w:t>
      </w:r>
    </w:p>
    <w:p w14:paraId="2DCE0D63" w14:textId="696C2F06" w:rsidR="000D1881" w:rsidRDefault="00D107E7" w:rsidP="00D107E7">
      <w:pPr>
        <w:pStyle w:val="Zkladntext2"/>
        <w:ind w:left="284" w:hanging="284"/>
        <w:rPr>
          <w:sz w:val="22"/>
        </w:rPr>
      </w:pPr>
      <w:r>
        <w:rPr>
          <w:b/>
          <w:bCs/>
          <w:sz w:val="22"/>
        </w:rPr>
        <w:t xml:space="preserve">      </w:t>
      </w:r>
      <w:r w:rsidR="006E31C3" w:rsidRPr="00A719E4">
        <w:rPr>
          <w:b/>
          <w:bCs/>
          <w:sz w:val="22"/>
        </w:rPr>
        <w:t xml:space="preserve">ad </w:t>
      </w:r>
      <w:r w:rsidR="00A827FF" w:rsidRPr="00A719E4">
        <w:rPr>
          <w:b/>
          <w:bCs/>
          <w:sz w:val="22"/>
        </w:rPr>
        <w:t>a</w:t>
      </w:r>
      <w:r w:rsidR="006E31C3" w:rsidRPr="00A719E4">
        <w:rPr>
          <w:b/>
          <w:bCs/>
          <w:sz w:val="22"/>
        </w:rPr>
        <w:t>)</w:t>
      </w:r>
      <w:r w:rsidR="00A827FF" w:rsidRPr="00A719E4">
        <w:rPr>
          <w:b/>
          <w:bCs/>
          <w:sz w:val="22"/>
        </w:rPr>
        <w:t xml:space="preserve"> </w:t>
      </w:r>
      <w:r w:rsidR="002C0D03" w:rsidRPr="00A719E4">
        <w:rPr>
          <w:b/>
          <w:bCs/>
          <w:sz w:val="22"/>
        </w:rPr>
        <w:t>Provedením stavebních prací</w:t>
      </w:r>
      <w:r w:rsidR="000D1881" w:rsidRPr="00A719E4">
        <w:rPr>
          <w:b/>
          <w:bCs/>
          <w:sz w:val="22"/>
        </w:rPr>
        <w:t xml:space="preserve"> </w:t>
      </w:r>
      <w:r w:rsidR="000D1881" w:rsidRPr="00A719E4">
        <w:rPr>
          <w:sz w:val="22"/>
        </w:rPr>
        <w:t>se rozumí úplné, funkční a bezvadné provedení všech stavebních,</w:t>
      </w:r>
      <w:r w:rsidR="000D1881">
        <w:rPr>
          <w:sz w:val="22"/>
        </w:rPr>
        <w:t xml:space="preserve"> montážních prací, včetně dodávek potřebných materiálů, výrobků, konstrukcí, strojů a zařízení nezbytných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w:t>
      </w:r>
      <w:r w:rsidR="00853A3E">
        <w:rPr>
          <w:sz w:val="22"/>
        </w:rPr>
        <w:br/>
      </w:r>
      <w:r w:rsidR="005C2B68">
        <w:rPr>
          <w:sz w:val="22"/>
        </w:rPr>
        <w:t xml:space="preserve">a to </w:t>
      </w:r>
      <w:r w:rsidR="000D1881">
        <w:rPr>
          <w:sz w:val="22"/>
        </w:rPr>
        <w:t>zejména:</w:t>
      </w:r>
    </w:p>
    <w:p w14:paraId="675D9E38" w14:textId="2C534438" w:rsidR="003144C8" w:rsidRPr="00853A3E" w:rsidRDefault="000D1881" w:rsidP="00853A3E">
      <w:pPr>
        <w:pStyle w:val="Zkladntext2"/>
        <w:numPr>
          <w:ilvl w:val="0"/>
          <w:numId w:val="21"/>
        </w:numPr>
        <w:spacing w:before="120"/>
        <w:rPr>
          <w:snapToGrid/>
          <w:sz w:val="22"/>
          <w:szCs w:val="22"/>
        </w:rPr>
      </w:pPr>
      <w:r w:rsidRPr="00853A3E">
        <w:rPr>
          <w:snapToGrid/>
          <w:sz w:val="22"/>
          <w:szCs w:val="22"/>
        </w:rPr>
        <w:t>kompletační a koordinační činnost</w:t>
      </w:r>
    </w:p>
    <w:p w14:paraId="09F5D1A4"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dílo bude označeno v souladu s pravidly publicity poskytovatele dotace;</w:t>
      </w:r>
    </w:p>
    <w:p w14:paraId="36782AC3" w14:textId="77777777" w:rsidR="00853A3E" w:rsidRPr="00853A3E" w:rsidRDefault="00853A3E" w:rsidP="00853A3E">
      <w:pPr>
        <w:pStyle w:val="Odstavecseseznamem"/>
        <w:numPr>
          <w:ilvl w:val="0"/>
          <w:numId w:val="21"/>
        </w:numPr>
        <w:spacing w:before="120" w:after="120"/>
        <w:jc w:val="both"/>
        <w:rPr>
          <w:sz w:val="22"/>
          <w:szCs w:val="22"/>
        </w:rPr>
      </w:pPr>
      <w:r w:rsidRPr="00853A3E">
        <w:rPr>
          <w:rFonts w:eastAsia="Calibri"/>
          <w:sz w:val="22"/>
          <w:szCs w:val="22"/>
        </w:rPr>
        <w:t>geodetické vytyčení stavby před zahájením stavby a v průběhu stavby;</w:t>
      </w:r>
    </w:p>
    <w:p w14:paraId="3B0D5ECB"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vytyčení všech podzemních inženýrských sítí, za účasti jejich správců;</w:t>
      </w:r>
    </w:p>
    <w:p w14:paraId="0AFA776D"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zajištění provedení komplexního průzkumu dřevěných konstrukcí stropů včetně mykologického průzkumu. Na základě výsledků bude odsouhlasen navržený rozsah sanačního opatření dle PD;</w:t>
      </w:r>
    </w:p>
    <w:p w14:paraId="45C456BB"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zajištění všech nezbytných průzkumů nutných pro řádné provádění a dokončení díla v návaznosti na výsledky průzkumů předložených zadavatelem;</w:t>
      </w:r>
    </w:p>
    <w:p w14:paraId="18401E60" w14:textId="5EF8065A"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 xml:space="preserve">zajištění vydání rozhodnutí k umístění provizorního dopravního značení s příslušným Dopravním inspektorátem Policie ČR, jeho údržba, přemísťování po dobu realizace díla a následné odstranění po předání díla. Návrh přechodného dopravního značení bude na náklady zadavatele zpracován </w:t>
      </w:r>
      <w:r>
        <w:rPr>
          <w:sz w:val="22"/>
          <w:szCs w:val="22"/>
        </w:rPr>
        <w:br/>
      </w:r>
      <w:r w:rsidRPr="00853A3E">
        <w:rPr>
          <w:sz w:val="22"/>
          <w:szCs w:val="22"/>
        </w:rPr>
        <w:t>a předán</w:t>
      </w:r>
      <w:r w:rsidR="00ED36B0">
        <w:rPr>
          <w:sz w:val="22"/>
          <w:szCs w:val="22"/>
        </w:rPr>
        <w:t xml:space="preserve"> zhotoviteli</w:t>
      </w:r>
      <w:r w:rsidRPr="00853A3E">
        <w:rPr>
          <w:sz w:val="22"/>
          <w:szCs w:val="22"/>
        </w:rPr>
        <w:t>;</w:t>
      </w:r>
    </w:p>
    <w:p w14:paraId="1970E22C" w14:textId="3209AD53"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zajištění kladných stanovisek dotčených orgánů státní správy a samosprávy k vydání kolaudačního souhlasu;</w:t>
      </w:r>
    </w:p>
    <w:p w14:paraId="1AA16E74" w14:textId="54ED19A0"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zajištění ploch pro zařízení staveniště a úhrada nájmů s tím spojených</w:t>
      </w:r>
      <w:r>
        <w:rPr>
          <w:sz w:val="22"/>
          <w:szCs w:val="22"/>
        </w:rPr>
        <w:t xml:space="preserve"> </w:t>
      </w:r>
      <w:r w:rsidRPr="00853A3E">
        <w:rPr>
          <w:sz w:val="22"/>
          <w:szCs w:val="22"/>
        </w:rPr>
        <w:t xml:space="preserve">zřízení a odstranění zařízení staveniště včetně napojení na technickou infrastrukturu dle projektu, zákona </w:t>
      </w:r>
      <w:r w:rsidRPr="00853A3E">
        <w:rPr>
          <w:sz w:val="22"/>
          <w:szCs w:val="22"/>
        </w:rPr>
        <w:br/>
        <w:t xml:space="preserve">č. 283/2021 Sb., stavební zákon, ve znění pozdějších předpisů (dále jen „stavební zákon“), </w:t>
      </w:r>
      <w:r w:rsidRPr="00853A3E">
        <w:rPr>
          <w:sz w:val="22"/>
          <w:szCs w:val="22"/>
        </w:rPr>
        <w:br/>
        <w:t>a zákona č. 309/2006 Sb., o bezpečnosti a ochraně zdraví při práci, ve znění pozdějších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w:t>
      </w:r>
    </w:p>
    <w:p w14:paraId="3E172205"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lastRenderedPageBreak/>
        <w:t xml:space="preserve">zajištění a provedení všech opatření organizačního a stavebně technologického charakteru </w:t>
      </w:r>
      <w:r w:rsidRPr="00853A3E">
        <w:rPr>
          <w:sz w:val="22"/>
          <w:szCs w:val="22"/>
        </w:rPr>
        <w:br/>
        <w:t>k řádnému provádění a dokončení díla;</w:t>
      </w:r>
    </w:p>
    <w:p w14:paraId="1880F768"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zajištění všech nezbytných průzkumů nutných pro řádné provádění a dokončení díla v návaznosti na výsledky průzkumů předložených zadavatelem;</w:t>
      </w:r>
    </w:p>
    <w:p w14:paraId="269FFF3D"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 xml:space="preserve">projednání a zajištění případného zvláštního užívání komunikací a veřejných ploch </w:t>
      </w:r>
      <w:proofErr w:type="gramStart"/>
      <w:r w:rsidRPr="00853A3E">
        <w:rPr>
          <w:sz w:val="22"/>
          <w:szCs w:val="22"/>
        </w:rPr>
        <w:t>včetně  úhrady</w:t>
      </w:r>
      <w:proofErr w:type="gramEnd"/>
      <w:r w:rsidRPr="00853A3E">
        <w:rPr>
          <w:sz w:val="22"/>
          <w:szCs w:val="22"/>
        </w:rPr>
        <w:t xml:space="preserve"> vyměřených poplatků a nájemného, pokud jsou vyměřeny;</w:t>
      </w:r>
    </w:p>
    <w:p w14:paraId="630F9250" w14:textId="4DC23DDE"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 xml:space="preserve">zajištění dopravního značení k případným dopravním omezením, jejich údržba, přemísťování </w:t>
      </w:r>
      <w:r>
        <w:rPr>
          <w:sz w:val="22"/>
          <w:szCs w:val="22"/>
        </w:rPr>
        <w:br/>
      </w:r>
      <w:r w:rsidRPr="00853A3E">
        <w:rPr>
          <w:sz w:val="22"/>
          <w:szCs w:val="22"/>
        </w:rPr>
        <w:t>po dobu provádění díla a následné odstranění po předání díla;</w:t>
      </w:r>
    </w:p>
    <w:p w14:paraId="676CE805"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uvedení všech povrchů dotčených stavbou do původního stavu (komunikace, chodníky zeleň, příkopy, vnitřní prostory objektu zadavatele);</w:t>
      </w:r>
    </w:p>
    <w:p w14:paraId="580DE34D"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zabezpečení podmínek, stanovených správci dopravní a technické infrastruktury;</w:t>
      </w:r>
    </w:p>
    <w:p w14:paraId="27D5F8DC"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zpracování zásad organizace výstavby a předložení ke schválení zadavateli;</w:t>
      </w:r>
    </w:p>
    <w:p w14:paraId="56B8DB60"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vyhotovení dílenské, výrobní dokumentace tam, kde je potřeba;</w:t>
      </w:r>
    </w:p>
    <w:p w14:paraId="0CC4C858"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obstarání / dodávka zboží, materiálů a zařízení;</w:t>
      </w:r>
    </w:p>
    <w:p w14:paraId="7446A2F8"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doprava, nakládka, vykládka a skladování zboží a materiálu na místě stavby ve vhodném tuzemským zvyklostem odpovídajícím balení;</w:t>
      </w:r>
    </w:p>
    <w:p w14:paraId="54E6FD7A"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umožnit provádění kontrolní prohlídky rozestavěné stavby dle stavebního zákona a zajistit účast stavbyvedoucího;</w:t>
      </w:r>
    </w:p>
    <w:p w14:paraId="3C97150D" w14:textId="0F267D06"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 xml:space="preserve">odvoz odpadů a obalů v souladu se zákonem č. 541/2020 Sb., o odpadech a prováděcími předpisy, úhrada poplatků za likvidaci odpadu, doložení dokladu o likvidaci odpadu a obalu v souladu se </w:t>
      </w:r>
      <w:proofErr w:type="gramStart"/>
      <w:r w:rsidRPr="00853A3E">
        <w:rPr>
          <w:sz w:val="22"/>
          <w:szCs w:val="22"/>
        </w:rPr>
        <w:t>zákonem  o</w:t>
      </w:r>
      <w:proofErr w:type="gramEnd"/>
      <w:r w:rsidRPr="00853A3E">
        <w:rPr>
          <w:sz w:val="22"/>
          <w:szCs w:val="22"/>
        </w:rPr>
        <w:t xml:space="preserve"> odpadech při přejímacím řízení, vč. zpracování potřebných analýz, rozborů vytěžené zeminy pro ukládání odpadů na skládky nebo jejich využívání na povrchu terénu, veškerý kovový odpad bude likvidován dle instrukcí zadavatele.</w:t>
      </w:r>
      <w:r w:rsidRPr="00853A3E">
        <w:rPr>
          <w:b/>
          <w:bCs/>
          <w:sz w:val="22"/>
          <w:szCs w:val="22"/>
        </w:rPr>
        <w:t xml:space="preserve"> </w:t>
      </w:r>
      <w:r w:rsidRPr="00853A3E">
        <w:rPr>
          <w:sz w:val="22"/>
          <w:szCs w:val="22"/>
        </w:rPr>
        <w:t xml:space="preserve">V souladu s podmínkami poskytovatele dotace je </w:t>
      </w:r>
      <w:r w:rsidR="00ED36B0">
        <w:rPr>
          <w:sz w:val="22"/>
          <w:szCs w:val="22"/>
        </w:rPr>
        <w:t xml:space="preserve">zhotovitel </w:t>
      </w:r>
      <w:r w:rsidRPr="00853A3E">
        <w:rPr>
          <w:sz w:val="22"/>
          <w:szCs w:val="22"/>
          <w:u w:val="single"/>
        </w:rPr>
        <w:t>povinen dodržet v průběhu provádění díla zásady „významně nepoškozovat“ („DNSH“)</w:t>
      </w:r>
      <w:r w:rsidRPr="00853A3E">
        <w:rPr>
          <w:sz w:val="22"/>
          <w:szCs w:val="22"/>
        </w:rPr>
        <w:t xml:space="preserve"> – splnění této zásady spočívá zejména v předcházení vzniku odpadů a recyklace odpadu vznikajícího v průběhu provádění díla, minimalizace zatěžování dotčené lokality hlukem, prachem a emisemi znečišťujících látek, nezhoršení kvality vody aj.;</w:t>
      </w:r>
    </w:p>
    <w:p w14:paraId="0B0F6480" w14:textId="2FCC543A"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 xml:space="preserve">provedení veškerých prací a dodávek, souvisejících s bezpečnostními opatřeními na ochranu lidí </w:t>
      </w:r>
      <w:r>
        <w:rPr>
          <w:sz w:val="22"/>
          <w:szCs w:val="22"/>
        </w:rPr>
        <w:br/>
      </w:r>
      <w:r w:rsidRPr="00853A3E">
        <w:rPr>
          <w:sz w:val="22"/>
          <w:szCs w:val="22"/>
        </w:rPr>
        <w:t>a majetku;</w:t>
      </w:r>
    </w:p>
    <w:p w14:paraId="688F2EA1"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zajištění bezpečnosti a ochrany zdraví při práci v souladu splatnými právními předpisy, zejména zákoníkem práce, zákonem č. 309/2006 Sb., a prováděcími předpisy;</w:t>
      </w:r>
    </w:p>
    <w:p w14:paraId="57FCD62A"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 xml:space="preserve">zajištění ochrany životního prostředí při provádění díla dle platných předpisů; </w:t>
      </w:r>
    </w:p>
    <w:p w14:paraId="19B0F6E1"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vedení stavebního deníku minimálně v rozsahu stavebního zákona a předání jeho originálu zadavateli při předání a převzetí díla;</w:t>
      </w:r>
    </w:p>
    <w:p w14:paraId="34FBE59D" w14:textId="196598C8"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pojištění odpovědnosti za škodu způsobenou třetí osobě činností</w:t>
      </w:r>
      <w:r w:rsidR="00ED36B0">
        <w:rPr>
          <w:sz w:val="22"/>
          <w:szCs w:val="22"/>
        </w:rPr>
        <w:t xml:space="preserve"> zhotovitele</w:t>
      </w:r>
      <w:r w:rsidRPr="00853A3E">
        <w:rPr>
          <w:sz w:val="22"/>
          <w:szCs w:val="22"/>
        </w:rPr>
        <w:t>;</w:t>
      </w:r>
    </w:p>
    <w:p w14:paraId="485AE89E" w14:textId="7AF6712C" w:rsidR="00853A3E" w:rsidRDefault="00853A3E" w:rsidP="00853A3E">
      <w:pPr>
        <w:pStyle w:val="Odstavecseseznamem"/>
        <w:numPr>
          <w:ilvl w:val="0"/>
          <w:numId w:val="21"/>
        </w:numPr>
        <w:spacing w:before="120" w:after="120"/>
        <w:jc w:val="both"/>
        <w:rPr>
          <w:sz w:val="22"/>
          <w:szCs w:val="22"/>
        </w:rPr>
      </w:pPr>
      <w:r w:rsidRPr="00853A3E">
        <w:rPr>
          <w:sz w:val="22"/>
          <w:szCs w:val="22"/>
        </w:rPr>
        <w:t>fotografie průběhu stavby, zejména zakrývaných částí stavby;</w:t>
      </w:r>
    </w:p>
    <w:p w14:paraId="18EC8124" w14:textId="77777777" w:rsidR="003C5090" w:rsidRDefault="003C5090" w:rsidP="003C5090">
      <w:pPr>
        <w:spacing w:before="120" w:after="120"/>
        <w:jc w:val="both"/>
        <w:rPr>
          <w:sz w:val="22"/>
          <w:szCs w:val="22"/>
        </w:rPr>
      </w:pPr>
    </w:p>
    <w:p w14:paraId="799D3F2D" w14:textId="77777777" w:rsidR="003C5090" w:rsidRPr="003C5090" w:rsidRDefault="003C5090" w:rsidP="003C5090">
      <w:pPr>
        <w:spacing w:before="120" w:after="120"/>
        <w:jc w:val="both"/>
        <w:rPr>
          <w:sz w:val="22"/>
          <w:szCs w:val="22"/>
        </w:rPr>
      </w:pPr>
    </w:p>
    <w:p w14:paraId="629ADE85" w14:textId="26FCEC56"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lastRenderedPageBreak/>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w:t>
      </w:r>
      <w:r>
        <w:rPr>
          <w:sz w:val="22"/>
          <w:szCs w:val="22"/>
        </w:rPr>
        <w:br/>
      </w:r>
      <w:r w:rsidRPr="00853A3E">
        <w:rPr>
          <w:sz w:val="22"/>
          <w:szCs w:val="22"/>
        </w:rPr>
        <w:t>o technických požadavcích na výrobky a související předpisy</w:t>
      </w:r>
      <w:r w:rsidR="00ED36B0">
        <w:rPr>
          <w:sz w:val="22"/>
          <w:szCs w:val="22"/>
        </w:rPr>
        <w:t>,</w:t>
      </w:r>
      <w:r w:rsidRPr="00853A3E">
        <w:rPr>
          <w:sz w:val="22"/>
          <w:szCs w:val="22"/>
        </w:rPr>
        <w:t xml:space="preserve"> ve znění pozdějších předpisů, </w:t>
      </w:r>
      <w:r>
        <w:rPr>
          <w:sz w:val="22"/>
          <w:szCs w:val="22"/>
        </w:rPr>
        <w:br/>
      </w:r>
      <w:r w:rsidRPr="00853A3E">
        <w:rPr>
          <w:sz w:val="22"/>
          <w:szCs w:val="22"/>
        </w:rPr>
        <w:t>a prováděcích předpisů, vše v českém jazyce a jejich předání zadavateli;</w:t>
      </w:r>
    </w:p>
    <w:p w14:paraId="6A578E72"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provedení individuálního vyzkoušení stavby v souladu s projektem a smlouvou o dílo;</w:t>
      </w:r>
    </w:p>
    <w:p w14:paraId="3C00AE77"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předání záručních listů a návodů k obsluze ke strojům a zařízením v českém jazyce;</w:t>
      </w:r>
    </w:p>
    <w:p w14:paraId="0131D929" w14:textId="77777777" w:rsidR="00853A3E" w:rsidRPr="00853A3E" w:rsidRDefault="00853A3E" w:rsidP="00853A3E">
      <w:pPr>
        <w:pStyle w:val="Odstavecseseznamem"/>
        <w:numPr>
          <w:ilvl w:val="0"/>
          <w:numId w:val="21"/>
        </w:numPr>
        <w:spacing w:before="120" w:after="120"/>
        <w:jc w:val="both"/>
        <w:rPr>
          <w:sz w:val="22"/>
          <w:szCs w:val="22"/>
        </w:rPr>
      </w:pPr>
      <w:r w:rsidRPr="00853A3E">
        <w:rPr>
          <w:sz w:val="22"/>
          <w:szCs w:val="22"/>
        </w:rPr>
        <w:t>úklid staveniště před protokolárním předáním a převzetím díla;</w:t>
      </w:r>
    </w:p>
    <w:p w14:paraId="554AD169" w14:textId="76783F16" w:rsidR="00843A4D" w:rsidRPr="003C5090" w:rsidRDefault="00853A3E" w:rsidP="003C5090">
      <w:pPr>
        <w:pStyle w:val="Zkladntext2"/>
        <w:numPr>
          <w:ilvl w:val="0"/>
          <w:numId w:val="21"/>
        </w:numPr>
        <w:spacing w:before="120" w:after="240"/>
        <w:ind w:left="714" w:hanging="357"/>
        <w:rPr>
          <w:snapToGrid/>
          <w:sz w:val="22"/>
          <w:szCs w:val="22"/>
        </w:rPr>
      </w:pPr>
      <w:r w:rsidRPr="00853A3E">
        <w:rPr>
          <w:sz w:val="22"/>
          <w:szCs w:val="22"/>
        </w:rPr>
        <w:t>odstranění případných závad zjištěných při závěrečné kontrolní prohlídce</w:t>
      </w:r>
    </w:p>
    <w:p w14:paraId="7EC7E306" w14:textId="50037795" w:rsidR="000D1881" w:rsidRPr="00F400A7" w:rsidRDefault="000D1881" w:rsidP="00F56828">
      <w:pPr>
        <w:pStyle w:val="Textvbloku"/>
        <w:spacing w:before="60"/>
        <w:ind w:left="284"/>
        <w:rPr>
          <w:sz w:val="22"/>
        </w:rPr>
      </w:pPr>
      <w:r w:rsidRPr="006C0B33">
        <w:rPr>
          <w:sz w:val="22"/>
        </w:rPr>
        <w:t>Dílo bude zhotoveno v souladu se zadávací dokumentací podlimitní veřejné zakázky na stavební práce zadané v</w:t>
      </w:r>
      <w:r w:rsidR="001E21FF" w:rsidRPr="006C0B33">
        <w:rPr>
          <w:sz w:val="22"/>
        </w:rPr>
        <w:t xml:space="preserve">e zjednodušeném </w:t>
      </w:r>
      <w:r w:rsidRPr="006C0B33">
        <w:rPr>
          <w:sz w:val="22"/>
        </w:rPr>
        <w:t>řízení dle zákona č. 13</w:t>
      </w:r>
      <w:r w:rsidR="0058236F" w:rsidRPr="006C0B33">
        <w:rPr>
          <w:sz w:val="22"/>
        </w:rPr>
        <w:t>4</w:t>
      </w:r>
      <w:r w:rsidRPr="006C0B33">
        <w:rPr>
          <w:sz w:val="22"/>
        </w:rPr>
        <w:t>/20</w:t>
      </w:r>
      <w:r w:rsidR="0058236F" w:rsidRPr="006C0B33">
        <w:rPr>
          <w:sz w:val="22"/>
        </w:rPr>
        <w:t>1</w:t>
      </w:r>
      <w:r w:rsidRPr="006C0B33">
        <w:rPr>
          <w:sz w:val="22"/>
        </w:rPr>
        <w:t>6 Sb., o </w:t>
      </w:r>
      <w:r w:rsidR="0058236F" w:rsidRPr="006C0B33">
        <w:rPr>
          <w:sz w:val="22"/>
        </w:rPr>
        <w:t xml:space="preserve">zadávání </w:t>
      </w:r>
      <w:r w:rsidRPr="006C0B33">
        <w:rPr>
          <w:sz w:val="22"/>
        </w:rPr>
        <w:t>veřejných zakáz</w:t>
      </w:r>
      <w:r w:rsidR="0058236F" w:rsidRPr="006C0B33">
        <w:rPr>
          <w:sz w:val="22"/>
        </w:rPr>
        <w:t>e</w:t>
      </w:r>
      <w:r w:rsidRPr="006C0B33">
        <w:rPr>
          <w:sz w:val="22"/>
        </w:rPr>
        <w:t>k</w:t>
      </w:r>
      <w:r w:rsidR="001E21FF" w:rsidRPr="006C0B33">
        <w:rPr>
          <w:sz w:val="22"/>
        </w:rPr>
        <w:t>, ve znění pozdějších předpisů</w:t>
      </w:r>
      <w:r w:rsidRPr="006C0B33">
        <w:rPr>
          <w:sz w:val="22"/>
        </w:rPr>
        <w:t xml:space="preserve"> </w:t>
      </w:r>
      <w:r w:rsidR="00A8051A" w:rsidRPr="006C0B33">
        <w:rPr>
          <w:sz w:val="22"/>
        </w:rPr>
        <w:t>(dále jen „zákon“)</w:t>
      </w:r>
      <w:r w:rsidR="00ED36B0">
        <w:rPr>
          <w:sz w:val="22"/>
        </w:rPr>
        <w:t>,</w:t>
      </w:r>
      <w:r w:rsidR="00A8051A" w:rsidRPr="006C0B33">
        <w:rPr>
          <w:sz w:val="22"/>
        </w:rPr>
        <w:t xml:space="preserve"> </w:t>
      </w:r>
      <w:r w:rsidRPr="006C0B33">
        <w:rPr>
          <w:sz w:val="22"/>
        </w:rPr>
        <w:t xml:space="preserve">a projektové dokumentace </w:t>
      </w:r>
      <w:r w:rsidR="002C0D03" w:rsidRPr="006C0B33">
        <w:rPr>
          <w:sz w:val="22"/>
        </w:rPr>
        <w:t xml:space="preserve">pro zadání stavebních prací </w:t>
      </w:r>
      <w:r w:rsidRPr="006C0B33">
        <w:rPr>
          <w:sz w:val="22"/>
        </w:rPr>
        <w:t>zpracované</w:t>
      </w:r>
      <w:r w:rsidR="00CC44DE" w:rsidRPr="006C0B33">
        <w:rPr>
          <w:sz w:val="22"/>
        </w:rPr>
        <w:t xml:space="preserve"> </w:t>
      </w:r>
      <w:r w:rsidR="00853A3E" w:rsidRPr="00F56828">
        <w:rPr>
          <w:sz w:val="22"/>
        </w:rPr>
        <w:t xml:space="preserve">S-projekt plus, </w:t>
      </w:r>
      <w:proofErr w:type="gramStart"/>
      <w:r w:rsidR="00853A3E" w:rsidRPr="00F56828">
        <w:rPr>
          <w:sz w:val="22"/>
        </w:rPr>
        <w:t>a.s. ,</w:t>
      </w:r>
      <w:proofErr w:type="gramEnd"/>
      <w:r w:rsidR="00853A3E" w:rsidRPr="00F56828">
        <w:rPr>
          <w:sz w:val="22"/>
        </w:rPr>
        <w:t xml:space="preserve"> třída Tomáše Bati 5267, 76001 Zlín, IČO 60734485 </w:t>
      </w:r>
      <w:r w:rsidRPr="006C0B33">
        <w:rPr>
          <w:sz w:val="22"/>
        </w:rPr>
        <w:t>(dále jen „projekt“), která je součástí zadávací dokumentace, pravomocným stavebním</w:t>
      </w:r>
      <w:r w:rsidR="00FE4C6A" w:rsidRPr="006C0B33">
        <w:rPr>
          <w:sz w:val="22"/>
        </w:rPr>
        <w:t xml:space="preserve"> </w:t>
      </w:r>
      <w:r w:rsidRPr="006C0B33">
        <w:rPr>
          <w:sz w:val="22"/>
        </w:rPr>
        <w:t>povolením a nabídkou zhotovitele.</w:t>
      </w:r>
    </w:p>
    <w:p w14:paraId="555D56CA" w14:textId="349C3F06" w:rsidR="000D1881" w:rsidRDefault="000D1881" w:rsidP="000D1881">
      <w:pPr>
        <w:pStyle w:val="Textvbloku"/>
        <w:spacing w:before="60"/>
        <w:ind w:left="284"/>
        <w:rPr>
          <w:sz w:val="22"/>
        </w:rPr>
      </w:pPr>
      <w:r w:rsidRPr="00F400A7">
        <w:rPr>
          <w:sz w:val="22"/>
        </w:rPr>
        <w:t xml:space="preserve">Zhotovitel prohlašuje, že mu před podpisem této smlouvy byl předán projekt a prohlašuje, </w:t>
      </w:r>
      <w:r w:rsidR="00853A3E">
        <w:rPr>
          <w:sz w:val="22"/>
        </w:rPr>
        <w:br/>
      </w:r>
      <w:r w:rsidRPr="00F400A7">
        <w:rPr>
          <w:sz w:val="22"/>
        </w:rPr>
        <w:t>že</w:t>
      </w:r>
      <w:r w:rsidRPr="000E1116">
        <w:rPr>
          <w:sz w:val="22"/>
        </w:rPr>
        <w:t xml:space="preserv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4DC576B6" w14:textId="152DBA45" w:rsidR="005C2B68" w:rsidRDefault="000D1881" w:rsidP="00853A3E">
      <w:pPr>
        <w:pStyle w:val="Textvbloku"/>
        <w:spacing w:before="60" w:after="12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1E6727B1" w14:textId="692A893E" w:rsidR="00335542" w:rsidRPr="004601F1" w:rsidRDefault="005C2B68" w:rsidP="00335542">
      <w:pPr>
        <w:pStyle w:val="Textvbloku"/>
        <w:ind w:left="284" w:hanging="284"/>
        <w:rPr>
          <w:bCs/>
          <w:sz w:val="22"/>
        </w:rPr>
      </w:pPr>
      <w:r>
        <w:rPr>
          <w:sz w:val="22"/>
        </w:rPr>
        <w:t xml:space="preserve">     </w:t>
      </w:r>
      <w:r w:rsidR="000D1881">
        <w:rPr>
          <w:sz w:val="22"/>
        </w:rPr>
        <w:t>Stavba</w:t>
      </w:r>
      <w:r w:rsidR="000D1881">
        <w:rPr>
          <w:bCs/>
          <w:sz w:val="22"/>
        </w:rPr>
        <w:t xml:space="preserve"> je </w:t>
      </w:r>
      <w:r w:rsidR="000D1881" w:rsidRPr="004601F1">
        <w:rPr>
          <w:bCs/>
          <w:sz w:val="22"/>
        </w:rPr>
        <w:t>projektem členěna na následující stavební objekt:</w:t>
      </w:r>
    </w:p>
    <w:p w14:paraId="14021E4B" w14:textId="73B790DD" w:rsidR="00853A3E" w:rsidRPr="003A7DD2" w:rsidRDefault="00853A3E" w:rsidP="003C5090">
      <w:pPr>
        <w:spacing w:before="60" w:after="60"/>
        <w:ind w:left="284"/>
        <w:rPr>
          <w:bCs/>
        </w:rPr>
      </w:pPr>
      <w:r>
        <w:t xml:space="preserve">Stavební objekt </w:t>
      </w:r>
      <w:r w:rsidRPr="003A7DD2">
        <w:rPr>
          <w:bCs/>
        </w:rPr>
        <w:t>SO01 – Rekonstrukce budovy Junák</w:t>
      </w:r>
    </w:p>
    <w:p w14:paraId="3050E6AF" w14:textId="77777777" w:rsidR="00853A3E" w:rsidRPr="003A7DD2" w:rsidRDefault="00853A3E" w:rsidP="003C5090">
      <w:pPr>
        <w:spacing w:before="60" w:after="60"/>
        <w:ind w:left="284"/>
        <w:rPr>
          <w:bCs/>
        </w:rPr>
      </w:pPr>
      <w:r>
        <w:t xml:space="preserve">Inženýrský objekt </w:t>
      </w:r>
      <w:r w:rsidRPr="003A7DD2">
        <w:rPr>
          <w:bCs/>
        </w:rPr>
        <w:t>IO 01 Zpevněné plochy, oplocení</w:t>
      </w:r>
    </w:p>
    <w:p w14:paraId="559DECF0" w14:textId="2AAE8D56" w:rsidR="0009692A" w:rsidRDefault="00853A3E" w:rsidP="003C5090">
      <w:pPr>
        <w:spacing w:before="60" w:after="240" w:line="288" w:lineRule="auto"/>
        <w:ind w:left="284"/>
        <w:jc w:val="both"/>
        <w:rPr>
          <w:rFonts w:eastAsia="Calibri"/>
          <w:b/>
          <w:bCs/>
          <w:sz w:val="22"/>
          <w:szCs w:val="24"/>
        </w:rPr>
      </w:pPr>
      <w:r>
        <w:t xml:space="preserve">Technická infrastruktura </w:t>
      </w:r>
      <w:r w:rsidRPr="003A7DD2">
        <w:rPr>
          <w:bCs/>
        </w:rPr>
        <w:t>TI 01 Přípojky kanalizace</w:t>
      </w:r>
    </w:p>
    <w:p w14:paraId="519FD0BA" w14:textId="645F0057" w:rsidR="007F6373" w:rsidRDefault="000D1881" w:rsidP="00F119E5">
      <w:pPr>
        <w:pStyle w:val="Textvbloku"/>
        <w:ind w:left="284"/>
        <w:rPr>
          <w:sz w:val="22"/>
          <w:szCs w:val="22"/>
        </w:rPr>
      </w:pPr>
      <w:r w:rsidRPr="007F6373">
        <w:rPr>
          <w:b/>
          <w:sz w:val="22"/>
          <w:szCs w:val="22"/>
        </w:rPr>
        <w:t xml:space="preserve">ad </w:t>
      </w:r>
      <w:r w:rsidR="0096798A" w:rsidRPr="007F6373">
        <w:rPr>
          <w:b/>
          <w:sz w:val="22"/>
          <w:szCs w:val="22"/>
        </w:rPr>
        <w:t>b</w:t>
      </w:r>
      <w:r w:rsidR="00CF0DDA" w:rsidRPr="007F6373">
        <w:rPr>
          <w:b/>
          <w:sz w:val="22"/>
          <w:szCs w:val="22"/>
        </w:rPr>
        <w:t xml:space="preserve">) </w:t>
      </w:r>
      <w:r w:rsidRPr="007F6373">
        <w:rPr>
          <w:b/>
          <w:bCs/>
          <w:sz w:val="22"/>
          <w:szCs w:val="22"/>
        </w:rPr>
        <w:t xml:space="preserve">Dokumentace </w:t>
      </w:r>
      <w:r w:rsidR="007F6373" w:rsidRPr="007F6373">
        <w:rPr>
          <w:b/>
          <w:sz w:val="22"/>
          <w:szCs w:val="22"/>
        </w:rPr>
        <w:t>skutečného provedení stavby</w:t>
      </w:r>
      <w:r w:rsidR="007F6373" w:rsidRPr="007F6373">
        <w:rPr>
          <w:sz w:val="22"/>
          <w:szCs w:val="22"/>
        </w:rPr>
        <w:t xml:space="preserve"> bude zadavateli předána ve třech vyhotoveních v tištěné formě a 1x </w:t>
      </w:r>
      <w:bookmarkStart w:id="3" w:name="_Hlk156367123"/>
      <w:r w:rsidR="007F6373" w:rsidRPr="007F6373">
        <w:rPr>
          <w:sz w:val="22"/>
          <w:szCs w:val="22"/>
        </w:rPr>
        <w:t xml:space="preserve">na datovém nosiči v digitální formě </w:t>
      </w:r>
      <w:bookmarkEnd w:id="3"/>
      <w:r w:rsidR="007F6373" w:rsidRPr="007F6373">
        <w:rPr>
          <w:sz w:val="22"/>
          <w:szCs w:val="22"/>
        </w:rPr>
        <w:t xml:space="preserve">(ve formátu PDF a formátu zpracované PD DWG, DGN, DOC, EXCEL) v souladu se stavebním zákonem. </w:t>
      </w:r>
      <w:r w:rsidR="00ED36B0">
        <w:rPr>
          <w:sz w:val="22"/>
          <w:szCs w:val="22"/>
        </w:rPr>
        <w:t xml:space="preserve">Zhotovitel </w:t>
      </w:r>
      <w:r w:rsidR="007F6373" w:rsidRPr="007F6373">
        <w:rPr>
          <w:sz w:val="22"/>
          <w:szCs w:val="22"/>
        </w:rPr>
        <w:t>je povinen do projektu zakreslovat všechny změny na stavbě, k nimž došlo v průběhu zhotovení díla. Každý výkres projektu bude opatřen jménem a příjmením osoby, která změny zakreslila, včetně razítka</w:t>
      </w:r>
      <w:r w:rsidR="00ED36B0">
        <w:rPr>
          <w:sz w:val="22"/>
          <w:szCs w:val="22"/>
        </w:rPr>
        <w:t xml:space="preserve"> zhotovitele</w:t>
      </w:r>
      <w:r w:rsidR="007F6373" w:rsidRPr="007F6373">
        <w:rPr>
          <w:sz w:val="22"/>
          <w:szCs w:val="22"/>
        </w:rPr>
        <w:t>. U výkresu obsahující změnu proti projektu bude přiložen i doklad, ze kterého bude vyplývat projednání změny s osobou vykonávající autorský dohled a technickým dozorem zadavatele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w:t>
      </w:r>
      <w:r w:rsidR="007F6373">
        <w:rPr>
          <w:sz w:val="22"/>
          <w:szCs w:val="22"/>
        </w:rPr>
        <w:t xml:space="preserve"> </w:t>
      </w:r>
      <w:r w:rsidR="007F6373" w:rsidRPr="007F6373">
        <w:rPr>
          <w:sz w:val="22"/>
          <w:szCs w:val="22"/>
        </w:rPr>
        <w:t xml:space="preserve">digitální podobě). Takto opravenou a </w:t>
      </w:r>
      <w:r w:rsidR="00ED36B0">
        <w:rPr>
          <w:sz w:val="22"/>
          <w:szCs w:val="22"/>
        </w:rPr>
        <w:t xml:space="preserve">zhotovitelem </w:t>
      </w:r>
      <w:r w:rsidR="007F6373" w:rsidRPr="007F6373">
        <w:rPr>
          <w:sz w:val="22"/>
          <w:szCs w:val="22"/>
        </w:rPr>
        <w:t xml:space="preserve">podepsanou projektovou dokumentaci skutečného provedení stavby předá zadavateli při předání a převzetí </w:t>
      </w:r>
      <w:r w:rsidRPr="007F6373">
        <w:rPr>
          <w:sz w:val="22"/>
          <w:szCs w:val="22"/>
        </w:rPr>
        <w:t xml:space="preserve">díla.    </w:t>
      </w:r>
    </w:p>
    <w:p w14:paraId="21D186A9" w14:textId="15BD618D" w:rsidR="007F6373" w:rsidRDefault="007F6373" w:rsidP="003C5090">
      <w:pPr>
        <w:pStyle w:val="Textvbloku"/>
        <w:rPr>
          <w:sz w:val="22"/>
          <w:szCs w:val="22"/>
        </w:rPr>
      </w:pPr>
    </w:p>
    <w:p w14:paraId="1B976661" w14:textId="42CC800D" w:rsidR="007F6373" w:rsidRPr="007F6373" w:rsidRDefault="007F6373" w:rsidP="007F6373">
      <w:pPr>
        <w:pStyle w:val="Odstavecseseznamem"/>
        <w:spacing w:before="120" w:after="120"/>
        <w:ind w:left="284"/>
        <w:jc w:val="both"/>
        <w:rPr>
          <w:sz w:val="22"/>
          <w:szCs w:val="22"/>
        </w:rPr>
      </w:pPr>
      <w:r w:rsidRPr="007F6373">
        <w:rPr>
          <w:b/>
          <w:sz w:val="22"/>
          <w:szCs w:val="22"/>
        </w:rPr>
        <w:lastRenderedPageBreak/>
        <w:t xml:space="preserve">ad c) </w:t>
      </w:r>
      <w:r w:rsidRPr="007F6373">
        <w:rPr>
          <w:b/>
          <w:bCs/>
          <w:sz w:val="22"/>
          <w:szCs w:val="22"/>
        </w:rPr>
        <w:t>Geodetické</w:t>
      </w:r>
      <w:r w:rsidRPr="007F6373">
        <w:rPr>
          <w:sz w:val="22"/>
          <w:szCs w:val="22"/>
        </w:rPr>
        <w:t xml:space="preserve"> </w:t>
      </w:r>
      <w:r w:rsidRPr="007F6373">
        <w:rPr>
          <w:b/>
          <w:bCs/>
          <w:sz w:val="22"/>
          <w:szCs w:val="22"/>
        </w:rPr>
        <w:t xml:space="preserve">zaměření skutečného provedení stavby </w:t>
      </w:r>
      <w:r w:rsidRPr="007F6373">
        <w:rPr>
          <w:sz w:val="22"/>
          <w:szCs w:val="22"/>
        </w:rPr>
        <w:t xml:space="preserve">bude provedeno a ověřeno oprávněným zeměměřičským inženýrem a bude předáno ve třech vyhotoveních </w:t>
      </w:r>
      <w:r w:rsidRPr="007F6373">
        <w:rPr>
          <w:bCs/>
          <w:sz w:val="22"/>
          <w:szCs w:val="22"/>
        </w:rPr>
        <w:t xml:space="preserve">v tištěné formě a </w:t>
      </w:r>
      <w:bookmarkStart w:id="4" w:name="_Hlk156367604"/>
      <w:r w:rsidRPr="007F6373">
        <w:rPr>
          <w:bCs/>
          <w:sz w:val="22"/>
          <w:szCs w:val="22"/>
        </w:rPr>
        <w:t xml:space="preserve">1 x na datovém nosiči digitální formě ve formátu 1 </w:t>
      </w:r>
      <w:proofErr w:type="gramStart"/>
      <w:r w:rsidRPr="007F6373">
        <w:rPr>
          <w:bCs/>
          <w:sz w:val="22"/>
          <w:szCs w:val="22"/>
        </w:rPr>
        <w:t>x .</w:t>
      </w:r>
      <w:proofErr w:type="gramEnd"/>
      <w:r w:rsidRPr="007F6373">
        <w:rPr>
          <w:bCs/>
          <w:sz w:val="22"/>
          <w:szCs w:val="22"/>
        </w:rPr>
        <w:t xml:space="preserve"> </w:t>
      </w:r>
      <w:proofErr w:type="spellStart"/>
      <w:r w:rsidRPr="007F6373">
        <w:rPr>
          <w:bCs/>
          <w:sz w:val="22"/>
          <w:szCs w:val="22"/>
        </w:rPr>
        <w:t>pdf</w:t>
      </w:r>
      <w:proofErr w:type="spellEnd"/>
      <w:r w:rsidRPr="007F6373">
        <w:rPr>
          <w:bCs/>
          <w:sz w:val="22"/>
          <w:szCs w:val="22"/>
        </w:rPr>
        <w:t xml:space="preserve">., 1 </w:t>
      </w:r>
      <w:proofErr w:type="gramStart"/>
      <w:r w:rsidRPr="007F6373">
        <w:rPr>
          <w:bCs/>
          <w:sz w:val="22"/>
          <w:szCs w:val="22"/>
        </w:rPr>
        <w:t>x .</w:t>
      </w:r>
      <w:proofErr w:type="spellStart"/>
      <w:r w:rsidRPr="007F6373">
        <w:rPr>
          <w:bCs/>
          <w:sz w:val="22"/>
          <w:szCs w:val="22"/>
        </w:rPr>
        <w:t>dgn</w:t>
      </w:r>
      <w:bookmarkEnd w:id="4"/>
      <w:proofErr w:type="spellEnd"/>
      <w:proofErr w:type="gramEnd"/>
      <w:r w:rsidRPr="007F6373">
        <w:rPr>
          <w:bCs/>
          <w:sz w:val="22"/>
          <w:szCs w:val="22"/>
        </w:rPr>
        <w:t xml:space="preserve">. </w:t>
      </w:r>
      <w:r w:rsidR="00ED36B0">
        <w:rPr>
          <w:bCs/>
          <w:sz w:val="22"/>
          <w:szCs w:val="22"/>
        </w:rPr>
        <w:t xml:space="preserve">Zhotovitel </w:t>
      </w:r>
      <w:r w:rsidRPr="007F6373">
        <w:rPr>
          <w:bCs/>
          <w:sz w:val="22"/>
          <w:szCs w:val="22"/>
        </w:rPr>
        <w:t xml:space="preserve">předá geodetickou dokumentaci stavby/dokumentaci skutečného provedení stavby pro potřeby digitální technické mapy v rozsahu, formě </w:t>
      </w:r>
      <w:r w:rsidRPr="007F6373">
        <w:rPr>
          <w:bCs/>
          <w:sz w:val="22"/>
          <w:szCs w:val="22"/>
        </w:rPr>
        <w:br/>
        <w:t>a za podmínek daných vyhláškou č. 393/2020 Sb., o digitální technické mapě kraje. Po spuštění DTM Zlínského kraje jako geodetický podklad pro vedení digitální technické mapy, tj. soubor změnových údajů (změnová data) ve formátu JVF DTM aktuální verze.</w:t>
      </w:r>
    </w:p>
    <w:p w14:paraId="1A3F63D1" w14:textId="4DA20B1F" w:rsidR="007F6373" w:rsidRPr="007F6373" w:rsidRDefault="00ED36B0" w:rsidP="00ED36B0">
      <w:pPr>
        <w:pStyle w:val="Odstavecseseznamem"/>
        <w:ind w:left="284"/>
        <w:jc w:val="both"/>
        <w:rPr>
          <w:sz w:val="22"/>
          <w:szCs w:val="22"/>
          <w:highlight w:val="yellow"/>
        </w:rPr>
      </w:pPr>
      <w:r>
        <w:rPr>
          <w:sz w:val="22"/>
          <w:szCs w:val="22"/>
        </w:rPr>
        <w:t xml:space="preserve">Zhotovitel </w:t>
      </w:r>
      <w:r w:rsidR="007F6373" w:rsidRPr="007F6373">
        <w:rPr>
          <w:sz w:val="22"/>
          <w:szCs w:val="22"/>
        </w:rPr>
        <w:t>odpovídá za přesné a správné vyměření a vytyčení stavby, poloh, úrovní, rozměrů</w:t>
      </w:r>
      <w:r>
        <w:rPr>
          <w:sz w:val="22"/>
          <w:szCs w:val="22"/>
        </w:rPr>
        <w:t xml:space="preserve"> </w:t>
      </w:r>
      <w:r w:rsidR="007F6373" w:rsidRPr="007F6373">
        <w:rPr>
          <w:sz w:val="22"/>
          <w:szCs w:val="22"/>
        </w:rPr>
        <w:t>a vzájemné uspořádání všech částí stavby.</w:t>
      </w:r>
      <w:r w:rsidR="007F6373" w:rsidRPr="007F6373">
        <w:rPr>
          <w:sz w:val="22"/>
          <w:szCs w:val="22"/>
        </w:rPr>
        <w:tab/>
      </w:r>
    </w:p>
    <w:p w14:paraId="3C2D3AF4" w14:textId="6D41BA3B" w:rsidR="000D1881" w:rsidRPr="007F6373" w:rsidRDefault="007F6373" w:rsidP="007F6373">
      <w:pPr>
        <w:pStyle w:val="Odstavecseseznamem"/>
        <w:spacing w:before="120" w:after="120"/>
        <w:ind w:left="284"/>
        <w:jc w:val="both"/>
        <w:rPr>
          <w:sz w:val="22"/>
          <w:szCs w:val="22"/>
        </w:rPr>
      </w:pPr>
      <w:bookmarkStart w:id="5" w:name="_Hlk156808263"/>
      <w:r w:rsidRPr="007F6373">
        <w:rPr>
          <w:b/>
          <w:sz w:val="22"/>
          <w:szCs w:val="22"/>
        </w:rPr>
        <w:t>Vyhotovení geometrick</w:t>
      </w:r>
      <w:r w:rsidR="006A5451">
        <w:rPr>
          <w:b/>
          <w:sz w:val="22"/>
          <w:szCs w:val="22"/>
        </w:rPr>
        <w:t>ého</w:t>
      </w:r>
      <w:r w:rsidRPr="007F6373">
        <w:rPr>
          <w:b/>
          <w:sz w:val="22"/>
          <w:szCs w:val="22"/>
        </w:rPr>
        <w:t xml:space="preserve"> plán</w:t>
      </w:r>
      <w:r w:rsidR="006A5451">
        <w:rPr>
          <w:b/>
          <w:sz w:val="22"/>
          <w:szCs w:val="22"/>
        </w:rPr>
        <w:t>u</w:t>
      </w:r>
      <w:r w:rsidRPr="007F6373">
        <w:rPr>
          <w:sz w:val="22"/>
          <w:szCs w:val="22"/>
        </w:rPr>
        <w:t xml:space="preserve"> pro majetkoprávní vypořádání nově realizovaných </w:t>
      </w:r>
      <w:r w:rsidRPr="007F6373">
        <w:rPr>
          <w:rFonts w:eastAsia="Calibri"/>
          <w:sz w:val="22"/>
          <w:szCs w:val="22"/>
        </w:rPr>
        <w:t xml:space="preserve">ploch, objektů, přístaveb a pro zřízení věcného břemene (kanalizační a vodovodní přípojka) </w:t>
      </w:r>
      <w:r w:rsidRPr="007F6373">
        <w:rPr>
          <w:sz w:val="22"/>
          <w:szCs w:val="22"/>
        </w:rPr>
        <w:t xml:space="preserve"> na základě skutečného provedení stavby – 10 x originál vyhotovení ověřeného úředně oprávněným zeměměřičským inženýrem</w:t>
      </w:r>
      <w:bookmarkEnd w:id="5"/>
      <w:r w:rsidRPr="007F6373">
        <w:rPr>
          <w:sz w:val="22"/>
          <w:szCs w:val="22"/>
        </w:rPr>
        <w:t>.</w:t>
      </w:r>
      <w:r w:rsidR="000D1881" w:rsidRPr="007F6373">
        <w:rPr>
          <w:sz w:val="22"/>
          <w:szCs w:val="22"/>
        </w:rPr>
        <w:t xml:space="preserve">                                                                                                                                                                                                                                                                                                                                                                                                                                                                                                                                                                                                                                                                                                                                         </w:t>
      </w:r>
    </w:p>
    <w:p w14:paraId="42DD9EBB" w14:textId="5BB1CA40" w:rsidR="00D16A5B" w:rsidRDefault="00125498" w:rsidP="00921A91">
      <w:pPr>
        <w:pStyle w:val="Textvbloku"/>
        <w:numPr>
          <w:ilvl w:val="0"/>
          <w:numId w:val="9"/>
        </w:numPr>
        <w:spacing w:before="120"/>
        <w:ind w:left="284" w:right="-91" w:hanging="284"/>
        <w:rPr>
          <w:sz w:val="22"/>
        </w:rPr>
      </w:pPr>
      <w:r w:rsidRPr="00910766">
        <w:rPr>
          <w:sz w:val="22"/>
        </w:rPr>
        <w:t>P</w:t>
      </w:r>
      <w:r w:rsidR="000D1881" w:rsidRPr="00910766">
        <w:rPr>
          <w:sz w:val="22"/>
        </w:rPr>
        <w:t xml:space="preserve">ři zhotovení díla postupuje zhotovitel samostatně </w:t>
      </w:r>
      <w:r w:rsidR="000D1881" w:rsidRPr="004B0A34">
        <w:rPr>
          <w:sz w:val="22"/>
        </w:rPr>
        <w:t xml:space="preserve">dle </w:t>
      </w:r>
      <w:r w:rsidR="00AE2ED3" w:rsidRPr="004B0A34">
        <w:rPr>
          <w:sz w:val="22"/>
        </w:rPr>
        <w:t>projektu</w:t>
      </w:r>
      <w:r w:rsidR="000D1881" w:rsidRPr="004B0A34">
        <w:rPr>
          <w:sz w:val="22"/>
        </w:rPr>
        <w:t>, pravomocného stavebního</w:t>
      </w:r>
      <w:r w:rsidR="00910766" w:rsidRPr="004B0A34">
        <w:rPr>
          <w:sz w:val="22"/>
        </w:rPr>
        <w:t xml:space="preserve"> </w:t>
      </w:r>
      <w:r w:rsidR="000D1881" w:rsidRPr="004B0A34">
        <w:rPr>
          <w:sz w:val="22"/>
        </w:rPr>
        <w:t>povolení a</w:t>
      </w:r>
      <w:r w:rsidR="00910766" w:rsidRPr="004B0A34">
        <w:rPr>
          <w:sz w:val="22"/>
        </w:rPr>
        <w:t> </w:t>
      </w:r>
      <w:r w:rsidR="000D1881" w:rsidRPr="004B0A34">
        <w:rPr>
          <w:sz w:val="22"/>
        </w:rPr>
        <w:t xml:space="preserve">této smlouvy. Zhotovitel je oprávněn použít pro provádění stavebních prací, služeb a dodávek </w:t>
      </w:r>
      <w:r w:rsidR="0058236F" w:rsidRPr="004B0A34">
        <w:rPr>
          <w:sz w:val="22"/>
        </w:rPr>
        <w:t>pod</w:t>
      </w:r>
      <w:r w:rsidR="000D1881" w:rsidRPr="004B0A34">
        <w:rPr>
          <w:sz w:val="22"/>
        </w:rPr>
        <w:t>dodavatele</w:t>
      </w:r>
      <w:r w:rsidR="000E7EAC" w:rsidRPr="004B0A34">
        <w:rPr>
          <w:sz w:val="22"/>
        </w:rPr>
        <w:t xml:space="preserve">. </w:t>
      </w:r>
    </w:p>
    <w:p w14:paraId="0A7E2DC9" w14:textId="56DF3DC9" w:rsidR="007F6373" w:rsidRPr="007F6373" w:rsidRDefault="00D16A5B" w:rsidP="007F6373">
      <w:pPr>
        <w:pStyle w:val="Textvbloku"/>
        <w:numPr>
          <w:ilvl w:val="0"/>
          <w:numId w:val="9"/>
        </w:numPr>
        <w:spacing w:before="120"/>
        <w:ind w:left="284" w:right="-91" w:hanging="284"/>
        <w:rPr>
          <w:sz w:val="22"/>
          <w:szCs w:val="22"/>
        </w:rPr>
      </w:pPr>
      <w:r w:rsidRPr="007F6373">
        <w:rPr>
          <w:sz w:val="22"/>
          <w:szCs w:val="22"/>
        </w:rPr>
        <w:t>Objednatel</w:t>
      </w:r>
      <w:r w:rsidRPr="007F6373">
        <w:rPr>
          <w:bCs/>
          <w:snapToGrid w:val="0"/>
          <w:sz w:val="22"/>
          <w:szCs w:val="22"/>
        </w:rPr>
        <w:t xml:space="preserve"> si dle § 105 odst. 2 zákona </w:t>
      </w:r>
      <w:r w:rsidR="00CD1C31" w:rsidRPr="00CD1C31">
        <w:rPr>
          <w:b/>
          <w:snapToGrid w:val="0"/>
          <w:sz w:val="22"/>
          <w:szCs w:val="22"/>
        </w:rPr>
        <w:t>ne</w:t>
      </w:r>
      <w:r w:rsidRPr="00CD1C31">
        <w:rPr>
          <w:b/>
          <w:snapToGrid w:val="0"/>
          <w:sz w:val="22"/>
          <w:szCs w:val="22"/>
        </w:rPr>
        <w:t xml:space="preserve">vyhrazuje </w:t>
      </w:r>
      <w:r w:rsidRPr="007F6373">
        <w:rPr>
          <w:bCs/>
          <w:snapToGrid w:val="0"/>
          <w:sz w:val="22"/>
          <w:szCs w:val="22"/>
        </w:rPr>
        <w:t xml:space="preserve">požadavek, že určitá část plnění díla nesmí být plněna poddodavatelem. </w:t>
      </w:r>
    </w:p>
    <w:p w14:paraId="4785E791" w14:textId="0DC99C4F" w:rsidR="00D16A5B" w:rsidRPr="007F6373" w:rsidRDefault="00D16A5B" w:rsidP="007F6373">
      <w:pPr>
        <w:pStyle w:val="Textvbloku"/>
        <w:spacing w:before="120"/>
        <w:ind w:left="284" w:right="-91"/>
        <w:rPr>
          <w:sz w:val="22"/>
          <w:szCs w:val="22"/>
        </w:rPr>
      </w:pPr>
      <w:r w:rsidRPr="007F6373">
        <w:rPr>
          <w:bCs/>
          <w:snapToGrid w:val="0"/>
          <w:sz w:val="22"/>
          <w:szCs w:val="22"/>
        </w:rPr>
        <w:t xml:space="preserve">Za poddodávku je pro tento účel považována realizace dílčích zakázek stavebních prací, dodávek a služeb jinými subjekty pro zhotovitele. </w:t>
      </w:r>
    </w:p>
    <w:p w14:paraId="3C41B12B" w14:textId="633AA97E" w:rsidR="00D16A5B" w:rsidRPr="00BF0160" w:rsidRDefault="0042520C" w:rsidP="00A812D8">
      <w:pPr>
        <w:pStyle w:val="Odstavecseseznamem"/>
        <w:numPr>
          <w:ilvl w:val="0"/>
          <w:numId w:val="9"/>
        </w:numPr>
        <w:spacing w:before="120" w:after="120"/>
        <w:ind w:left="284" w:hanging="284"/>
        <w:jc w:val="both"/>
        <w:rPr>
          <w:sz w:val="22"/>
        </w:rPr>
      </w:pPr>
      <w:r w:rsidRPr="00275F28">
        <w:rPr>
          <w:bCs/>
          <w:snapToGrid w:val="0"/>
          <w:sz w:val="22"/>
        </w:rPr>
        <w:t xml:space="preserve">Nejpozději </w:t>
      </w:r>
      <w:r w:rsidR="00125498" w:rsidRPr="00275F28">
        <w:rPr>
          <w:bCs/>
          <w:snapToGrid w:val="0"/>
          <w:sz w:val="22"/>
        </w:rPr>
        <w:t xml:space="preserve">do 10 dnů </w:t>
      </w:r>
      <w:r w:rsidR="00541666" w:rsidRPr="00275F28">
        <w:rPr>
          <w:bCs/>
          <w:snapToGrid w:val="0"/>
          <w:sz w:val="22"/>
        </w:rPr>
        <w:t>od doručení písemné výzvy k zahájení prací</w:t>
      </w:r>
      <w:r w:rsidR="006B5449" w:rsidRPr="00275F28">
        <w:rPr>
          <w:bCs/>
          <w:snapToGrid w:val="0"/>
          <w:sz w:val="22"/>
        </w:rPr>
        <w:t xml:space="preserve"> </w:t>
      </w:r>
      <w:r w:rsidRPr="00275F28">
        <w:rPr>
          <w:bCs/>
          <w:snapToGrid w:val="0"/>
          <w:sz w:val="22"/>
        </w:rPr>
        <w:t>je zhotovitel povinen předložit</w:t>
      </w:r>
      <w:r w:rsidRPr="004C6612">
        <w:rPr>
          <w:bCs/>
          <w:snapToGrid w:val="0"/>
          <w:sz w:val="22"/>
        </w:rPr>
        <w:t xml:space="preserve"> objednateli identifikační údaje poddodavatelů, o kterých již ví, že je využije při</w:t>
      </w:r>
      <w:r w:rsidR="008D7FF6" w:rsidRPr="004C6612">
        <w:rPr>
          <w:bCs/>
          <w:snapToGrid w:val="0"/>
          <w:sz w:val="22"/>
        </w:rPr>
        <w:t xml:space="preserve"> provádění</w:t>
      </w:r>
      <w:r w:rsidRPr="004C6612">
        <w:rPr>
          <w:bCs/>
          <w:snapToGrid w:val="0"/>
          <w:sz w:val="22"/>
        </w:rPr>
        <w:t xml:space="preserve"> díla a výkonu činností. Poddodavatelé, kteří nebyli identifikováni podle předchozí věty a kteří se následně zapojí </w:t>
      </w:r>
      <w:r w:rsidR="00D96263">
        <w:rPr>
          <w:bCs/>
          <w:snapToGrid w:val="0"/>
          <w:sz w:val="22"/>
        </w:rPr>
        <w:br/>
      </w:r>
      <w:r w:rsidRPr="004C6612">
        <w:rPr>
          <w:bCs/>
          <w:snapToGrid w:val="0"/>
          <w:sz w:val="22"/>
        </w:rPr>
        <w:t xml:space="preserve">do </w:t>
      </w:r>
      <w:r w:rsidR="00E440C7" w:rsidRPr="004C6612">
        <w:rPr>
          <w:bCs/>
          <w:snapToGrid w:val="0"/>
          <w:sz w:val="22"/>
        </w:rPr>
        <w:t>provádění</w:t>
      </w:r>
      <w:r w:rsidRPr="004C6612">
        <w:rPr>
          <w:bCs/>
          <w:snapToGrid w:val="0"/>
          <w:sz w:val="22"/>
        </w:rPr>
        <w:t xml:space="preserve"> díla, musí být identifikováni, a to před zahájením </w:t>
      </w:r>
      <w:r w:rsidR="00E440C7" w:rsidRPr="004C6612">
        <w:rPr>
          <w:bCs/>
          <w:snapToGrid w:val="0"/>
          <w:sz w:val="22"/>
        </w:rPr>
        <w:t>provádění</w:t>
      </w:r>
      <w:r w:rsidRPr="004C6612">
        <w:rPr>
          <w:bCs/>
          <w:snapToGrid w:val="0"/>
          <w:sz w:val="22"/>
        </w:rPr>
        <w:t xml:space="preserv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sidRPr="004C6612">
        <w:rPr>
          <w:bCs/>
          <w:snapToGrid w:val="0"/>
          <w:sz w:val="22"/>
        </w:rPr>
        <w:t> </w:t>
      </w:r>
      <w:r w:rsidRPr="004C6612">
        <w:rPr>
          <w:bCs/>
          <w:snapToGrid w:val="0"/>
          <w:sz w:val="22"/>
        </w:rPr>
        <w:t>s</w:t>
      </w:r>
      <w:r w:rsidR="00FA7727" w:rsidRPr="004C6612">
        <w:rPr>
          <w:bCs/>
          <w:snapToGrid w:val="0"/>
          <w:sz w:val="22"/>
        </w:rPr>
        <w:t> </w:t>
      </w:r>
      <w:r w:rsidRPr="004C6612">
        <w:rPr>
          <w:bCs/>
          <w:snapToGrid w:val="0"/>
          <w:sz w:val="22"/>
        </w:rPr>
        <w:t>předchozím písemným souhlasem objednatele, který je</w:t>
      </w:r>
      <w:r w:rsidRPr="00D16A5B">
        <w:rPr>
          <w:bCs/>
          <w:snapToGrid w:val="0"/>
          <w:sz w:val="22"/>
        </w:rPr>
        <w:t xml:space="preserv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w:t>
      </w:r>
      <w:r w:rsidR="004C1F9C">
        <w:rPr>
          <w:bCs/>
          <w:snapToGrid w:val="0"/>
          <w:sz w:val="22"/>
        </w:rPr>
        <w:t> </w:t>
      </w:r>
      <w:r w:rsidRPr="00D16A5B">
        <w:rPr>
          <w:bCs/>
          <w:snapToGrid w:val="0"/>
          <w:sz w:val="22"/>
        </w:rPr>
        <w:t>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5C852A20" w:rsidR="006E31C3" w:rsidRPr="003C5090" w:rsidRDefault="0042520C" w:rsidP="0063621E">
      <w:pPr>
        <w:pStyle w:val="Odstavecseseznamem"/>
        <w:numPr>
          <w:ilvl w:val="0"/>
          <w:numId w:val="9"/>
        </w:numPr>
        <w:spacing w:before="120" w:after="120"/>
        <w:ind w:left="284" w:hanging="426"/>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w:t>
      </w:r>
      <w:r w:rsidR="00D96263">
        <w:rPr>
          <w:bCs/>
          <w:snapToGrid w:val="0"/>
          <w:sz w:val="22"/>
        </w:rPr>
        <w:br/>
      </w:r>
      <w:r w:rsidRPr="00BF0160">
        <w:rPr>
          <w:bCs/>
          <w:snapToGrid w:val="0"/>
          <w:sz w:val="22"/>
        </w:rPr>
        <w:t>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54BBA343" w14:textId="77777777" w:rsidR="003C5090" w:rsidRDefault="003C5090" w:rsidP="003C5090">
      <w:pPr>
        <w:spacing w:before="120" w:after="120"/>
        <w:jc w:val="both"/>
        <w:rPr>
          <w:sz w:val="22"/>
        </w:rPr>
      </w:pPr>
    </w:p>
    <w:p w14:paraId="40E06A98" w14:textId="77777777" w:rsidR="003C5090" w:rsidRDefault="003C5090" w:rsidP="003C5090">
      <w:pPr>
        <w:spacing w:before="120" w:after="120"/>
        <w:jc w:val="both"/>
        <w:rPr>
          <w:sz w:val="22"/>
        </w:rPr>
      </w:pPr>
    </w:p>
    <w:p w14:paraId="62ECA676" w14:textId="77777777" w:rsidR="00CD1C31" w:rsidRDefault="00CD1C31" w:rsidP="003C5090">
      <w:pPr>
        <w:spacing w:before="120" w:after="120"/>
        <w:jc w:val="both"/>
        <w:rPr>
          <w:sz w:val="22"/>
        </w:rPr>
      </w:pPr>
    </w:p>
    <w:p w14:paraId="734ADFEA" w14:textId="77777777" w:rsidR="003C5090" w:rsidRDefault="003C5090" w:rsidP="003C5090">
      <w:pPr>
        <w:spacing w:before="120" w:after="120"/>
        <w:jc w:val="both"/>
        <w:rPr>
          <w:sz w:val="22"/>
        </w:rPr>
      </w:pPr>
    </w:p>
    <w:p w14:paraId="4A18BD66" w14:textId="77777777" w:rsidR="003C5090" w:rsidRDefault="003C5090" w:rsidP="003C5090">
      <w:pPr>
        <w:spacing w:before="120" w:after="120"/>
        <w:jc w:val="both"/>
        <w:rPr>
          <w:sz w:val="22"/>
        </w:rPr>
      </w:pPr>
    </w:p>
    <w:p w14:paraId="656CF813" w14:textId="77777777" w:rsidR="002904C3" w:rsidRPr="003C5090" w:rsidRDefault="002904C3" w:rsidP="003C5090">
      <w:pPr>
        <w:spacing w:before="120" w:after="120"/>
        <w:jc w:val="both"/>
        <w:rPr>
          <w:sz w:val="22"/>
        </w:rPr>
      </w:pPr>
    </w:p>
    <w:p w14:paraId="06A7F615" w14:textId="4B1674EA" w:rsidR="000D1881" w:rsidRDefault="000D1881" w:rsidP="00BF0160">
      <w:pPr>
        <w:pStyle w:val="Textvbloku"/>
        <w:rPr>
          <w:b/>
          <w:sz w:val="22"/>
        </w:rPr>
      </w:pPr>
      <w:r>
        <w:rPr>
          <w:b/>
          <w:sz w:val="22"/>
        </w:rPr>
        <w:lastRenderedPageBreak/>
        <w:t>III. DOBA PLNĚNÍ:</w:t>
      </w:r>
    </w:p>
    <w:p w14:paraId="03E86EF8" w14:textId="410E7CC2" w:rsidR="00962E8E" w:rsidRPr="00EB75D6" w:rsidRDefault="00962E8E" w:rsidP="00EB75D6">
      <w:pPr>
        <w:rPr>
          <w:sz w:val="24"/>
        </w:rPr>
      </w:pPr>
      <w:r>
        <w:rPr>
          <w:sz w:val="22"/>
        </w:rPr>
        <w:t>---------------------------</w:t>
      </w:r>
    </w:p>
    <w:p w14:paraId="2C723097" w14:textId="3EDC151A" w:rsidR="003C5090" w:rsidRPr="00ED36B0" w:rsidRDefault="007F5D47" w:rsidP="003C5090">
      <w:pPr>
        <w:pStyle w:val="Odstavecseseznamem"/>
        <w:numPr>
          <w:ilvl w:val="0"/>
          <w:numId w:val="16"/>
        </w:numPr>
        <w:spacing w:before="240" w:after="120"/>
        <w:ind w:left="284" w:hanging="284"/>
        <w:jc w:val="both"/>
        <w:rPr>
          <w:sz w:val="22"/>
          <w:szCs w:val="22"/>
        </w:rPr>
      </w:pPr>
      <w:r>
        <w:rPr>
          <w:sz w:val="22"/>
        </w:rPr>
        <w:t>Stavební práce budou zahájeny na</w:t>
      </w:r>
      <w:r w:rsidR="005C5AB3">
        <w:rPr>
          <w:sz w:val="22"/>
        </w:rPr>
        <w:t xml:space="preserve"> základě</w:t>
      </w:r>
      <w:r>
        <w:rPr>
          <w:sz w:val="22"/>
        </w:rPr>
        <w:t xml:space="preserve"> </w:t>
      </w:r>
      <w:r w:rsidRPr="00E22967">
        <w:rPr>
          <w:sz w:val="22"/>
          <w:u w:val="single"/>
        </w:rPr>
        <w:t>písemné výzvy objednatele</w:t>
      </w:r>
      <w:r w:rsidRPr="007F5D47">
        <w:rPr>
          <w:sz w:val="22"/>
        </w:rPr>
        <w:t xml:space="preserve"> doručené </w:t>
      </w:r>
      <w:r>
        <w:rPr>
          <w:sz w:val="22"/>
        </w:rPr>
        <w:t>zhotoviteli</w:t>
      </w:r>
      <w:r w:rsidRPr="007F5D47">
        <w:rPr>
          <w:sz w:val="22"/>
        </w:rPr>
        <w:t xml:space="preserve"> na adresu jeho </w:t>
      </w:r>
      <w:r w:rsidRPr="00ED36B0">
        <w:rPr>
          <w:sz w:val="22"/>
          <w:szCs w:val="22"/>
        </w:rPr>
        <w:t xml:space="preserve">sídla uvedenou v čl. I této smlouvy o dílo. </w:t>
      </w:r>
      <w:bookmarkStart w:id="6" w:name="_Hlk161215037"/>
      <w:r w:rsidR="003C5090" w:rsidRPr="00ED36B0">
        <w:rPr>
          <w:sz w:val="22"/>
          <w:szCs w:val="22"/>
        </w:rPr>
        <w:t xml:space="preserve">Výzva bude doručena nejpozději </w:t>
      </w:r>
      <w:r w:rsidR="003C5090" w:rsidRPr="00ED36B0">
        <w:rPr>
          <w:sz w:val="22"/>
          <w:szCs w:val="22"/>
        </w:rPr>
        <w:br/>
        <w:t xml:space="preserve">do </w:t>
      </w:r>
      <w:r w:rsidR="003C5090" w:rsidRPr="00ED36B0">
        <w:rPr>
          <w:b/>
          <w:bCs/>
          <w:sz w:val="22"/>
          <w:szCs w:val="22"/>
        </w:rPr>
        <w:t>3</w:t>
      </w:r>
      <w:r w:rsidR="00CD1C31">
        <w:rPr>
          <w:b/>
          <w:bCs/>
          <w:sz w:val="22"/>
          <w:szCs w:val="22"/>
        </w:rPr>
        <w:t>0</w:t>
      </w:r>
      <w:r w:rsidR="003C5090" w:rsidRPr="00ED36B0">
        <w:rPr>
          <w:b/>
          <w:bCs/>
          <w:sz w:val="22"/>
          <w:szCs w:val="22"/>
        </w:rPr>
        <w:t>.</w:t>
      </w:r>
      <w:r w:rsidR="00931B6A">
        <w:rPr>
          <w:b/>
          <w:bCs/>
          <w:sz w:val="22"/>
          <w:szCs w:val="22"/>
        </w:rPr>
        <w:t>09.2024</w:t>
      </w:r>
      <w:r w:rsidR="003C5090" w:rsidRPr="00ED36B0">
        <w:rPr>
          <w:b/>
          <w:bCs/>
          <w:sz w:val="22"/>
          <w:szCs w:val="22"/>
        </w:rPr>
        <w:t xml:space="preserve"> </w:t>
      </w:r>
      <w:r w:rsidR="003C5090" w:rsidRPr="00ED36B0">
        <w:rPr>
          <w:sz w:val="22"/>
          <w:szCs w:val="22"/>
        </w:rPr>
        <w:t>za předpokladu, že budou splněny následující podmínky:</w:t>
      </w:r>
    </w:p>
    <w:p w14:paraId="33BEE3F4" w14:textId="31989CA6" w:rsidR="003C5090" w:rsidRPr="00ED36B0" w:rsidRDefault="003C5090" w:rsidP="009803E4">
      <w:pPr>
        <w:pStyle w:val="Odstavecseseznamem"/>
        <w:numPr>
          <w:ilvl w:val="0"/>
          <w:numId w:val="24"/>
        </w:numPr>
        <w:spacing w:before="120" w:after="120"/>
        <w:ind w:left="567" w:hanging="283"/>
        <w:jc w:val="both"/>
        <w:rPr>
          <w:sz w:val="22"/>
          <w:szCs w:val="22"/>
        </w:rPr>
      </w:pPr>
      <w:r w:rsidRPr="00ED36B0">
        <w:rPr>
          <w:sz w:val="22"/>
          <w:szCs w:val="22"/>
        </w:rPr>
        <w:t>bude řádně ukončeno zadávací řízení, a dále</w:t>
      </w:r>
    </w:p>
    <w:p w14:paraId="3D3BCBFA" w14:textId="77777777" w:rsidR="003C5090" w:rsidRPr="00ED36B0" w:rsidRDefault="003C5090" w:rsidP="009803E4">
      <w:pPr>
        <w:pStyle w:val="Odstavecseseznamem"/>
        <w:numPr>
          <w:ilvl w:val="0"/>
          <w:numId w:val="24"/>
        </w:numPr>
        <w:spacing w:before="120" w:after="120"/>
        <w:ind w:left="567" w:hanging="283"/>
        <w:jc w:val="both"/>
        <w:rPr>
          <w:sz w:val="22"/>
          <w:szCs w:val="22"/>
        </w:rPr>
      </w:pPr>
      <w:r w:rsidRPr="00ED36B0">
        <w:rPr>
          <w:sz w:val="22"/>
          <w:szCs w:val="22"/>
        </w:rPr>
        <w:t xml:space="preserve">bude vydáno příslušné stavební povolení </w:t>
      </w:r>
      <w:r w:rsidRPr="00ED36B0">
        <w:rPr>
          <w:i/>
          <w:iCs/>
          <w:sz w:val="22"/>
          <w:szCs w:val="22"/>
        </w:rPr>
        <w:t>(v současné době probíhá stavební řízení)</w:t>
      </w:r>
      <w:r w:rsidRPr="00ED36B0">
        <w:rPr>
          <w:sz w:val="22"/>
          <w:szCs w:val="22"/>
        </w:rPr>
        <w:t>, a dále</w:t>
      </w:r>
    </w:p>
    <w:p w14:paraId="3A0D0279" w14:textId="22C722AF" w:rsidR="003C5090" w:rsidRPr="00ED36B0" w:rsidRDefault="003C5090" w:rsidP="009803E4">
      <w:pPr>
        <w:pStyle w:val="Odstavecseseznamem"/>
        <w:numPr>
          <w:ilvl w:val="0"/>
          <w:numId w:val="24"/>
        </w:numPr>
        <w:spacing w:before="120" w:after="120"/>
        <w:ind w:left="567" w:hanging="283"/>
        <w:jc w:val="both"/>
        <w:rPr>
          <w:sz w:val="22"/>
          <w:szCs w:val="22"/>
        </w:rPr>
      </w:pPr>
      <w:r w:rsidRPr="00ED36B0">
        <w:rPr>
          <w:sz w:val="22"/>
          <w:szCs w:val="22"/>
        </w:rPr>
        <w:t>bude zajištěno finanční krytí</w:t>
      </w:r>
      <w:r w:rsidR="00931B6A">
        <w:rPr>
          <w:sz w:val="22"/>
          <w:szCs w:val="22"/>
        </w:rPr>
        <w:t>,</w:t>
      </w:r>
    </w:p>
    <w:p w14:paraId="744C6BBA" w14:textId="724DD314" w:rsidR="007F5D47" w:rsidRPr="00ED36B0" w:rsidRDefault="003C5090" w:rsidP="009803E4">
      <w:pPr>
        <w:pStyle w:val="Odstavecseseznamem"/>
        <w:spacing w:before="120" w:after="120"/>
        <w:ind w:left="284"/>
        <w:jc w:val="both"/>
        <w:rPr>
          <w:sz w:val="22"/>
          <w:szCs w:val="22"/>
        </w:rPr>
      </w:pPr>
      <w:r w:rsidRPr="00ED36B0">
        <w:rPr>
          <w:sz w:val="22"/>
          <w:szCs w:val="22"/>
        </w:rPr>
        <w:t>pokud se objednatel a zhotovitel nedohodnou jinak.</w:t>
      </w:r>
    </w:p>
    <w:bookmarkEnd w:id="6"/>
    <w:p w14:paraId="4407BD9E" w14:textId="45FFEC4A" w:rsidR="005C5AB3" w:rsidRPr="00504E8E" w:rsidRDefault="00504070" w:rsidP="009803E4">
      <w:pPr>
        <w:pStyle w:val="Textvbloku"/>
        <w:numPr>
          <w:ilvl w:val="0"/>
          <w:numId w:val="16"/>
        </w:numPr>
        <w:spacing w:before="120" w:after="120"/>
        <w:ind w:left="284" w:right="-91" w:hanging="284"/>
        <w:rPr>
          <w:sz w:val="22"/>
          <w:szCs w:val="22"/>
        </w:rPr>
      </w:pPr>
      <w:r w:rsidRPr="00504E8E">
        <w:rPr>
          <w:sz w:val="22"/>
          <w:szCs w:val="22"/>
        </w:rPr>
        <w:t xml:space="preserve">Zhotovitel je povinen převzít staveniště </w:t>
      </w:r>
      <w:bookmarkStart w:id="7" w:name="_Hlk148601329"/>
      <w:r w:rsidR="004C6612" w:rsidRPr="00504E8E">
        <w:rPr>
          <w:sz w:val="22"/>
          <w:szCs w:val="22"/>
        </w:rPr>
        <w:t>k datu uvedeném</w:t>
      </w:r>
      <w:r w:rsidR="00044D35" w:rsidRPr="00504E8E">
        <w:rPr>
          <w:sz w:val="22"/>
          <w:szCs w:val="22"/>
        </w:rPr>
        <w:t>u</w:t>
      </w:r>
      <w:r w:rsidR="004C6612" w:rsidRPr="00504E8E">
        <w:rPr>
          <w:sz w:val="22"/>
          <w:szCs w:val="22"/>
        </w:rPr>
        <w:t xml:space="preserve"> ve výzvě</w:t>
      </w:r>
      <w:bookmarkEnd w:id="7"/>
      <w:r w:rsidR="00504E8E" w:rsidRPr="00504E8E">
        <w:rPr>
          <w:sz w:val="22"/>
          <w:szCs w:val="22"/>
        </w:rPr>
        <w:t xml:space="preserve"> k zahájení prací</w:t>
      </w:r>
      <w:r w:rsidR="004C6612" w:rsidRPr="00504E8E">
        <w:rPr>
          <w:sz w:val="22"/>
          <w:szCs w:val="22"/>
        </w:rPr>
        <w:t xml:space="preserve">, nejpozději však </w:t>
      </w:r>
      <w:r w:rsidR="009803E4">
        <w:rPr>
          <w:sz w:val="22"/>
          <w:szCs w:val="22"/>
        </w:rPr>
        <w:br/>
      </w:r>
      <w:r w:rsidRPr="003C5090">
        <w:rPr>
          <w:b/>
          <w:bCs/>
          <w:sz w:val="22"/>
          <w:szCs w:val="22"/>
        </w:rPr>
        <w:t>do 30 dnů</w:t>
      </w:r>
      <w:r w:rsidRPr="003C5090">
        <w:rPr>
          <w:sz w:val="22"/>
          <w:szCs w:val="22"/>
        </w:rPr>
        <w:t xml:space="preserve"> ode dne doručení písemné výzvy</w:t>
      </w:r>
      <w:r w:rsidRPr="00504E8E">
        <w:rPr>
          <w:sz w:val="22"/>
          <w:szCs w:val="22"/>
        </w:rPr>
        <w:t xml:space="preserve"> k zahájení prací.</w:t>
      </w:r>
      <w:r w:rsidR="00A3771F" w:rsidRPr="00504E8E">
        <w:rPr>
          <w:color w:val="FF0000"/>
          <w:w w:val="0"/>
          <w:sz w:val="22"/>
        </w:rPr>
        <w:t xml:space="preserve"> </w:t>
      </w:r>
    </w:p>
    <w:p w14:paraId="767B2EE3" w14:textId="51C314F4" w:rsidR="00504070" w:rsidRPr="009803E4" w:rsidRDefault="00504070" w:rsidP="009803E4">
      <w:pPr>
        <w:pStyle w:val="Textvbloku"/>
        <w:numPr>
          <w:ilvl w:val="0"/>
          <w:numId w:val="16"/>
        </w:numPr>
        <w:spacing w:before="120" w:after="120"/>
        <w:ind w:left="284" w:right="-91" w:hanging="284"/>
        <w:rPr>
          <w:sz w:val="22"/>
          <w:szCs w:val="22"/>
        </w:rPr>
      </w:pPr>
      <w:bookmarkStart w:id="8" w:name="_Hlk148601224"/>
      <w:r w:rsidRPr="009803E4">
        <w:rPr>
          <w:sz w:val="22"/>
          <w:szCs w:val="22"/>
        </w:rPr>
        <w:t>Práce zh</w:t>
      </w:r>
      <w:r w:rsidR="00A3771F" w:rsidRPr="009803E4">
        <w:rPr>
          <w:sz w:val="22"/>
          <w:szCs w:val="22"/>
        </w:rPr>
        <w:t xml:space="preserve">otovitele na </w:t>
      </w:r>
      <w:r w:rsidR="00E41037" w:rsidRPr="009803E4">
        <w:rPr>
          <w:sz w:val="22"/>
          <w:szCs w:val="22"/>
        </w:rPr>
        <w:t>provádění</w:t>
      </w:r>
      <w:r w:rsidR="00A3771F" w:rsidRPr="009803E4">
        <w:rPr>
          <w:sz w:val="22"/>
          <w:szCs w:val="22"/>
        </w:rPr>
        <w:t xml:space="preserve"> díla </w:t>
      </w:r>
      <w:r w:rsidRPr="009803E4">
        <w:rPr>
          <w:sz w:val="22"/>
          <w:szCs w:val="22"/>
        </w:rPr>
        <w:t>budou zahájeny dnem protokolárního předání a převzetí staveniště.</w:t>
      </w:r>
    </w:p>
    <w:bookmarkEnd w:id="8"/>
    <w:p w14:paraId="32BCF0F2" w14:textId="297FE43D" w:rsidR="009803E4" w:rsidRPr="009803E4" w:rsidRDefault="009803E4" w:rsidP="009803E4">
      <w:pPr>
        <w:pStyle w:val="Odstavecseseznamem"/>
        <w:numPr>
          <w:ilvl w:val="0"/>
          <w:numId w:val="16"/>
        </w:numPr>
        <w:spacing w:before="120"/>
        <w:ind w:left="284" w:hanging="284"/>
        <w:jc w:val="both"/>
        <w:rPr>
          <w:sz w:val="22"/>
          <w:szCs w:val="22"/>
        </w:rPr>
      </w:pPr>
      <w:r w:rsidRPr="009803E4">
        <w:rPr>
          <w:sz w:val="22"/>
          <w:szCs w:val="22"/>
        </w:rPr>
        <w:t xml:space="preserve">Doba </w:t>
      </w:r>
      <w:r w:rsidRPr="009803E4">
        <w:rPr>
          <w:bCs/>
          <w:sz w:val="22"/>
          <w:szCs w:val="22"/>
          <w:u w:val="single"/>
        </w:rPr>
        <w:t>realizace stavby od protokolárního předání staveniště:</w:t>
      </w:r>
      <w:r w:rsidRPr="009803E4">
        <w:rPr>
          <w:bCs/>
          <w:sz w:val="22"/>
          <w:szCs w:val="22"/>
        </w:rPr>
        <w:tab/>
      </w:r>
      <w:r w:rsidRPr="009803E4">
        <w:rPr>
          <w:bCs/>
          <w:sz w:val="22"/>
          <w:szCs w:val="22"/>
        </w:rPr>
        <w:tab/>
        <w:t xml:space="preserve">           </w:t>
      </w:r>
      <w:r w:rsidR="00931B6A" w:rsidRPr="00931B6A">
        <w:rPr>
          <w:b/>
          <w:sz w:val="22"/>
          <w:szCs w:val="22"/>
        </w:rPr>
        <w:t>22 týdnů</w:t>
      </w:r>
    </w:p>
    <w:p w14:paraId="0282DB2F" w14:textId="7BAE0847" w:rsidR="009803E4" w:rsidRPr="009803E4" w:rsidRDefault="009803E4" w:rsidP="009803E4">
      <w:pPr>
        <w:pStyle w:val="Odstavecseseznamem"/>
        <w:numPr>
          <w:ilvl w:val="0"/>
          <w:numId w:val="16"/>
        </w:numPr>
        <w:spacing w:before="120"/>
        <w:ind w:left="284" w:hanging="284"/>
        <w:jc w:val="both"/>
        <w:rPr>
          <w:sz w:val="22"/>
          <w:szCs w:val="22"/>
        </w:rPr>
      </w:pPr>
      <w:r w:rsidRPr="009803E4">
        <w:rPr>
          <w:sz w:val="22"/>
          <w:szCs w:val="22"/>
        </w:rPr>
        <w:t xml:space="preserve">Zhotovitel </w:t>
      </w:r>
      <w:proofErr w:type="gramStart"/>
      <w:r w:rsidRPr="009803E4">
        <w:rPr>
          <w:sz w:val="22"/>
          <w:szCs w:val="22"/>
        </w:rPr>
        <w:t>dokončí</w:t>
      </w:r>
      <w:proofErr w:type="gramEnd"/>
      <w:r w:rsidRPr="009803E4">
        <w:rPr>
          <w:sz w:val="22"/>
          <w:szCs w:val="22"/>
        </w:rPr>
        <w:t xml:space="preserve"> a protokolárně předá dílo zadavateli včetně předání dokladové části včetně kladných stanovisek dotčených orgánů státní správy a správců inženýrských sítí, geometrických plánů </w:t>
      </w:r>
      <w:r w:rsidR="00D96263">
        <w:rPr>
          <w:sz w:val="22"/>
          <w:szCs w:val="22"/>
        </w:rPr>
        <w:br/>
      </w:r>
      <w:r w:rsidRPr="009803E4">
        <w:rPr>
          <w:sz w:val="22"/>
          <w:szCs w:val="22"/>
        </w:rPr>
        <w:t xml:space="preserve">ke kolaudačnímu souhlasu stavby nejpozději </w:t>
      </w:r>
      <w:r w:rsidRPr="009803E4">
        <w:rPr>
          <w:b/>
          <w:bCs/>
          <w:sz w:val="22"/>
          <w:szCs w:val="22"/>
        </w:rPr>
        <w:t>do 14 dnů</w:t>
      </w:r>
      <w:r w:rsidRPr="009803E4">
        <w:rPr>
          <w:sz w:val="22"/>
          <w:szCs w:val="22"/>
        </w:rPr>
        <w:t xml:space="preserve"> po dokončení realizace stavby.</w:t>
      </w:r>
    </w:p>
    <w:p w14:paraId="1779D683" w14:textId="0D0E8EA4" w:rsidR="00764840" w:rsidRDefault="00764840" w:rsidP="009803E4">
      <w:pPr>
        <w:pStyle w:val="Odstavecseseznamem"/>
        <w:numPr>
          <w:ilvl w:val="0"/>
          <w:numId w:val="16"/>
        </w:numPr>
        <w:spacing w:before="120"/>
        <w:ind w:left="284" w:hanging="284"/>
        <w:jc w:val="both"/>
        <w:rPr>
          <w:sz w:val="22"/>
          <w:szCs w:val="22"/>
        </w:rPr>
      </w:pPr>
      <w:r w:rsidRPr="00764840">
        <w:rPr>
          <w:sz w:val="22"/>
          <w:szCs w:val="22"/>
        </w:rPr>
        <w:t>Dílo může být protokolárně předáno po dohodě smluvních stran i dříve, pokud to umožní klimatické podmínky a technologické postupy</w:t>
      </w:r>
      <w:r>
        <w:rPr>
          <w:sz w:val="22"/>
          <w:szCs w:val="22"/>
        </w:rPr>
        <w:t xml:space="preserve">. </w:t>
      </w:r>
    </w:p>
    <w:p w14:paraId="3F7D8078" w14:textId="12B95492" w:rsidR="00891C1D" w:rsidRPr="009803E4" w:rsidRDefault="00AA65A3" w:rsidP="009803E4">
      <w:pPr>
        <w:pStyle w:val="Odstavecseseznamem"/>
        <w:numPr>
          <w:ilvl w:val="0"/>
          <w:numId w:val="16"/>
        </w:numPr>
        <w:spacing w:before="120"/>
        <w:ind w:left="284" w:hanging="284"/>
        <w:jc w:val="both"/>
        <w:rPr>
          <w:sz w:val="22"/>
          <w:szCs w:val="22"/>
        </w:rPr>
      </w:pPr>
      <w:r w:rsidRPr="009803E4">
        <w:rPr>
          <w:b/>
          <w:bCs/>
          <w:sz w:val="22"/>
          <w:szCs w:val="22"/>
        </w:rPr>
        <w:t>Dílčí termíny plnění</w:t>
      </w:r>
      <w:r w:rsidRPr="009803E4">
        <w:rPr>
          <w:sz w:val="22"/>
          <w:szCs w:val="22"/>
        </w:rPr>
        <w:t xml:space="preserve"> budou </w:t>
      </w:r>
      <w:r w:rsidR="001E6FA6" w:rsidRPr="009803E4">
        <w:rPr>
          <w:sz w:val="22"/>
          <w:szCs w:val="22"/>
        </w:rPr>
        <w:t>zhotovitelem</w:t>
      </w:r>
      <w:r w:rsidRPr="009803E4">
        <w:rPr>
          <w:sz w:val="22"/>
          <w:szCs w:val="22"/>
        </w:rPr>
        <w:t xml:space="preserve"> navrženy v návrhu harmonogramu postupu prací, jehož návrh bude </w:t>
      </w:r>
      <w:r w:rsidR="001E6FA6" w:rsidRPr="009803E4">
        <w:rPr>
          <w:sz w:val="22"/>
          <w:szCs w:val="22"/>
        </w:rPr>
        <w:t>objednateli</w:t>
      </w:r>
      <w:r w:rsidRPr="009803E4">
        <w:rPr>
          <w:sz w:val="22"/>
          <w:szCs w:val="22"/>
        </w:rPr>
        <w:t xml:space="preserve"> předán </w:t>
      </w:r>
      <w:r w:rsidRPr="009803E4">
        <w:rPr>
          <w:b/>
          <w:bCs/>
          <w:sz w:val="22"/>
          <w:szCs w:val="22"/>
        </w:rPr>
        <w:t xml:space="preserve">nejpozději </w:t>
      </w:r>
      <w:bookmarkStart w:id="9" w:name="_Hlk169125221"/>
      <w:r w:rsidR="00E573BA" w:rsidRPr="009803E4">
        <w:rPr>
          <w:b/>
          <w:bCs/>
          <w:sz w:val="22"/>
          <w:szCs w:val="22"/>
        </w:rPr>
        <w:t>10</w:t>
      </w:r>
      <w:r w:rsidRPr="009803E4">
        <w:rPr>
          <w:b/>
          <w:bCs/>
          <w:sz w:val="22"/>
          <w:szCs w:val="22"/>
        </w:rPr>
        <w:t xml:space="preserve"> pracovních dnů před</w:t>
      </w:r>
      <w:r w:rsidR="001E6FA6" w:rsidRPr="009803E4">
        <w:rPr>
          <w:b/>
          <w:bCs/>
          <w:sz w:val="22"/>
          <w:szCs w:val="22"/>
        </w:rPr>
        <w:t xml:space="preserve"> </w:t>
      </w:r>
      <w:r w:rsidRPr="009803E4">
        <w:rPr>
          <w:b/>
          <w:bCs/>
          <w:sz w:val="22"/>
          <w:szCs w:val="22"/>
        </w:rPr>
        <w:t xml:space="preserve">předáním </w:t>
      </w:r>
      <w:bookmarkEnd w:id="9"/>
      <w:r w:rsidRPr="009803E4">
        <w:rPr>
          <w:b/>
          <w:bCs/>
          <w:sz w:val="22"/>
          <w:szCs w:val="22"/>
        </w:rPr>
        <w:t>staveniště</w:t>
      </w:r>
      <w:r w:rsidRPr="009803E4">
        <w:rPr>
          <w:sz w:val="22"/>
          <w:szCs w:val="22"/>
        </w:rPr>
        <w:t xml:space="preserve">. </w:t>
      </w:r>
      <w:r w:rsidR="00E573BA" w:rsidRPr="009803E4">
        <w:rPr>
          <w:sz w:val="22"/>
          <w:szCs w:val="22"/>
        </w:rPr>
        <w:t>Objednatel</w:t>
      </w:r>
      <w:r w:rsidRPr="009803E4">
        <w:rPr>
          <w:sz w:val="22"/>
          <w:szCs w:val="22"/>
        </w:rPr>
        <w:t xml:space="preserve"> tento odsouhlasí nebo sdělí </w:t>
      </w:r>
      <w:r w:rsidR="00E573BA" w:rsidRPr="009803E4">
        <w:rPr>
          <w:sz w:val="22"/>
          <w:szCs w:val="22"/>
        </w:rPr>
        <w:t>zhotoviteli</w:t>
      </w:r>
      <w:r w:rsidRPr="009803E4">
        <w:rPr>
          <w:sz w:val="22"/>
          <w:szCs w:val="22"/>
        </w:rPr>
        <w:t xml:space="preserve"> neprodleně připomínky, který je povinen tyto akceptovat a</w:t>
      </w:r>
      <w:r w:rsidR="00595B45" w:rsidRPr="009803E4">
        <w:rPr>
          <w:sz w:val="22"/>
          <w:szCs w:val="22"/>
        </w:rPr>
        <w:t> </w:t>
      </w:r>
      <w:r w:rsidRPr="009803E4">
        <w:rPr>
          <w:sz w:val="22"/>
          <w:szCs w:val="22"/>
        </w:rPr>
        <w:t>zapracovat do harmonogramu postupu prací. V návrhu harmonogramu postupu prací musí být s</w:t>
      </w:r>
      <w:r w:rsidR="00595B45" w:rsidRPr="009803E4">
        <w:rPr>
          <w:sz w:val="22"/>
          <w:szCs w:val="22"/>
        </w:rPr>
        <w:t> </w:t>
      </w:r>
      <w:r w:rsidRPr="009803E4">
        <w:rPr>
          <w:sz w:val="22"/>
          <w:szCs w:val="22"/>
        </w:rPr>
        <w:t>grafickým znázorněním uvedené základní druhy prací jednotlivých stavebních objektů, úseků, včetně činností/dokladů potřebných pro předání a převzetí díla a jeho kolaudaci a u nich uvedené předpokládané termíny v členění na kalendářní měsíce a týdny</w:t>
      </w:r>
      <w:r w:rsidR="00891C1D" w:rsidRPr="009803E4">
        <w:rPr>
          <w:sz w:val="22"/>
          <w:szCs w:val="22"/>
        </w:rPr>
        <w:t>.</w:t>
      </w:r>
    </w:p>
    <w:p w14:paraId="36A59713" w14:textId="33411203" w:rsidR="009803E4" w:rsidRPr="009803E4" w:rsidRDefault="009803E4" w:rsidP="009803E4">
      <w:pPr>
        <w:pStyle w:val="Odstavecseseznamem"/>
        <w:numPr>
          <w:ilvl w:val="0"/>
          <w:numId w:val="16"/>
        </w:numPr>
        <w:spacing w:before="120"/>
        <w:ind w:left="284" w:hanging="284"/>
        <w:jc w:val="both"/>
        <w:rPr>
          <w:sz w:val="22"/>
          <w:szCs w:val="22"/>
        </w:rPr>
      </w:pPr>
      <w:r w:rsidRPr="009803E4">
        <w:rPr>
          <w:sz w:val="22"/>
          <w:szCs w:val="22"/>
        </w:rPr>
        <w:t>Dílo může být protokolárně předáno po dohodě smluvních stran i dříve, pokud to umožní klimatické podmínky a technologické postupy.</w:t>
      </w:r>
    </w:p>
    <w:p w14:paraId="7FBCF6D5" w14:textId="77777777" w:rsidR="00DF1A0C" w:rsidRPr="00504E8E" w:rsidRDefault="000D00AC" w:rsidP="009803E4">
      <w:pPr>
        <w:pStyle w:val="Odstavecseseznamem"/>
        <w:numPr>
          <w:ilvl w:val="0"/>
          <w:numId w:val="16"/>
        </w:numPr>
        <w:spacing w:before="120"/>
        <w:ind w:left="284" w:hanging="284"/>
        <w:jc w:val="both"/>
        <w:rPr>
          <w:sz w:val="22"/>
        </w:rPr>
      </w:pPr>
      <w:r w:rsidRPr="00504E8E">
        <w:rPr>
          <w:sz w:val="22"/>
          <w:szCs w:val="22"/>
          <w:u w:val="single"/>
        </w:rPr>
        <w:t>Objednatel si vyhrazuje v souladu s § 100 odstavec 1 zákona změnu závazk</w:t>
      </w:r>
      <w:r w:rsidR="00891C1D" w:rsidRPr="00504E8E">
        <w:rPr>
          <w:sz w:val="22"/>
          <w:szCs w:val="22"/>
          <w:u w:val="single"/>
        </w:rPr>
        <w:t>u</w:t>
      </w:r>
      <w:r w:rsidRPr="00504E8E">
        <w:rPr>
          <w:sz w:val="22"/>
          <w:szCs w:val="22"/>
        </w:rPr>
        <w:t>:</w:t>
      </w:r>
      <w:bookmarkStart w:id="10" w:name="_Hlk2174235"/>
    </w:p>
    <w:bookmarkEnd w:id="10"/>
    <w:p w14:paraId="44E25350" w14:textId="2D7779B9" w:rsidR="00DF1A0C" w:rsidRPr="009803E4" w:rsidRDefault="000D00AC" w:rsidP="00DF1A0C">
      <w:pPr>
        <w:pStyle w:val="Odstavecseseznamem"/>
        <w:numPr>
          <w:ilvl w:val="1"/>
          <w:numId w:val="19"/>
        </w:numPr>
        <w:spacing w:before="120" w:after="120"/>
        <w:ind w:left="714" w:hanging="357"/>
        <w:jc w:val="both"/>
        <w:rPr>
          <w:sz w:val="22"/>
        </w:rPr>
      </w:pPr>
      <w:r w:rsidRPr="00DA05B0">
        <w:rPr>
          <w:sz w:val="22"/>
          <w:szCs w:val="22"/>
        </w:rPr>
        <w:t>v případě, že by objednatel požadoval změny technologie nebo materiálů dle § 100 odstavec 1</w:t>
      </w:r>
      <w:r w:rsidR="00FA7727" w:rsidRPr="00DA05B0">
        <w:rPr>
          <w:sz w:val="22"/>
          <w:szCs w:val="22"/>
        </w:rPr>
        <w:t> </w:t>
      </w:r>
      <w:r w:rsidRPr="00DA05B0">
        <w:rPr>
          <w:sz w:val="22"/>
          <w:szCs w:val="22"/>
        </w:rPr>
        <w:t xml:space="preserve">zákona, upraví se přiměřeně těmto změnám i doba </w:t>
      </w:r>
      <w:r w:rsidR="00E41E63" w:rsidRPr="00DA05B0">
        <w:rPr>
          <w:sz w:val="22"/>
          <w:szCs w:val="22"/>
        </w:rPr>
        <w:t>provádění</w:t>
      </w:r>
      <w:r w:rsidR="002C6460" w:rsidRPr="00DA05B0">
        <w:rPr>
          <w:sz w:val="22"/>
          <w:szCs w:val="22"/>
        </w:rPr>
        <w:t xml:space="preserve"> </w:t>
      </w:r>
      <w:r w:rsidRPr="00DA05B0">
        <w:rPr>
          <w:sz w:val="22"/>
          <w:szCs w:val="22"/>
        </w:rPr>
        <w:t>odpovídající rozsahu provedených zm</w:t>
      </w:r>
      <w:r w:rsidR="00DF1A0C" w:rsidRPr="00DA05B0">
        <w:rPr>
          <w:sz w:val="22"/>
          <w:szCs w:val="22"/>
        </w:rPr>
        <w:t>ěn,</w:t>
      </w:r>
    </w:p>
    <w:p w14:paraId="291DAFEF" w14:textId="51FE050D" w:rsidR="009803E4" w:rsidRDefault="009803E4" w:rsidP="00DF1A0C">
      <w:pPr>
        <w:pStyle w:val="Odstavecseseznamem"/>
        <w:numPr>
          <w:ilvl w:val="1"/>
          <w:numId w:val="19"/>
        </w:numPr>
        <w:spacing w:before="120" w:after="120"/>
        <w:ind w:left="714" w:hanging="357"/>
        <w:jc w:val="both"/>
        <w:rPr>
          <w:sz w:val="22"/>
          <w:szCs w:val="22"/>
        </w:rPr>
      </w:pPr>
      <w:r w:rsidRPr="009803E4">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Pr>
          <w:sz w:val="22"/>
          <w:szCs w:val="22"/>
        </w:rPr>
        <w:t>objednatel</w:t>
      </w:r>
      <w:r w:rsidRPr="009803E4">
        <w:rPr>
          <w:sz w:val="22"/>
          <w:szCs w:val="22"/>
        </w:rPr>
        <w:t>e. O této skutečnosti bude vždy učiněn záznam do stavebního deníku. Do doby plnění díla budou započteny pouze dny, v nichž bude probíhat provádění stavebních</w:t>
      </w:r>
      <w:r>
        <w:rPr>
          <w:sz w:val="22"/>
          <w:szCs w:val="22"/>
        </w:rPr>
        <w:t xml:space="preserve"> prací,</w:t>
      </w:r>
    </w:p>
    <w:p w14:paraId="4AAD83CA" w14:textId="77777777" w:rsidR="009803E4" w:rsidRDefault="009803E4" w:rsidP="009803E4">
      <w:pPr>
        <w:pStyle w:val="Odstavecseseznamem"/>
        <w:spacing w:before="120" w:after="120"/>
        <w:ind w:left="714"/>
        <w:jc w:val="both"/>
        <w:rPr>
          <w:sz w:val="22"/>
          <w:szCs w:val="22"/>
        </w:rPr>
      </w:pPr>
    </w:p>
    <w:p w14:paraId="59ED7323" w14:textId="77777777" w:rsidR="009803E4" w:rsidRPr="009803E4" w:rsidRDefault="009803E4" w:rsidP="009803E4">
      <w:pPr>
        <w:pStyle w:val="Odstavecseseznamem"/>
        <w:spacing w:before="120" w:after="120"/>
        <w:ind w:left="714"/>
        <w:jc w:val="both"/>
        <w:rPr>
          <w:sz w:val="22"/>
          <w:szCs w:val="22"/>
        </w:rPr>
      </w:pPr>
    </w:p>
    <w:p w14:paraId="56789DCF" w14:textId="0F5B02ED" w:rsidR="009803E4" w:rsidRPr="00D96263" w:rsidRDefault="00DF1A0C" w:rsidP="00DF1A0C">
      <w:pPr>
        <w:pStyle w:val="Odstavecseseznamem"/>
        <w:numPr>
          <w:ilvl w:val="1"/>
          <w:numId w:val="19"/>
        </w:numPr>
        <w:spacing w:before="120" w:after="120"/>
        <w:ind w:left="714" w:hanging="357"/>
        <w:jc w:val="both"/>
        <w:rPr>
          <w:sz w:val="22"/>
          <w:szCs w:val="22"/>
        </w:rPr>
      </w:pPr>
      <w:r w:rsidRPr="00DF1A0C">
        <w:rPr>
          <w:sz w:val="22"/>
          <w:szCs w:val="22"/>
        </w:rPr>
        <w:lastRenderedPageBreak/>
        <w:t xml:space="preserve">v případě, že by zadavatel požadoval změny technologie nebo materiálů dle § 222 odstavec 7 </w:t>
      </w:r>
      <w:proofErr w:type="gramStart"/>
      <w:r w:rsidRPr="00DF1A0C">
        <w:rPr>
          <w:sz w:val="22"/>
          <w:szCs w:val="22"/>
        </w:rPr>
        <w:t>zákona  nebo</w:t>
      </w:r>
      <w:proofErr w:type="gramEnd"/>
      <w:r w:rsidRPr="00DF1A0C">
        <w:rPr>
          <w:sz w:val="22"/>
          <w:szCs w:val="22"/>
        </w:rPr>
        <w:t xml:space="preserve"> změny („vícepráce“) dle § 222 odst. 4 zákona nebo dodatečné stavební práce dle § 222 odst. 5 zákona nebo nepředvídané stavební práce dle § 222 odst. 6 zákona a cenový nárůst takových prací  překročí 3 % původní hodnoty závazku, může být lhůta pro dokončení prací prodloužena tak, </w:t>
      </w:r>
      <w:r w:rsidR="00D96263">
        <w:rPr>
          <w:sz w:val="22"/>
          <w:szCs w:val="22"/>
        </w:rPr>
        <w:br/>
      </w:r>
      <w:r w:rsidRPr="00DF1A0C">
        <w:rPr>
          <w:sz w:val="22"/>
          <w:szCs w:val="22"/>
        </w:rPr>
        <w:t>že za každé 1 % nad  3 %, o které se zvýší původní hodnota závazku, se doba plnění prodlouží max. o 7 dnů</w:t>
      </w:r>
      <w:r w:rsidR="009803E4">
        <w:rPr>
          <w:sz w:val="22"/>
          <w:szCs w:val="22"/>
        </w:rPr>
        <w:t xml:space="preserve">, </w:t>
      </w:r>
    </w:p>
    <w:p w14:paraId="66FA31B4" w14:textId="61D919A4" w:rsidR="00BB670C" w:rsidRPr="00D96263" w:rsidRDefault="009803E4" w:rsidP="00D96263">
      <w:pPr>
        <w:pStyle w:val="Odstavecseseznamem"/>
        <w:numPr>
          <w:ilvl w:val="1"/>
          <w:numId w:val="19"/>
        </w:numPr>
        <w:spacing w:before="120" w:after="120"/>
        <w:ind w:left="714" w:hanging="357"/>
        <w:jc w:val="both"/>
        <w:rPr>
          <w:sz w:val="22"/>
          <w:szCs w:val="22"/>
        </w:rPr>
      </w:pPr>
      <w:r w:rsidRPr="00D96263">
        <w:rPr>
          <w:sz w:val="22"/>
          <w:szCs w:val="22"/>
        </w:rPr>
        <w:t xml:space="preserve">pokud nebude výzva k zahájení prací </w:t>
      </w:r>
      <w:r w:rsidR="00D96263" w:rsidRPr="00D96263">
        <w:rPr>
          <w:sz w:val="22"/>
          <w:szCs w:val="22"/>
        </w:rPr>
        <w:t xml:space="preserve">na díle </w:t>
      </w:r>
      <w:proofErr w:type="gramStart"/>
      <w:r w:rsidRPr="00D96263">
        <w:rPr>
          <w:sz w:val="22"/>
          <w:szCs w:val="22"/>
        </w:rPr>
        <w:t>zhotoviteli  doručena</w:t>
      </w:r>
      <w:proofErr w:type="gramEnd"/>
      <w:r w:rsidRPr="00D96263">
        <w:rPr>
          <w:sz w:val="22"/>
          <w:szCs w:val="22"/>
        </w:rPr>
        <w:t xml:space="preserve"> v termínu dle odstavce 1 tohoto článku, uzavřená smlouva se stává bezpředmětnou a pohlíží se na ni, jako by nebyla uzavřena (rozvazovací podmínka), a to k datu, kdy mohla být výzva k zahájení prací doručena nejpozději</w:t>
      </w:r>
      <w:r w:rsidR="00A42D6E" w:rsidRPr="00D96263">
        <w:rPr>
          <w:sz w:val="22"/>
          <w:szCs w:val="22"/>
        </w:rPr>
        <w:t>.</w:t>
      </w:r>
    </w:p>
    <w:p w14:paraId="19D4F91D" w14:textId="77777777" w:rsidR="00BC3352" w:rsidRDefault="00BC335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572A65F" w14:textId="3E7BC88A" w:rsidR="000D1881" w:rsidRPr="00D96263" w:rsidRDefault="00460AAC" w:rsidP="00D96263">
      <w:pPr>
        <w:numPr>
          <w:ilvl w:val="0"/>
          <w:numId w:val="5"/>
        </w:numPr>
        <w:tabs>
          <w:tab w:val="clear" w:pos="1080"/>
          <w:tab w:val="num" w:pos="284"/>
        </w:tabs>
        <w:spacing w:after="240"/>
        <w:ind w:left="284" w:hanging="284"/>
        <w:jc w:val="both"/>
        <w:rPr>
          <w:b/>
          <w:sz w:val="22"/>
        </w:rPr>
      </w:pPr>
      <w:r>
        <w:rPr>
          <w:sz w:val="22"/>
        </w:rPr>
        <w:t>Smluvní strany se v souladu s ustanovením zákona č. 526/1990 Sb., o cenách</w:t>
      </w:r>
      <w:r w:rsidR="00D96263">
        <w:rPr>
          <w:sz w:val="22"/>
        </w:rPr>
        <w:t>,</w:t>
      </w:r>
      <w:r>
        <w:rPr>
          <w:sz w:val="22"/>
        </w:rPr>
        <w:t xml:space="preserve">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14A0BBD" w14:textId="3EB0E6D0" w:rsidR="00224A7D" w:rsidRPr="0008690B" w:rsidRDefault="0009692A" w:rsidP="0008690B">
      <w:pPr>
        <w:pStyle w:val="Textvbloku"/>
        <w:spacing w:after="120"/>
        <w:ind w:left="2829" w:right="-91"/>
        <w:rPr>
          <w:b/>
          <w:bCs/>
          <w:i/>
          <w:iCs/>
          <w:sz w:val="22"/>
        </w:rPr>
      </w:pPr>
      <w:r w:rsidRPr="0008690B">
        <w:rPr>
          <w:b/>
          <w:bCs/>
          <w:sz w:val="22"/>
          <w:szCs w:val="22"/>
        </w:rPr>
        <w:t xml:space="preserve">                     </w:t>
      </w:r>
      <w:r w:rsidR="00767E67" w:rsidRPr="0008690B">
        <w:rPr>
          <w:b/>
          <w:bCs/>
          <w:sz w:val="22"/>
          <w:szCs w:val="22"/>
        </w:rPr>
        <w:t xml:space="preserve">         </w:t>
      </w:r>
      <w:r w:rsidR="0008690B">
        <w:rPr>
          <w:b/>
          <w:bCs/>
          <w:sz w:val="22"/>
          <w:szCs w:val="22"/>
        </w:rPr>
        <w:t xml:space="preserve"> </w:t>
      </w:r>
      <w:r w:rsidR="00E01AA5" w:rsidRPr="0008690B">
        <w:rPr>
          <w:b/>
          <w:bCs/>
          <w:sz w:val="22"/>
          <w:szCs w:val="22"/>
        </w:rPr>
        <w:fldChar w:fldCharType="begin">
          <w:ffData>
            <w:name w:val=""/>
            <w:enabled/>
            <w:calcOnExit w:val="0"/>
            <w:textInput/>
          </w:ffData>
        </w:fldChar>
      </w:r>
      <w:r w:rsidR="00E26560" w:rsidRPr="0008690B">
        <w:rPr>
          <w:b/>
          <w:bCs/>
          <w:sz w:val="22"/>
          <w:szCs w:val="22"/>
        </w:rPr>
        <w:instrText xml:space="preserve"> FORMTEXT </w:instrText>
      </w:r>
      <w:r w:rsidR="00E01AA5" w:rsidRPr="0008690B">
        <w:rPr>
          <w:b/>
          <w:bCs/>
          <w:sz w:val="22"/>
          <w:szCs w:val="22"/>
        </w:rPr>
      </w:r>
      <w:r w:rsidR="00E01AA5" w:rsidRPr="0008690B">
        <w:rPr>
          <w:b/>
          <w:bCs/>
          <w:sz w:val="22"/>
          <w:szCs w:val="22"/>
        </w:rPr>
        <w:fldChar w:fldCharType="separate"/>
      </w:r>
      <w:r w:rsidR="00E26560" w:rsidRPr="0008690B">
        <w:rPr>
          <w:b/>
          <w:bCs/>
          <w:noProof/>
          <w:sz w:val="22"/>
          <w:szCs w:val="22"/>
        </w:rPr>
        <w:t> </w:t>
      </w:r>
      <w:r w:rsidR="00E26560" w:rsidRPr="0008690B">
        <w:rPr>
          <w:b/>
          <w:bCs/>
          <w:noProof/>
          <w:sz w:val="22"/>
          <w:szCs w:val="22"/>
        </w:rPr>
        <w:t> </w:t>
      </w:r>
      <w:r w:rsidR="00E26560" w:rsidRPr="0008690B">
        <w:rPr>
          <w:b/>
          <w:bCs/>
          <w:noProof/>
          <w:sz w:val="22"/>
          <w:szCs w:val="22"/>
        </w:rPr>
        <w:t> </w:t>
      </w:r>
      <w:r w:rsidR="00E26560" w:rsidRPr="0008690B">
        <w:rPr>
          <w:b/>
          <w:bCs/>
          <w:noProof/>
          <w:sz w:val="22"/>
          <w:szCs w:val="22"/>
        </w:rPr>
        <w:t> </w:t>
      </w:r>
      <w:r w:rsidR="00E26560" w:rsidRPr="0008690B">
        <w:rPr>
          <w:b/>
          <w:bCs/>
          <w:noProof/>
          <w:sz w:val="22"/>
          <w:szCs w:val="22"/>
        </w:rPr>
        <w:t> </w:t>
      </w:r>
      <w:r w:rsidR="00E01AA5" w:rsidRPr="0008690B">
        <w:rPr>
          <w:b/>
          <w:bCs/>
          <w:sz w:val="22"/>
          <w:szCs w:val="22"/>
        </w:rPr>
        <w:fldChar w:fldCharType="end"/>
      </w:r>
      <w:r w:rsidR="00036F3F" w:rsidRPr="0008690B">
        <w:rPr>
          <w:b/>
          <w:bCs/>
          <w:sz w:val="22"/>
        </w:rPr>
        <w:t xml:space="preserve"> </w:t>
      </w:r>
      <w:r w:rsidR="000D1881" w:rsidRPr="0008690B">
        <w:rPr>
          <w:b/>
          <w:bCs/>
          <w:sz w:val="22"/>
        </w:rPr>
        <w:t>Kč (bez DPH)</w:t>
      </w:r>
    </w:p>
    <w:p w14:paraId="72D9B8FB" w14:textId="683EB670" w:rsidR="000D1881" w:rsidRPr="0008690B" w:rsidRDefault="005646AC" w:rsidP="00D96263">
      <w:pPr>
        <w:pStyle w:val="Textvbloku"/>
        <w:spacing w:after="120"/>
        <w:ind w:left="3538" w:right="-91" w:firstLine="709"/>
        <w:rPr>
          <w:b/>
          <w:bCs/>
          <w:sz w:val="22"/>
        </w:rPr>
      </w:pPr>
      <w:r w:rsidRPr="0008690B">
        <w:rPr>
          <w:b/>
          <w:bCs/>
          <w:sz w:val="22"/>
          <w:szCs w:val="22"/>
        </w:rPr>
        <w:t xml:space="preserve">     </w:t>
      </w:r>
      <w:r w:rsidR="00E01AA5" w:rsidRPr="0008690B">
        <w:rPr>
          <w:b/>
          <w:bCs/>
          <w:sz w:val="22"/>
          <w:szCs w:val="22"/>
        </w:rPr>
        <w:fldChar w:fldCharType="begin">
          <w:ffData>
            <w:name w:val=""/>
            <w:enabled/>
            <w:calcOnExit w:val="0"/>
            <w:textInput/>
          </w:ffData>
        </w:fldChar>
      </w:r>
      <w:r w:rsidR="00E26560" w:rsidRPr="0008690B">
        <w:rPr>
          <w:b/>
          <w:bCs/>
          <w:sz w:val="22"/>
          <w:szCs w:val="22"/>
        </w:rPr>
        <w:instrText xml:space="preserve"> FORMTEXT </w:instrText>
      </w:r>
      <w:r w:rsidR="00E01AA5" w:rsidRPr="0008690B">
        <w:rPr>
          <w:b/>
          <w:bCs/>
          <w:sz w:val="22"/>
          <w:szCs w:val="22"/>
        </w:rPr>
      </w:r>
      <w:r w:rsidR="00E01AA5" w:rsidRPr="0008690B">
        <w:rPr>
          <w:b/>
          <w:bCs/>
          <w:sz w:val="22"/>
          <w:szCs w:val="22"/>
        </w:rPr>
        <w:fldChar w:fldCharType="separate"/>
      </w:r>
      <w:r w:rsidR="00E26560" w:rsidRPr="0008690B">
        <w:rPr>
          <w:b/>
          <w:bCs/>
          <w:noProof/>
          <w:sz w:val="22"/>
          <w:szCs w:val="22"/>
        </w:rPr>
        <w:t> </w:t>
      </w:r>
      <w:r w:rsidR="00E26560" w:rsidRPr="0008690B">
        <w:rPr>
          <w:b/>
          <w:bCs/>
          <w:noProof/>
          <w:sz w:val="22"/>
          <w:szCs w:val="22"/>
        </w:rPr>
        <w:t> </w:t>
      </w:r>
      <w:r w:rsidR="00E26560" w:rsidRPr="0008690B">
        <w:rPr>
          <w:b/>
          <w:bCs/>
          <w:noProof/>
          <w:sz w:val="22"/>
          <w:szCs w:val="22"/>
        </w:rPr>
        <w:t> </w:t>
      </w:r>
      <w:r w:rsidR="00E26560" w:rsidRPr="0008690B">
        <w:rPr>
          <w:b/>
          <w:bCs/>
          <w:noProof/>
          <w:sz w:val="22"/>
          <w:szCs w:val="22"/>
        </w:rPr>
        <w:t> </w:t>
      </w:r>
      <w:r w:rsidR="00E26560" w:rsidRPr="0008690B">
        <w:rPr>
          <w:b/>
          <w:bCs/>
          <w:noProof/>
          <w:sz w:val="22"/>
          <w:szCs w:val="22"/>
        </w:rPr>
        <w:t> </w:t>
      </w:r>
      <w:r w:rsidR="00E01AA5" w:rsidRPr="0008690B">
        <w:rPr>
          <w:b/>
          <w:bCs/>
          <w:sz w:val="22"/>
          <w:szCs w:val="22"/>
        </w:rPr>
        <w:fldChar w:fldCharType="end"/>
      </w:r>
      <w:r w:rsidR="004225B2" w:rsidRPr="0008690B">
        <w:rPr>
          <w:b/>
          <w:bCs/>
          <w:sz w:val="22"/>
          <w:szCs w:val="22"/>
        </w:rPr>
        <w:t xml:space="preserve"> </w:t>
      </w:r>
      <w:r w:rsidR="000D1881" w:rsidRPr="0008690B">
        <w:rPr>
          <w:b/>
          <w:bCs/>
          <w:sz w:val="22"/>
        </w:rPr>
        <w:t xml:space="preserve">Kč DPH </w:t>
      </w:r>
      <w:r w:rsidR="00860FA4" w:rsidRPr="0008690B">
        <w:rPr>
          <w:b/>
          <w:bCs/>
          <w:sz w:val="22"/>
        </w:rPr>
        <w:t>21</w:t>
      </w:r>
      <w:r w:rsidR="000D1881" w:rsidRPr="0008690B">
        <w:rPr>
          <w:b/>
          <w:bCs/>
          <w:sz w:val="22"/>
        </w:rPr>
        <w:t>%</w:t>
      </w:r>
    </w:p>
    <w:p w14:paraId="2D9846A7" w14:textId="774CF388" w:rsidR="000D1881" w:rsidRPr="0008690B" w:rsidRDefault="005646AC" w:rsidP="0008690B">
      <w:pPr>
        <w:pStyle w:val="Textvbloku"/>
        <w:spacing w:after="120"/>
        <w:ind w:left="3538" w:right="-91" w:firstLine="709"/>
        <w:rPr>
          <w:b/>
          <w:bCs/>
          <w:sz w:val="22"/>
        </w:rPr>
      </w:pPr>
      <w:r w:rsidRPr="0008690B">
        <w:rPr>
          <w:b/>
          <w:bCs/>
          <w:sz w:val="22"/>
          <w:szCs w:val="22"/>
        </w:rPr>
        <w:t xml:space="preserve">     </w:t>
      </w:r>
      <w:r w:rsidR="00E01AA5" w:rsidRPr="0008690B">
        <w:rPr>
          <w:b/>
          <w:bCs/>
          <w:sz w:val="22"/>
          <w:szCs w:val="22"/>
        </w:rPr>
        <w:fldChar w:fldCharType="begin">
          <w:ffData>
            <w:name w:val=""/>
            <w:enabled/>
            <w:calcOnExit w:val="0"/>
            <w:textInput/>
          </w:ffData>
        </w:fldChar>
      </w:r>
      <w:r w:rsidR="00E26560" w:rsidRPr="0008690B">
        <w:rPr>
          <w:b/>
          <w:bCs/>
          <w:sz w:val="22"/>
          <w:szCs w:val="22"/>
        </w:rPr>
        <w:instrText xml:space="preserve"> FORMTEXT </w:instrText>
      </w:r>
      <w:r w:rsidR="00E01AA5" w:rsidRPr="0008690B">
        <w:rPr>
          <w:b/>
          <w:bCs/>
          <w:sz w:val="22"/>
          <w:szCs w:val="22"/>
        </w:rPr>
      </w:r>
      <w:r w:rsidR="00E01AA5" w:rsidRPr="0008690B">
        <w:rPr>
          <w:b/>
          <w:bCs/>
          <w:sz w:val="22"/>
          <w:szCs w:val="22"/>
        </w:rPr>
        <w:fldChar w:fldCharType="separate"/>
      </w:r>
      <w:r w:rsidR="00E26560" w:rsidRPr="0008690B">
        <w:rPr>
          <w:b/>
          <w:bCs/>
          <w:noProof/>
          <w:sz w:val="22"/>
          <w:szCs w:val="22"/>
        </w:rPr>
        <w:t> </w:t>
      </w:r>
      <w:r w:rsidR="00E26560" w:rsidRPr="0008690B">
        <w:rPr>
          <w:b/>
          <w:bCs/>
          <w:noProof/>
          <w:sz w:val="22"/>
          <w:szCs w:val="22"/>
        </w:rPr>
        <w:t> </w:t>
      </w:r>
      <w:r w:rsidR="00E26560" w:rsidRPr="0008690B">
        <w:rPr>
          <w:b/>
          <w:bCs/>
          <w:noProof/>
          <w:sz w:val="22"/>
          <w:szCs w:val="22"/>
        </w:rPr>
        <w:t> </w:t>
      </w:r>
      <w:r w:rsidR="00E26560" w:rsidRPr="0008690B">
        <w:rPr>
          <w:b/>
          <w:bCs/>
          <w:noProof/>
          <w:sz w:val="22"/>
          <w:szCs w:val="22"/>
        </w:rPr>
        <w:t> </w:t>
      </w:r>
      <w:r w:rsidR="00E26560" w:rsidRPr="0008690B">
        <w:rPr>
          <w:b/>
          <w:bCs/>
          <w:noProof/>
          <w:sz w:val="22"/>
          <w:szCs w:val="22"/>
        </w:rPr>
        <w:t> </w:t>
      </w:r>
      <w:r w:rsidR="00E01AA5" w:rsidRPr="0008690B">
        <w:rPr>
          <w:b/>
          <w:bCs/>
          <w:sz w:val="22"/>
          <w:szCs w:val="22"/>
        </w:rPr>
        <w:fldChar w:fldCharType="end"/>
      </w:r>
      <w:r w:rsidR="000D1881" w:rsidRPr="0008690B">
        <w:rPr>
          <w:b/>
          <w:bCs/>
          <w:sz w:val="22"/>
        </w:rPr>
        <w:t xml:space="preserve"> Kč (včetně DPH)</w:t>
      </w:r>
    </w:p>
    <w:p w14:paraId="23CCD031" w14:textId="2393943A" w:rsidR="0008690B" w:rsidRPr="0008690B" w:rsidRDefault="0008690B" w:rsidP="0008690B">
      <w:pPr>
        <w:pStyle w:val="Textvbloku"/>
        <w:spacing w:after="120"/>
        <w:ind w:right="-91"/>
        <w:jc w:val="center"/>
        <w:rPr>
          <w:b/>
          <w:bCs/>
          <w:sz w:val="22"/>
        </w:rPr>
      </w:pPr>
      <w:r w:rsidRPr="0008690B">
        <w:rPr>
          <w:b/>
          <w:bCs/>
          <w:sz w:val="22"/>
        </w:rPr>
        <w:t xml:space="preserve">   (slovy: </w:t>
      </w:r>
      <w:r w:rsidRPr="0008690B">
        <w:rPr>
          <w:b/>
          <w:bCs/>
          <w:sz w:val="22"/>
          <w:szCs w:val="22"/>
        </w:rPr>
        <w:fldChar w:fldCharType="begin">
          <w:ffData>
            <w:name w:val=""/>
            <w:enabled/>
            <w:calcOnExit w:val="0"/>
            <w:textInput/>
          </w:ffData>
        </w:fldChar>
      </w:r>
      <w:r w:rsidRPr="0008690B">
        <w:rPr>
          <w:b/>
          <w:bCs/>
          <w:sz w:val="22"/>
          <w:szCs w:val="22"/>
        </w:rPr>
        <w:instrText xml:space="preserve"> FORMTEXT </w:instrText>
      </w:r>
      <w:r w:rsidRPr="0008690B">
        <w:rPr>
          <w:b/>
          <w:bCs/>
          <w:sz w:val="22"/>
          <w:szCs w:val="22"/>
        </w:rPr>
      </w:r>
      <w:r w:rsidRPr="0008690B">
        <w:rPr>
          <w:b/>
          <w:bCs/>
          <w:sz w:val="22"/>
          <w:szCs w:val="22"/>
        </w:rPr>
        <w:fldChar w:fldCharType="separate"/>
      </w:r>
      <w:r w:rsidRPr="0008690B">
        <w:rPr>
          <w:b/>
          <w:bCs/>
          <w:noProof/>
          <w:sz w:val="22"/>
          <w:szCs w:val="22"/>
        </w:rPr>
        <w:t> </w:t>
      </w:r>
      <w:r w:rsidRPr="0008690B">
        <w:rPr>
          <w:b/>
          <w:bCs/>
          <w:noProof/>
          <w:sz w:val="22"/>
          <w:szCs w:val="22"/>
        </w:rPr>
        <w:t> </w:t>
      </w:r>
      <w:r w:rsidRPr="0008690B">
        <w:rPr>
          <w:b/>
          <w:bCs/>
          <w:noProof/>
          <w:sz w:val="22"/>
          <w:szCs w:val="22"/>
        </w:rPr>
        <w:t> </w:t>
      </w:r>
      <w:r w:rsidRPr="0008690B">
        <w:rPr>
          <w:b/>
          <w:bCs/>
          <w:noProof/>
          <w:sz w:val="22"/>
          <w:szCs w:val="22"/>
        </w:rPr>
        <w:t> </w:t>
      </w:r>
      <w:r w:rsidRPr="0008690B">
        <w:rPr>
          <w:b/>
          <w:bCs/>
          <w:noProof/>
          <w:sz w:val="22"/>
          <w:szCs w:val="22"/>
        </w:rPr>
        <w:t> </w:t>
      </w:r>
      <w:r w:rsidRPr="0008690B">
        <w:rPr>
          <w:b/>
          <w:bCs/>
          <w:sz w:val="22"/>
          <w:szCs w:val="22"/>
        </w:rPr>
        <w:fldChar w:fldCharType="end"/>
      </w:r>
      <w:r w:rsidRPr="0008690B">
        <w:rPr>
          <w:b/>
          <w:bCs/>
          <w:sz w:val="22"/>
        </w:rPr>
        <w:t xml:space="preserve"> korun českých)</w:t>
      </w:r>
    </w:p>
    <w:p w14:paraId="22B579EA" w14:textId="300F6EE3" w:rsidR="00094E72" w:rsidRDefault="00FD0D96" w:rsidP="00094E72">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5E1C61">
        <w:rPr>
          <w:sz w:val="22"/>
        </w:rPr>
        <w:t xml:space="preserve">výsledku zadávacího řízení </w:t>
      </w:r>
      <w:r w:rsidR="007F35E1" w:rsidRPr="005E1C61">
        <w:rPr>
          <w:sz w:val="22"/>
        </w:rPr>
        <w:t>uskutečněného</w:t>
      </w:r>
      <w:r w:rsidR="007E4F7F" w:rsidRPr="005E1C61">
        <w:rPr>
          <w:sz w:val="22"/>
        </w:rPr>
        <w:t xml:space="preserve"> </w:t>
      </w:r>
      <w:r w:rsidR="007D0091" w:rsidRPr="005E1C61">
        <w:rPr>
          <w:sz w:val="22"/>
        </w:rPr>
        <w:t>po</w:t>
      </w:r>
      <w:r w:rsidR="0025084C" w:rsidRPr="005E1C61">
        <w:rPr>
          <w:sz w:val="22"/>
        </w:rPr>
        <w:t xml:space="preserve">dle </w:t>
      </w:r>
      <w:r w:rsidR="007E4F7F" w:rsidRPr="005E1C61">
        <w:rPr>
          <w:sz w:val="22"/>
        </w:rPr>
        <w:t>zákona</w:t>
      </w:r>
      <w:r w:rsidR="00010C8C" w:rsidRPr="005E1C61">
        <w:rPr>
          <w:sz w:val="22"/>
        </w:rPr>
        <w:t xml:space="preserve"> č. 134/2016 Sb., o</w:t>
      </w:r>
      <w:r w:rsidR="007A102F" w:rsidRPr="005E1C61">
        <w:rPr>
          <w:sz w:val="22"/>
        </w:rPr>
        <w:t> </w:t>
      </w:r>
      <w:r w:rsidR="00010C8C" w:rsidRPr="005E1C61">
        <w:rPr>
          <w:sz w:val="22"/>
        </w:rPr>
        <w:t>zadávání veřejných zakázek</w:t>
      </w:r>
      <w:r w:rsidR="00ED36B0">
        <w:rPr>
          <w:sz w:val="22"/>
        </w:rPr>
        <w:t>,</w:t>
      </w:r>
      <w:r w:rsidR="00010C8C" w:rsidRPr="005E1C61">
        <w:rPr>
          <w:sz w:val="22"/>
        </w:rPr>
        <w:t xml:space="preserve"> ve znění pozdějších předpisů</w:t>
      </w:r>
      <w:r w:rsidRPr="005E1C61">
        <w:rPr>
          <w:sz w:val="22"/>
        </w:rPr>
        <w:t xml:space="preserve">. Případné odchylky, vynechání, opomnění, chyby </w:t>
      </w:r>
      <w:r w:rsidRPr="00C60E5C">
        <w:rPr>
          <w:sz w:val="22"/>
        </w:rPr>
        <w:t xml:space="preserve">a nedostatky položkového rozpočtu zhotovitele nemají v žádném případě vliv na smluvní cenu </w:t>
      </w:r>
      <w:r w:rsidR="00D96263">
        <w:rPr>
          <w:sz w:val="22"/>
        </w:rPr>
        <w:br/>
      </w:r>
      <w:r w:rsidRPr="00C60E5C">
        <w:rPr>
          <w:sz w:val="22"/>
        </w:rPr>
        <w:t xml:space="preserve">za dílo, ani na rozsah díla podle této smlouvy, rozsah plnění zhotovitele ani na další ujednání smluvních stran v této smlouvě. Položkový rozpočet bude nadále sloužit k ohodnocení provedených částí díla </w:t>
      </w:r>
      <w:r w:rsidR="00D96263">
        <w:rPr>
          <w:sz w:val="22"/>
        </w:rPr>
        <w:br/>
      </w:r>
      <w:r w:rsidRPr="00C60E5C">
        <w:rPr>
          <w:sz w:val="22"/>
        </w:rPr>
        <w:t xml:space="preserve">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C60E5C">
        <w:rPr>
          <w:sz w:val="22"/>
        </w:rPr>
        <w:t xml:space="preserve">nebo nepředvídané </w:t>
      </w:r>
      <w:r w:rsidRPr="00C60E5C">
        <w:rPr>
          <w:sz w:val="22"/>
        </w:rPr>
        <w:t>stavební práce</w:t>
      </w:r>
      <w:r w:rsidR="002C0D03" w:rsidRPr="00C60E5C">
        <w:rPr>
          <w:sz w:val="22"/>
        </w:rPr>
        <w:t>, dodávky a</w:t>
      </w:r>
      <w:r w:rsidR="00FA7727" w:rsidRPr="00C60E5C">
        <w:rPr>
          <w:sz w:val="22"/>
        </w:rPr>
        <w:t> </w:t>
      </w:r>
      <w:r w:rsidR="002C0D03" w:rsidRPr="00C60E5C">
        <w:rPr>
          <w:sz w:val="22"/>
        </w:rPr>
        <w:t>služby</w:t>
      </w:r>
      <w:r w:rsidRPr="00C60E5C">
        <w:rPr>
          <w:sz w:val="22"/>
        </w:rPr>
        <w:t>" a "méněpráce". Položkový rozpočet je přílohou č. 2 této smlouvy.</w:t>
      </w:r>
      <w:r w:rsidRPr="00C60E5C">
        <w:rPr>
          <w:snapToGrid w:val="0"/>
          <w:sz w:val="22"/>
        </w:rPr>
        <w:t xml:space="preserve"> Jednotkové ceny uvedené v položkovém rozpočtu jsou cenami pevnými po celou dobu realizace díla</w:t>
      </w:r>
      <w:r w:rsidR="006D40B2" w:rsidRPr="00C60E5C">
        <w:rPr>
          <w:snapToGrid w:val="0"/>
          <w:sz w:val="22"/>
        </w:rPr>
        <w:t>, není-li ve smlouvě nebo obchodních podmínkách uvedeno jinak.</w:t>
      </w:r>
    </w:p>
    <w:p w14:paraId="62869EB8" w14:textId="23F287FE" w:rsidR="00D96263" w:rsidRDefault="00C60E5C" w:rsidP="00D96263">
      <w:pPr>
        <w:numPr>
          <w:ilvl w:val="0"/>
          <w:numId w:val="5"/>
        </w:numPr>
        <w:tabs>
          <w:tab w:val="clear" w:pos="1080"/>
        </w:tabs>
        <w:spacing w:before="120"/>
        <w:ind w:left="284" w:hanging="284"/>
        <w:jc w:val="both"/>
        <w:rPr>
          <w:bCs/>
          <w:sz w:val="22"/>
        </w:rPr>
      </w:pPr>
      <w:r w:rsidRPr="00C60E5C">
        <w:rPr>
          <w:bCs/>
          <w:sz w:val="22"/>
          <w:u w:val="single"/>
        </w:rPr>
        <w:t xml:space="preserve">Objednatel si vyhrazuje v souladu s § 100 odst. 1 zákona </w:t>
      </w:r>
      <w:r w:rsidR="00D96263">
        <w:rPr>
          <w:bCs/>
          <w:sz w:val="22"/>
          <w:u w:val="single"/>
        </w:rPr>
        <w:t xml:space="preserve">následující </w:t>
      </w:r>
      <w:r w:rsidRPr="00C60E5C">
        <w:rPr>
          <w:bCs/>
          <w:sz w:val="22"/>
          <w:u w:val="single"/>
        </w:rPr>
        <w:t>změn</w:t>
      </w:r>
      <w:r w:rsidR="000B19D7">
        <w:rPr>
          <w:bCs/>
          <w:sz w:val="22"/>
          <w:u w:val="single"/>
        </w:rPr>
        <w:t>u</w:t>
      </w:r>
      <w:r w:rsidRPr="00C60E5C">
        <w:rPr>
          <w:bCs/>
          <w:sz w:val="22"/>
          <w:u w:val="single"/>
        </w:rPr>
        <w:t xml:space="preserve"> závazku</w:t>
      </w:r>
      <w:r w:rsidRPr="00C60E5C">
        <w:rPr>
          <w:bCs/>
          <w:sz w:val="22"/>
        </w:rPr>
        <w:t xml:space="preserve">:  </w:t>
      </w:r>
    </w:p>
    <w:p w14:paraId="1E3E1B4F" w14:textId="619EAD91" w:rsidR="00D96263" w:rsidRPr="00D96263" w:rsidRDefault="00D96263" w:rsidP="00D96263">
      <w:pPr>
        <w:pStyle w:val="Odstavecseseznamem"/>
        <w:spacing w:before="120" w:after="120"/>
        <w:ind w:left="284"/>
        <w:jc w:val="both"/>
        <w:rPr>
          <w:sz w:val="22"/>
          <w:szCs w:val="22"/>
        </w:rPr>
      </w:pPr>
      <w:r>
        <w:rPr>
          <w:rFonts w:eastAsia="Calibri"/>
          <w:sz w:val="22"/>
          <w:szCs w:val="22"/>
        </w:rPr>
        <w:t>V</w:t>
      </w:r>
      <w:r w:rsidRPr="00D96263">
        <w:rPr>
          <w:rFonts w:eastAsia="Calibri"/>
          <w:sz w:val="22"/>
          <w:szCs w:val="22"/>
        </w:rPr>
        <w:t xml:space="preserve"> případě, že po provedení komplexního statického průzkumu bude dřevěná konstrukce stropu nad 1.NP shledána ve vyhovujícím stavu, nebudou dřevěné stropní prvky nahrazeny ocelovými profily a nebude provedena ŽB stropní </w:t>
      </w:r>
      <w:proofErr w:type="spellStart"/>
      <w:proofErr w:type="gramStart"/>
      <w:r w:rsidRPr="00D96263">
        <w:rPr>
          <w:rFonts w:eastAsia="Calibri"/>
          <w:sz w:val="22"/>
          <w:szCs w:val="22"/>
        </w:rPr>
        <w:t>deska.Jedná</w:t>
      </w:r>
      <w:proofErr w:type="spellEnd"/>
      <w:proofErr w:type="gramEnd"/>
      <w:r w:rsidRPr="00D96263">
        <w:rPr>
          <w:rFonts w:eastAsia="Calibri"/>
          <w:sz w:val="22"/>
          <w:szCs w:val="22"/>
        </w:rPr>
        <w:t xml:space="preserve"> o položky uvedené soupisu prací, dodávek a služeb s výkazem výměr v SO 01 D.1.1-2 </w:t>
      </w:r>
      <w:proofErr w:type="spellStart"/>
      <w:r w:rsidRPr="00D96263">
        <w:rPr>
          <w:rFonts w:eastAsia="Calibri"/>
          <w:sz w:val="22"/>
          <w:szCs w:val="22"/>
        </w:rPr>
        <w:t>Pol</w:t>
      </w:r>
      <w:proofErr w:type="spellEnd"/>
      <w:r w:rsidRPr="00D96263">
        <w:rPr>
          <w:rFonts w:eastAsia="Calibri"/>
          <w:sz w:val="22"/>
          <w:szCs w:val="22"/>
        </w:rPr>
        <w:t xml:space="preserve">, a to zejména </w:t>
      </w:r>
    </w:p>
    <w:p w14:paraId="4FAA7A4B" w14:textId="77777777" w:rsidR="00D96263" w:rsidRPr="00D96263" w:rsidRDefault="00D96263" w:rsidP="00D96263">
      <w:pPr>
        <w:pStyle w:val="Odstavecseseznamem"/>
        <w:ind w:left="284"/>
        <w:rPr>
          <w:rFonts w:eastAsia="Calibri"/>
          <w:sz w:val="22"/>
          <w:szCs w:val="22"/>
        </w:rPr>
      </w:pPr>
      <w:r w:rsidRPr="00D96263">
        <w:rPr>
          <w:rFonts w:eastAsia="Calibri"/>
          <w:sz w:val="22"/>
          <w:szCs w:val="22"/>
        </w:rPr>
        <w:t xml:space="preserve">Díl 4 Vodorovné konstrukce, položky </w:t>
      </w:r>
      <w:proofErr w:type="spellStart"/>
      <w:r w:rsidRPr="00D96263">
        <w:rPr>
          <w:rFonts w:eastAsia="Calibri"/>
          <w:sz w:val="22"/>
          <w:szCs w:val="22"/>
        </w:rPr>
        <w:t>p.č</w:t>
      </w:r>
      <w:proofErr w:type="spellEnd"/>
      <w:r w:rsidRPr="00D96263">
        <w:rPr>
          <w:rFonts w:eastAsia="Calibri"/>
          <w:sz w:val="22"/>
          <w:szCs w:val="22"/>
        </w:rPr>
        <w:t xml:space="preserve">. 36 až </w:t>
      </w:r>
      <w:proofErr w:type="spellStart"/>
      <w:r w:rsidRPr="00D96263">
        <w:rPr>
          <w:rFonts w:eastAsia="Calibri"/>
          <w:sz w:val="22"/>
          <w:szCs w:val="22"/>
        </w:rPr>
        <w:t>p.č</w:t>
      </w:r>
      <w:proofErr w:type="spellEnd"/>
      <w:r w:rsidRPr="00D96263">
        <w:rPr>
          <w:rFonts w:eastAsia="Calibri"/>
          <w:sz w:val="22"/>
          <w:szCs w:val="22"/>
        </w:rPr>
        <w:t>. 44</w:t>
      </w:r>
    </w:p>
    <w:p w14:paraId="5A226BDB" w14:textId="77777777" w:rsidR="00D96263" w:rsidRPr="00D96263" w:rsidRDefault="00D96263" w:rsidP="00D96263">
      <w:pPr>
        <w:pStyle w:val="Odstavecseseznamem"/>
        <w:ind w:left="284"/>
        <w:rPr>
          <w:rFonts w:eastAsia="Calibri"/>
          <w:sz w:val="22"/>
          <w:szCs w:val="22"/>
        </w:rPr>
      </w:pPr>
      <w:r w:rsidRPr="00D96263">
        <w:rPr>
          <w:rFonts w:eastAsia="Calibri"/>
          <w:sz w:val="22"/>
          <w:szCs w:val="22"/>
        </w:rPr>
        <w:t xml:space="preserve">Díl 96 Bourání konstrukcí, položky </w:t>
      </w:r>
      <w:proofErr w:type="spellStart"/>
      <w:r w:rsidRPr="00D96263">
        <w:rPr>
          <w:rFonts w:eastAsia="Calibri"/>
          <w:sz w:val="22"/>
          <w:szCs w:val="22"/>
        </w:rPr>
        <w:t>p.č</w:t>
      </w:r>
      <w:proofErr w:type="spellEnd"/>
      <w:r w:rsidRPr="00D96263">
        <w:rPr>
          <w:rFonts w:eastAsia="Calibri"/>
          <w:sz w:val="22"/>
          <w:szCs w:val="22"/>
        </w:rPr>
        <w:t xml:space="preserve">. 125, </w:t>
      </w:r>
      <w:proofErr w:type="spellStart"/>
      <w:r w:rsidRPr="00D96263">
        <w:rPr>
          <w:rFonts w:eastAsia="Calibri"/>
          <w:sz w:val="22"/>
          <w:szCs w:val="22"/>
        </w:rPr>
        <w:t>p.č</w:t>
      </w:r>
      <w:proofErr w:type="spellEnd"/>
      <w:r w:rsidRPr="00D96263">
        <w:rPr>
          <w:rFonts w:eastAsia="Calibri"/>
          <w:sz w:val="22"/>
          <w:szCs w:val="22"/>
        </w:rPr>
        <w:t xml:space="preserve">. 130, </w:t>
      </w:r>
      <w:proofErr w:type="spellStart"/>
      <w:r w:rsidRPr="00D96263">
        <w:rPr>
          <w:rFonts w:eastAsia="Calibri"/>
          <w:sz w:val="22"/>
          <w:szCs w:val="22"/>
        </w:rPr>
        <w:t>pč</w:t>
      </w:r>
      <w:proofErr w:type="spellEnd"/>
      <w:r w:rsidRPr="00D96263">
        <w:rPr>
          <w:rFonts w:eastAsia="Calibri"/>
          <w:sz w:val="22"/>
          <w:szCs w:val="22"/>
        </w:rPr>
        <w:t xml:space="preserve">. 131, </w:t>
      </w:r>
      <w:proofErr w:type="spellStart"/>
      <w:r w:rsidRPr="00D96263">
        <w:rPr>
          <w:rFonts w:eastAsia="Calibri"/>
          <w:sz w:val="22"/>
          <w:szCs w:val="22"/>
        </w:rPr>
        <w:t>p.č</w:t>
      </w:r>
      <w:proofErr w:type="spellEnd"/>
      <w:r w:rsidRPr="00D96263">
        <w:rPr>
          <w:rFonts w:eastAsia="Calibri"/>
          <w:sz w:val="22"/>
          <w:szCs w:val="22"/>
        </w:rPr>
        <w:t xml:space="preserve">. 132 a </w:t>
      </w:r>
      <w:proofErr w:type="spellStart"/>
      <w:r w:rsidRPr="00D96263">
        <w:rPr>
          <w:rFonts w:eastAsia="Calibri"/>
          <w:sz w:val="22"/>
          <w:szCs w:val="22"/>
        </w:rPr>
        <w:t>p.č</w:t>
      </w:r>
      <w:proofErr w:type="spellEnd"/>
      <w:r w:rsidRPr="00D96263">
        <w:rPr>
          <w:rFonts w:eastAsia="Calibri"/>
          <w:sz w:val="22"/>
          <w:szCs w:val="22"/>
        </w:rPr>
        <w:t xml:space="preserve">. 135 </w:t>
      </w:r>
    </w:p>
    <w:p w14:paraId="75909DE0" w14:textId="77777777" w:rsidR="00D96263" w:rsidRPr="00D96263" w:rsidRDefault="00D96263" w:rsidP="00D96263">
      <w:pPr>
        <w:pStyle w:val="Odstavecseseznamem"/>
        <w:ind w:left="284"/>
        <w:rPr>
          <w:rFonts w:eastAsia="Calibri"/>
          <w:sz w:val="22"/>
          <w:szCs w:val="22"/>
        </w:rPr>
      </w:pPr>
      <w:r w:rsidRPr="00D96263">
        <w:rPr>
          <w:rFonts w:eastAsia="Calibri"/>
          <w:sz w:val="22"/>
          <w:szCs w:val="22"/>
        </w:rPr>
        <w:t xml:space="preserve">Díl 97 Prorážení otvorů, položky </w:t>
      </w:r>
      <w:proofErr w:type="spellStart"/>
      <w:r w:rsidRPr="00D96263">
        <w:rPr>
          <w:rFonts w:eastAsia="Calibri"/>
          <w:sz w:val="22"/>
          <w:szCs w:val="22"/>
        </w:rPr>
        <w:t>p.č</w:t>
      </w:r>
      <w:proofErr w:type="spellEnd"/>
      <w:r w:rsidRPr="00D96263">
        <w:rPr>
          <w:rFonts w:eastAsia="Calibri"/>
          <w:sz w:val="22"/>
          <w:szCs w:val="22"/>
        </w:rPr>
        <w:t xml:space="preserve">. 162, </w:t>
      </w:r>
    </w:p>
    <w:p w14:paraId="48059B1A" w14:textId="77777777" w:rsidR="00D96263" w:rsidRPr="00D96263" w:rsidRDefault="00D96263" w:rsidP="00D96263">
      <w:pPr>
        <w:pStyle w:val="Odstavecseseznamem"/>
        <w:ind w:left="284"/>
        <w:rPr>
          <w:rFonts w:eastAsia="Calibri"/>
          <w:sz w:val="22"/>
          <w:szCs w:val="22"/>
        </w:rPr>
      </w:pPr>
      <w:r w:rsidRPr="00D96263">
        <w:rPr>
          <w:rFonts w:eastAsia="Calibri"/>
          <w:sz w:val="22"/>
          <w:szCs w:val="22"/>
        </w:rPr>
        <w:t xml:space="preserve">Dál 762 Konstrukce tesařské, položky </w:t>
      </w:r>
      <w:proofErr w:type="spellStart"/>
      <w:r w:rsidRPr="00D96263">
        <w:rPr>
          <w:rFonts w:eastAsia="Calibri"/>
          <w:sz w:val="22"/>
          <w:szCs w:val="22"/>
        </w:rPr>
        <w:t>p.č</w:t>
      </w:r>
      <w:proofErr w:type="spellEnd"/>
      <w:r w:rsidRPr="00D96263">
        <w:rPr>
          <w:rFonts w:eastAsia="Calibri"/>
          <w:sz w:val="22"/>
          <w:szCs w:val="22"/>
        </w:rPr>
        <w:t xml:space="preserve">. 221 </w:t>
      </w:r>
      <w:proofErr w:type="gramStart"/>
      <w:r w:rsidRPr="00D96263">
        <w:rPr>
          <w:rFonts w:eastAsia="Calibri"/>
          <w:sz w:val="22"/>
          <w:szCs w:val="22"/>
        </w:rPr>
        <w:t>a .</w:t>
      </w:r>
      <w:proofErr w:type="gramEnd"/>
      <w:r w:rsidRPr="00D96263">
        <w:rPr>
          <w:rFonts w:eastAsia="Calibri"/>
          <w:sz w:val="22"/>
          <w:szCs w:val="22"/>
        </w:rPr>
        <w:t>č. 222</w:t>
      </w:r>
    </w:p>
    <w:p w14:paraId="1A1C10AF" w14:textId="77777777" w:rsidR="00D96263" w:rsidRPr="00D96263" w:rsidRDefault="00D96263" w:rsidP="00D96263">
      <w:pPr>
        <w:pStyle w:val="Odstavecseseznamem"/>
        <w:ind w:left="284"/>
        <w:rPr>
          <w:rFonts w:eastAsia="Calibri"/>
          <w:sz w:val="22"/>
          <w:szCs w:val="22"/>
        </w:rPr>
      </w:pPr>
      <w:r w:rsidRPr="00D96263">
        <w:rPr>
          <w:rFonts w:eastAsia="Calibri"/>
          <w:sz w:val="22"/>
          <w:szCs w:val="22"/>
        </w:rPr>
        <w:t>a položky s tím související (přesuny hmot apod.).</w:t>
      </w:r>
    </w:p>
    <w:p w14:paraId="05B1CCC7" w14:textId="4046483D" w:rsidR="000B19D7" w:rsidRDefault="00D96263" w:rsidP="000B19D7">
      <w:pPr>
        <w:pStyle w:val="Odstavecseseznamem"/>
        <w:spacing w:after="120"/>
        <w:ind w:left="284"/>
        <w:jc w:val="both"/>
        <w:rPr>
          <w:sz w:val="22"/>
          <w:szCs w:val="22"/>
        </w:rPr>
      </w:pPr>
      <w:r w:rsidRPr="00D96263">
        <w:rPr>
          <w:sz w:val="22"/>
          <w:szCs w:val="22"/>
        </w:rPr>
        <w:lastRenderedPageBreak/>
        <w:t>Případné méněpráce činí dle soupisu prací, dodávek a služeb naceněného projektantem 440 000,00 Kč bez DPH; skutečná výše případných méněprací se bude odv</w:t>
      </w:r>
      <w:r>
        <w:rPr>
          <w:sz w:val="22"/>
          <w:szCs w:val="22"/>
        </w:rPr>
        <w:t>í</w:t>
      </w:r>
      <w:r w:rsidRPr="00D96263">
        <w:rPr>
          <w:sz w:val="22"/>
          <w:szCs w:val="22"/>
        </w:rPr>
        <w:t xml:space="preserve">jet od soupisu prací dodávek a služeb naceněných </w:t>
      </w:r>
      <w:r>
        <w:rPr>
          <w:sz w:val="22"/>
          <w:szCs w:val="22"/>
        </w:rPr>
        <w:t>zhotovitelem.</w:t>
      </w:r>
    </w:p>
    <w:p w14:paraId="482E9583" w14:textId="6FCC8A3D" w:rsidR="000B19D7" w:rsidRPr="000B19D7" w:rsidRDefault="000B19D7" w:rsidP="000B19D7">
      <w:pPr>
        <w:spacing w:before="120" w:after="480"/>
        <w:ind w:left="284" w:hanging="284"/>
        <w:jc w:val="both"/>
        <w:rPr>
          <w:sz w:val="22"/>
          <w:szCs w:val="22"/>
        </w:rPr>
      </w:pPr>
      <w:r w:rsidRPr="000B19D7">
        <w:rPr>
          <w:sz w:val="22"/>
          <w:szCs w:val="22"/>
        </w:rPr>
        <w:t xml:space="preserve">4.  </w:t>
      </w:r>
      <w:r>
        <w:rPr>
          <w:sz w:val="22"/>
          <w:szCs w:val="22"/>
        </w:rPr>
        <w:t>Objednatel</w:t>
      </w:r>
      <w:r w:rsidRPr="000B19D7">
        <w:rPr>
          <w:rFonts w:eastAsia="Calibri"/>
          <w:sz w:val="22"/>
          <w:szCs w:val="22"/>
        </w:rPr>
        <w:t xml:space="preserve"> si</w:t>
      </w:r>
      <w:r>
        <w:rPr>
          <w:rFonts w:eastAsia="Calibri"/>
          <w:sz w:val="22"/>
          <w:szCs w:val="22"/>
        </w:rPr>
        <w:t xml:space="preserve"> dále</w:t>
      </w:r>
      <w:r w:rsidRPr="000B19D7">
        <w:rPr>
          <w:rFonts w:eastAsia="Calibri"/>
          <w:sz w:val="22"/>
          <w:szCs w:val="22"/>
        </w:rPr>
        <w:t xml:space="preserve"> vyhrazuje</w:t>
      </w:r>
      <w:bookmarkStart w:id="11" w:name="_Hlk2164381"/>
      <w:r w:rsidRPr="000B19D7">
        <w:rPr>
          <w:rFonts w:eastAsia="Calibri"/>
          <w:sz w:val="22"/>
          <w:szCs w:val="22"/>
        </w:rPr>
        <w:t xml:space="preserve"> změnu závazku</w:t>
      </w:r>
      <w:bookmarkEnd w:id="11"/>
      <w:r w:rsidRPr="000B19D7">
        <w:rPr>
          <w:rFonts w:eastAsia="Calibri"/>
          <w:sz w:val="22"/>
          <w:szCs w:val="22"/>
        </w:rPr>
        <w:t xml:space="preserve">: </w:t>
      </w:r>
      <w:r w:rsidRPr="000B19D7">
        <w:rPr>
          <w:sz w:val="22"/>
          <w:szCs w:val="22"/>
        </w:rPr>
        <w:t xml:space="preserve">spočívající ve změně daňových předpisů majících vliv na cenu díla. V takovém případě bude cena </w:t>
      </w:r>
      <w:r>
        <w:rPr>
          <w:sz w:val="22"/>
          <w:szCs w:val="22"/>
        </w:rPr>
        <w:t xml:space="preserve">díla </w:t>
      </w:r>
      <w:r w:rsidRPr="000B19D7">
        <w:rPr>
          <w:sz w:val="22"/>
          <w:szCs w:val="22"/>
        </w:rPr>
        <w:t xml:space="preserve">upravena dle sazeb daně z přidané hodnoty platných v době vzniku zdanitelného plnění za práce neprovedené a nevyfakturované </w:t>
      </w:r>
    </w:p>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2FB249E8" w:rsidR="0070640B" w:rsidRPr="00D96263" w:rsidRDefault="000D1881" w:rsidP="00D96263">
      <w:pPr>
        <w:pStyle w:val="Zkladntextodsazen"/>
        <w:numPr>
          <w:ilvl w:val="0"/>
          <w:numId w:val="18"/>
        </w:numPr>
        <w:spacing w:after="480"/>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0A81CCA4" w:rsidR="00596A75" w:rsidRPr="00EB75D6" w:rsidRDefault="00596A75" w:rsidP="00D96263">
      <w:pPr>
        <w:pStyle w:val="Textvbloku"/>
        <w:numPr>
          <w:ilvl w:val="0"/>
          <w:numId w:val="1"/>
        </w:numPr>
        <w:tabs>
          <w:tab w:val="clear" w:pos="360"/>
          <w:tab w:val="num" w:pos="284"/>
          <w:tab w:val="num" w:pos="502"/>
        </w:tabs>
        <w:spacing w:before="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2AA0B2E0" w14:textId="6B659FA2" w:rsidR="00596A75" w:rsidRPr="00EB75D6" w:rsidRDefault="00596A75" w:rsidP="00D96263">
      <w:pPr>
        <w:pStyle w:val="Textvbloku"/>
        <w:numPr>
          <w:ilvl w:val="0"/>
          <w:numId w:val="1"/>
        </w:numPr>
        <w:tabs>
          <w:tab w:val="clear" w:pos="360"/>
          <w:tab w:val="num" w:pos="284"/>
          <w:tab w:val="num" w:pos="502"/>
        </w:tabs>
        <w:spacing w:before="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D96263">
      <w:pPr>
        <w:pStyle w:val="Textvbloku"/>
        <w:numPr>
          <w:ilvl w:val="0"/>
          <w:numId w:val="1"/>
        </w:numPr>
        <w:tabs>
          <w:tab w:val="clear" w:pos="360"/>
          <w:tab w:val="num" w:pos="284"/>
          <w:tab w:val="num" w:pos="502"/>
        </w:tabs>
        <w:spacing w:before="120"/>
        <w:ind w:left="284" w:right="-91"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D96263">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7ABF0C04" w:rsidR="002C3D2C" w:rsidRPr="0017225D" w:rsidRDefault="000E70F5" w:rsidP="00F56828">
      <w:pPr>
        <w:tabs>
          <w:tab w:val="num" w:pos="426"/>
        </w:tabs>
        <w:spacing w:before="6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0C2155">
        <w:rPr>
          <w:sz w:val="22"/>
          <w:szCs w:val="22"/>
        </w:rPr>
        <w:t xml:space="preserve">: </w:t>
      </w:r>
      <w:r w:rsidR="00856184" w:rsidRPr="0017225D">
        <w:rPr>
          <w:sz w:val="22"/>
          <w:szCs w:val="22"/>
        </w:rPr>
        <w:t>O</w:t>
      </w:r>
      <w:r w:rsidR="002C3D2C" w:rsidRPr="0017225D">
        <w:rPr>
          <w:sz w:val="22"/>
          <w:szCs w:val="22"/>
        </w:rPr>
        <w:t xml:space="preserve">bchodní podmínky pro VZ </w:t>
      </w:r>
      <w:r w:rsidR="0009692A" w:rsidRPr="00D96263">
        <w:rPr>
          <w:sz w:val="22"/>
          <w:szCs w:val="22"/>
        </w:rPr>
        <w:t>„</w:t>
      </w:r>
      <w:r w:rsidR="009C7294" w:rsidRPr="00D96263">
        <w:rPr>
          <w:sz w:val="22"/>
          <w:szCs w:val="22"/>
        </w:rPr>
        <w:t>Rekonstrukce budovy Junáka, Uherský Brod</w:t>
      </w:r>
      <w:r w:rsidR="002C3D2C" w:rsidRPr="00D96263">
        <w:rPr>
          <w:sz w:val="22"/>
          <w:szCs w:val="22"/>
        </w:rPr>
        <w:t>"</w:t>
      </w:r>
      <w:r w:rsidR="002C3D2C" w:rsidRPr="0017225D">
        <w:rPr>
          <w:sz w:val="22"/>
          <w:szCs w:val="22"/>
        </w:rPr>
        <w:t xml:space="preserve"> </w:t>
      </w:r>
      <w:r w:rsidR="002C3D2C" w:rsidRPr="0017225D">
        <w:rPr>
          <w:rStyle w:val="Siln"/>
          <w:b w:val="0"/>
          <w:sz w:val="22"/>
          <w:szCs w:val="22"/>
        </w:rPr>
        <w:t>(</w:t>
      </w:r>
      <w:r w:rsidR="006A300F" w:rsidRPr="0017225D">
        <w:rPr>
          <w:rStyle w:val="Siln"/>
          <w:b w:val="0"/>
          <w:sz w:val="22"/>
          <w:szCs w:val="22"/>
        </w:rPr>
        <w:t>v jiných ustanoveních smlouvy o dílo</w:t>
      </w:r>
      <w:r w:rsidR="002C3D2C" w:rsidRPr="0017225D">
        <w:rPr>
          <w:sz w:val="22"/>
          <w:szCs w:val="22"/>
        </w:rPr>
        <w:t xml:space="preserve"> také </w:t>
      </w:r>
      <w:r w:rsidR="006A300F" w:rsidRPr="0017225D">
        <w:rPr>
          <w:sz w:val="22"/>
          <w:szCs w:val="22"/>
        </w:rPr>
        <w:t>„</w:t>
      </w:r>
      <w:r w:rsidR="002C3D2C" w:rsidRPr="0017225D">
        <w:rPr>
          <w:sz w:val="22"/>
          <w:szCs w:val="22"/>
        </w:rPr>
        <w:t>obchodní podmínky</w:t>
      </w:r>
      <w:r w:rsidR="006A300F" w:rsidRPr="0017225D">
        <w:rPr>
          <w:sz w:val="22"/>
          <w:szCs w:val="22"/>
        </w:rPr>
        <w:t>“</w:t>
      </w:r>
      <w:r w:rsidR="00D107E7" w:rsidRPr="0017225D">
        <w:rPr>
          <w:sz w:val="22"/>
          <w:szCs w:val="22"/>
        </w:rPr>
        <w:t xml:space="preserve">). </w:t>
      </w:r>
    </w:p>
    <w:p w14:paraId="03426DF9" w14:textId="65C69C88" w:rsidR="007E4F7F" w:rsidRPr="0017225D" w:rsidRDefault="000E70F5" w:rsidP="007E4F7F">
      <w:pPr>
        <w:pStyle w:val="Textvbloku"/>
        <w:ind w:left="284"/>
        <w:rPr>
          <w:sz w:val="22"/>
        </w:rPr>
      </w:pPr>
      <w:r w:rsidRPr="0017225D">
        <w:rPr>
          <w:sz w:val="22"/>
        </w:rPr>
        <w:t>Příloha</w:t>
      </w:r>
      <w:r w:rsidR="00D107E7" w:rsidRPr="0017225D">
        <w:rPr>
          <w:sz w:val="22"/>
        </w:rPr>
        <w:t xml:space="preserve"> č. 2</w:t>
      </w:r>
      <w:r w:rsidR="000C2155" w:rsidRPr="0017225D">
        <w:rPr>
          <w:sz w:val="22"/>
        </w:rPr>
        <w:t>:</w:t>
      </w:r>
      <w:r w:rsidR="00D107E7" w:rsidRPr="0017225D">
        <w:rPr>
          <w:sz w:val="22"/>
        </w:rPr>
        <w:t xml:space="preserve"> </w:t>
      </w:r>
      <w:r w:rsidRPr="0017225D">
        <w:rPr>
          <w:sz w:val="22"/>
        </w:rPr>
        <w:t>N</w:t>
      </w:r>
      <w:r w:rsidR="00D107E7" w:rsidRPr="0017225D">
        <w:rPr>
          <w:sz w:val="22"/>
        </w:rPr>
        <w:t xml:space="preserve">aceněný </w:t>
      </w:r>
      <w:r w:rsidR="002C0D03" w:rsidRPr="0017225D">
        <w:rPr>
          <w:sz w:val="22"/>
        </w:rPr>
        <w:t xml:space="preserve">soupis stavebních prací, dodávek a služeb s </w:t>
      </w:r>
      <w:r w:rsidR="00D107E7" w:rsidRPr="0017225D">
        <w:rPr>
          <w:sz w:val="22"/>
        </w:rPr>
        <w:t>výkaz</w:t>
      </w:r>
      <w:r w:rsidR="002C0D03" w:rsidRPr="0017225D">
        <w:rPr>
          <w:sz w:val="22"/>
        </w:rPr>
        <w:t>em</w:t>
      </w:r>
      <w:r w:rsidR="00D107E7" w:rsidRPr="0017225D">
        <w:rPr>
          <w:sz w:val="22"/>
        </w:rPr>
        <w:t xml:space="preserve"> výměr (položkový rozpočet)</w:t>
      </w:r>
    </w:p>
    <w:p w14:paraId="02D346B2" w14:textId="732CBD65" w:rsidR="00C037EB" w:rsidRDefault="00D107E7" w:rsidP="00F56828">
      <w:pPr>
        <w:tabs>
          <w:tab w:val="num" w:pos="284"/>
        </w:tabs>
        <w:spacing w:before="60"/>
        <w:ind w:left="284"/>
        <w:jc w:val="both"/>
        <w:rPr>
          <w:sz w:val="22"/>
          <w:szCs w:val="22"/>
        </w:rPr>
      </w:pPr>
      <w:r w:rsidRPr="0017225D">
        <w:rPr>
          <w:sz w:val="22"/>
          <w:szCs w:val="22"/>
        </w:rPr>
        <w:t>Obsah dokumentů uvedených výše bude vykládán s pořadím</w:t>
      </w:r>
      <w:r w:rsidRPr="002C3D2C">
        <w:rPr>
          <w:sz w:val="22"/>
          <w:szCs w:val="22"/>
        </w:rPr>
        <w:t xml:space="preserve"> priority dané </w:t>
      </w:r>
      <w:r>
        <w:rPr>
          <w:sz w:val="22"/>
          <w:szCs w:val="22"/>
        </w:rPr>
        <w:t xml:space="preserve">v tomto odstavci s tím, že    </w:t>
      </w:r>
      <w:r w:rsidR="00C037EB">
        <w:rPr>
          <w:sz w:val="22"/>
          <w:szCs w:val="22"/>
        </w:rPr>
        <w:t xml:space="preserve">  </w:t>
      </w:r>
    </w:p>
    <w:p w14:paraId="3F1E7682" w14:textId="6566E5B7" w:rsidR="002C3D2C" w:rsidRPr="00EB75D6" w:rsidRDefault="00D107E7" w:rsidP="00ED36B0">
      <w:pPr>
        <w:ind w:left="284"/>
        <w:jc w:val="both"/>
        <w:rPr>
          <w:sz w:val="22"/>
          <w:szCs w:val="22"/>
        </w:rPr>
      </w:pPr>
      <w:r>
        <w:rPr>
          <w:sz w:val="22"/>
          <w:szCs w:val="22"/>
        </w:rPr>
        <w:t>listina smlouvy má prioritu před přílohami.</w:t>
      </w:r>
    </w:p>
    <w:p w14:paraId="7CDED301" w14:textId="5B1DD98C" w:rsidR="00331DBB" w:rsidRPr="008038D7" w:rsidRDefault="00331DBB" w:rsidP="00ED36B0">
      <w:pPr>
        <w:pStyle w:val="Textvbloku"/>
        <w:numPr>
          <w:ilvl w:val="0"/>
          <w:numId w:val="1"/>
        </w:numPr>
        <w:tabs>
          <w:tab w:val="clear" w:pos="360"/>
          <w:tab w:val="num" w:pos="284"/>
        </w:tabs>
        <w:spacing w:before="120"/>
        <w:ind w:left="284" w:right="-91" w:hanging="284"/>
        <w:rPr>
          <w:color w:val="000000"/>
          <w:w w:val="0"/>
          <w:sz w:val="22"/>
        </w:rPr>
      </w:pPr>
      <w:r w:rsidRPr="008038D7">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w:t>
      </w:r>
      <w:r w:rsidR="00ED36B0">
        <w:rPr>
          <w:color w:val="000000"/>
          <w:w w:val="0"/>
          <w:sz w:val="22"/>
        </w:rPr>
        <w:t>,</w:t>
      </w:r>
      <w:r w:rsidRPr="008038D7">
        <w:rPr>
          <w:color w:val="000000"/>
          <w:w w:val="0"/>
          <w:sz w:val="22"/>
        </w:rPr>
        <w:t xml:space="preserve"> ve znění pozdějších předpisů (dále jen „zákon o</w:t>
      </w:r>
      <w:r w:rsidR="00FA7727" w:rsidRPr="008038D7">
        <w:rPr>
          <w:color w:val="000000"/>
          <w:w w:val="0"/>
          <w:sz w:val="22"/>
        </w:rPr>
        <w:t> </w:t>
      </w:r>
      <w:r w:rsidRPr="008038D7">
        <w:rPr>
          <w:color w:val="000000"/>
          <w:w w:val="0"/>
          <w:sz w:val="22"/>
        </w:rPr>
        <w:t xml:space="preserve">registru smluv“).      </w:t>
      </w:r>
    </w:p>
    <w:p w14:paraId="22EB18BF" w14:textId="7AEFB819" w:rsidR="00ED36B0" w:rsidRPr="00F56828" w:rsidRDefault="00331DBB" w:rsidP="00F56828">
      <w:pPr>
        <w:pStyle w:val="Textvbloku"/>
        <w:ind w:left="284"/>
        <w:rPr>
          <w:color w:val="000000"/>
          <w:w w:val="0"/>
          <w:sz w:val="22"/>
        </w:rPr>
      </w:pPr>
      <w:r w:rsidRPr="008038D7">
        <w:rPr>
          <w:color w:val="000000"/>
          <w:w w:val="0"/>
          <w:sz w:val="22"/>
        </w:rPr>
        <w:t>Smlouvu a veškeré její dodatky ve lhůtě stanovené citovaným zákonem zašle k uveřejnění objednatel.</w:t>
      </w:r>
    </w:p>
    <w:p w14:paraId="486983F0" w14:textId="0D7488D5" w:rsidR="00D427F9" w:rsidRPr="00865482" w:rsidRDefault="000D1881" w:rsidP="00ED36B0">
      <w:pPr>
        <w:pStyle w:val="Textvbloku"/>
        <w:numPr>
          <w:ilvl w:val="0"/>
          <w:numId w:val="1"/>
        </w:numPr>
        <w:tabs>
          <w:tab w:val="clear" w:pos="360"/>
          <w:tab w:val="num" w:pos="284"/>
        </w:tabs>
        <w:spacing w:before="120"/>
        <w:ind w:left="284" w:right="-91" w:hanging="284"/>
        <w:rPr>
          <w:sz w:val="22"/>
        </w:rPr>
      </w:pPr>
      <w:r>
        <w:rPr>
          <w:sz w:val="22"/>
        </w:rPr>
        <w:lastRenderedPageBreak/>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98FC179" w:rsidR="00FD0D96" w:rsidRDefault="00D427F9" w:rsidP="00ED36B0">
      <w:pPr>
        <w:pStyle w:val="Textvbloku"/>
        <w:numPr>
          <w:ilvl w:val="0"/>
          <w:numId w:val="1"/>
        </w:numPr>
        <w:tabs>
          <w:tab w:val="clear" w:pos="360"/>
          <w:tab w:val="num" w:pos="284"/>
        </w:tabs>
        <w:spacing w:before="12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7A55E050" w14:textId="7DB3A4E9" w:rsidR="00FD0D96" w:rsidRDefault="00C45FF7" w:rsidP="00ED36B0">
      <w:pPr>
        <w:pStyle w:val="Textvbloku"/>
        <w:numPr>
          <w:ilvl w:val="0"/>
          <w:numId w:val="1"/>
        </w:numPr>
        <w:tabs>
          <w:tab w:val="clear" w:pos="360"/>
        </w:tabs>
        <w:spacing w:before="120"/>
        <w:ind w:left="284" w:hanging="284"/>
        <w:rPr>
          <w:sz w:val="22"/>
        </w:rPr>
      </w:pPr>
      <w:r w:rsidRPr="00C45FF7">
        <w:rPr>
          <w:sz w:val="22"/>
        </w:rPr>
        <w:t xml:space="preserve">Tato smlouva je vyhotovená v elektronické nebo listinné podobě, přičemž preferovaná je elektronická </w:t>
      </w:r>
      <w:r w:rsidRPr="00EC5898">
        <w:rPr>
          <w:sz w:val="22"/>
        </w:rPr>
        <w:t xml:space="preserve">podoba smlouvy. Smlouva vyhotovená v elektronické podobě je opatřená kvalifikovanými elektronickými podpisy zástupců smluvních stran. Smlouva v listinné podobě je vyhotovená ve čtyřech provedeních, z nichž každém má platnost originálu, přičemž objednatel </w:t>
      </w:r>
      <w:proofErr w:type="gramStart"/>
      <w:r w:rsidRPr="00EC5898">
        <w:rPr>
          <w:sz w:val="22"/>
        </w:rPr>
        <w:t>obdrží</w:t>
      </w:r>
      <w:proofErr w:type="gramEnd"/>
      <w:r w:rsidRPr="00EC5898">
        <w:rPr>
          <w:sz w:val="22"/>
        </w:rPr>
        <w:t xml:space="preserve"> tři vyhotovení a zhotovitel jedno vyhotovení</w:t>
      </w:r>
      <w:r w:rsidR="00397CA8" w:rsidRPr="00EC5898">
        <w:rPr>
          <w:sz w:val="22"/>
        </w:rPr>
        <w:t>.</w:t>
      </w:r>
    </w:p>
    <w:p w14:paraId="5013D747" w14:textId="77777777" w:rsidR="004C6612" w:rsidRDefault="004C6612" w:rsidP="00C45FF7">
      <w:pPr>
        <w:pStyle w:val="Textvbloku"/>
        <w:spacing w:before="240"/>
        <w:ind w:left="284"/>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C45FF7" w:rsidRPr="00C45FF7" w14:paraId="05AF7941" w14:textId="77777777" w:rsidTr="00C97A7B">
        <w:trPr>
          <w:trHeight w:val="405"/>
        </w:trPr>
        <w:tc>
          <w:tcPr>
            <w:tcW w:w="9221" w:type="dxa"/>
            <w:tcBorders>
              <w:top w:val="single" w:sz="4" w:space="0" w:color="000000"/>
              <w:left w:val="single" w:sz="4" w:space="0" w:color="000000"/>
              <w:bottom w:val="nil"/>
              <w:right w:val="single" w:sz="4" w:space="0" w:color="000000"/>
            </w:tcBorders>
            <w:hideMark/>
          </w:tcPr>
          <w:p w14:paraId="0957BB0C" w14:textId="77777777" w:rsidR="00C45FF7" w:rsidRPr="00C45FF7" w:rsidRDefault="00C45FF7" w:rsidP="00C45FF7">
            <w:pPr>
              <w:snapToGrid w:val="0"/>
              <w:spacing w:line="276" w:lineRule="auto"/>
              <w:jc w:val="center"/>
              <w:rPr>
                <w:rFonts w:eastAsia="Calibri"/>
                <w:b/>
                <w:sz w:val="22"/>
                <w:szCs w:val="22"/>
                <w:lang w:eastAsia="en-US"/>
              </w:rPr>
            </w:pPr>
            <w:r w:rsidRPr="00C45FF7">
              <w:rPr>
                <w:rFonts w:eastAsia="Calibri"/>
                <w:sz w:val="22"/>
                <w:szCs w:val="22"/>
                <w:lang w:eastAsia="en-US"/>
              </w:rPr>
              <w:t>Doložka dle § 41 z. č. 128/2000 Sb., o obcích (obecní zřízení)</w:t>
            </w:r>
          </w:p>
        </w:tc>
      </w:tr>
      <w:tr w:rsidR="00C45FF7" w:rsidRPr="00C45FF7" w14:paraId="114C0FB4" w14:textId="77777777" w:rsidTr="00C97A7B">
        <w:tc>
          <w:tcPr>
            <w:tcW w:w="9221" w:type="dxa"/>
            <w:tcBorders>
              <w:top w:val="nil"/>
              <w:left w:val="single" w:sz="4" w:space="0" w:color="000000"/>
              <w:bottom w:val="nil"/>
              <w:right w:val="single" w:sz="4" w:space="0" w:color="000000"/>
            </w:tcBorders>
            <w:hideMark/>
          </w:tcPr>
          <w:p w14:paraId="37CB6770" w14:textId="4231CDF2" w:rsidR="00C45FF7" w:rsidRPr="00C45FF7" w:rsidRDefault="00C45FF7" w:rsidP="00C45FF7">
            <w:pPr>
              <w:keepNext/>
              <w:snapToGrid w:val="0"/>
              <w:spacing w:line="276" w:lineRule="auto"/>
              <w:ind w:left="344"/>
              <w:jc w:val="center"/>
              <w:outlineLvl w:val="2"/>
              <w:rPr>
                <w:sz w:val="22"/>
                <w:szCs w:val="22"/>
                <w:u w:val="single"/>
                <w:lang w:eastAsia="en-US"/>
              </w:rPr>
            </w:pPr>
            <w:r w:rsidRPr="00C45FF7">
              <w:rPr>
                <w:b/>
                <w:sz w:val="22"/>
                <w:szCs w:val="22"/>
                <w:u w:val="single"/>
                <w:lang w:eastAsia="en-US"/>
              </w:rPr>
              <w:t xml:space="preserve">Schváleno orgánem: Radou města </w:t>
            </w:r>
            <w:r w:rsidR="00BD2B67">
              <w:rPr>
                <w:b/>
                <w:sz w:val="22"/>
                <w:szCs w:val="22"/>
                <w:u w:val="single"/>
                <w:lang w:eastAsia="en-US"/>
              </w:rPr>
              <w:t>Uherský Brod</w:t>
            </w:r>
          </w:p>
        </w:tc>
      </w:tr>
      <w:tr w:rsidR="00C45FF7" w:rsidRPr="00C45FF7" w14:paraId="71250D1D" w14:textId="77777777" w:rsidTr="00C97A7B">
        <w:trPr>
          <w:trHeight w:val="590"/>
        </w:trPr>
        <w:tc>
          <w:tcPr>
            <w:tcW w:w="9221" w:type="dxa"/>
            <w:tcBorders>
              <w:top w:val="nil"/>
              <w:left w:val="single" w:sz="4" w:space="0" w:color="000000"/>
              <w:bottom w:val="single" w:sz="4" w:space="0" w:color="000000"/>
              <w:right w:val="single" w:sz="4" w:space="0" w:color="000000"/>
            </w:tcBorders>
            <w:hideMark/>
          </w:tcPr>
          <w:p w14:paraId="2E0321F7" w14:textId="24B50D98" w:rsidR="00C45FF7" w:rsidRPr="00C45FF7" w:rsidRDefault="00C45FF7" w:rsidP="00C45FF7">
            <w:pPr>
              <w:spacing w:line="276" w:lineRule="auto"/>
              <w:jc w:val="center"/>
              <w:rPr>
                <w:rFonts w:eastAsia="Calibri"/>
                <w:sz w:val="22"/>
                <w:szCs w:val="22"/>
                <w:lang w:eastAsia="en-US"/>
              </w:rPr>
            </w:pPr>
            <w:r w:rsidRPr="00C45FF7">
              <w:rPr>
                <w:rFonts w:eastAsia="Calibri"/>
                <w:sz w:val="22"/>
                <w:szCs w:val="22"/>
                <w:lang w:eastAsia="en-US"/>
              </w:rPr>
              <w:t xml:space="preserve">schůze konaná dne: </w:t>
            </w:r>
            <w:r w:rsidR="00BD2B67">
              <w:rPr>
                <w:rFonts w:eastAsia="Calibri"/>
                <w:b/>
                <w:bCs/>
                <w:sz w:val="22"/>
                <w:szCs w:val="22"/>
                <w:lang w:eastAsia="en-US"/>
              </w:rPr>
              <w:t>………….</w:t>
            </w:r>
            <w:r w:rsidRPr="00C45FF7">
              <w:rPr>
                <w:rFonts w:eastAsia="Calibri"/>
                <w:sz w:val="22"/>
                <w:szCs w:val="22"/>
                <w:lang w:eastAsia="en-US"/>
              </w:rPr>
              <w:t xml:space="preserve"> </w:t>
            </w:r>
          </w:p>
          <w:p w14:paraId="493AD5B3" w14:textId="3A4D28D9" w:rsidR="00C45FF7" w:rsidRPr="00C45FF7" w:rsidRDefault="00C45FF7" w:rsidP="00C45FF7">
            <w:pPr>
              <w:spacing w:line="276" w:lineRule="auto"/>
              <w:jc w:val="center"/>
              <w:rPr>
                <w:rFonts w:eastAsia="Calibri"/>
                <w:sz w:val="22"/>
                <w:szCs w:val="22"/>
                <w:lang w:eastAsia="en-US"/>
              </w:rPr>
            </w:pPr>
            <w:r w:rsidRPr="00C45FF7">
              <w:rPr>
                <w:rFonts w:eastAsia="Calibri"/>
                <w:sz w:val="22"/>
                <w:szCs w:val="22"/>
                <w:lang w:eastAsia="en-US"/>
              </w:rPr>
              <w:t xml:space="preserve">č. </w:t>
            </w:r>
            <w:proofErr w:type="gramStart"/>
            <w:r w:rsidRPr="00C45FF7">
              <w:rPr>
                <w:rFonts w:eastAsia="Calibri"/>
                <w:sz w:val="22"/>
                <w:szCs w:val="22"/>
                <w:lang w:eastAsia="en-US"/>
              </w:rPr>
              <w:t xml:space="preserve">usnesení:  </w:t>
            </w:r>
            <w:r w:rsidR="00BD2B67">
              <w:rPr>
                <w:rFonts w:eastAsia="Calibri"/>
                <w:b/>
                <w:bCs/>
                <w:sz w:val="22"/>
                <w:szCs w:val="22"/>
                <w:lang w:eastAsia="en-US"/>
              </w:rPr>
              <w:t>…</w:t>
            </w:r>
            <w:proofErr w:type="gramEnd"/>
            <w:r w:rsidR="00BD2B67">
              <w:rPr>
                <w:rFonts w:eastAsia="Calibri"/>
                <w:b/>
                <w:bCs/>
                <w:sz w:val="22"/>
                <w:szCs w:val="22"/>
                <w:lang w:eastAsia="en-US"/>
              </w:rPr>
              <w:t>……….</w:t>
            </w:r>
          </w:p>
        </w:tc>
      </w:tr>
    </w:tbl>
    <w:p w14:paraId="3C9CCA6A" w14:textId="77777777" w:rsidR="00FD0D96" w:rsidRDefault="00FD0D96" w:rsidP="000D1881">
      <w:pPr>
        <w:pStyle w:val="Textvbloku"/>
        <w:rPr>
          <w:sz w:val="22"/>
        </w:rPr>
      </w:pPr>
    </w:p>
    <w:p w14:paraId="660E2A42" w14:textId="1E34BB01" w:rsidR="000D1881" w:rsidRDefault="000D1881" w:rsidP="000D1881">
      <w:pPr>
        <w:pStyle w:val="Textvbloku"/>
        <w:rPr>
          <w:sz w:val="22"/>
        </w:rPr>
      </w:pPr>
      <w:r>
        <w:rPr>
          <w:sz w:val="22"/>
        </w:rPr>
        <w:t>V</w:t>
      </w:r>
      <w:r w:rsidR="00C45FF7">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sidR="002D689E">
        <w:rPr>
          <w:sz w:val="22"/>
        </w:rPr>
        <w:tab/>
      </w:r>
      <w:r w:rsidR="002D689E">
        <w:rPr>
          <w:sz w:val="22"/>
        </w:rPr>
        <w:tab/>
      </w:r>
      <w:r w:rsidR="002D689E">
        <w:rPr>
          <w:sz w:val="22"/>
        </w:rPr>
        <w:tab/>
      </w:r>
      <w:r w:rsidR="002D689E">
        <w:rPr>
          <w:sz w:val="22"/>
        </w:rPr>
        <w:tab/>
        <w:t xml:space="preserve">V  </w:t>
      </w:r>
      <w:r w:rsidR="002D689E">
        <w:rPr>
          <w:sz w:val="22"/>
        </w:rPr>
        <w:fldChar w:fldCharType="begin">
          <w:ffData>
            <w:name w:val=""/>
            <w:enabled/>
            <w:calcOnExit w:val="0"/>
            <w:textInput/>
          </w:ffData>
        </w:fldChar>
      </w:r>
      <w:r w:rsidR="002D689E">
        <w:rPr>
          <w:sz w:val="22"/>
        </w:rPr>
        <w:instrText xml:space="preserve"> FORMTEXT </w:instrText>
      </w:r>
      <w:r w:rsidR="002D689E">
        <w:rPr>
          <w:sz w:val="22"/>
        </w:rPr>
      </w:r>
      <w:r w:rsidR="002D689E">
        <w:rPr>
          <w:sz w:val="22"/>
        </w:rPr>
        <w:fldChar w:fldCharType="separate"/>
      </w:r>
      <w:r w:rsidR="002D689E">
        <w:rPr>
          <w:noProof/>
          <w:sz w:val="22"/>
        </w:rPr>
        <w:t> </w:t>
      </w:r>
      <w:r w:rsidR="002D689E">
        <w:rPr>
          <w:noProof/>
          <w:sz w:val="22"/>
        </w:rPr>
        <w:t> </w:t>
      </w:r>
      <w:r w:rsidR="002D689E">
        <w:rPr>
          <w:noProof/>
          <w:sz w:val="22"/>
        </w:rPr>
        <w:t> </w:t>
      </w:r>
      <w:r w:rsidR="002D689E">
        <w:rPr>
          <w:noProof/>
          <w:sz w:val="22"/>
        </w:rPr>
        <w:t> </w:t>
      </w:r>
      <w:r w:rsidR="002D689E">
        <w:rPr>
          <w:noProof/>
          <w:sz w:val="22"/>
        </w:rPr>
        <w:t> </w:t>
      </w:r>
      <w:r w:rsidR="002D689E">
        <w:rPr>
          <w:sz w:val="22"/>
        </w:rPr>
        <w:fldChar w:fldCharType="end"/>
      </w:r>
      <w:r w:rsidR="002D689E">
        <w:rPr>
          <w:sz w:val="22"/>
        </w:rPr>
        <w:t xml:space="preserve"> dne</w:t>
      </w:r>
      <w:r w:rsidR="002D689E">
        <w:rPr>
          <w:sz w:val="22"/>
        </w:rPr>
        <w:fldChar w:fldCharType="begin">
          <w:ffData>
            <w:name w:val=""/>
            <w:enabled/>
            <w:calcOnExit w:val="0"/>
            <w:textInput/>
          </w:ffData>
        </w:fldChar>
      </w:r>
      <w:r w:rsidR="002D689E">
        <w:rPr>
          <w:sz w:val="22"/>
        </w:rPr>
        <w:instrText xml:space="preserve"> FORMTEXT </w:instrText>
      </w:r>
      <w:r w:rsidR="002D689E">
        <w:rPr>
          <w:sz w:val="22"/>
        </w:rPr>
      </w:r>
      <w:r w:rsidR="002D689E">
        <w:rPr>
          <w:sz w:val="22"/>
        </w:rPr>
        <w:fldChar w:fldCharType="separate"/>
      </w:r>
      <w:r w:rsidR="002D689E">
        <w:rPr>
          <w:noProof/>
          <w:sz w:val="22"/>
        </w:rPr>
        <w:t> </w:t>
      </w:r>
      <w:r w:rsidR="002D689E">
        <w:rPr>
          <w:noProof/>
          <w:sz w:val="22"/>
        </w:rPr>
        <w:t> </w:t>
      </w:r>
      <w:r w:rsidR="002D689E">
        <w:rPr>
          <w:noProof/>
          <w:sz w:val="22"/>
        </w:rPr>
        <w:t> </w:t>
      </w:r>
      <w:r w:rsidR="002D689E">
        <w:rPr>
          <w:noProof/>
          <w:sz w:val="22"/>
        </w:rPr>
        <w:t> </w:t>
      </w:r>
      <w:r w:rsidR="002D689E">
        <w:rPr>
          <w:noProof/>
          <w:sz w:val="22"/>
        </w:rPr>
        <w:t> </w:t>
      </w:r>
      <w:r w:rsidR="002D689E">
        <w:rPr>
          <w:sz w:val="22"/>
        </w:rPr>
        <w:fldChar w:fldCharType="end"/>
      </w:r>
      <w:r w:rsidR="002D689E">
        <w:rPr>
          <w:sz w:val="22"/>
        </w:rPr>
        <w:t xml:space="preserve">  </w:t>
      </w:r>
    </w:p>
    <w:p w14:paraId="7568FFEC" w14:textId="77777777" w:rsidR="0009692A" w:rsidRDefault="0009692A" w:rsidP="000D1881">
      <w:pPr>
        <w:pStyle w:val="Textvbloku"/>
        <w:tabs>
          <w:tab w:val="left" w:pos="5670"/>
        </w:tabs>
        <w:rPr>
          <w:sz w:val="22"/>
        </w:rPr>
      </w:pPr>
    </w:p>
    <w:p w14:paraId="4274DA5E" w14:textId="60248E03" w:rsidR="000D1881" w:rsidRDefault="00C037EB" w:rsidP="000D1881">
      <w:pPr>
        <w:pStyle w:val="Textvbloku"/>
        <w:tabs>
          <w:tab w:val="left" w:pos="5670"/>
        </w:tabs>
        <w:rPr>
          <w:sz w:val="22"/>
        </w:rPr>
      </w:pPr>
      <w:r>
        <w:rPr>
          <w:sz w:val="22"/>
        </w:rPr>
        <w:t>Za objednatele:</w:t>
      </w:r>
      <w:r w:rsidR="00C45FF7">
        <w:rPr>
          <w:sz w:val="22"/>
        </w:rPr>
        <w:tab/>
      </w:r>
      <w:r w:rsidR="000D1881">
        <w:rPr>
          <w:sz w:val="22"/>
        </w:rPr>
        <w:t>Za zhotovitele:</w:t>
      </w:r>
    </w:p>
    <w:p w14:paraId="0D96A808" w14:textId="410DB897" w:rsidR="00D63E98" w:rsidRPr="00397CA8" w:rsidRDefault="000A32E1" w:rsidP="000D1881">
      <w:pPr>
        <w:pStyle w:val="Textvbloku"/>
        <w:rPr>
          <w:b/>
          <w:sz w:val="22"/>
        </w:rPr>
      </w:pPr>
      <w:r>
        <w:rPr>
          <w:b/>
          <w:sz w:val="22"/>
        </w:rPr>
        <w:t>m</w:t>
      </w:r>
      <w:r w:rsidR="00C45FF7">
        <w:rPr>
          <w:b/>
          <w:sz w:val="22"/>
        </w:rPr>
        <w:t>ěsto Uherský Brod</w:t>
      </w:r>
      <w:r w:rsidR="0074759E">
        <w:rPr>
          <w:b/>
          <w:sz w:val="22"/>
        </w:rPr>
        <w:tab/>
      </w:r>
      <w:r w:rsidR="0074759E">
        <w:rPr>
          <w:b/>
          <w:sz w:val="22"/>
        </w:rPr>
        <w:tab/>
      </w:r>
      <w:r w:rsidR="0074759E">
        <w:rPr>
          <w:b/>
          <w:sz w:val="22"/>
        </w:rPr>
        <w:tab/>
      </w:r>
      <w:r w:rsidR="00BC3352">
        <w:rPr>
          <w:b/>
          <w:sz w:val="22"/>
        </w:rPr>
        <w:tab/>
      </w:r>
      <w:r w:rsidR="00BC3352">
        <w:rPr>
          <w:b/>
          <w:sz w:val="22"/>
        </w:rPr>
        <w:tab/>
      </w:r>
      <w:r w:rsidR="00C45FF7">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0017E4A3" w14:textId="77777777" w:rsidR="0009692A" w:rsidRDefault="0009692A" w:rsidP="000D1881">
      <w:pPr>
        <w:pStyle w:val="Textvbloku"/>
        <w:rPr>
          <w:sz w:val="22"/>
        </w:rPr>
      </w:pPr>
    </w:p>
    <w:p w14:paraId="4ABC7005" w14:textId="77777777" w:rsidR="0009692A" w:rsidRDefault="0009692A" w:rsidP="000D1881">
      <w:pPr>
        <w:pStyle w:val="Textvbloku"/>
        <w:rPr>
          <w:sz w:val="22"/>
        </w:rPr>
      </w:pPr>
    </w:p>
    <w:p w14:paraId="5067E417" w14:textId="77777777" w:rsidR="0009692A" w:rsidRDefault="0009692A" w:rsidP="000D1881">
      <w:pPr>
        <w:pStyle w:val="Textvbloku"/>
        <w:rPr>
          <w:sz w:val="22"/>
        </w:rPr>
      </w:pPr>
    </w:p>
    <w:p w14:paraId="0C1EFDBA" w14:textId="594C1E32" w:rsidR="000D1881" w:rsidRDefault="00C037EB" w:rsidP="000D1881">
      <w:pPr>
        <w:pStyle w:val="Textvbloku"/>
        <w:rPr>
          <w:sz w:val="22"/>
        </w:rPr>
      </w:pPr>
      <w:r>
        <w:rPr>
          <w:sz w:val="22"/>
        </w:rPr>
        <w:t>_____</w:t>
      </w:r>
      <w:r w:rsidR="00E65C20">
        <w:rPr>
          <w:sz w:val="22"/>
        </w:rPr>
        <w:t>______</w:t>
      </w:r>
      <w:r>
        <w:rPr>
          <w:sz w:val="22"/>
        </w:rPr>
        <w:t>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3CC5059A" w14:textId="2DA478B7" w:rsidR="001B5B9C" w:rsidRPr="00BA1969" w:rsidRDefault="00E65C20" w:rsidP="00D107E7">
      <w:pPr>
        <w:pStyle w:val="Textvbloku"/>
        <w:tabs>
          <w:tab w:val="left" w:pos="5670"/>
        </w:tabs>
        <w:rPr>
          <w:sz w:val="22"/>
        </w:rPr>
      </w:pPr>
      <w:r w:rsidRPr="00ED36B0">
        <w:rPr>
          <w:sz w:val="22"/>
        </w:rPr>
        <w:t>Ing. Ladislav Kryštof, místostarosta</w:t>
      </w:r>
      <w:r w:rsidR="00BC3352" w:rsidRPr="00E706B3">
        <w:rPr>
          <w:sz w:val="22"/>
        </w:rPr>
        <w:tab/>
      </w:r>
      <w:r w:rsidR="00D107E7" w:rsidRPr="00E706B3">
        <w:rPr>
          <w:sz w:val="22"/>
        </w:rPr>
        <w:fldChar w:fldCharType="begin">
          <w:ffData>
            <w:name w:val=""/>
            <w:enabled/>
            <w:calcOnExit w:val="0"/>
            <w:textInput/>
          </w:ffData>
        </w:fldChar>
      </w:r>
      <w:r w:rsidR="00D107E7" w:rsidRPr="00E706B3">
        <w:rPr>
          <w:sz w:val="22"/>
        </w:rPr>
        <w:instrText xml:space="preserve"> FORMTEXT </w:instrText>
      </w:r>
      <w:r w:rsidR="00D107E7" w:rsidRPr="00E706B3">
        <w:rPr>
          <w:sz w:val="22"/>
        </w:rPr>
      </w:r>
      <w:r w:rsidR="00D107E7" w:rsidRPr="00E706B3">
        <w:rPr>
          <w:sz w:val="22"/>
        </w:rPr>
        <w:fldChar w:fldCharType="separate"/>
      </w:r>
      <w:r w:rsidR="00D107E7" w:rsidRPr="00E706B3">
        <w:rPr>
          <w:noProof/>
          <w:sz w:val="22"/>
        </w:rPr>
        <w:t> </w:t>
      </w:r>
      <w:r w:rsidR="00D107E7" w:rsidRPr="00E706B3">
        <w:rPr>
          <w:noProof/>
          <w:sz w:val="22"/>
        </w:rPr>
        <w:t> </w:t>
      </w:r>
      <w:r w:rsidR="00D107E7" w:rsidRPr="00E706B3">
        <w:rPr>
          <w:noProof/>
          <w:sz w:val="22"/>
        </w:rPr>
        <w:t> </w:t>
      </w:r>
      <w:r w:rsidR="00D107E7" w:rsidRPr="00E706B3">
        <w:rPr>
          <w:noProof/>
          <w:sz w:val="22"/>
        </w:rPr>
        <w:t> </w:t>
      </w:r>
      <w:r w:rsidR="00D107E7" w:rsidRPr="00E706B3">
        <w:rPr>
          <w:noProof/>
          <w:sz w:val="22"/>
        </w:rPr>
        <w:t> </w:t>
      </w:r>
      <w:r w:rsidR="00D107E7" w:rsidRPr="00E706B3">
        <w:rPr>
          <w:sz w:val="22"/>
        </w:rPr>
        <w:fldChar w:fldCharType="end"/>
      </w:r>
    </w:p>
    <w:sectPr w:rsidR="001B5B9C" w:rsidRPr="00BA1969"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E2D551" w14:textId="77777777" w:rsidR="0008538B" w:rsidRDefault="0008538B">
      <w:r>
        <w:separator/>
      </w:r>
    </w:p>
  </w:endnote>
  <w:endnote w:type="continuationSeparator" w:id="0">
    <w:p w14:paraId="5624478D" w14:textId="77777777" w:rsidR="0008538B" w:rsidRDefault="0008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FF497" w14:textId="42A6E1B3"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72417">
      <w:rPr>
        <w:rStyle w:val="slostrnky"/>
        <w:noProof/>
      </w:rPr>
      <w:t>10</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2026D" w14:textId="77777777" w:rsidR="0008538B" w:rsidRDefault="0008538B">
      <w:r>
        <w:separator/>
      </w:r>
    </w:p>
  </w:footnote>
  <w:footnote w:type="continuationSeparator" w:id="0">
    <w:p w14:paraId="7D109DF0" w14:textId="77777777" w:rsidR="0008538B" w:rsidRDefault="00085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E48C1" w14:textId="657A1157" w:rsidR="0008538B" w:rsidRDefault="007E20D0" w:rsidP="0009692A">
    <w:pPr>
      <w:pStyle w:val="Zhlav"/>
      <w:tabs>
        <w:tab w:val="clear" w:pos="9072"/>
      </w:tabs>
      <w:jc w:val="center"/>
    </w:pPr>
    <w:r>
      <w:rPr>
        <w:noProof/>
      </w:rPr>
      <w:drawing>
        <wp:inline distT="0" distB="0" distL="0" distR="0" wp14:anchorId="70B5245E" wp14:editId="17F3225D">
          <wp:extent cx="5761355" cy="786765"/>
          <wp:effectExtent l="0" t="0" r="0" b="0"/>
          <wp:docPr id="185563928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86765"/>
                  </a:xfrm>
                  <a:prstGeom prst="rect">
                    <a:avLst/>
                  </a:prstGeom>
                  <a:noFill/>
                </pic:spPr>
              </pic:pic>
            </a:graphicData>
          </a:graphic>
        </wp:inline>
      </w:drawing>
    </w:r>
  </w:p>
  <w:p w14:paraId="43F17515" w14:textId="77777777" w:rsidR="003C5090" w:rsidRDefault="003C5090" w:rsidP="0009692A">
    <w:pPr>
      <w:pStyle w:val="Zhlav"/>
      <w:tabs>
        <w:tab w:val="clear"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A123A"/>
    <w:multiLevelType w:val="hybridMultilevel"/>
    <w:tmpl w:val="4C2469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4683407"/>
    <w:multiLevelType w:val="hybridMultilevel"/>
    <w:tmpl w:val="4E4656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4"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B972274"/>
    <w:multiLevelType w:val="hybridMultilevel"/>
    <w:tmpl w:val="D520E47C"/>
    <w:lvl w:ilvl="0" w:tplc="A2CE5C9A">
      <w:start w:val="1"/>
      <w:numFmt w:val="decimal"/>
      <w:lvlText w:val="%1."/>
      <w:lvlJc w:val="left"/>
      <w:pPr>
        <w:ind w:left="5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A2362"/>
    <w:multiLevelType w:val="hybridMultilevel"/>
    <w:tmpl w:val="A47237A2"/>
    <w:lvl w:ilvl="0" w:tplc="A4D2A08A">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8" w15:restartNumberingAfterBreak="0">
    <w:nsid w:val="202D1D71"/>
    <w:multiLevelType w:val="hybridMultilevel"/>
    <w:tmpl w:val="10469898"/>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start w:val="1"/>
      <w:numFmt w:val="lowerRoman"/>
      <w:lvlText w:val="%3."/>
      <w:lvlJc w:val="right"/>
      <w:pPr>
        <w:ind w:left="3240" w:hanging="180"/>
      </w:pPr>
    </w:lvl>
    <w:lvl w:ilvl="3" w:tplc="0405000F">
      <w:start w:val="1"/>
      <w:numFmt w:val="decimal"/>
      <w:lvlText w:val="%4."/>
      <w:lvlJc w:val="left"/>
      <w:pPr>
        <w:ind w:left="3960" w:hanging="360"/>
      </w:pPr>
    </w:lvl>
    <w:lvl w:ilvl="4" w:tplc="04050019">
      <w:start w:val="1"/>
      <w:numFmt w:val="lowerLetter"/>
      <w:lvlText w:val="%5."/>
      <w:lvlJc w:val="left"/>
      <w:pPr>
        <w:ind w:left="4680" w:hanging="360"/>
      </w:pPr>
    </w:lvl>
    <w:lvl w:ilvl="5" w:tplc="0405001B">
      <w:start w:val="1"/>
      <w:numFmt w:val="lowerRoman"/>
      <w:lvlText w:val="%6."/>
      <w:lvlJc w:val="right"/>
      <w:pPr>
        <w:ind w:left="5400" w:hanging="180"/>
      </w:pPr>
    </w:lvl>
    <w:lvl w:ilvl="6" w:tplc="0405000F">
      <w:start w:val="1"/>
      <w:numFmt w:val="decimal"/>
      <w:lvlText w:val="%7."/>
      <w:lvlJc w:val="left"/>
      <w:pPr>
        <w:ind w:left="6120" w:hanging="360"/>
      </w:pPr>
    </w:lvl>
    <w:lvl w:ilvl="7" w:tplc="04050019">
      <w:start w:val="1"/>
      <w:numFmt w:val="lowerLetter"/>
      <w:lvlText w:val="%8."/>
      <w:lvlJc w:val="left"/>
      <w:pPr>
        <w:ind w:left="6840" w:hanging="360"/>
      </w:pPr>
    </w:lvl>
    <w:lvl w:ilvl="8" w:tplc="0405001B">
      <w:start w:val="1"/>
      <w:numFmt w:val="lowerRoman"/>
      <w:lvlText w:val="%9."/>
      <w:lvlJc w:val="right"/>
      <w:pPr>
        <w:ind w:left="7560" w:hanging="180"/>
      </w:pPr>
    </w:lvl>
  </w:abstractNum>
  <w:abstractNum w:abstractNumId="9" w15:restartNumberingAfterBreak="0">
    <w:nsid w:val="238A1E5D"/>
    <w:multiLevelType w:val="hybridMultilevel"/>
    <w:tmpl w:val="1F8C8B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3" w15:restartNumberingAfterBreak="0">
    <w:nsid w:val="414A6DDB"/>
    <w:multiLevelType w:val="hybridMultilevel"/>
    <w:tmpl w:val="70722D7C"/>
    <w:lvl w:ilvl="0" w:tplc="FFFFFFFF">
      <w:start w:val="1"/>
      <w:numFmt w:val="decimal"/>
      <w:lvlText w:val="%1."/>
      <w:lvlJc w:val="left"/>
      <w:pPr>
        <w:ind w:left="5464"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6"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974189F"/>
    <w:multiLevelType w:val="hybridMultilevel"/>
    <w:tmpl w:val="5EB82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1968BE"/>
    <w:multiLevelType w:val="hybridMultilevel"/>
    <w:tmpl w:val="CDFE0D4C"/>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C308FE"/>
    <w:multiLevelType w:val="hybridMultilevel"/>
    <w:tmpl w:val="FB3E19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8B1228"/>
    <w:multiLevelType w:val="hybridMultilevel"/>
    <w:tmpl w:val="93627C60"/>
    <w:lvl w:ilvl="0" w:tplc="BBD0BB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192187297">
    <w:abstractNumId w:val="3"/>
  </w:num>
  <w:num w:numId="2" w16cid:durableId="1110782038">
    <w:abstractNumId w:val="11"/>
  </w:num>
  <w:num w:numId="3" w16cid:durableId="810950215">
    <w:abstractNumId w:val="1"/>
  </w:num>
  <w:num w:numId="4" w16cid:durableId="886455898">
    <w:abstractNumId w:val="24"/>
  </w:num>
  <w:num w:numId="5" w16cid:durableId="1799446432">
    <w:abstractNumId w:val="7"/>
  </w:num>
  <w:num w:numId="6" w16cid:durableId="8140441">
    <w:abstractNumId w:val="15"/>
  </w:num>
  <w:num w:numId="7" w16cid:durableId="1422408112">
    <w:abstractNumId w:val="10"/>
  </w:num>
  <w:num w:numId="8" w16cid:durableId="670255951">
    <w:abstractNumId w:val="14"/>
  </w:num>
  <w:num w:numId="9" w16cid:durableId="16083848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46124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65982920">
    <w:abstractNumId w:val="20"/>
  </w:num>
  <w:num w:numId="12" w16cid:durableId="894048847">
    <w:abstractNumId w:val="12"/>
  </w:num>
  <w:num w:numId="13" w16cid:durableId="2091847914">
    <w:abstractNumId w:val="16"/>
  </w:num>
  <w:num w:numId="14" w16cid:durableId="1327055102">
    <w:abstractNumId w:val="5"/>
  </w:num>
  <w:num w:numId="15" w16cid:durableId="1851525199">
    <w:abstractNumId w:val="4"/>
  </w:num>
  <w:num w:numId="16" w16cid:durableId="1947155576">
    <w:abstractNumId w:val="18"/>
  </w:num>
  <w:num w:numId="17" w16cid:durableId="1967614462">
    <w:abstractNumId w:val="17"/>
  </w:num>
  <w:num w:numId="18" w16cid:durableId="463500132">
    <w:abstractNumId w:val="6"/>
  </w:num>
  <w:num w:numId="19" w16cid:durableId="478426944">
    <w:abstractNumId w:val="13"/>
  </w:num>
  <w:num w:numId="20" w16cid:durableId="1377319379">
    <w:abstractNumId w:val="22"/>
  </w:num>
  <w:num w:numId="21" w16cid:durableId="1534029746">
    <w:abstractNumId w:val="0"/>
  </w:num>
  <w:num w:numId="22" w16cid:durableId="507329779">
    <w:abstractNumId w:val="23"/>
  </w:num>
  <w:num w:numId="23" w16cid:durableId="327053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3279602">
    <w:abstractNumId w:val="21"/>
  </w:num>
  <w:num w:numId="25" w16cid:durableId="1565335621">
    <w:abstractNumId w:val="9"/>
  </w:num>
  <w:num w:numId="26" w16cid:durableId="28378034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ocumentProtection w:edit="forms" w:enforcement="1" w:cryptProviderType="rsaAES" w:cryptAlgorithmClass="hash" w:cryptAlgorithmType="typeAny" w:cryptAlgorithmSid="14" w:cryptSpinCount="100000" w:hash="LTIp90h7o38kj5pV7Jr4KeGDdx3QTPjMfsDsh/gMNaXw0khGQVrlG3xjAvbQzqFDIs67J+FGINwAWzNSQ3RTRw==" w:salt="E2/5Y441zNg1JhgMdg9dzg=="/>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035D"/>
    <w:rsid w:val="00010C8C"/>
    <w:rsid w:val="00014FE6"/>
    <w:rsid w:val="00015140"/>
    <w:rsid w:val="00016B56"/>
    <w:rsid w:val="00020088"/>
    <w:rsid w:val="00020301"/>
    <w:rsid w:val="00024EE3"/>
    <w:rsid w:val="000277B9"/>
    <w:rsid w:val="0003013B"/>
    <w:rsid w:val="0003283A"/>
    <w:rsid w:val="00033A92"/>
    <w:rsid w:val="00036F3F"/>
    <w:rsid w:val="00044D35"/>
    <w:rsid w:val="00052294"/>
    <w:rsid w:val="00052504"/>
    <w:rsid w:val="00053E6B"/>
    <w:rsid w:val="000615EB"/>
    <w:rsid w:val="000648AB"/>
    <w:rsid w:val="000650F3"/>
    <w:rsid w:val="00072655"/>
    <w:rsid w:val="000744F2"/>
    <w:rsid w:val="000767AC"/>
    <w:rsid w:val="000768CE"/>
    <w:rsid w:val="0008538B"/>
    <w:rsid w:val="0008690B"/>
    <w:rsid w:val="00094E72"/>
    <w:rsid w:val="0009692A"/>
    <w:rsid w:val="000A2FC9"/>
    <w:rsid w:val="000A32E1"/>
    <w:rsid w:val="000A6FD1"/>
    <w:rsid w:val="000B1413"/>
    <w:rsid w:val="000B19D7"/>
    <w:rsid w:val="000B350D"/>
    <w:rsid w:val="000B373F"/>
    <w:rsid w:val="000B5E33"/>
    <w:rsid w:val="000C2155"/>
    <w:rsid w:val="000D00AC"/>
    <w:rsid w:val="000D1881"/>
    <w:rsid w:val="000D2ADD"/>
    <w:rsid w:val="000E156B"/>
    <w:rsid w:val="000E28BE"/>
    <w:rsid w:val="000E2CA2"/>
    <w:rsid w:val="000E5457"/>
    <w:rsid w:val="000E70F5"/>
    <w:rsid w:val="000E74D6"/>
    <w:rsid w:val="000E7EAC"/>
    <w:rsid w:val="000F2DBD"/>
    <w:rsid w:val="001015B8"/>
    <w:rsid w:val="001045D5"/>
    <w:rsid w:val="00104C86"/>
    <w:rsid w:val="00112D07"/>
    <w:rsid w:val="00113B43"/>
    <w:rsid w:val="00115CFF"/>
    <w:rsid w:val="00117B2A"/>
    <w:rsid w:val="00121AAD"/>
    <w:rsid w:val="00125498"/>
    <w:rsid w:val="00126D66"/>
    <w:rsid w:val="001307B9"/>
    <w:rsid w:val="00130921"/>
    <w:rsid w:val="00131C88"/>
    <w:rsid w:val="001379C3"/>
    <w:rsid w:val="001403F6"/>
    <w:rsid w:val="00152909"/>
    <w:rsid w:val="00153B8D"/>
    <w:rsid w:val="001651D8"/>
    <w:rsid w:val="0016588D"/>
    <w:rsid w:val="0017225D"/>
    <w:rsid w:val="001831EA"/>
    <w:rsid w:val="00186B8E"/>
    <w:rsid w:val="00192A20"/>
    <w:rsid w:val="0019531E"/>
    <w:rsid w:val="0019551E"/>
    <w:rsid w:val="001A1E46"/>
    <w:rsid w:val="001A2ED2"/>
    <w:rsid w:val="001B03B2"/>
    <w:rsid w:val="001B3EDB"/>
    <w:rsid w:val="001B5B9C"/>
    <w:rsid w:val="001B5EC4"/>
    <w:rsid w:val="001C6F79"/>
    <w:rsid w:val="001D368A"/>
    <w:rsid w:val="001E21FF"/>
    <w:rsid w:val="001E6FA6"/>
    <w:rsid w:val="001E7D9E"/>
    <w:rsid w:val="001F2BD2"/>
    <w:rsid w:val="0021062A"/>
    <w:rsid w:val="002134CF"/>
    <w:rsid w:val="00220DF0"/>
    <w:rsid w:val="002225E5"/>
    <w:rsid w:val="00223D2D"/>
    <w:rsid w:val="00224A7D"/>
    <w:rsid w:val="0022580F"/>
    <w:rsid w:val="00226EF4"/>
    <w:rsid w:val="00240C15"/>
    <w:rsid w:val="0025084C"/>
    <w:rsid w:val="00264EC5"/>
    <w:rsid w:val="00272417"/>
    <w:rsid w:val="00273D1B"/>
    <w:rsid w:val="00274BB7"/>
    <w:rsid w:val="00275F28"/>
    <w:rsid w:val="00281721"/>
    <w:rsid w:val="00281D08"/>
    <w:rsid w:val="002822C5"/>
    <w:rsid w:val="00282F14"/>
    <w:rsid w:val="002904C3"/>
    <w:rsid w:val="00294E50"/>
    <w:rsid w:val="002952D4"/>
    <w:rsid w:val="00296F8A"/>
    <w:rsid w:val="002A0F54"/>
    <w:rsid w:val="002A19CF"/>
    <w:rsid w:val="002B4A0C"/>
    <w:rsid w:val="002C0D03"/>
    <w:rsid w:val="002C3D2C"/>
    <w:rsid w:val="002C6460"/>
    <w:rsid w:val="002D20F9"/>
    <w:rsid w:val="002D2F0A"/>
    <w:rsid w:val="002D689E"/>
    <w:rsid w:val="002E51D1"/>
    <w:rsid w:val="002F245B"/>
    <w:rsid w:val="002F71CC"/>
    <w:rsid w:val="002F7619"/>
    <w:rsid w:val="00304402"/>
    <w:rsid w:val="00310860"/>
    <w:rsid w:val="0031124D"/>
    <w:rsid w:val="003119A1"/>
    <w:rsid w:val="003119BB"/>
    <w:rsid w:val="00313B82"/>
    <w:rsid w:val="003144C8"/>
    <w:rsid w:val="00315BD3"/>
    <w:rsid w:val="00316654"/>
    <w:rsid w:val="00331DBB"/>
    <w:rsid w:val="00335542"/>
    <w:rsid w:val="00337D93"/>
    <w:rsid w:val="0034105A"/>
    <w:rsid w:val="0034196E"/>
    <w:rsid w:val="00343373"/>
    <w:rsid w:val="0034601F"/>
    <w:rsid w:val="00364526"/>
    <w:rsid w:val="003668A8"/>
    <w:rsid w:val="0038610D"/>
    <w:rsid w:val="00386E75"/>
    <w:rsid w:val="0038753F"/>
    <w:rsid w:val="00397CA8"/>
    <w:rsid w:val="003A0939"/>
    <w:rsid w:val="003B6946"/>
    <w:rsid w:val="003C0D19"/>
    <w:rsid w:val="003C16BD"/>
    <w:rsid w:val="003C5090"/>
    <w:rsid w:val="003D38CB"/>
    <w:rsid w:val="003D3F22"/>
    <w:rsid w:val="003D5668"/>
    <w:rsid w:val="003E1C12"/>
    <w:rsid w:val="003E2442"/>
    <w:rsid w:val="003E6A27"/>
    <w:rsid w:val="003F0E42"/>
    <w:rsid w:val="003F599E"/>
    <w:rsid w:val="003F74F5"/>
    <w:rsid w:val="004010EE"/>
    <w:rsid w:val="00403263"/>
    <w:rsid w:val="00404C96"/>
    <w:rsid w:val="00406B4D"/>
    <w:rsid w:val="00413929"/>
    <w:rsid w:val="00415D36"/>
    <w:rsid w:val="0041710C"/>
    <w:rsid w:val="00417C44"/>
    <w:rsid w:val="00417E4A"/>
    <w:rsid w:val="004217F1"/>
    <w:rsid w:val="0042253B"/>
    <w:rsid w:val="004225B2"/>
    <w:rsid w:val="00424F33"/>
    <w:rsid w:val="0042520C"/>
    <w:rsid w:val="00436DEC"/>
    <w:rsid w:val="00441D3B"/>
    <w:rsid w:val="00452C4A"/>
    <w:rsid w:val="0045587F"/>
    <w:rsid w:val="004576D5"/>
    <w:rsid w:val="004601F1"/>
    <w:rsid w:val="00460AAC"/>
    <w:rsid w:val="0046486C"/>
    <w:rsid w:val="004679A6"/>
    <w:rsid w:val="0047146E"/>
    <w:rsid w:val="0047191D"/>
    <w:rsid w:val="0048270A"/>
    <w:rsid w:val="004854A5"/>
    <w:rsid w:val="004858F7"/>
    <w:rsid w:val="00491532"/>
    <w:rsid w:val="00496ADF"/>
    <w:rsid w:val="004A279E"/>
    <w:rsid w:val="004A3FC5"/>
    <w:rsid w:val="004A468F"/>
    <w:rsid w:val="004A4791"/>
    <w:rsid w:val="004A679E"/>
    <w:rsid w:val="004A6A99"/>
    <w:rsid w:val="004B0A34"/>
    <w:rsid w:val="004B0BBC"/>
    <w:rsid w:val="004B54B3"/>
    <w:rsid w:val="004B6512"/>
    <w:rsid w:val="004B6CD3"/>
    <w:rsid w:val="004C0166"/>
    <w:rsid w:val="004C0CB9"/>
    <w:rsid w:val="004C1F9C"/>
    <w:rsid w:val="004C24E2"/>
    <w:rsid w:val="004C6612"/>
    <w:rsid w:val="004D0C42"/>
    <w:rsid w:val="004D3849"/>
    <w:rsid w:val="004D71C3"/>
    <w:rsid w:val="004F4663"/>
    <w:rsid w:val="004F5169"/>
    <w:rsid w:val="004F527B"/>
    <w:rsid w:val="004F53D9"/>
    <w:rsid w:val="00502F80"/>
    <w:rsid w:val="00504070"/>
    <w:rsid w:val="005047D4"/>
    <w:rsid w:val="00504E8E"/>
    <w:rsid w:val="00505332"/>
    <w:rsid w:val="00511DA0"/>
    <w:rsid w:val="0052253B"/>
    <w:rsid w:val="00522A2D"/>
    <w:rsid w:val="005235CC"/>
    <w:rsid w:val="00534708"/>
    <w:rsid w:val="00537926"/>
    <w:rsid w:val="00541418"/>
    <w:rsid w:val="00541666"/>
    <w:rsid w:val="00541C2E"/>
    <w:rsid w:val="00544B9E"/>
    <w:rsid w:val="00556CD0"/>
    <w:rsid w:val="005646AC"/>
    <w:rsid w:val="00566D33"/>
    <w:rsid w:val="005673B7"/>
    <w:rsid w:val="0056783D"/>
    <w:rsid w:val="00572E62"/>
    <w:rsid w:val="0058236F"/>
    <w:rsid w:val="00584664"/>
    <w:rsid w:val="00595B45"/>
    <w:rsid w:val="00596A75"/>
    <w:rsid w:val="005A2EBA"/>
    <w:rsid w:val="005B4036"/>
    <w:rsid w:val="005B5BB2"/>
    <w:rsid w:val="005B6F3D"/>
    <w:rsid w:val="005C2B68"/>
    <w:rsid w:val="005C4A7E"/>
    <w:rsid w:val="005C5AB3"/>
    <w:rsid w:val="005C6B89"/>
    <w:rsid w:val="005D1DC4"/>
    <w:rsid w:val="005E1888"/>
    <w:rsid w:val="005E1C61"/>
    <w:rsid w:val="005F4796"/>
    <w:rsid w:val="00605E42"/>
    <w:rsid w:val="006109BE"/>
    <w:rsid w:val="0061266C"/>
    <w:rsid w:val="00617D4A"/>
    <w:rsid w:val="00620CC0"/>
    <w:rsid w:val="0062283D"/>
    <w:rsid w:val="00624784"/>
    <w:rsid w:val="00632A49"/>
    <w:rsid w:val="0063621E"/>
    <w:rsid w:val="0064023F"/>
    <w:rsid w:val="006436E7"/>
    <w:rsid w:val="006449F1"/>
    <w:rsid w:val="00646BBF"/>
    <w:rsid w:val="0064742F"/>
    <w:rsid w:val="0064753B"/>
    <w:rsid w:val="00660816"/>
    <w:rsid w:val="00666782"/>
    <w:rsid w:val="006705F6"/>
    <w:rsid w:val="006719E8"/>
    <w:rsid w:val="006741EB"/>
    <w:rsid w:val="00687E70"/>
    <w:rsid w:val="0069565D"/>
    <w:rsid w:val="006A2FB1"/>
    <w:rsid w:val="006A300F"/>
    <w:rsid w:val="006A5451"/>
    <w:rsid w:val="006A7701"/>
    <w:rsid w:val="006B3257"/>
    <w:rsid w:val="006B5449"/>
    <w:rsid w:val="006C0B33"/>
    <w:rsid w:val="006C5478"/>
    <w:rsid w:val="006C72AF"/>
    <w:rsid w:val="006D40B2"/>
    <w:rsid w:val="006D7FEC"/>
    <w:rsid w:val="006E31C3"/>
    <w:rsid w:val="006E3386"/>
    <w:rsid w:val="006E6105"/>
    <w:rsid w:val="006F109E"/>
    <w:rsid w:val="006F1A8B"/>
    <w:rsid w:val="006F3B7F"/>
    <w:rsid w:val="006F4720"/>
    <w:rsid w:val="006F51F9"/>
    <w:rsid w:val="006F5974"/>
    <w:rsid w:val="006F766B"/>
    <w:rsid w:val="006F7C06"/>
    <w:rsid w:val="007018C6"/>
    <w:rsid w:val="007056B6"/>
    <w:rsid w:val="00705C5A"/>
    <w:rsid w:val="0070640B"/>
    <w:rsid w:val="007141C0"/>
    <w:rsid w:val="00727A86"/>
    <w:rsid w:val="00730FD8"/>
    <w:rsid w:val="00740D29"/>
    <w:rsid w:val="007426D5"/>
    <w:rsid w:val="00743B4F"/>
    <w:rsid w:val="00744114"/>
    <w:rsid w:val="00744596"/>
    <w:rsid w:val="0074759E"/>
    <w:rsid w:val="00750511"/>
    <w:rsid w:val="007529EF"/>
    <w:rsid w:val="00752A96"/>
    <w:rsid w:val="00754ED5"/>
    <w:rsid w:val="00761073"/>
    <w:rsid w:val="0076283E"/>
    <w:rsid w:val="00762E4B"/>
    <w:rsid w:val="0076477F"/>
    <w:rsid w:val="00764840"/>
    <w:rsid w:val="00767E67"/>
    <w:rsid w:val="00771637"/>
    <w:rsid w:val="00773CB2"/>
    <w:rsid w:val="007740E5"/>
    <w:rsid w:val="007A102F"/>
    <w:rsid w:val="007B2366"/>
    <w:rsid w:val="007B3ED6"/>
    <w:rsid w:val="007B49E9"/>
    <w:rsid w:val="007B6731"/>
    <w:rsid w:val="007C28FD"/>
    <w:rsid w:val="007C6C75"/>
    <w:rsid w:val="007D0091"/>
    <w:rsid w:val="007D0A88"/>
    <w:rsid w:val="007D3781"/>
    <w:rsid w:val="007E1E15"/>
    <w:rsid w:val="007E20D0"/>
    <w:rsid w:val="007E35A5"/>
    <w:rsid w:val="007E40E6"/>
    <w:rsid w:val="007E4F7F"/>
    <w:rsid w:val="007F21FD"/>
    <w:rsid w:val="007F35E1"/>
    <w:rsid w:val="007F5D47"/>
    <w:rsid w:val="007F6373"/>
    <w:rsid w:val="007F7723"/>
    <w:rsid w:val="0080014F"/>
    <w:rsid w:val="0080061E"/>
    <w:rsid w:val="008038D7"/>
    <w:rsid w:val="00806FB6"/>
    <w:rsid w:val="00813109"/>
    <w:rsid w:val="00815ED2"/>
    <w:rsid w:val="008169A2"/>
    <w:rsid w:val="00823F78"/>
    <w:rsid w:val="00826185"/>
    <w:rsid w:val="008270D8"/>
    <w:rsid w:val="00832654"/>
    <w:rsid w:val="0083776D"/>
    <w:rsid w:val="00843A4D"/>
    <w:rsid w:val="00844C47"/>
    <w:rsid w:val="008457BF"/>
    <w:rsid w:val="00853A3E"/>
    <w:rsid w:val="008547D0"/>
    <w:rsid w:val="00856184"/>
    <w:rsid w:val="008573FC"/>
    <w:rsid w:val="00860FA4"/>
    <w:rsid w:val="0086127D"/>
    <w:rsid w:val="00865482"/>
    <w:rsid w:val="0086553D"/>
    <w:rsid w:val="008661F5"/>
    <w:rsid w:val="0087344E"/>
    <w:rsid w:val="0087717B"/>
    <w:rsid w:val="00880D2F"/>
    <w:rsid w:val="00881BCE"/>
    <w:rsid w:val="00891C1D"/>
    <w:rsid w:val="00892DF2"/>
    <w:rsid w:val="008A1B7D"/>
    <w:rsid w:val="008A52AF"/>
    <w:rsid w:val="008A5E1F"/>
    <w:rsid w:val="008A5E65"/>
    <w:rsid w:val="008A76BF"/>
    <w:rsid w:val="008B063E"/>
    <w:rsid w:val="008B28E4"/>
    <w:rsid w:val="008B6189"/>
    <w:rsid w:val="008B74CE"/>
    <w:rsid w:val="008C257B"/>
    <w:rsid w:val="008C55FB"/>
    <w:rsid w:val="008D004F"/>
    <w:rsid w:val="008D396B"/>
    <w:rsid w:val="008D7FF6"/>
    <w:rsid w:val="008E41B1"/>
    <w:rsid w:val="008E734C"/>
    <w:rsid w:val="008F3841"/>
    <w:rsid w:val="008F67A4"/>
    <w:rsid w:val="00904815"/>
    <w:rsid w:val="0090541F"/>
    <w:rsid w:val="00910766"/>
    <w:rsid w:val="00921A91"/>
    <w:rsid w:val="00922677"/>
    <w:rsid w:val="00926148"/>
    <w:rsid w:val="00926418"/>
    <w:rsid w:val="00931B6A"/>
    <w:rsid w:val="00937B02"/>
    <w:rsid w:val="0094074D"/>
    <w:rsid w:val="009435E8"/>
    <w:rsid w:val="009460D4"/>
    <w:rsid w:val="00946729"/>
    <w:rsid w:val="0094740B"/>
    <w:rsid w:val="009522D4"/>
    <w:rsid w:val="009564CD"/>
    <w:rsid w:val="009568B3"/>
    <w:rsid w:val="00962E8E"/>
    <w:rsid w:val="009640A3"/>
    <w:rsid w:val="00965BD9"/>
    <w:rsid w:val="0096798A"/>
    <w:rsid w:val="0097141E"/>
    <w:rsid w:val="0097163A"/>
    <w:rsid w:val="00973964"/>
    <w:rsid w:val="00977716"/>
    <w:rsid w:val="009803E4"/>
    <w:rsid w:val="00980D71"/>
    <w:rsid w:val="009842CA"/>
    <w:rsid w:val="00991D8E"/>
    <w:rsid w:val="009942A7"/>
    <w:rsid w:val="009A0E18"/>
    <w:rsid w:val="009B03F2"/>
    <w:rsid w:val="009B500B"/>
    <w:rsid w:val="009B5326"/>
    <w:rsid w:val="009B7200"/>
    <w:rsid w:val="009C43CF"/>
    <w:rsid w:val="009C7294"/>
    <w:rsid w:val="009C73F8"/>
    <w:rsid w:val="009C7907"/>
    <w:rsid w:val="009D09E2"/>
    <w:rsid w:val="009D139C"/>
    <w:rsid w:val="009E08C7"/>
    <w:rsid w:val="00A01BFF"/>
    <w:rsid w:val="00A05F3B"/>
    <w:rsid w:val="00A070C1"/>
    <w:rsid w:val="00A07F0A"/>
    <w:rsid w:val="00A11341"/>
    <w:rsid w:val="00A15C90"/>
    <w:rsid w:val="00A178C9"/>
    <w:rsid w:val="00A26727"/>
    <w:rsid w:val="00A31E95"/>
    <w:rsid w:val="00A36E1A"/>
    <w:rsid w:val="00A3771F"/>
    <w:rsid w:val="00A42D6E"/>
    <w:rsid w:val="00A622E1"/>
    <w:rsid w:val="00A641A3"/>
    <w:rsid w:val="00A70D33"/>
    <w:rsid w:val="00A719E4"/>
    <w:rsid w:val="00A751CD"/>
    <w:rsid w:val="00A7793E"/>
    <w:rsid w:val="00A8051A"/>
    <w:rsid w:val="00A812D8"/>
    <w:rsid w:val="00A827FF"/>
    <w:rsid w:val="00A87DD0"/>
    <w:rsid w:val="00A91FBD"/>
    <w:rsid w:val="00A92C37"/>
    <w:rsid w:val="00AA1C2A"/>
    <w:rsid w:val="00AA1F5A"/>
    <w:rsid w:val="00AA638B"/>
    <w:rsid w:val="00AA65A3"/>
    <w:rsid w:val="00AA682F"/>
    <w:rsid w:val="00AB5146"/>
    <w:rsid w:val="00AB59AA"/>
    <w:rsid w:val="00AC20D8"/>
    <w:rsid w:val="00AD3E1F"/>
    <w:rsid w:val="00AD6A93"/>
    <w:rsid w:val="00AE2C05"/>
    <w:rsid w:val="00AE2ED3"/>
    <w:rsid w:val="00AF3786"/>
    <w:rsid w:val="00AF406C"/>
    <w:rsid w:val="00AF6557"/>
    <w:rsid w:val="00B000B1"/>
    <w:rsid w:val="00B00829"/>
    <w:rsid w:val="00B23FC4"/>
    <w:rsid w:val="00B25EF9"/>
    <w:rsid w:val="00B32FA8"/>
    <w:rsid w:val="00B34EA1"/>
    <w:rsid w:val="00B35A64"/>
    <w:rsid w:val="00B36659"/>
    <w:rsid w:val="00B4077A"/>
    <w:rsid w:val="00B4163D"/>
    <w:rsid w:val="00B43D34"/>
    <w:rsid w:val="00B44693"/>
    <w:rsid w:val="00B44A2C"/>
    <w:rsid w:val="00B44A36"/>
    <w:rsid w:val="00B45B2F"/>
    <w:rsid w:val="00B468A2"/>
    <w:rsid w:val="00B4754A"/>
    <w:rsid w:val="00B5685A"/>
    <w:rsid w:val="00B60C00"/>
    <w:rsid w:val="00B6593D"/>
    <w:rsid w:val="00B661FF"/>
    <w:rsid w:val="00B66469"/>
    <w:rsid w:val="00B66BC7"/>
    <w:rsid w:val="00B81CD1"/>
    <w:rsid w:val="00B84048"/>
    <w:rsid w:val="00B90D81"/>
    <w:rsid w:val="00B91D6B"/>
    <w:rsid w:val="00B93ACC"/>
    <w:rsid w:val="00BA1969"/>
    <w:rsid w:val="00BA5F5A"/>
    <w:rsid w:val="00BB3F69"/>
    <w:rsid w:val="00BB655A"/>
    <w:rsid w:val="00BB670C"/>
    <w:rsid w:val="00BC3352"/>
    <w:rsid w:val="00BC349A"/>
    <w:rsid w:val="00BC7B3A"/>
    <w:rsid w:val="00BD2B67"/>
    <w:rsid w:val="00BD7850"/>
    <w:rsid w:val="00BE0CF9"/>
    <w:rsid w:val="00BF0160"/>
    <w:rsid w:val="00BF2D6D"/>
    <w:rsid w:val="00BF3175"/>
    <w:rsid w:val="00C00485"/>
    <w:rsid w:val="00C00B43"/>
    <w:rsid w:val="00C037EB"/>
    <w:rsid w:val="00C07225"/>
    <w:rsid w:val="00C144BD"/>
    <w:rsid w:val="00C21C30"/>
    <w:rsid w:val="00C223D4"/>
    <w:rsid w:val="00C30CE1"/>
    <w:rsid w:val="00C33F92"/>
    <w:rsid w:val="00C4323D"/>
    <w:rsid w:val="00C45FF7"/>
    <w:rsid w:val="00C464BF"/>
    <w:rsid w:val="00C4798A"/>
    <w:rsid w:val="00C519A6"/>
    <w:rsid w:val="00C55A7B"/>
    <w:rsid w:val="00C56B52"/>
    <w:rsid w:val="00C60E5C"/>
    <w:rsid w:val="00C634C9"/>
    <w:rsid w:val="00C64A65"/>
    <w:rsid w:val="00C661C9"/>
    <w:rsid w:val="00C73AD2"/>
    <w:rsid w:val="00C851BE"/>
    <w:rsid w:val="00C92898"/>
    <w:rsid w:val="00C93F42"/>
    <w:rsid w:val="00C9631D"/>
    <w:rsid w:val="00C97D99"/>
    <w:rsid w:val="00CB3EB3"/>
    <w:rsid w:val="00CB5861"/>
    <w:rsid w:val="00CC3A6D"/>
    <w:rsid w:val="00CC44DE"/>
    <w:rsid w:val="00CC47FC"/>
    <w:rsid w:val="00CC7B18"/>
    <w:rsid w:val="00CD1C31"/>
    <w:rsid w:val="00CD291B"/>
    <w:rsid w:val="00CE13E8"/>
    <w:rsid w:val="00CE2996"/>
    <w:rsid w:val="00CE321F"/>
    <w:rsid w:val="00CF0655"/>
    <w:rsid w:val="00CF0DDA"/>
    <w:rsid w:val="00CF1134"/>
    <w:rsid w:val="00CF142E"/>
    <w:rsid w:val="00CF31B4"/>
    <w:rsid w:val="00CF45ED"/>
    <w:rsid w:val="00CF6C79"/>
    <w:rsid w:val="00D0015A"/>
    <w:rsid w:val="00D00A73"/>
    <w:rsid w:val="00D05F7A"/>
    <w:rsid w:val="00D07517"/>
    <w:rsid w:val="00D107E7"/>
    <w:rsid w:val="00D12DDC"/>
    <w:rsid w:val="00D16A5B"/>
    <w:rsid w:val="00D427F9"/>
    <w:rsid w:val="00D4427C"/>
    <w:rsid w:val="00D47CCC"/>
    <w:rsid w:val="00D507E5"/>
    <w:rsid w:val="00D51EA4"/>
    <w:rsid w:val="00D52A12"/>
    <w:rsid w:val="00D56453"/>
    <w:rsid w:val="00D63BF3"/>
    <w:rsid w:val="00D63E98"/>
    <w:rsid w:val="00D70BD6"/>
    <w:rsid w:val="00D71F8B"/>
    <w:rsid w:val="00D74F58"/>
    <w:rsid w:val="00D819F9"/>
    <w:rsid w:val="00D84C11"/>
    <w:rsid w:val="00D858B7"/>
    <w:rsid w:val="00D86698"/>
    <w:rsid w:val="00D96263"/>
    <w:rsid w:val="00D97B36"/>
    <w:rsid w:val="00DA05B0"/>
    <w:rsid w:val="00DA16EF"/>
    <w:rsid w:val="00DA1E1D"/>
    <w:rsid w:val="00DA34A4"/>
    <w:rsid w:val="00DB0732"/>
    <w:rsid w:val="00DB26DA"/>
    <w:rsid w:val="00DC17EB"/>
    <w:rsid w:val="00DC30D7"/>
    <w:rsid w:val="00DC3DE1"/>
    <w:rsid w:val="00DD2437"/>
    <w:rsid w:val="00DD57A2"/>
    <w:rsid w:val="00DD5C61"/>
    <w:rsid w:val="00DD786F"/>
    <w:rsid w:val="00DE2618"/>
    <w:rsid w:val="00DE2C13"/>
    <w:rsid w:val="00DF1A0C"/>
    <w:rsid w:val="00DF3F22"/>
    <w:rsid w:val="00DF65D7"/>
    <w:rsid w:val="00E00F1A"/>
    <w:rsid w:val="00E01AA5"/>
    <w:rsid w:val="00E04A57"/>
    <w:rsid w:val="00E05F66"/>
    <w:rsid w:val="00E0682C"/>
    <w:rsid w:val="00E112F2"/>
    <w:rsid w:val="00E20B8D"/>
    <w:rsid w:val="00E22967"/>
    <w:rsid w:val="00E26560"/>
    <w:rsid w:val="00E32881"/>
    <w:rsid w:val="00E33882"/>
    <w:rsid w:val="00E34C1C"/>
    <w:rsid w:val="00E34CFE"/>
    <w:rsid w:val="00E36F43"/>
    <w:rsid w:val="00E41037"/>
    <w:rsid w:val="00E41728"/>
    <w:rsid w:val="00E41E63"/>
    <w:rsid w:val="00E440C7"/>
    <w:rsid w:val="00E460B8"/>
    <w:rsid w:val="00E573BA"/>
    <w:rsid w:val="00E61A6F"/>
    <w:rsid w:val="00E6215F"/>
    <w:rsid w:val="00E65C20"/>
    <w:rsid w:val="00E66550"/>
    <w:rsid w:val="00E706B3"/>
    <w:rsid w:val="00E71EA1"/>
    <w:rsid w:val="00E7378A"/>
    <w:rsid w:val="00E73E4C"/>
    <w:rsid w:val="00E90891"/>
    <w:rsid w:val="00E960D6"/>
    <w:rsid w:val="00EA0A9C"/>
    <w:rsid w:val="00EB105F"/>
    <w:rsid w:val="00EB16E6"/>
    <w:rsid w:val="00EB69EE"/>
    <w:rsid w:val="00EB75D6"/>
    <w:rsid w:val="00EC5898"/>
    <w:rsid w:val="00EC5B2C"/>
    <w:rsid w:val="00EC7FC5"/>
    <w:rsid w:val="00ED158B"/>
    <w:rsid w:val="00ED36B0"/>
    <w:rsid w:val="00ED53B5"/>
    <w:rsid w:val="00EE2063"/>
    <w:rsid w:val="00EE7F54"/>
    <w:rsid w:val="00EF3AF2"/>
    <w:rsid w:val="00F00F74"/>
    <w:rsid w:val="00F05919"/>
    <w:rsid w:val="00F119E5"/>
    <w:rsid w:val="00F12078"/>
    <w:rsid w:val="00F14B53"/>
    <w:rsid w:val="00F21032"/>
    <w:rsid w:val="00F21DCC"/>
    <w:rsid w:val="00F239AD"/>
    <w:rsid w:val="00F26893"/>
    <w:rsid w:val="00F27B5A"/>
    <w:rsid w:val="00F3087A"/>
    <w:rsid w:val="00F400A7"/>
    <w:rsid w:val="00F4244B"/>
    <w:rsid w:val="00F475BE"/>
    <w:rsid w:val="00F56828"/>
    <w:rsid w:val="00F60898"/>
    <w:rsid w:val="00F6175E"/>
    <w:rsid w:val="00F82C60"/>
    <w:rsid w:val="00F8671E"/>
    <w:rsid w:val="00F913DD"/>
    <w:rsid w:val="00F9184E"/>
    <w:rsid w:val="00F91892"/>
    <w:rsid w:val="00F95096"/>
    <w:rsid w:val="00FA5214"/>
    <w:rsid w:val="00FA7727"/>
    <w:rsid w:val="00FD0D96"/>
    <w:rsid w:val="00FD1697"/>
    <w:rsid w:val="00FD4C28"/>
    <w:rsid w:val="00FD79EE"/>
    <w:rsid w:val="00FE4C6A"/>
    <w:rsid w:val="00FE795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692A"/>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0D00AC"/>
    <w:rPr>
      <w:rFonts w:ascii="Times New Roman" w:eastAsia="Times New Roman" w:hAnsi="Times New Roman" w:cs="Times New Roman"/>
      <w:sz w:val="20"/>
      <w:szCs w:val="20"/>
      <w:lang w:eastAsia="cs-CZ"/>
    </w:rPr>
  </w:style>
  <w:style w:type="paragraph" w:styleId="Revize">
    <w:name w:val="Revision"/>
    <w:hidden/>
    <w:uiPriority w:val="99"/>
    <w:semiHidden/>
    <w:rsid w:val="00F27B5A"/>
    <w:pPr>
      <w:spacing w:after="0" w:line="240" w:lineRule="auto"/>
    </w:pPr>
    <w:rPr>
      <w:rFonts w:ascii="Times New Roman" w:eastAsia="Times New Roman" w:hAnsi="Times New Roman" w:cs="Times New Roman"/>
      <w:sz w:val="20"/>
      <w:szCs w:val="20"/>
      <w:lang w:eastAsia="cs-CZ"/>
    </w:rPr>
  </w:style>
  <w:style w:type="character" w:customStyle="1" w:styleId="StylCZervenPodtrenZa6bChar">
    <w:name w:val="Styl CZ červeně + Podtržení Za:  6 b. Char"/>
    <w:rsid w:val="0009692A"/>
    <w:rPr>
      <w:rFonts w:ascii="Century Gothic" w:eastAsia="Calibri" w:hAnsi="Century Gothic"/>
      <w:i/>
      <w:iCs/>
      <w:color w:val="FF0000"/>
      <w:szCs w:val="24"/>
      <w:lang w:val="cs-CZ" w:eastAsia="cs-CZ" w:bidi="ar-SA"/>
    </w:rPr>
  </w:style>
  <w:style w:type="paragraph" w:customStyle="1" w:styleId="pf0">
    <w:name w:val="pf0"/>
    <w:basedOn w:val="Normln"/>
    <w:rsid w:val="009B7200"/>
    <w:pPr>
      <w:spacing w:before="100" w:beforeAutospacing="1" w:after="100" w:afterAutospacing="1"/>
    </w:pPr>
    <w:rPr>
      <w:sz w:val="24"/>
      <w:szCs w:val="24"/>
    </w:rPr>
  </w:style>
  <w:style w:type="character" w:customStyle="1" w:styleId="cf01">
    <w:name w:val="cf01"/>
    <w:basedOn w:val="Standardnpsmoodstavce"/>
    <w:rsid w:val="009B7200"/>
    <w:rPr>
      <w:rFonts w:ascii="Segoe UI" w:hAnsi="Segoe UI" w:cs="Segoe UI" w:hint="default"/>
      <w:sz w:val="18"/>
      <w:szCs w:val="18"/>
    </w:rPr>
  </w:style>
  <w:style w:type="character" w:customStyle="1" w:styleId="nowrap">
    <w:name w:val="nowrap"/>
    <w:basedOn w:val="Standardnpsmoodstavce"/>
    <w:rsid w:val="00671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539708055">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69AB92-7B7E-4ACD-8FB7-ACC32E21D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10</Pages>
  <Words>3987</Words>
  <Characters>23529</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Schaferová Jana</cp:lastModifiedBy>
  <cp:revision>300</cp:revision>
  <cp:lastPrinted>2013-12-19T10:58:00Z</cp:lastPrinted>
  <dcterms:created xsi:type="dcterms:W3CDTF">2020-02-05T12:25:00Z</dcterms:created>
  <dcterms:modified xsi:type="dcterms:W3CDTF">2024-06-23T06:27:00Z</dcterms:modified>
</cp:coreProperties>
</file>