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46C025E1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 xml:space="preserve">, včetně prohlášení vztahujícímu se k Nařízení Rady (EU) 2022/576 ze dne </w:t>
      </w:r>
      <w:r w:rsidR="00FF2498">
        <w:rPr>
          <w:i/>
          <w:sz w:val="22"/>
          <w:szCs w:val="22"/>
        </w:rPr>
        <w:t>23</w:t>
      </w:r>
      <w:r w:rsidR="00E8680A">
        <w:rPr>
          <w:i/>
          <w:sz w:val="22"/>
          <w:szCs w:val="22"/>
        </w:rPr>
        <w:t xml:space="preserve">. </w:t>
      </w:r>
      <w:r w:rsidR="00FF2498">
        <w:rPr>
          <w:i/>
          <w:sz w:val="22"/>
          <w:szCs w:val="22"/>
        </w:rPr>
        <w:t>6</w:t>
      </w:r>
      <w:r w:rsidR="00E8680A">
        <w:rPr>
          <w:i/>
          <w:sz w:val="22"/>
          <w:szCs w:val="22"/>
        </w:rPr>
        <w:t>. 202</w:t>
      </w:r>
      <w:r w:rsidR="00FF2498">
        <w:rPr>
          <w:i/>
          <w:sz w:val="22"/>
          <w:szCs w:val="22"/>
        </w:rPr>
        <w:t>3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6B3D32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4AA8786E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3410E2DF" w:rsidR="00AB0F24" w:rsidRPr="00AB0F24" w:rsidRDefault="00E1033B" w:rsidP="00D272D0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D272D0">
              <w:rPr>
                <w:b/>
                <w:sz w:val="22"/>
                <w:szCs w:val="22"/>
              </w:rPr>
              <w:t>Areál autobusy Hranečník – Hala historických vozidel – Zadní výjezd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7D6EDA41" w:rsidR="00AB0F24" w:rsidRPr="008D494C" w:rsidRDefault="001923DB" w:rsidP="006B3D32">
            <w:pPr>
              <w:ind w:left="95"/>
              <w:rPr>
                <w:sz w:val="22"/>
                <w:szCs w:val="22"/>
              </w:rPr>
            </w:pPr>
            <w:r w:rsidRPr="001923DB">
              <w:rPr>
                <w:sz w:val="22"/>
                <w:szCs w:val="22"/>
              </w:rPr>
              <w:t>SVZ-39-24-PŘ-Ko</w:t>
            </w:r>
          </w:p>
        </w:tc>
      </w:tr>
      <w:tr w:rsidR="00AB0F24" w:rsidRPr="00AB0F24" w14:paraId="3572596B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6B3D32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  <w:bookmarkStart w:id="0" w:name="_GoBack"/>
      <w:bookmarkEnd w:id="0"/>
    </w:p>
    <w:p w14:paraId="2E2677A1" w14:textId="4D3E9F42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 w:rsidR="00FF2498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FF2498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</w:t>
      </w:r>
      <w:r w:rsidR="00FF2498">
        <w:rPr>
          <w:rFonts w:ascii="Times New Roman" w:hAnsi="Times New Roman" w:cs="Times New Roman"/>
          <w:b/>
          <w:bCs/>
        </w:rPr>
        <w:t>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FF249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1090F" w14:textId="77777777" w:rsidR="007F050B" w:rsidRDefault="007F050B" w:rsidP="00CB5688">
      <w:r>
        <w:separator/>
      </w:r>
    </w:p>
  </w:endnote>
  <w:endnote w:type="continuationSeparator" w:id="0">
    <w:p w14:paraId="70F0B373" w14:textId="77777777" w:rsidR="007F050B" w:rsidRDefault="007F050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3D79B08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F249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F249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FF06B" w14:textId="77777777" w:rsidR="007F050B" w:rsidRDefault="007F050B" w:rsidP="00CB5688">
      <w:r>
        <w:separator/>
      </w:r>
    </w:p>
  </w:footnote>
  <w:footnote w:type="continuationSeparator" w:id="0">
    <w:p w14:paraId="4B5634DF" w14:textId="77777777" w:rsidR="007F050B" w:rsidRDefault="007F050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6708A7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F2498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56BD"/>
    <w:rsid w:val="001501FF"/>
    <w:rsid w:val="00154C2F"/>
    <w:rsid w:val="001631FE"/>
    <w:rsid w:val="00163A37"/>
    <w:rsid w:val="001923DB"/>
    <w:rsid w:val="00195504"/>
    <w:rsid w:val="00195FE8"/>
    <w:rsid w:val="001A5ED8"/>
    <w:rsid w:val="001B2438"/>
    <w:rsid w:val="001B61B7"/>
    <w:rsid w:val="001C4264"/>
    <w:rsid w:val="001E33C5"/>
    <w:rsid w:val="00213F8C"/>
    <w:rsid w:val="0022439C"/>
    <w:rsid w:val="00234673"/>
    <w:rsid w:val="0023565B"/>
    <w:rsid w:val="00245ED4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C463E"/>
    <w:rsid w:val="004C6AE4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3D32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0B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272D0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24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11</cp:revision>
  <cp:lastPrinted>2021-06-22T07:40:00Z</cp:lastPrinted>
  <dcterms:created xsi:type="dcterms:W3CDTF">2023-09-14T07:17:00Z</dcterms:created>
  <dcterms:modified xsi:type="dcterms:W3CDTF">2024-07-02T08:47:00Z</dcterms:modified>
</cp:coreProperties>
</file>