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CE6A4" w14:textId="0B4BB505" w:rsidR="00907824" w:rsidRPr="003F45E1" w:rsidRDefault="00907824" w:rsidP="00907824">
      <w:pPr>
        <w:pStyle w:val="Nzev"/>
        <w:spacing w:after="0"/>
        <w:contextualSpacing w:val="0"/>
        <w:rPr>
          <w:sz w:val="28"/>
          <w:szCs w:val="28"/>
        </w:rPr>
      </w:pPr>
      <w:r w:rsidRPr="003F45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82945" wp14:editId="53DAC88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1D7727" w14:textId="77777777" w:rsidR="00907824" w:rsidRPr="00321BCC" w:rsidRDefault="00907824" w:rsidP="00907824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8294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43.7pt;margin-top:47.05pt;width:27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" filled="f" stroked="f" strokeweight=".5pt">
                <v:textbox inset="0,0,0,0">
                  <w:txbxContent>
                    <w:p w14:paraId="661D7727" w14:textId="77777777" w:rsidR="00907824" w:rsidRPr="00321BCC" w:rsidRDefault="00907824" w:rsidP="00907824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F45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40340" wp14:editId="1F8A2D0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710942" w14:textId="77777777" w:rsidR="00907824" w:rsidRPr="00321BCC" w:rsidRDefault="00907824" w:rsidP="00907824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40340" id="Textové pole 1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" filled="f" stroked="f" strokeweight=".5pt">
                <v:textbox inset="0,0,0,0">
                  <w:txbxContent>
                    <w:p w14:paraId="13710942" w14:textId="77777777" w:rsidR="00907824" w:rsidRPr="00321BCC" w:rsidRDefault="00907824" w:rsidP="00907824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F45E1">
        <w:rPr>
          <w:sz w:val="28"/>
          <w:szCs w:val="28"/>
        </w:rPr>
        <w:t xml:space="preserve">DÍLČÍ SMLOUVA O POSKYTOVÁNÍ SLUŽEB č. </w:t>
      </w:r>
      <w:r>
        <w:rPr>
          <w:sz w:val="28"/>
          <w:szCs w:val="28"/>
        </w:rPr>
        <w:t>1</w:t>
      </w:r>
    </w:p>
    <w:p w14:paraId="3CA90E3A" w14:textId="77777777" w:rsidR="00907824" w:rsidRPr="00436C5A" w:rsidRDefault="00907824" w:rsidP="00907824">
      <w:pPr>
        <w:jc w:val="center"/>
      </w:pPr>
      <w:r>
        <w:t xml:space="preserve">k rámcové dohodě o poskytování služeb s jedním účastníkem ze dne </w:t>
      </w:r>
      <w:r w:rsidRPr="00195F6C">
        <w:rPr>
          <w:b/>
        </w:rPr>
        <w:t>[</w:t>
      </w:r>
      <w:r w:rsidRPr="00693716">
        <w:rPr>
          <w:b/>
          <w:highlight w:val="lightGray"/>
        </w:rPr>
        <w:t>DOPLNIT</w:t>
      </w:r>
      <w:r w:rsidRPr="00195F6C">
        <w:rPr>
          <w:b/>
        </w:rPr>
        <w:t>]</w:t>
      </w:r>
    </w:p>
    <w:p w14:paraId="3C93893C" w14:textId="77777777" w:rsidR="00907824" w:rsidRDefault="00907824" w:rsidP="00907824">
      <w:pPr>
        <w:pStyle w:val="SubjectName-ContractCzechRadio"/>
      </w:pPr>
    </w:p>
    <w:p w14:paraId="03048530" w14:textId="77777777" w:rsidR="00907824" w:rsidRPr="006D0812" w:rsidRDefault="00907824" w:rsidP="00907824">
      <w:pPr>
        <w:pStyle w:val="SubjectName-ContractCzechRadio"/>
      </w:pPr>
      <w:r w:rsidRPr="006D0812">
        <w:t>Český rozhlas</w:t>
      </w:r>
    </w:p>
    <w:p w14:paraId="5F76335D" w14:textId="77777777" w:rsidR="00907824" w:rsidRPr="006D0812" w:rsidRDefault="00907824" w:rsidP="00907824">
      <w:pPr>
        <w:pStyle w:val="SubjectSpecification-ContractCzechRadio"/>
      </w:pPr>
      <w:r w:rsidRPr="006D0812">
        <w:t>zřízený zákonem č. 484/1991 Sb., o Českém rozhlasu</w:t>
      </w:r>
    </w:p>
    <w:p w14:paraId="549D6814" w14:textId="77777777" w:rsidR="00907824" w:rsidRPr="006D0812" w:rsidRDefault="00907824" w:rsidP="00907824">
      <w:pPr>
        <w:pStyle w:val="SubjectSpecification-ContractCzechRadio"/>
      </w:pPr>
      <w:r w:rsidRPr="006D0812">
        <w:t>nezapisuje se do obchodního rejstříku</w:t>
      </w:r>
    </w:p>
    <w:p w14:paraId="35AEAA52" w14:textId="77777777" w:rsidR="00907824" w:rsidRPr="006D0812" w:rsidRDefault="00907824" w:rsidP="00907824">
      <w:pPr>
        <w:pStyle w:val="SubjectSpecification-ContractCzechRadio"/>
      </w:pPr>
      <w:r w:rsidRPr="006D0812">
        <w:t>se sídlem Vinohradská 12, 120 99 Praha 2</w:t>
      </w:r>
    </w:p>
    <w:p w14:paraId="08C8EA94" w14:textId="77777777" w:rsidR="00907824" w:rsidRPr="00414B5D" w:rsidRDefault="00907824" w:rsidP="00907824">
      <w:pPr>
        <w:pStyle w:val="SubjectSpecification-ContractCzechRadio"/>
      </w:pPr>
      <w:r w:rsidRPr="00414B5D">
        <w:t>zastoupený: [</w:t>
      </w:r>
      <w:r w:rsidRPr="00C95536">
        <w:rPr>
          <w:highlight w:val="lightGray"/>
        </w:rPr>
        <w:t>DOPLNIT]</w:t>
      </w:r>
    </w:p>
    <w:p w14:paraId="1EDBDAA1" w14:textId="77777777" w:rsidR="00907824" w:rsidRPr="006D0812" w:rsidRDefault="00907824" w:rsidP="00907824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14:paraId="735F0211" w14:textId="77777777" w:rsidR="00907824" w:rsidRPr="006D0812" w:rsidRDefault="00907824" w:rsidP="00907824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>
        <w:t>íslo</w:t>
      </w:r>
      <w:r w:rsidRPr="006D0812">
        <w:t xml:space="preserve"> ú</w:t>
      </w:r>
      <w:r>
        <w:t>čtu</w:t>
      </w:r>
      <w:r w:rsidRPr="006D0812">
        <w:t>: 1001040797/5500</w:t>
      </w:r>
    </w:p>
    <w:p w14:paraId="1EDF2D21" w14:textId="77777777" w:rsidR="00907824" w:rsidRDefault="00907824" w:rsidP="00907824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>
        <w:rPr>
          <w:rFonts w:cs="Arial"/>
          <w:szCs w:val="20"/>
        </w:rPr>
        <w:t>[</w:t>
      </w:r>
      <w:r w:rsidRPr="00C95536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</w:p>
    <w:p w14:paraId="72D314A4" w14:textId="77777777" w:rsidR="00907824" w:rsidRDefault="00907824" w:rsidP="0090782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 w:rsidRPr="00C95536">
        <w:rPr>
          <w:rFonts w:cs="Arial"/>
          <w:szCs w:val="20"/>
          <w:highlight w:val="lightGray"/>
        </w:rPr>
        <w:t>[DOPLNIT</w:t>
      </w:r>
      <w:r>
        <w:rPr>
          <w:rFonts w:cs="Arial"/>
          <w:szCs w:val="20"/>
        </w:rPr>
        <w:t>]</w:t>
      </w:r>
    </w:p>
    <w:p w14:paraId="728FA317" w14:textId="3A7B45CD" w:rsidR="00907824" w:rsidRPr="006D0812" w:rsidRDefault="00907824" w:rsidP="0090782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 w:rsidRPr="00C95536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]@rozhlas.cz</w:t>
      </w:r>
    </w:p>
    <w:p w14:paraId="0B70A7B0" w14:textId="77777777" w:rsidR="00907824" w:rsidRDefault="00907824" w:rsidP="00907824">
      <w:pPr>
        <w:pStyle w:val="SubjectSpecification-ContractCzechRadio"/>
      </w:pPr>
      <w:r w:rsidRPr="003117BB">
        <w:t>(dále jen jako „</w:t>
      </w:r>
      <w:r w:rsidRPr="003117BB">
        <w:rPr>
          <w:b/>
        </w:rPr>
        <w:t>objednatel</w:t>
      </w:r>
      <w:r w:rsidRPr="003117BB">
        <w:t>“)</w:t>
      </w:r>
    </w:p>
    <w:p w14:paraId="7BDDC800" w14:textId="77777777" w:rsidR="00907824" w:rsidRPr="003117BB" w:rsidRDefault="00907824" w:rsidP="00907824">
      <w:pPr>
        <w:pStyle w:val="SubjectSpecification-ContractCzechRadio"/>
      </w:pPr>
    </w:p>
    <w:p w14:paraId="064EA9A1" w14:textId="77777777" w:rsidR="00907824" w:rsidRDefault="00907824" w:rsidP="00907824">
      <w:pPr>
        <w:jc w:val="center"/>
      </w:pPr>
      <w:r w:rsidRPr="006D0812">
        <w:t>a</w:t>
      </w:r>
    </w:p>
    <w:p w14:paraId="12CE4242" w14:textId="77777777" w:rsidR="00907824" w:rsidRDefault="00907824" w:rsidP="00907824">
      <w:pPr>
        <w:jc w:val="center"/>
      </w:pPr>
    </w:p>
    <w:p w14:paraId="0DD09D5F" w14:textId="77777777" w:rsidR="00907824" w:rsidRDefault="00907824" w:rsidP="00907824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NÁZEV POSKYTOVATELE</w:t>
      </w:r>
      <w:r>
        <w:rPr>
          <w:rFonts w:cs="Arial"/>
          <w:szCs w:val="20"/>
        </w:rPr>
        <w:t>]</w:t>
      </w:r>
    </w:p>
    <w:p w14:paraId="1731EC41" w14:textId="77777777" w:rsidR="00907824" w:rsidRPr="007A7165" w:rsidRDefault="00907824" w:rsidP="00907824">
      <w:pPr>
        <w:pStyle w:val="SubjectSpecification-ContractCzechRadio"/>
      </w:pPr>
      <w:r w:rsidRPr="007A7165">
        <w:rPr>
          <w:rFonts w:cs="Arial"/>
          <w:szCs w:val="20"/>
          <w:highlight w:val="yellow"/>
        </w:rPr>
        <w:t xml:space="preserve">[DOPLNIT ZÁPIS </w:t>
      </w:r>
      <w:r>
        <w:rPr>
          <w:rFonts w:cs="Arial"/>
          <w:szCs w:val="20"/>
          <w:highlight w:val="yellow"/>
        </w:rPr>
        <w:t xml:space="preserve">POSKYTOVATELE </w:t>
      </w:r>
      <w:r w:rsidRPr="007A7165">
        <w:rPr>
          <w:rFonts w:cs="Arial"/>
          <w:szCs w:val="20"/>
          <w:highlight w:val="yellow"/>
        </w:rPr>
        <w:t>VE VEŘEJNÉM REJSTŘÍKU]</w:t>
      </w:r>
    </w:p>
    <w:p w14:paraId="71412991" w14:textId="77777777" w:rsidR="00907824" w:rsidRDefault="00907824" w:rsidP="00907824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POSKYTOVATELE</w:t>
      </w:r>
      <w:r>
        <w:rPr>
          <w:rFonts w:cs="Arial"/>
          <w:szCs w:val="20"/>
        </w:rPr>
        <w:t>]</w:t>
      </w:r>
    </w:p>
    <w:p w14:paraId="6BE4831A" w14:textId="77777777" w:rsidR="00907824" w:rsidRDefault="00907824" w:rsidP="00907824">
      <w:pPr>
        <w:pStyle w:val="SubjectSpecification-ContractCzechRadio"/>
      </w:pPr>
      <w:r>
        <w:rPr>
          <w:rFonts w:cs="Arial"/>
          <w:szCs w:val="20"/>
        </w:rPr>
        <w:t>zastoupená: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38867E26" w14:textId="77777777" w:rsidR="00907824" w:rsidRDefault="00907824" w:rsidP="00907824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IČO, DIČ POSKYTOVATELE</w:t>
      </w:r>
      <w:r>
        <w:rPr>
          <w:rFonts w:cs="Arial"/>
          <w:szCs w:val="20"/>
        </w:rPr>
        <w:t>]</w:t>
      </w:r>
    </w:p>
    <w:p w14:paraId="1AA23B78" w14:textId="77777777" w:rsidR="00907824" w:rsidRDefault="00907824" w:rsidP="00907824">
      <w:pPr>
        <w:pStyle w:val="SubjectSpecification-ContractCzechRadio"/>
        <w:rPr>
          <w:rFonts w:cs="Arial"/>
          <w:szCs w:val="20"/>
        </w:rPr>
      </w:pPr>
      <w:r>
        <w:rPr>
          <w:color w:val="auto"/>
        </w:rPr>
        <w:t xml:space="preserve">bankovní spojení: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číslo účtu: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5CD01EE4" w14:textId="77777777" w:rsidR="00907824" w:rsidRDefault="00907824" w:rsidP="00907824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373E08CA" w14:textId="77777777" w:rsidR="00907824" w:rsidRDefault="00907824" w:rsidP="0090782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D95430" w14:textId="263196BA" w:rsidR="00907824" w:rsidRPr="007317CC" w:rsidRDefault="00907824" w:rsidP="0090782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667F5A73" w14:textId="77777777" w:rsidR="00907824" w:rsidRPr="003117BB" w:rsidRDefault="00907824" w:rsidP="00907824">
      <w:pPr>
        <w:pStyle w:val="SubjectSpecification-ContractCzechRadio"/>
      </w:pPr>
      <w:r w:rsidRPr="003117BB">
        <w:t>(dále jen jako „</w:t>
      </w:r>
      <w:r w:rsidRPr="003117BB">
        <w:rPr>
          <w:b/>
        </w:rPr>
        <w:t>poskytovatel</w:t>
      </w:r>
      <w:r w:rsidRPr="003117BB">
        <w:t>“)</w:t>
      </w:r>
    </w:p>
    <w:p w14:paraId="3EBDE3A4" w14:textId="77777777" w:rsidR="00907824" w:rsidRDefault="00907824" w:rsidP="00907824">
      <w:pPr>
        <w:jc w:val="center"/>
      </w:pPr>
    </w:p>
    <w:p w14:paraId="15D2F0B5" w14:textId="726C295A" w:rsidR="00907824" w:rsidRPr="006D0812" w:rsidRDefault="00907824" w:rsidP="00907824">
      <w:pPr>
        <w:jc w:val="center"/>
      </w:pPr>
      <w:r w:rsidRPr="006D0812">
        <w:t xml:space="preserve">uzavírají v souladu s ustanovením § </w:t>
      </w:r>
      <w:r>
        <w:t xml:space="preserve">1746 odst. 2 </w:t>
      </w:r>
      <w:r w:rsidRPr="006D0812">
        <w:t xml:space="preserve">a násl. </w:t>
      </w:r>
      <w:r>
        <w:t xml:space="preserve">a </w:t>
      </w:r>
      <w:r w:rsidRPr="006D0812">
        <w:t>§</w:t>
      </w:r>
      <w:r>
        <w:t xml:space="preserve"> 2586 a násl. a § 2631 a násl. </w:t>
      </w:r>
      <w:r w:rsidRPr="006D0812">
        <w:t>z</w:t>
      </w:r>
      <w:r>
        <w:t>ákona</w:t>
      </w:r>
      <w:r w:rsidRPr="006D0812">
        <w:t xml:space="preserve"> č. 89/2012 Sb., občanský zákoník, ve znění pozdějších předpisů (dále jen „</w:t>
      </w:r>
      <w:r w:rsidRPr="00D15CB0">
        <w:rPr>
          <w:b/>
        </w:rPr>
        <w:t>OZ</w:t>
      </w:r>
      <w:r w:rsidRPr="006D0812">
        <w:t xml:space="preserve">“) </w:t>
      </w:r>
      <w:r>
        <w:t>a v souladu s článkem II. rámcové dohody o poskytování služeb s jedním účastníkem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 xml:space="preserve">ze dne </w:t>
      </w:r>
      <w:r w:rsidRPr="00C95536">
        <w:rPr>
          <w:rFonts w:cs="Arial"/>
          <w:b/>
          <w:szCs w:val="20"/>
          <w:highlight w:val="lightGray"/>
        </w:rPr>
        <w:t>[DOPLNIT</w:t>
      </w:r>
      <w:r>
        <w:rPr>
          <w:rFonts w:cs="Arial"/>
          <w:b/>
          <w:szCs w:val="20"/>
        </w:rPr>
        <w:t>]</w:t>
      </w:r>
      <w:r>
        <w:t xml:space="preserve"> (dále jen „</w:t>
      </w:r>
      <w:r w:rsidRPr="00D15CB0">
        <w:rPr>
          <w:b/>
        </w:rPr>
        <w:t xml:space="preserve">rámcová </w:t>
      </w:r>
      <w:r w:rsidRPr="00A57148">
        <w:rPr>
          <w:b/>
        </w:rPr>
        <w:t>dohod</w:t>
      </w:r>
      <w:r w:rsidRPr="00D15CB0">
        <w:rPr>
          <w:b/>
        </w:rPr>
        <w:t>a</w:t>
      </w:r>
      <w:r>
        <w:t>“)</w:t>
      </w:r>
      <w:r>
        <w:rPr>
          <w:rFonts w:cs="Arial"/>
          <w:b/>
          <w:szCs w:val="20"/>
        </w:rPr>
        <w:t xml:space="preserve"> </w:t>
      </w:r>
      <w:r w:rsidRPr="006D0812">
        <w:t xml:space="preserve">tuto </w:t>
      </w:r>
      <w:r>
        <w:t xml:space="preserve">dílčí </w:t>
      </w:r>
      <w:r w:rsidRPr="006D0812">
        <w:t>smlouvu</w:t>
      </w:r>
      <w:r>
        <w:t xml:space="preserve"> o poskytování služeb</w:t>
      </w:r>
      <w:r w:rsidRPr="006D0812">
        <w:t xml:space="preserve"> (dále jen jako „</w:t>
      </w:r>
      <w:r w:rsidRPr="00D15CB0">
        <w:rPr>
          <w:b/>
        </w:rPr>
        <w:t>smlouva</w:t>
      </w:r>
      <w:r w:rsidRPr="006D0812">
        <w:t>“)</w:t>
      </w:r>
    </w:p>
    <w:p w14:paraId="58691955" w14:textId="77777777" w:rsidR="00907824" w:rsidRPr="006D0812" w:rsidRDefault="00907824" w:rsidP="00907824">
      <w:pPr>
        <w:pStyle w:val="Heading-Number-ContractCzechRadio"/>
        <w:numPr>
          <w:ilvl w:val="0"/>
          <w:numId w:val="3"/>
        </w:numPr>
      </w:pPr>
      <w:r w:rsidRPr="006D0812">
        <w:t>Předmět smlouvy</w:t>
      </w:r>
    </w:p>
    <w:p w14:paraId="52FDB9F4" w14:textId="77777777" w:rsidR="00907824" w:rsidRPr="00C95536" w:rsidRDefault="00907824" w:rsidP="00907824">
      <w:pPr>
        <w:pStyle w:val="ListNumber-ContractCzechRadio"/>
        <w:numPr>
          <w:ilvl w:val="0"/>
          <w:numId w:val="4"/>
        </w:numPr>
        <w:tabs>
          <w:tab w:val="clear" w:pos="1559"/>
          <w:tab w:val="left" w:pos="284"/>
        </w:tabs>
        <w:ind w:left="284" w:hanging="284"/>
      </w:pPr>
      <w:r w:rsidRPr="006D0812">
        <w:t>Předmětem této smlouvy je</w:t>
      </w:r>
      <w:r>
        <w:t xml:space="preserve"> </w:t>
      </w:r>
      <w:r w:rsidRPr="006D0812">
        <w:t xml:space="preserve">povinnost </w:t>
      </w:r>
      <w:r>
        <w:t xml:space="preserve">poskytovatele </w:t>
      </w:r>
      <w:r w:rsidRPr="004545D6">
        <w:t xml:space="preserve">na svůj náklad a nebezpečí </w:t>
      </w:r>
      <w:r>
        <w:t xml:space="preserve">poskytovat objednateli </w:t>
      </w:r>
      <w:r w:rsidRPr="006D0812">
        <w:t>dle podmínek dále stanovených</w:t>
      </w:r>
      <w:r>
        <w:t xml:space="preserve"> v této smlouvě</w:t>
      </w:r>
      <w:r w:rsidRPr="006D0812">
        <w:t xml:space="preserve"> </w:t>
      </w:r>
      <w:r>
        <w:t>následující služby:</w:t>
      </w:r>
      <w:r w:rsidRPr="00BD07DF">
        <w:rPr>
          <w:b/>
        </w:rPr>
        <w:t xml:space="preserve"> </w:t>
      </w:r>
    </w:p>
    <w:p w14:paraId="6AD3AAF1" w14:textId="77777777" w:rsidR="00907824" w:rsidRDefault="00907824" w:rsidP="00907824">
      <w:pPr>
        <w:pStyle w:val="ListLetter-ContractCzechRadio"/>
        <w:numPr>
          <w:ilvl w:val="2"/>
          <w:numId w:val="3"/>
        </w:numPr>
        <w:tabs>
          <w:tab w:val="clear" w:pos="1559"/>
          <w:tab w:val="left" w:pos="284"/>
        </w:tabs>
      </w:pPr>
      <w:r>
        <w:t>z</w:t>
      </w:r>
      <w:r w:rsidRPr="004952D2">
        <w:t>provoznění a zpřístupnění externího vzdělávacího systému (</w:t>
      </w:r>
      <w:r>
        <w:t>dál jen „</w:t>
      </w:r>
      <w:r w:rsidRPr="00C95536">
        <w:rPr>
          <w:b/>
        </w:rPr>
        <w:t>LMS</w:t>
      </w:r>
      <w:r>
        <w:t>“</w:t>
      </w:r>
      <w:r w:rsidRPr="004952D2">
        <w:t>)</w:t>
      </w:r>
      <w:r>
        <w:t xml:space="preserve"> objednateli podle požadavků objednatele, </w:t>
      </w:r>
    </w:p>
    <w:p w14:paraId="5551CF91" w14:textId="57701B76" w:rsidR="00907824" w:rsidRDefault="00907824" w:rsidP="00907824">
      <w:pPr>
        <w:pStyle w:val="ListLetter-ContractCzechRadio"/>
        <w:numPr>
          <w:ilvl w:val="2"/>
          <w:numId w:val="3"/>
        </w:numPr>
        <w:tabs>
          <w:tab w:val="clear" w:pos="1559"/>
          <w:tab w:val="left" w:pos="284"/>
        </w:tabs>
      </w:pPr>
      <w:r>
        <w:t xml:space="preserve">naplnění systému LMS prvotními daty (seznam uživatelů, organizační struktura, absolvovaná/požadovaná školení (kurzy), interní předpisy), </w:t>
      </w:r>
    </w:p>
    <w:p w14:paraId="3E94DCCB" w14:textId="77777777" w:rsidR="00907824" w:rsidRDefault="00907824" w:rsidP="00907824">
      <w:pPr>
        <w:pStyle w:val="ListLetter-ContractCzechRadio"/>
        <w:numPr>
          <w:ilvl w:val="2"/>
          <w:numId w:val="3"/>
        </w:numPr>
        <w:tabs>
          <w:tab w:val="clear" w:pos="1559"/>
          <w:tab w:val="left" w:pos="284"/>
        </w:tabs>
      </w:pPr>
      <w:r>
        <w:t>vytvoření integračních rozhraní pro výměnu dat mezi LMS a interními systémy objednatele, nastavení administračního nástroje, proškolení uživatelů a otestování systému</w:t>
      </w:r>
    </w:p>
    <w:p w14:paraId="6FE73FE5" w14:textId="77777777" w:rsidR="00907824" w:rsidRDefault="00907824" w:rsidP="00E36B59">
      <w:pPr>
        <w:pStyle w:val="ListLetter-ContractCzechRadio"/>
        <w:numPr>
          <w:ilvl w:val="0"/>
          <w:numId w:val="0"/>
        </w:numPr>
        <w:tabs>
          <w:tab w:val="clear" w:pos="1559"/>
          <w:tab w:val="left" w:pos="284"/>
        </w:tabs>
        <w:ind w:left="624"/>
      </w:pPr>
      <w:r w:rsidRPr="00E36B59">
        <w:rPr>
          <w:rFonts w:cs="Arial"/>
          <w:szCs w:val="20"/>
        </w:rPr>
        <w:t>dle specifikace uvedené</w:t>
      </w:r>
      <w:r>
        <w:t xml:space="preserve"> v příloze této smlouvy (dále také jen „</w:t>
      </w:r>
      <w:r w:rsidRPr="00A118C9">
        <w:rPr>
          <w:b/>
        </w:rPr>
        <w:t>specifikace služeb</w:t>
      </w:r>
      <w:r>
        <w:t>“).</w:t>
      </w:r>
    </w:p>
    <w:p w14:paraId="158B2077" w14:textId="77777777" w:rsidR="00907824" w:rsidRDefault="00907824" w:rsidP="00907824">
      <w:pPr>
        <w:pStyle w:val="ListNumber-ContractCzechRadio"/>
        <w:numPr>
          <w:ilvl w:val="1"/>
          <w:numId w:val="3"/>
        </w:numPr>
        <w:tabs>
          <w:tab w:val="clear" w:pos="1559"/>
          <w:tab w:val="left" w:pos="284"/>
        </w:tabs>
      </w:pPr>
      <w:r>
        <w:t>Povinností objednatele dle této smlouvy je</w:t>
      </w:r>
      <w:r w:rsidRPr="006D0812">
        <w:t xml:space="preserve"> </w:t>
      </w:r>
      <w:r>
        <w:t>služby</w:t>
      </w:r>
      <w:r w:rsidRPr="006D0812">
        <w:t xml:space="preserve"> převzít a zaplatit </w:t>
      </w:r>
      <w:r>
        <w:t xml:space="preserve">objednateli </w:t>
      </w:r>
      <w:r w:rsidRPr="006D0812">
        <w:t xml:space="preserve">cenu </w:t>
      </w:r>
      <w:r>
        <w:t>dle této smlouvy</w:t>
      </w:r>
      <w:r w:rsidRPr="006D0812">
        <w:t xml:space="preserve">. </w:t>
      </w:r>
    </w:p>
    <w:p w14:paraId="15693AD7" w14:textId="77777777" w:rsidR="00907824" w:rsidRDefault="00907824" w:rsidP="00907824">
      <w:pPr>
        <w:pStyle w:val="ListNumber-ContractCzechRadio"/>
      </w:pPr>
      <w:r>
        <w:t xml:space="preserve">V případě, že je poskytovatel dle specifikace služeb v rámci své povinnosti poskytovat služby povinen dodat objednateli jakékoliv zboží, je řádné dodání tohoto zboží považováno za </w:t>
      </w:r>
      <w:r w:rsidRPr="002B1565">
        <w:t xml:space="preserve">součást </w:t>
      </w:r>
      <w:r>
        <w:t>poskytování služeb,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služby považovat za řádně poskytnuté. Hodnota takového zboží, jakož i náklady na jeho dodání, jsou</w:t>
      </w:r>
      <w:r w:rsidRPr="0044705E">
        <w:t xml:space="preserve"> zahrnut</w:t>
      </w:r>
      <w:r>
        <w:t>y v ceně za služby.</w:t>
      </w:r>
    </w:p>
    <w:p w14:paraId="01031A22" w14:textId="77777777" w:rsidR="00907824" w:rsidRPr="005D1AE8" w:rsidRDefault="00907824" w:rsidP="00907824">
      <w:pPr>
        <w:pStyle w:val="ListNumber-ContractCzechRadio"/>
      </w:pPr>
      <w:r>
        <w:lastRenderedPageBreak/>
        <w:t xml:space="preserve">Poskytovatel je povinen objednateli služby poskytnout včetně veškeré dokumentace, která je nezbytná k tomu, aby služby mohly sloužit svému účelu. </w:t>
      </w:r>
    </w:p>
    <w:p w14:paraId="6F0E3D86" w14:textId="77777777" w:rsidR="00907824" w:rsidRPr="006D0812" w:rsidRDefault="00907824" w:rsidP="00907824">
      <w:pPr>
        <w:pStyle w:val="Heading-Number-ContractCzechRadio"/>
        <w:ind w:hanging="4112"/>
      </w:pPr>
      <w:r w:rsidRPr="006D0812">
        <w:t xml:space="preserve">Místo a </w:t>
      </w:r>
      <w:r w:rsidRPr="00FF4D34">
        <w:t>doba</w:t>
      </w:r>
      <w:r w:rsidRPr="006D0812">
        <w:t xml:space="preserve"> plnění</w:t>
      </w:r>
    </w:p>
    <w:p w14:paraId="105B4036" w14:textId="77777777" w:rsidR="00907824" w:rsidRPr="006D0812" w:rsidRDefault="00907824" w:rsidP="00907824">
      <w:pPr>
        <w:pStyle w:val="ListNumber-ContractCzechRadio"/>
        <w:numPr>
          <w:ilvl w:val="1"/>
          <w:numId w:val="6"/>
        </w:numPr>
        <w:tabs>
          <w:tab w:val="clear" w:pos="1559"/>
          <w:tab w:val="left" w:pos="284"/>
        </w:tabs>
        <w:ind w:left="284" w:hanging="284"/>
      </w:pPr>
      <w:r>
        <w:rPr>
          <w:rFonts w:cs="Arial"/>
          <w:szCs w:val="20"/>
        </w:rPr>
        <w:t xml:space="preserve">Pokud se smluvní strany nedohodly písemně jinak, </w:t>
      </w:r>
      <w:r>
        <w:t>m</w:t>
      </w:r>
      <w:r w:rsidRPr="006D0812">
        <w:t xml:space="preserve">ístem </w:t>
      </w:r>
      <w:r>
        <w:t xml:space="preserve">poskytování služeb </w:t>
      </w:r>
      <w:r w:rsidRPr="006D0812">
        <w:t>je</w:t>
      </w:r>
      <w:r>
        <w:t xml:space="preserve"> sídlo objednatele</w:t>
      </w:r>
    </w:p>
    <w:p w14:paraId="17BB004E" w14:textId="418FD242" w:rsidR="00907824" w:rsidRPr="006D0812" w:rsidRDefault="00907824" w:rsidP="00907824">
      <w:pPr>
        <w:pStyle w:val="ListNumber-ContractCzechRadio"/>
        <w:numPr>
          <w:ilvl w:val="1"/>
          <w:numId w:val="6"/>
        </w:numPr>
        <w:tabs>
          <w:tab w:val="clear" w:pos="1559"/>
          <w:tab w:val="left" w:pos="284"/>
        </w:tabs>
        <w:ind w:left="284" w:hanging="284"/>
      </w:pPr>
      <w:r>
        <w:t>Poskytovatel</w:t>
      </w:r>
      <w:r w:rsidRPr="006D0812">
        <w:t xml:space="preserve"> se zavazuje </w:t>
      </w:r>
      <w:r>
        <w:t>poskytnout</w:t>
      </w:r>
      <w:r w:rsidRPr="006D0812">
        <w:t xml:space="preserve"> </w:t>
      </w:r>
      <w:r>
        <w:t>služby</w:t>
      </w:r>
      <w:r w:rsidRPr="006D0812">
        <w:t xml:space="preserve"> nejpozději do </w:t>
      </w:r>
      <w:r>
        <w:rPr>
          <w:b/>
        </w:rPr>
        <w:t xml:space="preserve">6 týdnů </w:t>
      </w:r>
      <w:r w:rsidRPr="002B38D0">
        <w:rPr>
          <w:rFonts w:cs="Arial"/>
          <w:b/>
          <w:szCs w:val="20"/>
        </w:rPr>
        <w:t>ode</w:t>
      </w:r>
      <w:r w:rsidRPr="000B7637">
        <w:rPr>
          <w:rFonts w:cs="Arial"/>
          <w:b/>
          <w:szCs w:val="20"/>
        </w:rPr>
        <w:t xml:space="preserve"> </w:t>
      </w:r>
      <w:r w:rsidRPr="002B38D0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>dohodnout s objednatelem.</w:t>
      </w:r>
      <w:r w:rsidRPr="006D0812">
        <w:t xml:space="preserve"> </w:t>
      </w:r>
    </w:p>
    <w:p w14:paraId="7C077C03" w14:textId="77777777" w:rsidR="00907824" w:rsidRPr="006D0812" w:rsidRDefault="00907824" w:rsidP="00907824">
      <w:pPr>
        <w:pStyle w:val="Heading-Number-ContractCzechRadio"/>
        <w:ind w:hanging="4112"/>
      </w:pPr>
      <w:r w:rsidRPr="00FF4D34">
        <w:t>Cena</w:t>
      </w:r>
      <w:r w:rsidRPr="006D0812">
        <w:t xml:space="preserve"> </w:t>
      </w:r>
      <w:r>
        <w:t>služeb</w:t>
      </w:r>
    </w:p>
    <w:p w14:paraId="462D6A76" w14:textId="77777777" w:rsidR="00907824" w:rsidRPr="006D0812" w:rsidRDefault="00907824" w:rsidP="00907824">
      <w:pPr>
        <w:pStyle w:val="ListNumber-ContractCzechRadio"/>
        <w:numPr>
          <w:ilvl w:val="1"/>
          <w:numId w:val="7"/>
        </w:numPr>
        <w:tabs>
          <w:tab w:val="clear" w:pos="1559"/>
          <w:tab w:val="left" w:pos="284"/>
        </w:tabs>
        <w:ind w:left="284" w:hanging="284"/>
      </w:pPr>
      <w:r w:rsidRPr="006D0812">
        <w:t xml:space="preserve">Cena </w:t>
      </w:r>
      <w:r>
        <w:t xml:space="preserve">služeb </w:t>
      </w:r>
      <w:r w:rsidRPr="006D0812">
        <w:t xml:space="preserve">je </w:t>
      </w:r>
      <w:r>
        <w:t>stanovena nabídkou poskytovatele</w:t>
      </w:r>
      <w:r w:rsidRPr="006D0812">
        <w:t xml:space="preserve"> a činí </w:t>
      </w:r>
      <w:r w:rsidRPr="000B7637">
        <w:rPr>
          <w:rFonts w:cs="Arial"/>
          <w:b/>
          <w:szCs w:val="20"/>
        </w:rPr>
        <w:t>[</w:t>
      </w:r>
      <w:r w:rsidRPr="000B7637">
        <w:rPr>
          <w:rFonts w:cs="Arial"/>
          <w:b/>
          <w:szCs w:val="20"/>
          <w:highlight w:val="yellow"/>
        </w:rPr>
        <w:t>DOPLNIT</w:t>
      </w:r>
      <w:proofErr w:type="gramStart"/>
      <w:r w:rsidRPr="000B7637">
        <w:rPr>
          <w:rFonts w:cs="Arial"/>
          <w:b/>
          <w:szCs w:val="20"/>
        </w:rPr>
        <w:t>],-</w:t>
      </w:r>
      <w:proofErr w:type="gramEnd"/>
      <w:r w:rsidRPr="000B7637">
        <w:rPr>
          <w:rFonts w:cs="Arial"/>
          <w:b/>
          <w:szCs w:val="20"/>
        </w:rPr>
        <w:t xml:space="preserve"> </w:t>
      </w:r>
      <w:r w:rsidRPr="002B38D0">
        <w:rPr>
          <w:b/>
        </w:rPr>
        <w:t>Kč  bez DPH</w:t>
      </w:r>
      <w:r w:rsidRPr="006D0812">
        <w:t xml:space="preserve">. Cena s DPH činí </w:t>
      </w:r>
      <w:r w:rsidRPr="002B38D0">
        <w:rPr>
          <w:rFonts w:cs="Arial"/>
          <w:szCs w:val="20"/>
        </w:rPr>
        <w:t>[</w:t>
      </w:r>
      <w:r w:rsidRPr="002B38D0">
        <w:rPr>
          <w:rFonts w:cs="Arial"/>
          <w:szCs w:val="20"/>
          <w:highlight w:val="yellow"/>
        </w:rPr>
        <w:t>DOPLNIT</w:t>
      </w:r>
      <w:proofErr w:type="gramStart"/>
      <w:r w:rsidRPr="002B38D0">
        <w:rPr>
          <w:rFonts w:cs="Arial"/>
          <w:szCs w:val="20"/>
        </w:rPr>
        <w:t>],-</w:t>
      </w:r>
      <w:proofErr w:type="gramEnd"/>
      <w:r w:rsidRPr="002B38D0">
        <w:rPr>
          <w:rFonts w:cs="Arial"/>
          <w:szCs w:val="20"/>
        </w:rPr>
        <w:t xml:space="preserve"> </w:t>
      </w:r>
      <w:r w:rsidRPr="000B7637">
        <w:t>Kč</w:t>
      </w:r>
      <w:r w:rsidRPr="006D0812">
        <w:t>.</w:t>
      </w:r>
      <w:r>
        <w:t xml:space="preserve"> Cena služeb a platební podmínky jsou sjednány v souladu s rámcovou dohodou. Způsob výpočtu ceny služeb je uveden v příloze této smlouvy.</w:t>
      </w:r>
    </w:p>
    <w:p w14:paraId="575A15F2" w14:textId="77777777" w:rsidR="00907824" w:rsidRPr="006D0812" w:rsidRDefault="00907824" w:rsidP="00907824">
      <w:pPr>
        <w:pStyle w:val="ListNumber-ContractCzechRadio"/>
        <w:numPr>
          <w:ilvl w:val="1"/>
          <w:numId w:val="7"/>
        </w:numPr>
        <w:tabs>
          <w:tab w:val="clear" w:pos="1559"/>
          <w:tab w:val="left" w:pos="284"/>
        </w:tabs>
        <w:ind w:left="284" w:hanging="284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>
        <w:t>poskytovatele</w:t>
      </w:r>
      <w:r w:rsidRPr="006D0812">
        <w:t xml:space="preserve"> související s</w:t>
      </w:r>
      <w:r>
        <w:t xml:space="preserve"> poskytováním služeb </w:t>
      </w:r>
      <w:r w:rsidRPr="006D0812">
        <w:t>dle této smlouvy</w:t>
      </w:r>
      <w:r>
        <w:t xml:space="preserve"> (</w:t>
      </w:r>
      <w:r w:rsidRPr="004545D6">
        <w:t xml:space="preserve">např. doprava </w:t>
      </w:r>
      <w:r>
        <w:t>do místa plnění, navrácení místa poskytování služeb do původního stavu, náklady na likvidaci vzniklých odpadů a další náklady nezbytné k řádnému poskytování služeb)</w:t>
      </w:r>
      <w:r w:rsidRPr="006D0812">
        <w:t>.</w:t>
      </w:r>
    </w:p>
    <w:p w14:paraId="3608C007" w14:textId="77777777" w:rsidR="00907824" w:rsidRPr="006D0812" w:rsidRDefault="00907824" w:rsidP="00907824">
      <w:pPr>
        <w:pStyle w:val="Heading-Number-ContractCzechRadio"/>
        <w:ind w:hanging="4112"/>
      </w:pPr>
      <w:r w:rsidRPr="006D0812">
        <w:t>Závěrečná ustanovení</w:t>
      </w:r>
    </w:p>
    <w:p w14:paraId="08BBA197" w14:textId="77777777" w:rsidR="00907824" w:rsidRPr="006D0812" w:rsidRDefault="00907824" w:rsidP="00907824">
      <w:pPr>
        <w:pStyle w:val="ListNumber-ContractCzechRadio"/>
        <w:numPr>
          <w:ilvl w:val="1"/>
          <w:numId w:val="8"/>
        </w:numPr>
        <w:tabs>
          <w:tab w:val="clear" w:pos="1559"/>
        </w:tabs>
        <w:ind w:left="284" w:hanging="284"/>
      </w:pPr>
      <w:r w:rsidRPr="006D0812">
        <w:t>Tato smlouva</w:t>
      </w:r>
      <w:r>
        <w:t xml:space="preserve"> se uzavírá a</w:t>
      </w:r>
      <w:r w:rsidRPr="006D0812">
        <w:t xml:space="preserve">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14:paraId="2132D78D" w14:textId="77777777" w:rsidR="00907824" w:rsidRDefault="00907824" w:rsidP="00907824">
      <w:pPr>
        <w:pStyle w:val="ListNumber-ContractCzechRadio"/>
        <w:numPr>
          <w:ilvl w:val="1"/>
          <w:numId w:val="8"/>
        </w:numPr>
        <w:tabs>
          <w:tab w:val="clear" w:pos="1559"/>
        </w:tabs>
        <w:ind w:left="284" w:hanging="284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zejm.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14:paraId="368410D1" w14:textId="77777777" w:rsidR="00907824" w:rsidRDefault="00907824" w:rsidP="00907824">
      <w:pPr>
        <w:pStyle w:val="ListNumber-ContractCzechRadio"/>
        <w:numPr>
          <w:ilvl w:val="1"/>
          <w:numId w:val="8"/>
        </w:numPr>
        <w:tabs>
          <w:tab w:val="clear" w:pos="1559"/>
        </w:tabs>
        <w:ind w:left="284" w:hanging="284"/>
      </w:pPr>
      <w:r>
        <w:t>Bude-li v této smlouvě použit jakýkoli pojem, aniž by byl smlouvou zvlášť definován, potom bude mít význam, který mu dává rámcová dohoda.</w:t>
      </w:r>
    </w:p>
    <w:p w14:paraId="0385FE8B" w14:textId="77777777" w:rsidR="00907824" w:rsidRDefault="00907824" w:rsidP="00907824">
      <w:pPr>
        <w:pStyle w:val="ListNumber-ContractCzechRadio"/>
        <w:numPr>
          <w:ilvl w:val="1"/>
          <w:numId w:val="8"/>
        </w:numPr>
        <w:tabs>
          <w:tab w:val="clear" w:pos="1559"/>
        </w:tabs>
        <w:ind w:left="284" w:hanging="284"/>
      </w:pPr>
      <w:r>
        <w:t>Tato smlouva je vyhotovena ve třech stejnopisech s platností originálu, z nichž objednatel obdrží dva a poskytovatel jeden.</w:t>
      </w:r>
      <w:r w:rsidRPr="00CA113C">
        <w:t xml:space="preserve"> </w:t>
      </w:r>
      <w:r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4682BB17" w14:textId="77777777" w:rsidR="00907824" w:rsidRPr="006D0812" w:rsidRDefault="00907824" w:rsidP="00907824">
      <w:pPr>
        <w:pStyle w:val="ListNumber-ContractCzechRadio"/>
        <w:numPr>
          <w:ilvl w:val="1"/>
          <w:numId w:val="8"/>
        </w:numPr>
        <w:tabs>
          <w:tab w:val="clear" w:pos="1559"/>
        </w:tabs>
        <w:ind w:left="284" w:hanging="284"/>
      </w:pPr>
      <w:r w:rsidRPr="006D0812">
        <w:t>Nedílnou součástí této smlouvy je její:</w:t>
      </w:r>
    </w:p>
    <w:p w14:paraId="20503BB9" w14:textId="34355B3A" w:rsidR="00907824" w:rsidRDefault="00907824" w:rsidP="00907824">
      <w:pPr>
        <w:pStyle w:val="Heading-Number-ContractCzechRadio"/>
        <w:numPr>
          <w:ilvl w:val="0"/>
          <w:numId w:val="0"/>
        </w:numPr>
        <w:spacing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>
        <w:rPr>
          <w:b w:val="0"/>
        </w:rPr>
        <w:t xml:space="preserve"> č. 1</w:t>
      </w:r>
      <w:r w:rsidR="00E36B59">
        <w:rPr>
          <w:b w:val="0"/>
        </w:rPr>
        <w:t xml:space="preserve"> </w:t>
      </w:r>
      <w:r w:rsidR="00E36B59">
        <w:t>–</w:t>
      </w:r>
      <w:r w:rsidR="00E36B59">
        <w:t xml:space="preserve"> </w:t>
      </w:r>
      <w:bookmarkStart w:id="0" w:name="_GoBack"/>
      <w:bookmarkEnd w:id="0"/>
      <w:r w:rsidRPr="006D0812">
        <w:rPr>
          <w:b w:val="0"/>
        </w:rPr>
        <w:t xml:space="preserve">Specifikace </w:t>
      </w:r>
      <w:r>
        <w:rPr>
          <w:b w:val="0"/>
        </w:rPr>
        <w:t>služeb;</w:t>
      </w:r>
    </w:p>
    <w:p w14:paraId="18C1D65E" w14:textId="045601B2" w:rsidR="00907824" w:rsidRDefault="00907824" w:rsidP="00907824">
      <w:pPr>
        <w:pStyle w:val="ListNumber-ContractCzechRadio"/>
        <w:numPr>
          <w:ilvl w:val="0"/>
          <w:numId w:val="0"/>
        </w:numPr>
        <w:spacing w:after="0"/>
        <w:ind w:left="312"/>
      </w:pPr>
      <w:r>
        <w:t xml:space="preserve">Příloha č. 2 – Harmonogram implementace systému. </w:t>
      </w:r>
    </w:p>
    <w:p w14:paraId="728BB126" w14:textId="77777777" w:rsidR="00907824" w:rsidRPr="006D0812" w:rsidRDefault="00907824" w:rsidP="00907824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907824" w14:paraId="1BE34EA4" w14:textId="77777777" w:rsidTr="00423E0B">
        <w:tc>
          <w:tcPr>
            <w:tcW w:w="4366" w:type="dxa"/>
            <w:shd w:val="clear" w:color="auto" w:fill="auto"/>
          </w:tcPr>
          <w:p w14:paraId="5F49A4FF" w14:textId="02DA590F" w:rsidR="00907824" w:rsidRPr="003D3CEC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</w:rPr>
            </w:pPr>
            <w:r w:rsidRPr="003D3CEC">
              <w:rPr>
                <w:bCs/>
              </w:rPr>
              <w:t>V Praze dne</w:t>
            </w:r>
            <w:r w:rsidRPr="003D3CEC">
              <w:t xml:space="preserve"> </w:t>
            </w:r>
            <w:r w:rsidRPr="003D3CEC">
              <w:rPr>
                <w:rFonts w:cs="Arial"/>
                <w:szCs w:val="20"/>
              </w:rPr>
              <w:t>[</w:t>
            </w:r>
            <w:r w:rsidRPr="00313C73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  <w:shd w:val="clear" w:color="auto" w:fill="auto"/>
          </w:tcPr>
          <w:p w14:paraId="274BA41A" w14:textId="0D974A1A" w:rsidR="00907824" w:rsidRPr="003D3CEC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</w:rPr>
            </w:pPr>
            <w:r w:rsidRPr="003D3CEC">
              <w:rPr>
                <w:bCs/>
              </w:rPr>
              <w:t>V</w:t>
            </w:r>
            <w:r w:rsidRPr="003D3CEC">
              <w:t xml:space="preserve"> </w:t>
            </w:r>
            <w:r w:rsidRPr="00286F21">
              <w:rPr>
                <w:rFonts w:cs="Arial"/>
                <w:szCs w:val="20"/>
                <w:highlight w:val="yellow"/>
              </w:rPr>
              <w:t>[DOPLNIT]</w:t>
            </w:r>
            <w:r w:rsidRPr="003D3CEC">
              <w:rPr>
                <w:rFonts w:cs="Arial"/>
                <w:szCs w:val="20"/>
              </w:rPr>
              <w:t xml:space="preserve"> </w:t>
            </w:r>
            <w:proofErr w:type="gramStart"/>
            <w:r w:rsidRPr="003D3CEC">
              <w:rPr>
                <w:bCs/>
              </w:rPr>
              <w:t xml:space="preserve">dne </w:t>
            </w:r>
            <w:r w:rsidRPr="003D3CEC">
              <w:t xml:space="preserve"> </w:t>
            </w:r>
            <w:r w:rsidRPr="003D3CEC">
              <w:rPr>
                <w:rFonts w:cs="Arial"/>
                <w:szCs w:val="20"/>
              </w:rPr>
              <w:t>[</w:t>
            </w:r>
            <w:proofErr w:type="gramEnd"/>
            <w:r w:rsidRPr="00286F21">
              <w:rPr>
                <w:rFonts w:cs="Arial"/>
                <w:szCs w:val="20"/>
                <w:highlight w:val="yellow"/>
              </w:rPr>
              <w:t>DOPLNIT]</w:t>
            </w:r>
          </w:p>
        </w:tc>
      </w:tr>
      <w:tr w:rsidR="00907824" w14:paraId="08C13EFA" w14:textId="77777777" w:rsidTr="00423E0B">
        <w:tc>
          <w:tcPr>
            <w:tcW w:w="4366" w:type="dxa"/>
            <w:shd w:val="clear" w:color="auto" w:fill="auto"/>
          </w:tcPr>
          <w:p w14:paraId="7A4CB135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6B3730F8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3F5E7788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261C635E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2A1CC126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2C2AAAE5" w14:textId="77777777" w:rsidR="00907824" w:rsidRPr="00313C73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highlight w:val="lightGray"/>
              </w:rPr>
            </w:pPr>
            <w:r w:rsidRPr="00313C73">
              <w:rPr>
                <w:b/>
                <w:highlight w:val="lightGray"/>
              </w:rPr>
              <w:t>[DOPLNIT JMÉNO A PŘÍJMENÍ]</w:t>
            </w:r>
          </w:p>
          <w:p w14:paraId="7BEACFBB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313C73">
              <w:rPr>
                <w:rFonts w:cs="Arial"/>
                <w:b/>
                <w:szCs w:val="20"/>
                <w:highlight w:val="lightGray"/>
              </w:rPr>
              <w:t>[DOPLNIT PRACOVNÍ POZICI</w:t>
            </w:r>
            <w:r w:rsidRPr="00F9585F">
              <w:rPr>
                <w:rFonts w:cs="Arial"/>
                <w:b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7A303024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25B3D4FC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7EFE7D6B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041E62B8" w14:textId="14D935B7" w:rsidR="00907824" w:rsidRDefault="00E36B59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 </w:t>
            </w:r>
          </w:p>
          <w:p w14:paraId="1CBDCF3D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poskytovatele</w:t>
            </w:r>
          </w:p>
          <w:p w14:paraId="38C418F3" w14:textId="77777777" w:rsidR="00907824" w:rsidRPr="00286F21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highlight w:val="yellow"/>
              </w:rPr>
            </w:pPr>
            <w:r w:rsidRPr="00286F21">
              <w:rPr>
                <w:b/>
                <w:highlight w:val="yellow"/>
              </w:rPr>
              <w:t>[DOPLNIT JMÉNO A PŘÍJMENÍ]</w:t>
            </w:r>
          </w:p>
          <w:p w14:paraId="55FDE82F" w14:textId="77777777" w:rsidR="00907824" w:rsidRDefault="00907824" w:rsidP="00423E0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86F21">
              <w:rPr>
                <w:rFonts w:cs="Arial"/>
                <w:b/>
                <w:szCs w:val="20"/>
                <w:highlight w:val="yellow"/>
              </w:rPr>
              <w:t>[DOPLNIT PRACOVNÍ POZICI]</w:t>
            </w:r>
          </w:p>
        </w:tc>
      </w:tr>
    </w:tbl>
    <w:p w14:paraId="78999F82" w14:textId="77777777" w:rsidR="00907824" w:rsidRPr="006D0812" w:rsidRDefault="00907824" w:rsidP="00907824"/>
    <w:p w14:paraId="3ECC9F68" w14:textId="43ABACAD" w:rsidR="00907824" w:rsidRPr="00907824" w:rsidRDefault="00907824" w:rsidP="00907824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1 - </w:t>
      </w:r>
      <w:r w:rsidRPr="006D0812">
        <w:rPr>
          <w:b/>
        </w:rPr>
        <w:t xml:space="preserve">SPECIFIKACE </w:t>
      </w:r>
      <w:r>
        <w:rPr>
          <w:b/>
        </w:rPr>
        <w:t>SLUŽEB</w:t>
      </w:r>
    </w:p>
    <w:p w14:paraId="4B0C31DF" w14:textId="2C0C4DB4" w:rsidR="00907824" w:rsidRDefault="00907824" w:rsidP="00907824">
      <w:pPr>
        <w:jc w:val="both"/>
      </w:pPr>
      <w:r>
        <w:t>Z</w:t>
      </w:r>
      <w:r w:rsidRPr="004952D2">
        <w:t>provoznění a zpřístupnění externího vzdělávacího systému (LMS)</w:t>
      </w:r>
      <w:r>
        <w:t xml:space="preserve"> podle požadavků objednatele, naplnění systému LMS prvotními daty (seznam uživatelů, organizační struktura, absolvovaná/požadovaná školení (kurzy), interní předpisy), vytvoření integračních rozhraní pro výměnu dat mezi LMS a interními systémy objednatele, nastavení administračního nástroje, proškolení uživatelů a otestování systému. </w:t>
      </w:r>
    </w:p>
    <w:p w14:paraId="2DE210BA" w14:textId="77777777" w:rsidR="00907824" w:rsidRDefault="00907824" w:rsidP="00907824">
      <w:pPr>
        <w:jc w:val="both"/>
      </w:pPr>
    </w:p>
    <w:p w14:paraId="54A88BCE" w14:textId="77777777" w:rsidR="00907824" w:rsidRDefault="00907824" w:rsidP="00907824">
      <w:pPr>
        <w:jc w:val="both"/>
      </w:pPr>
      <w:r>
        <w:t>Celý proces tedy zahrnuje následující kroky:</w:t>
      </w:r>
    </w:p>
    <w:p w14:paraId="61084EAD" w14:textId="77777777" w:rsidR="00907824" w:rsidRDefault="00907824" w:rsidP="0090782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ind w:left="284" w:hanging="284"/>
        <w:contextualSpacing/>
        <w:jc w:val="both"/>
      </w:pPr>
      <w:r>
        <w:t>Zpřístupnění systému s nastavením požadovaných funkcionalit vybraným uživatelům pro otestování technických rozhraní – integrační rozhraní, komunikace s testovacími systémy SAP, ELO a ESB na straně zadavatele. Otestování obousměrné komunikace a potvrzení funkčnosti</w:t>
      </w:r>
    </w:p>
    <w:p w14:paraId="16BF31D2" w14:textId="77777777" w:rsidR="00907824" w:rsidRDefault="00907824" w:rsidP="00907824">
      <w:pPr>
        <w:ind w:left="284" w:hanging="284"/>
        <w:jc w:val="both"/>
      </w:pPr>
      <w:r>
        <w:t>•</w:t>
      </w:r>
      <w:r>
        <w:tab/>
        <w:t>Zpřístupnění systému s nastavením požadovaných funkcionalit vybraným uživatelům pro otestování funkčních vlastností – provedení funkčního testování a potvrzení funkčnosti</w:t>
      </w:r>
    </w:p>
    <w:p w14:paraId="3FE6F924" w14:textId="77777777" w:rsidR="00907824" w:rsidRDefault="00907824" w:rsidP="00907824">
      <w:pPr>
        <w:jc w:val="both"/>
      </w:pPr>
      <w:r>
        <w:t>•</w:t>
      </w:r>
      <w:r>
        <w:tab/>
        <w:t>Potvrzení funkčnosti na testovacím systému – následný přenos na produkční prostředí</w:t>
      </w:r>
    </w:p>
    <w:p w14:paraId="1AF0A83B" w14:textId="77777777" w:rsidR="00907824" w:rsidRDefault="00907824" w:rsidP="00907824">
      <w:pPr>
        <w:jc w:val="both"/>
      </w:pPr>
      <w:r>
        <w:t>•</w:t>
      </w:r>
      <w:r>
        <w:tab/>
        <w:t>Otestování technických rozhraní a následně funkčních vlastností na produkčním prostředí</w:t>
      </w:r>
    </w:p>
    <w:p w14:paraId="1D72A438" w14:textId="77777777" w:rsidR="00907824" w:rsidRDefault="00907824" w:rsidP="00907824">
      <w:pPr>
        <w:jc w:val="both"/>
      </w:pPr>
      <w:r>
        <w:t>•</w:t>
      </w:r>
      <w:r>
        <w:tab/>
        <w:t>Proškolení technických a obsahových administrátorů</w:t>
      </w:r>
    </w:p>
    <w:p w14:paraId="5212C871" w14:textId="77777777" w:rsidR="00907824" w:rsidRDefault="00907824" w:rsidP="00907824">
      <w:pPr>
        <w:jc w:val="both"/>
      </w:pPr>
      <w:r>
        <w:t>•</w:t>
      </w:r>
      <w:r>
        <w:tab/>
        <w:t>Předání systému do provozu</w:t>
      </w:r>
    </w:p>
    <w:p w14:paraId="35A0778F" w14:textId="77777777" w:rsidR="00907824" w:rsidRDefault="00907824" w:rsidP="00907824">
      <w:pPr>
        <w:jc w:val="both"/>
      </w:pPr>
    </w:p>
    <w:p w14:paraId="681780FD" w14:textId="77777777" w:rsidR="00907824" w:rsidRDefault="00907824" w:rsidP="00907824">
      <w:pPr>
        <w:jc w:val="both"/>
      </w:pPr>
      <w:r>
        <w:t>Součástí dodávky je také uživatelský manuál, popis integračních rozhraní a případné předání licenčních klíčů (pokud bude nutné) objednateli.</w:t>
      </w:r>
    </w:p>
    <w:p w14:paraId="68BC5428" w14:textId="77777777" w:rsidR="00907824" w:rsidRDefault="00907824" w:rsidP="00907824">
      <w:pPr>
        <w:jc w:val="both"/>
      </w:pPr>
      <w:r>
        <w:t xml:space="preserve"> </w:t>
      </w:r>
    </w:p>
    <w:p w14:paraId="1BF5721A" w14:textId="77777777" w:rsidR="00907824" w:rsidRDefault="00907824" w:rsidP="00907824">
      <w:pPr>
        <w:jc w:val="both"/>
      </w:pPr>
      <w:r w:rsidRPr="00693716">
        <w:rPr>
          <w:b/>
        </w:rPr>
        <w:t xml:space="preserve">Dílčí termíny plnění a návaznosti jednotlivých činností budou uvedeny v projektu </w:t>
      </w:r>
      <w:proofErr w:type="gramStart"/>
      <w:r w:rsidRPr="00693716">
        <w:rPr>
          <w:b/>
        </w:rPr>
        <w:t>implementace</w:t>
      </w:r>
      <w:proofErr w:type="gramEnd"/>
      <w:r w:rsidRPr="00693716">
        <w:rPr>
          <w:b/>
        </w:rPr>
        <w:t xml:space="preserve"> resp. v harmonogramu implementace systému</w:t>
      </w:r>
      <w:r>
        <w:rPr>
          <w:b/>
        </w:rPr>
        <w:t>, který předloží poskytovatel</w:t>
      </w:r>
      <w:r>
        <w:t>. Harmonogram bude vycházet z níže uvedené struktury bodů A) – F).</w:t>
      </w:r>
    </w:p>
    <w:p w14:paraId="322714AE" w14:textId="77777777" w:rsidR="00907824" w:rsidRDefault="00907824" w:rsidP="00907824">
      <w:pPr>
        <w:jc w:val="both"/>
      </w:pPr>
    </w:p>
    <w:p w14:paraId="20512AC2" w14:textId="77777777" w:rsidR="00907824" w:rsidRDefault="00907824" w:rsidP="00907824">
      <w:pPr>
        <w:jc w:val="both"/>
      </w:pPr>
      <w:r>
        <w:t xml:space="preserve">Před finální akceptací proběhne zkušební (testovací) provoz v délce </w:t>
      </w:r>
      <w:proofErr w:type="gramStart"/>
      <w:r>
        <w:t>5-ti</w:t>
      </w:r>
      <w:proofErr w:type="gramEnd"/>
      <w:r>
        <w:t xml:space="preserve"> pracovních dnů a v rozsahu 10-ti testovacích uživatelů.  </w:t>
      </w:r>
    </w:p>
    <w:p w14:paraId="64E21C42" w14:textId="77777777" w:rsidR="00907824" w:rsidRDefault="00907824" w:rsidP="00907824">
      <w:pPr>
        <w:jc w:val="both"/>
      </w:pPr>
    </w:p>
    <w:p w14:paraId="5162EA44" w14:textId="77777777" w:rsidR="00907824" w:rsidRDefault="00907824" w:rsidP="00907824">
      <w:pPr>
        <w:jc w:val="both"/>
      </w:pPr>
      <w:r>
        <w:t>Rámcový harmonogram implementace systému bude odpovídat obsahově níže uvedeným bodům s uvedením a minimální časové náročnosti pro jednotlivé činnosti</w:t>
      </w:r>
    </w:p>
    <w:p w14:paraId="5AC207D2" w14:textId="77777777" w:rsidR="00907824" w:rsidRDefault="00907824" w:rsidP="00907824">
      <w:pPr>
        <w:jc w:val="both"/>
      </w:pPr>
    </w:p>
    <w:p w14:paraId="60B2EA50" w14:textId="77777777" w:rsidR="00907824" w:rsidRPr="00693716" w:rsidRDefault="00907824" w:rsidP="00907824">
      <w:pPr>
        <w:pStyle w:val="Odstavecseseznamem"/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</w:rPr>
      </w:pPr>
      <w:r w:rsidRPr="00693716">
        <w:rPr>
          <w:b/>
        </w:rPr>
        <w:t>Přípravné práce:</w:t>
      </w:r>
    </w:p>
    <w:p w14:paraId="4AD3F5E6" w14:textId="77777777" w:rsidR="00907824" w:rsidRDefault="00907824" w:rsidP="00907824">
      <w:pPr>
        <w:jc w:val="both"/>
      </w:pPr>
      <w:r>
        <w:t xml:space="preserve">Bude obsahovat vytvoření klientského prostředí, ve kterém budou probíhat následné </w:t>
      </w:r>
      <w:proofErr w:type="spellStart"/>
      <w:r>
        <w:t>customizační</w:t>
      </w:r>
      <w:proofErr w:type="spellEnd"/>
      <w:r>
        <w:t xml:space="preserve"> kroky (testovací systém</w:t>
      </w:r>
      <w:proofErr w:type="gramStart"/>
      <w:r>
        <w:t>),  nastavení</w:t>
      </w:r>
      <w:proofErr w:type="gramEnd"/>
      <w:r>
        <w:t xml:space="preserve"> přístupů pro testovací uživatele souladu s požadovanými bezpečnostními požadavky (uvedené v rámcové dohodě), vytvoření prostředí pro import kmenových dat (</w:t>
      </w:r>
      <w:r w:rsidRPr="006A2A29">
        <w:t xml:space="preserve">Integrace LMS a </w:t>
      </w:r>
      <w:r>
        <w:t>interních systémů dodavatele</w:t>
      </w:r>
      <w:r w:rsidRPr="006A2A29">
        <w:t xml:space="preserve"> bude obousměrně realizována formou exportů dat ve formátu </w:t>
      </w:r>
      <w:proofErr w:type="spellStart"/>
      <w:r w:rsidRPr="006A2A29">
        <w:t>csv</w:t>
      </w:r>
      <w:proofErr w:type="spellEnd"/>
      <w:r w:rsidRPr="006A2A29">
        <w:t xml:space="preserve"> na </w:t>
      </w:r>
      <w:r w:rsidRPr="00CA14F7">
        <w:rPr>
          <w:u w:val="single"/>
        </w:rPr>
        <w:t>úložiště, které poskytne dodavatel přístupné z LMS, který si bude tato data importovat</w:t>
      </w:r>
      <w:r>
        <w:t xml:space="preserve">)  </w:t>
      </w:r>
    </w:p>
    <w:p w14:paraId="408D558A" w14:textId="77777777" w:rsidR="00907824" w:rsidRDefault="00907824" w:rsidP="00907824">
      <w:pPr>
        <w:jc w:val="both"/>
      </w:pPr>
    </w:p>
    <w:p w14:paraId="091778EF" w14:textId="77777777" w:rsidR="00907824" w:rsidRPr="00693716" w:rsidRDefault="00907824" w:rsidP="00907824">
      <w:pPr>
        <w:pStyle w:val="Odstavecseseznamem"/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</w:rPr>
      </w:pPr>
      <w:r w:rsidRPr="00693716">
        <w:rPr>
          <w:b/>
        </w:rPr>
        <w:t>Implementace:</w:t>
      </w:r>
    </w:p>
    <w:p w14:paraId="64872E95" w14:textId="77777777" w:rsidR="00907824" w:rsidRDefault="00907824" w:rsidP="00907824">
      <w:pPr>
        <w:jc w:val="both"/>
      </w:pPr>
      <w:r>
        <w:t xml:space="preserve">Obsahuje jednotlivé </w:t>
      </w:r>
      <w:proofErr w:type="spellStart"/>
      <w:r>
        <w:t>customizační</w:t>
      </w:r>
      <w:proofErr w:type="spellEnd"/>
      <w:r>
        <w:t xml:space="preserve"> kroky (nastavení přístupů k dodávaným zákonným školením, nastavení obrazovky uživatele, </w:t>
      </w:r>
      <w:proofErr w:type="gramStart"/>
      <w:r>
        <w:t>nastavení  reportů</w:t>
      </w:r>
      <w:proofErr w:type="gramEnd"/>
      <w:r>
        <w:t xml:space="preserve">, přehledů atp., administraci uživatelů pro </w:t>
      </w:r>
      <w:proofErr w:type="spellStart"/>
      <w:r>
        <w:t>admin</w:t>
      </w:r>
      <w:proofErr w:type="spellEnd"/>
      <w:r>
        <w:t>. účet objednatele tzn. vytváření uživatelských skupin, ad-hoc školení, vkládání interních kurzů objednatele atp.). Vytváření a export dat o absolvovaných kurzech a školeních</w:t>
      </w:r>
    </w:p>
    <w:p w14:paraId="3112E817" w14:textId="77777777" w:rsidR="00907824" w:rsidRDefault="00907824" w:rsidP="00907824">
      <w:pPr>
        <w:jc w:val="both"/>
      </w:pPr>
    </w:p>
    <w:p w14:paraId="3D5E8BA7" w14:textId="77777777" w:rsidR="00907824" w:rsidRPr="00693716" w:rsidRDefault="00907824" w:rsidP="00907824">
      <w:pPr>
        <w:pStyle w:val="Odstavecseseznamem"/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</w:rPr>
      </w:pPr>
      <w:r w:rsidRPr="00693716">
        <w:rPr>
          <w:b/>
        </w:rPr>
        <w:t>Import kmenových dat:</w:t>
      </w:r>
    </w:p>
    <w:p w14:paraId="6F206294" w14:textId="77777777" w:rsidR="00907824" w:rsidRDefault="00907824" w:rsidP="00907824">
      <w:pPr>
        <w:jc w:val="both"/>
      </w:pPr>
      <w:r>
        <w:t xml:space="preserve">V souladu a požadovanými bezpečnostními požadavky provést prvotní import kmenových dat – budou předána v souborech </w:t>
      </w:r>
      <w:proofErr w:type="spellStart"/>
      <w:r>
        <w:t>csv</w:t>
      </w:r>
      <w:proofErr w:type="spellEnd"/>
      <w:r>
        <w:t xml:space="preserve"> do dodavatelem vytvořených adresářů na jeho infrastruktuře </w:t>
      </w:r>
      <w:r w:rsidRPr="006A2A29">
        <w:t xml:space="preserve">Výměna souborů </w:t>
      </w:r>
      <w:r>
        <w:t>bude pr</w:t>
      </w:r>
      <w:r w:rsidRPr="006A2A29">
        <w:t xml:space="preserve">obíhat šifrovaným spojením (např. SFTP, FTPS, </w:t>
      </w:r>
      <w:proofErr w:type="spellStart"/>
      <w:r w:rsidRPr="006A2A29">
        <w:t>WebDAV</w:t>
      </w:r>
      <w:proofErr w:type="spellEnd"/>
      <w:r w:rsidRPr="006A2A29">
        <w:t xml:space="preserve">, SOAP/REST API) a to výhradně ze specifikované IP adresy </w:t>
      </w:r>
      <w:proofErr w:type="spellStart"/>
      <w:r w:rsidRPr="006A2A29">
        <w:t>ČRo</w:t>
      </w:r>
      <w:proofErr w:type="spellEnd"/>
      <w:r w:rsidRPr="006A2A29">
        <w:t>.</w:t>
      </w:r>
      <w:r>
        <w:t xml:space="preserve"> Do LMS se budou předávat dva soubory</w:t>
      </w:r>
    </w:p>
    <w:p w14:paraId="4872AA99" w14:textId="77777777" w:rsidR="00907824" w:rsidRDefault="00907824" w:rsidP="00907824">
      <w:pPr>
        <w:pStyle w:val="Odstavecseseznamem"/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seznam zaměstnanců/uživatelů (osobní číslo, jméno, email, číslo střediska, název střediska, osobní číslo vedoucího, jméno vedoucího, osobní číslo ředitele divize, jméno ředitele divize) tzn. tento soubor bude obsahovat organizační strukturu</w:t>
      </w:r>
    </w:p>
    <w:p w14:paraId="72077989" w14:textId="77777777" w:rsidR="00907824" w:rsidRDefault="00907824" w:rsidP="00907824">
      <w:pPr>
        <w:pStyle w:val="Odstavecseseznamem"/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lastRenderedPageBreak/>
        <w:t>soubor s kvalifikací (osobní číslo zaměstnance, číslo školení (podle číselníku ze SAP), platnost školení)</w:t>
      </w:r>
    </w:p>
    <w:p w14:paraId="23CE6153" w14:textId="77777777" w:rsidR="00907824" w:rsidRDefault="00907824" w:rsidP="00907824">
      <w:pPr>
        <w:pStyle w:val="Odstavecseseznamem"/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importovat sadu interních předpisů (dokumenty ve formátu PDF) cca 200 dokumentů</w:t>
      </w:r>
    </w:p>
    <w:p w14:paraId="3F787E00" w14:textId="77777777" w:rsidR="00907824" w:rsidRDefault="00907824" w:rsidP="0090782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</w:pPr>
    </w:p>
    <w:p w14:paraId="0C869F78" w14:textId="77777777" w:rsidR="00907824" w:rsidRDefault="00907824" w:rsidP="00907824">
      <w:pPr>
        <w:jc w:val="both"/>
      </w:pPr>
      <w:r>
        <w:t xml:space="preserve">Zpět z LMS do SAP bude nutné přenášet soubor obsahující informace o výsledcích absolvovaných kurzů/školení, tedy soubory obsahující osobní číslo zaměstnance, číslo školení, typ akce, místo konání, pořadatel, datum akce od, datum akce do, cena, délka trvání, kdy absolvoval, výsledek testu příp. další – nutno definovat </w:t>
      </w:r>
    </w:p>
    <w:p w14:paraId="23A06D6D" w14:textId="77777777" w:rsidR="00907824" w:rsidRDefault="00907824" w:rsidP="00907824">
      <w:pPr>
        <w:jc w:val="both"/>
      </w:pPr>
      <w:r>
        <w:t xml:space="preserve">Následně po akceptaci a přechodu do produkčního prostředí bude integrace s interními systémy objednatele prováděna automatizovaně (bude se ale stále využívat </w:t>
      </w:r>
      <w:proofErr w:type="spellStart"/>
      <w:r>
        <w:t>csv</w:t>
      </w:r>
      <w:proofErr w:type="spellEnd"/>
      <w:r>
        <w:t xml:space="preserve"> souborů ukládaných na výše zřízená úložiště)  </w:t>
      </w:r>
    </w:p>
    <w:p w14:paraId="5C92B63A" w14:textId="77777777" w:rsidR="00907824" w:rsidRDefault="00907824" w:rsidP="0090782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05"/>
        <w:contextualSpacing/>
        <w:jc w:val="both"/>
      </w:pPr>
    </w:p>
    <w:p w14:paraId="0365C1CA" w14:textId="77777777" w:rsidR="00907824" w:rsidRPr="00693716" w:rsidRDefault="00907824" w:rsidP="00907824">
      <w:pPr>
        <w:pStyle w:val="Odstavecseseznamem"/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</w:rPr>
      </w:pPr>
      <w:r w:rsidRPr="00693716">
        <w:rPr>
          <w:b/>
        </w:rPr>
        <w:t>Školení</w:t>
      </w:r>
      <w:r>
        <w:rPr>
          <w:b/>
        </w:rPr>
        <w:t>:</w:t>
      </w:r>
    </w:p>
    <w:p w14:paraId="71C81961" w14:textId="77777777" w:rsidR="00907824" w:rsidRDefault="00907824" w:rsidP="00907824">
      <w:pPr>
        <w:jc w:val="both"/>
      </w:pPr>
      <w:r>
        <w:t xml:space="preserve">Zaškolení skupiny 3 technických a 3 obsahových administrátorů </w:t>
      </w:r>
    </w:p>
    <w:p w14:paraId="24828484" w14:textId="77777777" w:rsidR="00907824" w:rsidRDefault="00907824" w:rsidP="00907824">
      <w:pPr>
        <w:jc w:val="both"/>
      </w:pPr>
    </w:p>
    <w:p w14:paraId="3E22938B" w14:textId="77777777" w:rsidR="00907824" w:rsidRPr="00693716" w:rsidRDefault="00907824" w:rsidP="00907824">
      <w:pPr>
        <w:pStyle w:val="Odstavecseseznamem"/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</w:rPr>
      </w:pPr>
      <w:r w:rsidRPr="00693716">
        <w:rPr>
          <w:b/>
        </w:rPr>
        <w:t>Testovací provoz</w:t>
      </w:r>
      <w:r>
        <w:rPr>
          <w:b/>
        </w:rPr>
        <w:t>:</w:t>
      </w:r>
    </w:p>
    <w:p w14:paraId="4F83224C" w14:textId="77777777" w:rsidR="00907824" w:rsidRDefault="00907824" w:rsidP="00907824">
      <w:pPr>
        <w:ind w:left="45"/>
        <w:jc w:val="both"/>
      </w:pPr>
      <w:r>
        <w:t xml:space="preserve">Testovací provoz před finální akceptací alespoň v rozsahu </w:t>
      </w:r>
      <w:proofErr w:type="gramStart"/>
      <w:r>
        <w:t>5-ti</w:t>
      </w:r>
      <w:proofErr w:type="gramEnd"/>
      <w:r>
        <w:t xml:space="preserve"> pracovních dnů a 10-ti uživatelů</w:t>
      </w:r>
    </w:p>
    <w:p w14:paraId="74C79F8A" w14:textId="77777777" w:rsidR="00907824" w:rsidRDefault="00907824" w:rsidP="0090782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05"/>
        <w:contextualSpacing/>
        <w:jc w:val="both"/>
      </w:pPr>
    </w:p>
    <w:p w14:paraId="29405A7C" w14:textId="77777777" w:rsidR="00907824" w:rsidRPr="00693716" w:rsidRDefault="00907824" w:rsidP="00907824">
      <w:pPr>
        <w:pStyle w:val="Odstavecseseznamem"/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</w:rPr>
      </w:pPr>
      <w:r w:rsidRPr="00693716">
        <w:rPr>
          <w:b/>
        </w:rPr>
        <w:t>Akceptace</w:t>
      </w:r>
      <w:r>
        <w:rPr>
          <w:b/>
        </w:rPr>
        <w:t>:</w:t>
      </w:r>
    </w:p>
    <w:p w14:paraId="24DC0983" w14:textId="77777777" w:rsidR="00907824" w:rsidRDefault="00907824" w:rsidP="00907824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</w:p>
    <w:p w14:paraId="28659E7D" w14:textId="77777777" w:rsidR="00907824" w:rsidRPr="00693716" w:rsidRDefault="00907824" w:rsidP="00907824">
      <w:pPr>
        <w:pStyle w:val="ListNumber-ContractCzechRadio"/>
        <w:numPr>
          <w:ilvl w:val="0"/>
          <w:numId w:val="0"/>
        </w:numPr>
        <w:ind w:left="312"/>
        <w:jc w:val="center"/>
        <w:rPr>
          <w:b/>
        </w:rPr>
      </w:pPr>
      <w:r>
        <w:rPr>
          <w:rFonts w:cs="Arial"/>
          <w:b/>
          <w:szCs w:val="20"/>
        </w:rPr>
        <w:br w:type="page"/>
      </w:r>
      <w:r w:rsidRPr="00693716">
        <w:rPr>
          <w:b/>
        </w:rPr>
        <w:lastRenderedPageBreak/>
        <w:t>PŘÍLOHA Č. 2 – HARMONOGRAM IMPLEMENTACE SYSTÉMU</w:t>
      </w:r>
    </w:p>
    <w:p w14:paraId="5D7DE837" w14:textId="77777777" w:rsidR="00907824" w:rsidRPr="000C6673" w:rsidRDefault="00907824" w:rsidP="00907824">
      <w:pPr>
        <w:pStyle w:val="SubjectSpecification-ContractCzechRadio"/>
        <w:jc w:val="center"/>
        <w:rPr>
          <w:i/>
        </w:rPr>
      </w:pPr>
      <w:r w:rsidRPr="000C6673">
        <w:rPr>
          <w:i/>
        </w:rPr>
        <w:t>Tato příloha d</w:t>
      </w:r>
      <w:r>
        <w:rPr>
          <w:i/>
        </w:rPr>
        <w:t>ílčí smlouv</w:t>
      </w:r>
      <w:r w:rsidRPr="000C6673">
        <w:rPr>
          <w:i/>
        </w:rPr>
        <w:t>y</w:t>
      </w:r>
      <w:r>
        <w:rPr>
          <w:i/>
        </w:rPr>
        <w:t xml:space="preserve"> č. 1</w:t>
      </w:r>
      <w:r w:rsidRPr="000C6673">
        <w:rPr>
          <w:i/>
        </w:rPr>
        <w:t xml:space="preserve"> bude</w:t>
      </w:r>
      <w:r>
        <w:rPr>
          <w:i/>
        </w:rPr>
        <w:t xml:space="preserve"> tvořena harmonogramem implementací systému účastníka, předloženým v rámci jeho nabídky do veřejné zakázky.</w:t>
      </w:r>
    </w:p>
    <w:p w14:paraId="424278C5" w14:textId="77777777" w:rsidR="00907824" w:rsidRPr="00693716" w:rsidRDefault="00907824" w:rsidP="00907824">
      <w:pPr>
        <w:pStyle w:val="ListNumber-ContractCzechRadio"/>
        <w:numPr>
          <w:ilvl w:val="0"/>
          <w:numId w:val="0"/>
        </w:numPr>
        <w:ind w:left="312"/>
      </w:pPr>
    </w:p>
    <w:p w14:paraId="6C88DD74" w14:textId="77777777" w:rsidR="007B434C" w:rsidRPr="00907824" w:rsidRDefault="007B434C" w:rsidP="00907824"/>
    <w:sectPr w:rsidR="007B434C" w:rsidRPr="00907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210310C"/>
    <w:multiLevelType w:val="hybridMultilevel"/>
    <w:tmpl w:val="4274E234"/>
    <w:lvl w:ilvl="0" w:tplc="C918234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BE53DF0"/>
    <w:multiLevelType w:val="hybridMultilevel"/>
    <w:tmpl w:val="9266D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44F10"/>
    <w:multiLevelType w:val="multilevel"/>
    <w:tmpl w:val="C2A02212"/>
    <w:numStyleLink w:val="List-Contract"/>
  </w:abstractNum>
  <w:abstractNum w:abstractNumId="4" w15:restartNumberingAfterBreak="0">
    <w:nsid w:val="45911260"/>
    <w:multiLevelType w:val="hybridMultilevel"/>
    <w:tmpl w:val="64C413F4"/>
    <w:lvl w:ilvl="0" w:tplc="D262A33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C1EAD"/>
    <w:multiLevelType w:val="hybridMultilevel"/>
    <w:tmpl w:val="D77E8D0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8E0590"/>
    <w:multiLevelType w:val="hybridMultilevel"/>
    <w:tmpl w:val="110428F0"/>
    <w:lvl w:ilvl="0" w:tplc="DEDAC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65EB7"/>
    <w:multiLevelType w:val="hybridMultilevel"/>
    <w:tmpl w:val="A662A564"/>
    <w:lvl w:ilvl="0" w:tplc="D262A33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75F2"/>
    <w:multiLevelType w:val="hybridMultilevel"/>
    <w:tmpl w:val="7D7C9F5C"/>
    <w:lvl w:ilvl="0" w:tplc="A8C2B80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5757A"/>
    <w:multiLevelType w:val="hybridMultilevel"/>
    <w:tmpl w:val="29921582"/>
    <w:lvl w:ilvl="0" w:tplc="D262A33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4112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061"/>
    <w:rsid w:val="00291CC5"/>
    <w:rsid w:val="002B4061"/>
    <w:rsid w:val="007B434C"/>
    <w:rsid w:val="00907824"/>
    <w:rsid w:val="00A67CA7"/>
    <w:rsid w:val="00E3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9B7F"/>
  <w15:chartTrackingRefBased/>
  <w15:docId w15:val="{EA29E852-1A53-493F-AE83-9CD98CA9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2B406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vr">
    <w:name w:val="Closing"/>
    <w:aliases w:val="Closing (Czech Radio)"/>
    <w:basedOn w:val="Normln"/>
    <w:link w:val="ZvrChar"/>
    <w:uiPriority w:val="4"/>
    <w:rsid w:val="002B4061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2B4061"/>
    <w:rPr>
      <w:rFonts w:ascii="Arial" w:eastAsia="Calibri" w:hAnsi="Arial" w:cs="Times New Roman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2B4061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B4061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2B4061"/>
    <w:rPr>
      <w:rFonts w:ascii="Arial" w:eastAsia="Calibri" w:hAnsi="Arial" w:cs="Times New Roman"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2B4061"/>
    <w:pPr>
      <w:ind w:left="624"/>
    </w:pPr>
  </w:style>
  <w:style w:type="character" w:styleId="Siln">
    <w:name w:val="Strong"/>
    <w:aliases w:val="Strong (Czech Radio)"/>
    <w:uiPriority w:val="6"/>
    <w:qFormat/>
    <w:rsid w:val="002B4061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2B4061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2B4061"/>
    <w:rPr>
      <w:rFonts w:ascii="Arial" w:eastAsia="Calibri" w:hAnsi="Arial" w:cs="Times New Roman"/>
      <w:b/>
      <w:color w:val="000F37"/>
      <w:sz w:val="36"/>
    </w:rPr>
  </w:style>
  <w:style w:type="paragraph" w:customStyle="1" w:styleId="DocumentTitleCzechRadio">
    <w:name w:val="Document Title (Czech Radio)"/>
    <w:basedOn w:val="Normln"/>
    <w:uiPriority w:val="2"/>
    <w:rsid w:val="002B4061"/>
    <w:pPr>
      <w:spacing w:line="336" w:lineRule="exact"/>
      <w:jc w:val="right"/>
    </w:pPr>
    <w:rPr>
      <w:b/>
      <w:color w:val="919191"/>
      <w:sz w:val="28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2B4061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B4061"/>
    <w:pPr>
      <w:numPr>
        <w:ilvl w:val="2"/>
        <w:numId w:val="2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2B4061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B4061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B4061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B4061"/>
    <w:pPr>
      <w:numPr>
        <w:numId w:val="1"/>
      </w:numPr>
    </w:p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2B4061"/>
    <w:rPr>
      <w:rFonts w:ascii="Arial" w:eastAsia="Calibri" w:hAnsi="Arial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40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40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1368</Words>
  <Characters>8073</Characters>
  <Application>Microsoft Office Word</Application>
  <DocSecurity>0</DocSecurity>
  <Lines>67</Lines>
  <Paragraphs>18</Paragraphs>
  <ScaleCrop>false</ScaleCrop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Janíčková Iva</dc:creator>
  <cp:keywords/>
  <dc:description/>
  <cp:lastModifiedBy>Janíčková Iva</cp:lastModifiedBy>
  <cp:revision>5</cp:revision>
  <dcterms:created xsi:type="dcterms:W3CDTF">2024-07-17T07:27:00Z</dcterms:created>
  <dcterms:modified xsi:type="dcterms:W3CDTF">2024-08-13T13:27:00Z</dcterms:modified>
</cp:coreProperties>
</file>