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7DBC3B" w14:textId="77777777" w:rsidR="00822649" w:rsidRPr="00D7408C" w:rsidRDefault="00CB0EA5" w:rsidP="00822649">
      <w:pPr>
        <w:spacing w:line="30" w:lineRule="atLeast"/>
        <w:rPr>
          <w:rFonts w:eastAsia="Times New Roman"/>
        </w:rPr>
      </w:pPr>
      <w:r w:rsidRPr="00D7408C">
        <w:rPr>
          <w:rFonts w:eastAsia="Times New Roman"/>
        </w:rPr>
        <w:br/>
      </w:r>
    </w:p>
    <w:p w14:paraId="68AB0B95" w14:textId="77777777" w:rsidR="00BA16BB" w:rsidRDefault="00CB0EA5" w:rsidP="00DC08C4">
      <w:pPr>
        <w:pStyle w:val="Nzev"/>
        <w:rPr>
          <w:sz w:val="32"/>
        </w:rPr>
      </w:pP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E56926" wp14:editId="48FFAD7F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A015A7" w14:textId="77777777" w:rsidR="00EF7656" w:rsidRPr="00321BCC" w:rsidRDefault="00EF7656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E56926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" filled="f" stroked="f" strokeweight=".5pt">
                <v:textbox inset="0,0,.4mm,0">
                  <w:txbxContent>
                    <w:p w14:paraId="6CA015A7" w14:textId="77777777" w:rsidR="00EF7656" w:rsidRPr="00321BCC" w:rsidRDefault="00EF7656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AFC10C" wp14:editId="588DB004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AC40D4" w14:textId="77777777" w:rsidR="00EF7656" w:rsidRPr="00321BCC" w:rsidRDefault="00EF7656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AFC10C"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OExbQ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" filled="f" stroked="f" strokeweight=".5pt">
                <v:textbox inset="0,0,0,0">
                  <w:txbxContent>
                    <w:p w14:paraId="41AC40D4" w14:textId="77777777" w:rsidR="00EF7656" w:rsidRPr="00321BCC" w:rsidRDefault="00EF7656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A66E4E" wp14:editId="61E292E8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0755B4" w14:textId="77777777" w:rsidR="00EF7656" w:rsidRPr="00321BCC" w:rsidRDefault="00EF7656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A66E4E" id="_x0000_s1028" type="#_x0000_t202" style="position:absolute;left:0;text-align:left;margin-left:243.7pt;margin-top:83.65pt;width:271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" filled="f" stroked="f" strokeweight=".5pt">
                <v:textbox inset="0,0,.4mm,0">
                  <w:txbxContent>
                    <w:p w14:paraId="170755B4" w14:textId="77777777" w:rsidR="00EF7656" w:rsidRPr="00321BCC" w:rsidRDefault="00EF7656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2AAFB0" wp14:editId="1CA2D1E0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0BFC7F" w14:textId="77777777" w:rsidR="00EF7656" w:rsidRPr="00321BCC" w:rsidRDefault="00EF7656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2AAFB0"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/+obg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xf//qG4CAABL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14:paraId="4A0BFC7F" w14:textId="77777777" w:rsidR="00EF7656" w:rsidRPr="00321BCC" w:rsidRDefault="00EF7656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FD3BAF">
        <w:rPr>
          <w:sz w:val="32"/>
        </w:rPr>
        <w:t>SMLOUVA</w:t>
      </w:r>
      <w:r w:rsidR="00BD3AB0" w:rsidRPr="00FD3BAF">
        <w:rPr>
          <w:sz w:val="32"/>
        </w:rPr>
        <w:t xml:space="preserve"> O </w:t>
      </w:r>
      <w:r w:rsidR="00646A22" w:rsidRPr="00FD3BAF">
        <w:rPr>
          <w:sz w:val="32"/>
        </w:rPr>
        <w:t>POSKYTOVÁNÍ SLUŽEB</w:t>
      </w:r>
    </w:p>
    <w:p w14:paraId="04E83F8E" w14:textId="77777777" w:rsidR="00DC08C4" w:rsidRPr="00DC08C4" w:rsidRDefault="00CB0EA5" w:rsidP="00DC08C4">
      <w:pPr>
        <w:jc w:val="center"/>
        <w:rPr>
          <w:b/>
        </w:rPr>
      </w:pPr>
      <w:r w:rsidRPr="00631D4C">
        <w:rPr>
          <w:b/>
        </w:rPr>
        <w:t>č. _CISLO_SMLOUVY_</w:t>
      </w:r>
    </w:p>
    <w:p w14:paraId="5CDAD7B1" w14:textId="77777777" w:rsidR="00DC08C4" w:rsidRPr="008653F5" w:rsidRDefault="00DC08C4" w:rsidP="00FF445C">
      <w:pPr>
        <w:jc w:val="center"/>
      </w:pPr>
    </w:p>
    <w:p w14:paraId="5291887A" w14:textId="77777777" w:rsidR="00BA16BB" w:rsidRPr="006D0812" w:rsidRDefault="00CB0EA5" w:rsidP="00BA16BB">
      <w:pPr>
        <w:pStyle w:val="SubjectName-ContractCzechRadio"/>
      </w:pPr>
      <w:r w:rsidRPr="006D0812">
        <w:t>Český rozhlas</w:t>
      </w:r>
    </w:p>
    <w:p w14:paraId="342D8EBB" w14:textId="77777777" w:rsidR="00BA16BB" w:rsidRPr="006D0812" w:rsidRDefault="00CB0EA5" w:rsidP="00BA16BB">
      <w:pPr>
        <w:pStyle w:val="SubjectSpecification-ContractCzechRadio"/>
      </w:pPr>
      <w:r w:rsidRPr="006D0812">
        <w:t>zřízený zákonem č. 484/1991 Sb., o Českém rozhlasu</w:t>
      </w:r>
    </w:p>
    <w:p w14:paraId="52C970AD" w14:textId="77777777" w:rsidR="00BA16BB" w:rsidRPr="006D0812" w:rsidRDefault="00CB0EA5" w:rsidP="00BA16BB">
      <w:pPr>
        <w:pStyle w:val="SubjectSpecification-ContractCzechRadio"/>
      </w:pPr>
      <w:r w:rsidRPr="006D0812">
        <w:t>nezapisuje se do obchodního rejstříku</w:t>
      </w:r>
    </w:p>
    <w:p w14:paraId="14F48766" w14:textId="77777777" w:rsidR="00BA16BB" w:rsidRPr="006D0812" w:rsidRDefault="00CB0EA5" w:rsidP="00BA16BB">
      <w:pPr>
        <w:pStyle w:val="SubjectSpecification-ContractCzechRadio"/>
      </w:pPr>
      <w:r w:rsidRPr="006D0812">
        <w:t>se sídlem Vinohradská 12, 120 99 Praha 2</w:t>
      </w:r>
    </w:p>
    <w:p w14:paraId="03FB12C6" w14:textId="77777777" w:rsidR="00BA16BB" w:rsidRPr="007F07A8" w:rsidRDefault="00CB0EA5" w:rsidP="00BA16BB">
      <w:pPr>
        <w:pStyle w:val="SubjectSpecification-ContractCzechRadio"/>
        <w:rPr>
          <w:color w:val="222A35" w:themeColor="text2" w:themeShade="80"/>
        </w:rPr>
      </w:pPr>
      <w:r w:rsidRPr="007317CC">
        <w:t>zastoupený</w:t>
      </w:r>
      <w:r w:rsidR="00DC08C4" w:rsidRPr="002B5F8A">
        <w:rPr>
          <w:color w:val="auto"/>
        </w:rPr>
        <w:t xml:space="preserve">: </w:t>
      </w:r>
      <w:r w:rsidR="00F851E3" w:rsidRPr="007F07A8">
        <w:rPr>
          <w:color w:val="222A35" w:themeColor="text2" w:themeShade="80"/>
        </w:rPr>
        <w:t>Mgr. Reném Zavoralem, generálním ředitelem</w:t>
      </w:r>
    </w:p>
    <w:p w14:paraId="520BEAAE" w14:textId="77777777" w:rsidR="00BA16BB" w:rsidRPr="007317CC" w:rsidRDefault="00CB0EA5" w:rsidP="00BA16BB">
      <w:pPr>
        <w:pStyle w:val="SubjectSpecification-ContractCzechRadio"/>
      </w:pPr>
      <w:r w:rsidRPr="007317CC">
        <w:t>IČ</w:t>
      </w:r>
      <w:r w:rsidR="00D91F8C">
        <w:t>O</w:t>
      </w:r>
      <w:r w:rsidRPr="007317CC">
        <w:t xml:space="preserve"> 45245053, DIČ CZ45245053</w:t>
      </w:r>
    </w:p>
    <w:p w14:paraId="2E36EA42" w14:textId="77777777" w:rsidR="00BA16BB" w:rsidRPr="007317CC" w:rsidRDefault="00CB0EA5" w:rsidP="00BA16BB">
      <w:pPr>
        <w:pStyle w:val="SubjectSpecification-ContractCzechRadio"/>
      </w:pPr>
      <w:r w:rsidRPr="007317CC">
        <w:t xml:space="preserve">bankovní spojení: </w:t>
      </w:r>
      <w:proofErr w:type="spellStart"/>
      <w:r w:rsidRPr="007317CC">
        <w:t>Raiffeisenbank</w:t>
      </w:r>
      <w:proofErr w:type="spellEnd"/>
      <w:r w:rsidRPr="007317CC">
        <w:t xml:space="preserve"> a.s., č</w:t>
      </w:r>
      <w:r w:rsidR="00764C5E">
        <w:t>íslo</w:t>
      </w:r>
      <w:r w:rsidR="00764C5E" w:rsidRPr="007317CC">
        <w:t xml:space="preserve"> </w:t>
      </w:r>
      <w:r w:rsidRPr="007317CC">
        <w:t>ú</w:t>
      </w:r>
      <w:r w:rsidR="00764C5E">
        <w:t>čtu</w:t>
      </w:r>
      <w:r w:rsidR="00764C5E" w:rsidRPr="007317CC">
        <w:t xml:space="preserve">: </w:t>
      </w:r>
      <w:r w:rsidRPr="007317CC">
        <w:t>1001040797/5500</w:t>
      </w:r>
    </w:p>
    <w:p w14:paraId="0BC59FAD" w14:textId="77777777" w:rsidR="007220A3" w:rsidRPr="007317CC" w:rsidRDefault="00CB0EA5" w:rsidP="00BA16BB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="00F851E3">
        <w:rPr>
          <w:rFonts w:cs="Arial"/>
          <w:szCs w:val="20"/>
        </w:rPr>
        <w:t>Marie Šnokhausová</w:t>
      </w:r>
    </w:p>
    <w:p w14:paraId="378B5E14" w14:textId="77777777" w:rsidR="007220A3" w:rsidRPr="007317CC" w:rsidRDefault="00CB0EA5" w:rsidP="00BA16BB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>tel.: +</w:t>
      </w:r>
      <w:r w:rsidR="00F851E3">
        <w:t>420 221 551 402</w:t>
      </w:r>
    </w:p>
    <w:p w14:paraId="78A501E0" w14:textId="77777777" w:rsidR="007220A3" w:rsidRPr="007317CC" w:rsidRDefault="00CB0EA5" w:rsidP="00BA16BB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="00F851E3">
        <w:rPr>
          <w:rFonts w:cs="Arial"/>
          <w:szCs w:val="20"/>
        </w:rPr>
        <w:t>marie.snokhausova</w:t>
      </w:r>
      <w:r w:rsidR="006D0812" w:rsidRPr="007317CC">
        <w:rPr>
          <w:rFonts w:cs="Arial"/>
          <w:szCs w:val="20"/>
        </w:rPr>
        <w:t>@</w:t>
      </w:r>
      <w:r w:rsidRPr="007317CC">
        <w:t>rozhlas.cz</w:t>
      </w:r>
    </w:p>
    <w:p w14:paraId="6D45DBB1" w14:textId="77777777" w:rsidR="00182D39" w:rsidRPr="007317CC" w:rsidRDefault="00CB0EA5" w:rsidP="00BA16BB">
      <w:pPr>
        <w:pStyle w:val="SubjectSpecification-ContractCzechRadio"/>
      </w:pPr>
      <w:r w:rsidRPr="007317CC">
        <w:t>(dále jen jako „</w:t>
      </w:r>
      <w:r w:rsidR="00BD3AB0" w:rsidRPr="007317CC">
        <w:rPr>
          <w:b/>
        </w:rPr>
        <w:t>objednatel</w:t>
      </w:r>
      <w:r w:rsidRPr="007317CC">
        <w:t>“</w:t>
      </w:r>
      <w:r w:rsidR="004216FE">
        <w:t xml:space="preserve"> nebo „</w:t>
      </w:r>
      <w:r w:rsidR="004216FE" w:rsidRPr="004216FE">
        <w:rPr>
          <w:b/>
        </w:rPr>
        <w:t>Český rozhlas</w:t>
      </w:r>
      <w:r w:rsidR="004216FE">
        <w:t>“</w:t>
      </w:r>
      <w:r w:rsidRPr="007317CC">
        <w:t>)</w:t>
      </w:r>
    </w:p>
    <w:p w14:paraId="2C0A161B" w14:textId="77777777" w:rsidR="00182D39" w:rsidRPr="006D0812" w:rsidRDefault="00182D39" w:rsidP="00BA16BB"/>
    <w:p w14:paraId="19FEC694" w14:textId="77777777" w:rsidR="00BA16BB" w:rsidRPr="006D0812" w:rsidRDefault="00CB0EA5" w:rsidP="00BA16BB">
      <w:r w:rsidRPr="006D0812">
        <w:t>a</w:t>
      </w:r>
    </w:p>
    <w:p w14:paraId="5E14DB27" w14:textId="77777777" w:rsidR="00BA16BB" w:rsidRPr="006D0812" w:rsidRDefault="00BA16BB" w:rsidP="00BA16BB"/>
    <w:p w14:paraId="61285AA1" w14:textId="77777777" w:rsidR="006D0812" w:rsidRPr="00DA6D1E" w:rsidRDefault="00CB0EA5" w:rsidP="006D0812">
      <w:pPr>
        <w:pStyle w:val="SubjectName-ContractCzechRadio"/>
        <w:rPr>
          <w:rFonts w:cs="Arial"/>
          <w:szCs w:val="20"/>
        </w:rPr>
      </w:pPr>
      <w:r w:rsidRPr="00DA6D1E">
        <w:rPr>
          <w:rFonts w:cs="Arial"/>
          <w:szCs w:val="20"/>
        </w:rPr>
        <w:t>[</w:t>
      </w:r>
      <w:r w:rsidRPr="00DA6D1E">
        <w:rPr>
          <w:rFonts w:cs="Arial"/>
          <w:szCs w:val="20"/>
          <w:highlight w:val="yellow"/>
        </w:rPr>
        <w:t xml:space="preserve">DOPLNIT JMÉNO A PŘÍJMENÍ NEBO FIRMU </w:t>
      </w:r>
      <w:r w:rsidR="00DA6D1E" w:rsidRPr="00DA6D1E">
        <w:rPr>
          <w:rFonts w:cs="Arial"/>
          <w:szCs w:val="20"/>
          <w:highlight w:val="yellow"/>
        </w:rPr>
        <w:t>POSKYTOVATELE</w:t>
      </w:r>
      <w:r w:rsidRPr="00DA6D1E">
        <w:rPr>
          <w:rFonts w:cs="Arial"/>
          <w:szCs w:val="20"/>
        </w:rPr>
        <w:t>]</w:t>
      </w:r>
    </w:p>
    <w:p w14:paraId="6429CF2B" w14:textId="77777777" w:rsidR="000F0134" w:rsidRDefault="00CB0EA5" w:rsidP="006D0812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highlight w:val="yellow"/>
        </w:rPr>
        <w:t>DOPLNIT ZÁPIS DO OBCHODNÍHO REJSTŘÍKU ČI DO JINÉHO REJSTŘÍKU</w:t>
      </w:r>
      <w:r w:rsidRPr="007905AF">
        <w:rPr>
          <w:rFonts w:cs="Arial"/>
          <w:szCs w:val="20"/>
          <w:highlight w:val="yellow"/>
        </w:rPr>
        <w:t>]</w:t>
      </w:r>
    </w:p>
    <w:p w14:paraId="32FD880D" w14:textId="77777777" w:rsidR="006D0812" w:rsidRPr="007317CC" w:rsidRDefault="00CB0EA5" w:rsidP="006D0812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 xml:space="preserve">DOPLNIT MÍSTO PODNIKÁNÍ/BYDLIŠTĚ/SÍDLO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14:paraId="435935FC" w14:textId="77777777" w:rsidR="007317CC" w:rsidRPr="007317CC" w:rsidRDefault="00CB0EA5" w:rsidP="007317CC">
      <w:pPr>
        <w:pStyle w:val="SubjectSpecification-ContractCzechRadio"/>
      </w:pPr>
      <w:r>
        <w:rPr>
          <w:rFonts w:cs="Arial"/>
          <w:szCs w:val="20"/>
        </w:rPr>
        <w:t xml:space="preserve">zastoupená: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V PŘÍPADĚ PRÁVNICKÉ OSOBY DOPLNIT ZÁSTUPCE</w:t>
      </w:r>
      <w:r w:rsidRPr="007317CC">
        <w:rPr>
          <w:rFonts w:cs="Arial"/>
          <w:szCs w:val="20"/>
        </w:rPr>
        <w:t>]</w:t>
      </w:r>
    </w:p>
    <w:p w14:paraId="5078E787" w14:textId="77777777" w:rsidR="006D0812" w:rsidRDefault="00CB0EA5" w:rsidP="007317CC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 RČ nebo IČ</w:t>
      </w:r>
      <w:r w:rsidR="00764C5E">
        <w:rPr>
          <w:rFonts w:cs="Arial"/>
          <w:szCs w:val="20"/>
          <w:highlight w:val="yellow"/>
        </w:rPr>
        <w:t>O</w:t>
      </w:r>
      <w:r w:rsidR="00EF2026" w:rsidRPr="007317CC">
        <w:rPr>
          <w:rFonts w:cs="Arial"/>
          <w:szCs w:val="20"/>
          <w:highlight w:val="yellow"/>
        </w:rPr>
        <w:t>, DIČ</w:t>
      </w:r>
      <w:r w:rsidRPr="007317CC">
        <w:rPr>
          <w:rFonts w:cs="Arial"/>
          <w:szCs w:val="20"/>
          <w:highlight w:val="yellow"/>
        </w:rPr>
        <w:t xml:space="preserve">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14:paraId="4956FDDC" w14:textId="77777777" w:rsidR="000F0134" w:rsidRPr="007317CC" w:rsidRDefault="00CB0EA5" w:rsidP="000F0134">
      <w:pPr>
        <w:pStyle w:val="SubjectSpecification-ContractCzechRadio"/>
      </w:pPr>
      <w:r w:rsidRPr="007317CC">
        <w:t xml:space="preserve">bankovní spojení: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 w:rsidRPr="007317CC">
        <w:t>, č</w:t>
      </w:r>
      <w:r w:rsidR="00764C5E">
        <w:t>íslo</w:t>
      </w:r>
      <w:r w:rsidR="00764C5E" w:rsidRPr="007317CC">
        <w:t xml:space="preserve"> </w:t>
      </w:r>
      <w:r w:rsidRPr="007317CC">
        <w:t>ú</w:t>
      </w:r>
      <w:r w:rsidR="00764C5E">
        <w:t>čtu</w:t>
      </w:r>
      <w:r w:rsidR="00764C5E" w:rsidRPr="007317CC">
        <w:t xml:space="preserve">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2955B644" w14:textId="77777777" w:rsidR="006D0812" w:rsidRPr="007317CC" w:rsidRDefault="00CB0EA5" w:rsidP="006D0812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583E2445" w14:textId="77777777" w:rsidR="006D0812" w:rsidRPr="007317CC" w:rsidRDefault="00CB0EA5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tel.: +420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6302558A" w14:textId="77777777" w:rsidR="006D0812" w:rsidRPr="007317CC" w:rsidRDefault="00CB0EA5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6B986D3E" w14:textId="77777777" w:rsidR="00182D39" w:rsidRDefault="00CB0EA5" w:rsidP="006D0812">
      <w:pPr>
        <w:pStyle w:val="SubjectSpecification-ContractCzechRadio"/>
      </w:pPr>
      <w:r w:rsidRPr="007317CC">
        <w:t>(dále jen jako „</w:t>
      </w:r>
      <w:r w:rsidR="00646A22" w:rsidRPr="007317CC">
        <w:rPr>
          <w:b/>
        </w:rPr>
        <w:t>poskytovatel</w:t>
      </w:r>
      <w:r w:rsidRPr="007317CC">
        <w:t>“)</w:t>
      </w:r>
    </w:p>
    <w:p w14:paraId="51A3C2C2" w14:textId="77777777" w:rsidR="00162D8D" w:rsidRDefault="00162D8D" w:rsidP="006D0812">
      <w:pPr>
        <w:pStyle w:val="SubjectSpecification-ContractCzechRadio"/>
      </w:pPr>
    </w:p>
    <w:p w14:paraId="12736139" w14:textId="77777777" w:rsidR="00162D8D" w:rsidRPr="00162D8D" w:rsidRDefault="00CB0EA5" w:rsidP="006D0812">
      <w:pPr>
        <w:pStyle w:val="SubjectSpecification-ContractCzechRadio"/>
      </w:pPr>
      <w:r>
        <w:t>(dále společně jen jako „</w:t>
      </w:r>
      <w:r>
        <w:rPr>
          <w:b/>
        </w:rPr>
        <w:t>smluvní strany</w:t>
      </w:r>
      <w:r>
        <w:t>“</w:t>
      </w:r>
      <w:r w:rsidR="00D91F8C" w:rsidRPr="00D91F8C">
        <w:t xml:space="preserve"> </w:t>
      </w:r>
      <w:r w:rsidR="00D91F8C">
        <w:t xml:space="preserve">anebo jednotlivě </w:t>
      </w:r>
      <w:r w:rsidR="00DD1612">
        <w:t xml:space="preserve">také </w:t>
      </w:r>
      <w:r w:rsidR="00D91F8C">
        <w:t>jako „</w:t>
      </w:r>
      <w:r w:rsidR="00D91F8C" w:rsidRPr="00763543">
        <w:rPr>
          <w:b/>
        </w:rPr>
        <w:t>smluvní strana</w:t>
      </w:r>
      <w:r w:rsidR="00D91F8C">
        <w:t>“</w:t>
      </w:r>
      <w:r>
        <w:t>)</w:t>
      </w:r>
    </w:p>
    <w:p w14:paraId="6F658BE4" w14:textId="77777777" w:rsidR="00182D39" w:rsidRDefault="00182D39" w:rsidP="00BA16BB"/>
    <w:p w14:paraId="25B48EE9" w14:textId="77777777" w:rsidR="008653F5" w:rsidRPr="006D0812" w:rsidRDefault="008653F5" w:rsidP="00BA16BB"/>
    <w:p w14:paraId="1ADB3579" w14:textId="0A39F85E" w:rsidR="00BA16BB" w:rsidRDefault="00CB0EA5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DA6D1E">
        <w:t xml:space="preserve">1746 odst. 2, </w:t>
      </w:r>
      <w:r w:rsidR="000F0134" w:rsidRPr="006D0812">
        <w:t>§</w:t>
      </w:r>
      <w:r w:rsidR="000F0134">
        <w:t xml:space="preserve"> </w:t>
      </w:r>
      <w:r w:rsidR="00BD3AB0">
        <w:t>2586</w:t>
      </w:r>
      <w:r w:rsidR="00182D39" w:rsidRPr="006D0812">
        <w:t xml:space="preserve"> a násl.</w:t>
      </w:r>
      <w:r w:rsidR="00DA6D1E">
        <w:t xml:space="preserve"> a</w:t>
      </w:r>
      <w:r w:rsidR="000F0134">
        <w:t xml:space="preserve"> </w:t>
      </w:r>
      <w:r w:rsidR="000F0134" w:rsidRPr="006D0812">
        <w:t>§</w:t>
      </w:r>
      <w:r w:rsidR="00DA6D1E">
        <w:t xml:space="preserve"> 2631</w:t>
      </w:r>
      <w:r w:rsidR="00182D39" w:rsidRPr="006D0812">
        <w:t xml:space="preserve"> </w:t>
      </w:r>
      <w:r w:rsidR="00BD0C33" w:rsidRPr="006D0812">
        <w:t>a násl.</w:t>
      </w:r>
      <w:r w:rsidR="00BD0C33">
        <w:t xml:space="preserve"> </w:t>
      </w:r>
      <w:r w:rsidR="00182D39" w:rsidRPr="006D0812">
        <w:t>z</w:t>
      </w:r>
      <w:r w:rsidR="000F0134">
        <w:t>ákona</w:t>
      </w:r>
      <w:r w:rsidR="00342837">
        <w:t xml:space="preserve"> č. </w:t>
      </w:r>
      <w:r w:rsidR="00182D39" w:rsidRPr="006D0812">
        <w:t>89/2012 Sb., občanský zákoník</w:t>
      </w:r>
      <w:r w:rsidR="00BE6222" w:rsidRPr="006D0812">
        <w:t>, ve znění pozdějších předpisů (dále jen „</w:t>
      </w:r>
      <w:r w:rsidR="00BE6222" w:rsidRPr="007317CC">
        <w:rPr>
          <w:b/>
        </w:rPr>
        <w:t>OZ</w:t>
      </w:r>
      <w:r w:rsidR="00BE6222" w:rsidRPr="006D0812">
        <w:t>“)</w:t>
      </w:r>
      <w:r w:rsidR="00342837">
        <w:t>,</w:t>
      </w:r>
      <w:r w:rsidR="00AA6ED4">
        <w:t xml:space="preserve"> v rámci veřejné zakázky č.</w:t>
      </w:r>
      <w:r w:rsidR="00342837">
        <w:t xml:space="preserve"> </w:t>
      </w:r>
      <w:r w:rsidR="00AA6ED4">
        <w:t xml:space="preserve">j. </w:t>
      </w:r>
      <w:r w:rsidR="000D38FF">
        <w:rPr>
          <w:rFonts w:cs="Arial"/>
          <w:b/>
          <w:szCs w:val="20"/>
        </w:rPr>
        <w:t>MR34/2024</w:t>
      </w:r>
      <w:r w:rsidR="00BE6222" w:rsidRPr="006D0812">
        <w:t xml:space="preserve"> </w:t>
      </w:r>
      <w:r w:rsidR="001F3584" w:rsidRPr="000C16A3">
        <w:rPr>
          <w:rFonts w:cs="Arial"/>
          <w:szCs w:val="20"/>
        </w:rPr>
        <w:t>s názvem</w:t>
      </w:r>
      <w:r w:rsidR="001F3584">
        <w:rPr>
          <w:rFonts w:cs="Arial"/>
          <w:b/>
          <w:szCs w:val="20"/>
        </w:rPr>
        <w:t xml:space="preserve"> </w:t>
      </w:r>
      <w:r w:rsidR="000D38FF">
        <w:rPr>
          <w:rFonts w:cs="Arial"/>
          <w:b/>
          <w:szCs w:val="20"/>
        </w:rPr>
        <w:t>„</w:t>
      </w:r>
      <w:r w:rsidR="000D38FF" w:rsidRPr="000D38FF">
        <w:rPr>
          <w:rFonts w:cs="Arial"/>
          <w:b/>
          <w:szCs w:val="20"/>
        </w:rPr>
        <w:t>Rezervační a prodejní systém vstupenek</w:t>
      </w:r>
      <w:proofErr w:type="gramStart"/>
      <w:r w:rsidR="000D38FF">
        <w:rPr>
          <w:rFonts w:cs="Arial"/>
          <w:b/>
          <w:szCs w:val="20"/>
        </w:rPr>
        <w:t>“</w:t>
      </w:r>
      <w:r w:rsidR="001F3584" w:rsidRPr="000C16A3">
        <w:rPr>
          <w:rFonts w:cs="Arial"/>
          <w:szCs w:val="20"/>
        </w:rPr>
        <w:t>(</w:t>
      </w:r>
      <w:proofErr w:type="gramEnd"/>
      <w:r w:rsidR="001F3584" w:rsidRPr="000C16A3">
        <w:rPr>
          <w:rFonts w:cs="Arial"/>
          <w:szCs w:val="20"/>
        </w:rPr>
        <w:t>dále jen jako „</w:t>
      </w:r>
      <w:r w:rsidR="001F3584" w:rsidRPr="00D938A0">
        <w:rPr>
          <w:rFonts w:cs="Arial"/>
          <w:b/>
          <w:szCs w:val="20"/>
        </w:rPr>
        <w:t>ve</w:t>
      </w:r>
      <w:r w:rsidR="001F3584" w:rsidRPr="000C16A3">
        <w:rPr>
          <w:rFonts w:cs="Arial"/>
          <w:b/>
          <w:szCs w:val="20"/>
        </w:rPr>
        <w:t>řejná zakázka</w:t>
      </w:r>
      <w:r w:rsidR="001F3584" w:rsidRPr="000C16A3">
        <w:rPr>
          <w:rFonts w:cs="Arial"/>
          <w:szCs w:val="20"/>
        </w:rPr>
        <w:t xml:space="preserve">“) </w:t>
      </w:r>
      <w:r w:rsidR="00182D39" w:rsidRPr="006D0812">
        <w:t>tuto smlouvu</w:t>
      </w:r>
      <w:r w:rsidR="0044705E">
        <w:t xml:space="preserve"> </w:t>
      </w:r>
      <w:r w:rsidR="000F0134">
        <w:t xml:space="preserve">o poskytování služeb </w:t>
      </w:r>
      <w:r w:rsidR="00464B7C">
        <w:t>(dále jen jako </w:t>
      </w:r>
      <w:r w:rsidR="00182D39" w:rsidRPr="006D0812">
        <w:t>„</w:t>
      </w:r>
      <w:r w:rsidR="00182D39" w:rsidRPr="007317CC">
        <w:rPr>
          <w:b/>
        </w:rPr>
        <w:t>smlouva</w:t>
      </w:r>
      <w:r w:rsidR="00182D39" w:rsidRPr="006D0812">
        <w:t>“)</w:t>
      </w:r>
    </w:p>
    <w:p w14:paraId="669F189B" w14:textId="77777777" w:rsidR="00BA16BB" w:rsidRPr="006D0812" w:rsidRDefault="00CB0EA5" w:rsidP="00BA16BB">
      <w:pPr>
        <w:pStyle w:val="Heading-Number-ContractCzechRadio"/>
      </w:pPr>
      <w:r w:rsidRPr="006D0812">
        <w:t>Předmět smlouvy</w:t>
      </w:r>
    </w:p>
    <w:p w14:paraId="007FCE40" w14:textId="77777777" w:rsidR="00475696" w:rsidRPr="008F0B86" w:rsidRDefault="00CB0EA5" w:rsidP="00475696">
      <w:pPr>
        <w:pStyle w:val="ListNumber-ContractCzechRadio"/>
        <w:rPr>
          <w:szCs w:val="20"/>
        </w:rPr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646A22">
        <w:t>poskytovatele</w:t>
      </w:r>
      <w:r w:rsidR="004545D6">
        <w:t xml:space="preserve"> </w:t>
      </w:r>
      <w:r w:rsidR="00070779">
        <w:t>poskytovat</w:t>
      </w:r>
      <w:r w:rsidR="004545D6">
        <w:t xml:space="preserve"> </w:t>
      </w:r>
      <w:r w:rsidR="00070779">
        <w:t>objednateli</w:t>
      </w:r>
      <w:r w:rsidR="004545D6">
        <w:t xml:space="preserve"> </w:t>
      </w:r>
      <w:r w:rsidR="00646A22">
        <w:t>služby</w:t>
      </w:r>
      <w:r w:rsidR="00EF2676">
        <w:t xml:space="preserve"> </w:t>
      </w:r>
      <w:r w:rsidR="00F851E3">
        <w:t>spočívající v</w:t>
      </w:r>
      <w:r w:rsidR="00CE4ECF">
        <w:t> </w:t>
      </w:r>
      <w:r w:rsidR="00F851E3">
        <w:t>zajištění</w:t>
      </w:r>
      <w:r w:rsidR="00CE4ECF">
        <w:t xml:space="preserve"> provozování </w:t>
      </w:r>
      <w:r w:rsidRPr="008F0B86">
        <w:rPr>
          <w:szCs w:val="20"/>
        </w:rPr>
        <w:t>na on-line rezervaci a prodej vstupenek (</w:t>
      </w:r>
      <w:r w:rsidRPr="00C4329C">
        <w:rPr>
          <w:szCs w:val="20"/>
        </w:rPr>
        <w:t>dále jen</w:t>
      </w:r>
      <w:r w:rsidRPr="008F0B86">
        <w:rPr>
          <w:szCs w:val="20"/>
        </w:rPr>
        <w:t xml:space="preserve"> „</w:t>
      </w:r>
      <w:r w:rsidRPr="008F0B86">
        <w:rPr>
          <w:b/>
          <w:szCs w:val="20"/>
        </w:rPr>
        <w:t>služby</w:t>
      </w:r>
      <w:r w:rsidRPr="008F0B86">
        <w:rPr>
          <w:szCs w:val="20"/>
        </w:rPr>
        <w:t xml:space="preserve">“). Systém zajišťuje on-line rezervaci a </w:t>
      </w:r>
      <w:r w:rsidRPr="008F0B86">
        <w:rPr>
          <w:rFonts w:eastAsia="Times New Roman"/>
          <w:szCs w:val="20"/>
        </w:rPr>
        <w:t>prodej vstupenek na:</w:t>
      </w:r>
    </w:p>
    <w:p w14:paraId="42181BDB" w14:textId="77777777" w:rsidR="00475696" w:rsidRDefault="00CB0EA5" w:rsidP="00E960F7">
      <w:pPr>
        <w:numPr>
          <w:ilvl w:val="0"/>
          <w:numId w:val="21"/>
        </w:numPr>
        <w:spacing w:after="160" w:line="252" w:lineRule="auto"/>
        <w:contextualSpacing/>
        <w:jc w:val="both"/>
        <w:rPr>
          <w:rFonts w:eastAsia="Times New Roman"/>
          <w:szCs w:val="20"/>
        </w:rPr>
      </w:pPr>
      <w:r>
        <w:rPr>
          <w:rFonts w:eastAsia="Times New Roman"/>
          <w:szCs w:val="20"/>
        </w:rPr>
        <w:t xml:space="preserve">  v</w:t>
      </w:r>
      <w:r w:rsidRPr="008F0B86">
        <w:rPr>
          <w:rFonts w:eastAsia="Times New Roman"/>
          <w:szCs w:val="20"/>
        </w:rPr>
        <w:t>šechny koncerty</w:t>
      </w:r>
      <w:r w:rsidRPr="008F0B86">
        <w:rPr>
          <w:szCs w:val="20"/>
        </w:rPr>
        <w:t xml:space="preserve"> Symfonického orchestru Českého rozhlasu (</w:t>
      </w:r>
      <w:r w:rsidRPr="00C4329C">
        <w:rPr>
          <w:szCs w:val="20"/>
        </w:rPr>
        <w:t>dále jen „</w:t>
      </w:r>
      <w:r w:rsidRPr="008F0B86">
        <w:rPr>
          <w:b/>
          <w:szCs w:val="20"/>
        </w:rPr>
        <w:t>SOČR</w:t>
      </w:r>
      <w:r w:rsidRPr="00C4329C">
        <w:rPr>
          <w:szCs w:val="20"/>
        </w:rPr>
        <w:t>“</w:t>
      </w:r>
      <w:r w:rsidRPr="008F0B86">
        <w:rPr>
          <w:szCs w:val="20"/>
        </w:rPr>
        <w:t>), to znamená veřejné generální zkoušky, jednotlivé koncerty i abonmá</w:t>
      </w:r>
      <w:r w:rsidRPr="008F0B86">
        <w:rPr>
          <w:rFonts w:eastAsia="Times New Roman"/>
          <w:szCs w:val="20"/>
        </w:rPr>
        <w:t xml:space="preserve">; </w:t>
      </w:r>
    </w:p>
    <w:p w14:paraId="31F179A7" w14:textId="77777777" w:rsidR="00475696" w:rsidRPr="008F0B86" w:rsidRDefault="00475696" w:rsidP="00475696">
      <w:pPr>
        <w:spacing w:after="160" w:line="252" w:lineRule="auto"/>
        <w:ind w:left="1080"/>
        <w:contextualSpacing/>
        <w:jc w:val="both"/>
        <w:rPr>
          <w:rFonts w:eastAsia="Times New Roman"/>
          <w:szCs w:val="20"/>
        </w:rPr>
      </w:pPr>
    </w:p>
    <w:p w14:paraId="17D4B97D" w14:textId="77777777" w:rsidR="00475696" w:rsidRDefault="00CB0EA5" w:rsidP="00E960F7">
      <w:pPr>
        <w:numPr>
          <w:ilvl w:val="0"/>
          <w:numId w:val="21"/>
        </w:numPr>
        <w:spacing w:after="160" w:line="252" w:lineRule="auto"/>
        <w:contextualSpacing/>
        <w:jc w:val="both"/>
        <w:rPr>
          <w:rFonts w:eastAsia="Times New Roman"/>
          <w:szCs w:val="20"/>
        </w:rPr>
      </w:pPr>
      <w:r>
        <w:rPr>
          <w:rFonts w:eastAsia="Times New Roman"/>
          <w:szCs w:val="20"/>
        </w:rPr>
        <w:t xml:space="preserve">  d</w:t>
      </w:r>
      <w:r>
        <w:rPr>
          <w:szCs w:val="20"/>
        </w:rPr>
        <w:t xml:space="preserve">alší akce pořádané </w:t>
      </w:r>
      <w:r w:rsidRPr="008F0B86">
        <w:rPr>
          <w:szCs w:val="20"/>
        </w:rPr>
        <w:t>Č</w:t>
      </w:r>
      <w:r>
        <w:rPr>
          <w:szCs w:val="20"/>
        </w:rPr>
        <w:t xml:space="preserve">eským </w:t>
      </w:r>
      <w:r w:rsidRPr="008F0B86">
        <w:rPr>
          <w:szCs w:val="20"/>
        </w:rPr>
        <w:t>Ro</w:t>
      </w:r>
      <w:r>
        <w:rPr>
          <w:szCs w:val="20"/>
        </w:rPr>
        <w:t xml:space="preserve">zhlasem </w:t>
      </w:r>
      <w:r w:rsidRPr="008F0B86">
        <w:rPr>
          <w:szCs w:val="20"/>
        </w:rPr>
        <w:t>(</w:t>
      </w:r>
      <w:r w:rsidRPr="00C4329C">
        <w:rPr>
          <w:szCs w:val="20"/>
        </w:rPr>
        <w:t>dále jen „</w:t>
      </w:r>
      <w:proofErr w:type="spellStart"/>
      <w:r w:rsidRPr="008F0B86">
        <w:rPr>
          <w:b/>
          <w:szCs w:val="20"/>
        </w:rPr>
        <w:t>ČRo</w:t>
      </w:r>
      <w:proofErr w:type="spellEnd"/>
      <w:r w:rsidRPr="00C4329C">
        <w:rPr>
          <w:szCs w:val="20"/>
        </w:rPr>
        <w:t>“</w:t>
      </w:r>
      <w:r w:rsidRPr="008F0B86">
        <w:rPr>
          <w:szCs w:val="20"/>
        </w:rPr>
        <w:t>)</w:t>
      </w:r>
      <w:r>
        <w:rPr>
          <w:szCs w:val="20"/>
        </w:rPr>
        <w:t xml:space="preserve"> s účastní diváků</w:t>
      </w:r>
      <w:r w:rsidRPr="008F0B86">
        <w:rPr>
          <w:rFonts w:eastAsia="Times New Roman"/>
          <w:szCs w:val="20"/>
        </w:rPr>
        <w:t xml:space="preserve">, s výjimkou těch, kde majitel nebo provozovatel prostorů, </w:t>
      </w:r>
      <w:r>
        <w:rPr>
          <w:rFonts w:eastAsia="Times New Roman"/>
          <w:szCs w:val="20"/>
        </w:rPr>
        <w:t>v nichž</w:t>
      </w:r>
      <w:r w:rsidRPr="008F0B86">
        <w:rPr>
          <w:rFonts w:eastAsia="Times New Roman"/>
          <w:szCs w:val="20"/>
        </w:rPr>
        <w:t xml:space="preserve"> se tyto akce konají, má uzavřenou smlouvu na exkluzivní online prod</w:t>
      </w:r>
      <w:r>
        <w:rPr>
          <w:rFonts w:eastAsia="Times New Roman"/>
          <w:szCs w:val="20"/>
        </w:rPr>
        <w:t>ej vstupenek</w:t>
      </w:r>
      <w:r w:rsidRPr="008F0B86">
        <w:rPr>
          <w:rFonts w:eastAsia="Times New Roman"/>
          <w:szCs w:val="20"/>
        </w:rPr>
        <w:t>;</w:t>
      </w:r>
    </w:p>
    <w:p w14:paraId="56DC9E44" w14:textId="77777777" w:rsidR="00475696" w:rsidRPr="008F0B86" w:rsidRDefault="00475696" w:rsidP="00475696">
      <w:pPr>
        <w:spacing w:after="160" w:line="252" w:lineRule="auto"/>
        <w:ind w:left="1080"/>
        <w:contextualSpacing/>
        <w:jc w:val="both"/>
        <w:rPr>
          <w:rFonts w:eastAsia="Times New Roman"/>
          <w:szCs w:val="20"/>
        </w:rPr>
      </w:pPr>
    </w:p>
    <w:p w14:paraId="68B076D5" w14:textId="77777777" w:rsidR="00475696" w:rsidRPr="008F0B86" w:rsidRDefault="00CB0EA5" w:rsidP="00E960F7">
      <w:pPr>
        <w:numPr>
          <w:ilvl w:val="0"/>
          <w:numId w:val="21"/>
        </w:numPr>
        <w:spacing w:after="160" w:line="252" w:lineRule="auto"/>
        <w:contextualSpacing/>
        <w:jc w:val="both"/>
        <w:rPr>
          <w:rFonts w:eastAsia="Times New Roman"/>
          <w:szCs w:val="20"/>
        </w:rPr>
      </w:pPr>
      <w:r>
        <w:rPr>
          <w:rFonts w:eastAsia="Times New Roman"/>
          <w:szCs w:val="20"/>
        </w:rPr>
        <w:t xml:space="preserve">  </w:t>
      </w:r>
      <w:r w:rsidRPr="008F0B86">
        <w:rPr>
          <w:rFonts w:eastAsia="Times New Roman"/>
          <w:szCs w:val="20"/>
        </w:rPr>
        <w:t xml:space="preserve">všechny akce regionálních studií Českého rozhlasu s výjimkou těch, kde majitel nebo provozovatel prostorů, </w:t>
      </w:r>
      <w:r>
        <w:rPr>
          <w:rFonts w:eastAsia="Times New Roman"/>
          <w:szCs w:val="20"/>
        </w:rPr>
        <w:t>v nichž</w:t>
      </w:r>
      <w:r w:rsidRPr="008F0B86">
        <w:rPr>
          <w:rFonts w:eastAsia="Times New Roman"/>
          <w:szCs w:val="20"/>
        </w:rPr>
        <w:t xml:space="preserve"> se tyto akce konají, má uzavřenou smlouvu na exkluzivní online prod</w:t>
      </w:r>
      <w:r>
        <w:rPr>
          <w:rFonts w:eastAsia="Times New Roman"/>
          <w:szCs w:val="20"/>
        </w:rPr>
        <w:t>ej vstupenek</w:t>
      </w:r>
      <w:r w:rsidRPr="008F0B86">
        <w:rPr>
          <w:rFonts w:eastAsia="Times New Roman"/>
          <w:szCs w:val="20"/>
        </w:rPr>
        <w:t xml:space="preserve">. </w:t>
      </w:r>
    </w:p>
    <w:p w14:paraId="54CBCB4E" w14:textId="77777777" w:rsidR="00475696" w:rsidRDefault="00475696" w:rsidP="00475696">
      <w:pPr>
        <w:ind w:left="1080"/>
        <w:rPr>
          <w:rFonts w:eastAsia="Times New Roman"/>
          <w:szCs w:val="20"/>
        </w:rPr>
      </w:pPr>
    </w:p>
    <w:p w14:paraId="294347D4" w14:textId="6CF9E179" w:rsidR="00475696" w:rsidRDefault="00CB0EA5" w:rsidP="00475696">
      <w:pPr>
        <w:tabs>
          <w:tab w:val="clear" w:pos="312"/>
        </w:tabs>
        <w:spacing w:line="240" w:lineRule="auto"/>
        <w:ind w:left="12" w:firstLine="708"/>
        <w:rPr>
          <w:rFonts w:eastAsia="Times New Roman"/>
          <w:b/>
          <w:szCs w:val="20"/>
        </w:rPr>
      </w:pPr>
      <w:r w:rsidRPr="008F0B86">
        <w:rPr>
          <w:rFonts w:eastAsia="Times New Roman"/>
          <w:szCs w:val="20"/>
        </w:rPr>
        <w:t>(</w:t>
      </w:r>
      <w:r w:rsidRPr="00C4329C">
        <w:rPr>
          <w:rFonts w:eastAsia="Times New Roman"/>
          <w:szCs w:val="20"/>
        </w:rPr>
        <w:t>dále jen „</w:t>
      </w:r>
      <w:r w:rsidRPr="008F0B86">
        <w:rPr>
          <w:rFonts w:eastAsia="Times New Roman"/>
          <w:b/>
          <w:szCs w:val="20"/>
        </w:rPr>
        <w:t>akce</w:t>
      </w:r>
      <w:r w:rsidRPr="00C4329C">
        <w:rPr>
          <w:rFonts w:eastAsia="Times New Roman"/>
          <w:szCs w:val="20"/>
        </w:rPr>
        <w:t>“)</w:t>
      </w:r>
    </w:p>
    <w:p w14:paraId="1527575A" w14:textId="77777777" w:rsidR="00475696" w:rsidRDefault="00475696" w:rsidP="00475696">
      <w:pPr>
        <w:tabs>
          <w:tab w:val="clear" w:pos="312"/>
        </w:tabs>
        <w:spacing w:line="240" w:lineRule="auto"/>
        <w:ind w:left="12" w:firstLine="708"/>
        <w:rPr>
          <w:rFonts w:eastAsia="Times New Roman"/>
        </w:rPr>
      </w:pPr>
    </w:p>
    <w:p w14:paraId="214EC82D" w14:textId="77777777" w:rsidR="00BD0C33" w:rsidRDefault="00CB0EA5" w:rsidP="00475696">
      <w:pPr>
        <w:pStyle w:val="ListNumber-ContractCzechRadio"/>
      </w:pPr>
      <w:r>
        <w:t>Bližší s</w:t>
      </w:r>
      <w:r w:rsidR="00EF2676">
        <w:t>pecifikace služeb, jakož i podmínky jejich provádění</w:t>
      </w:r>
      <w:r>
        <w:t>,</w:t>
      </w:r>
      <w:r w:rsidR="00EF2676">
        <w:t xml:space="preserve"> </w:t>
      </w:r>
      <w:r>
        <w:t xml:space="preserve">jsou podrobně </w:t>
      </w:r>
      <w:r w:rsidR="0005492A">
        <w:t>specifiko</w:t>
      </w:r>
      <w:r w:rsidR="004216FE">
        <w:t>vány</w:t>
      </w:r>
      <w:r>
        <w:t xml:space="preserve"> </w:t>
      </w:r>
      <w:r w:rsidR="004216FE">
        <w:t>v</w:t>
      </w:r>
      <w:r w:rsidR="00475696">
        <w:t> </w:t>
      </w:r>
      <w:r w:rsidR="004216FE">
        <w:t>příloze</w:t>
      </w:r>
      <w:r>
        <w:t xml:space="preserve"> </w:t>
      </w:r>
      <w:r w:rsidR="004216FE">
        <w:t>této smlouvy</w:t>
      </w:r>
      <w:r>
        <w:t>.</w:t>
      </w:r>
    </w:p>
    <w:p w14:paraId="66622DD4" w14:textId="77777777" w:rsidR="00BA16BB" w:rsidRPr="006D0812" w:rsidRDefault="00CB0EA5" w:rsidP="00BA16BB">
      <w:pPr>
        <w:pStyle w:val="Heading-Number-ContractCzechRadio"/>
      </w:pPr>
      <w:r w:rsidRPr="006D0812">
        <w:t>Místo a doba plnění</w:t>
      </w:r>
    </w:p>
    <w:p w14:paraId="5F8502CB" w14:textId="77777777" w:rsidR="00836661" w:rsidRDefault="00CB0EA5" w:rsidP="00836661">
      <w:pPr>
        <w:pStyle w:val="ListNumber-ContractCzechRadio"/>
      </w:pPr>
      <w:r w:rsidRPr="004545D6">
        <w:t xml:space="preserve">Místem </w:t>
      </w:r>
      <w:r w:rsidR="00070779">
        <w:t>poskytování</w:t>
      </w:r>
      <w:r w:rsidR="00070779" w:rsidRPr="00214A85">
        <w:t xml:space="preserve"> </w:t>
      </w:r>
      <w:r w:rsidR="00646A22">
        <w:t>služeb</w:t>
      </w:r>
      <w:r w:rsidRPr="004545D6">
        <w:t xml:space="preserve"> je </w:t>
      </w:r>
      <w:r w:rsidR="004E2A0E">
        <w:rPr>
          <w:rFonts w:cs="Arial"/>
          <w:b/>
          <w:szCs w:val="20"/>
        </w:rPr>
        <w:t>území České republiky.</w:t>
      </w:r>
      <w:r w:rsidR="00EB789E">
        <w:t xml:space="preserve"> </w:t>
      </w:r>
    </w:p>
    <w:p w14:paraId="0CC90B5A" w14:textId="77777777" w:rsidR="005F6222" w:rsidRDefault="00CB0EA5" w:rsidP="00836661">
      <w:pPr>
        <w:pStyle w:val="ListNumber-ContractCzechRadio"/>
      </w:pPr>
      <w:r>
        <w:t>Poskytovatel</w:t>
      </w:r>
      <w:r w:rsidR="004545D6" w:rsidRPr="004545D6">
        <w:t xml:space="preserve"> se zavazuje </w:t>
      </w:r>
      <w:r w:rsidR="00BD0C33">
        <w:t xml:space="preserve">poskytovat </w:t>
      </w:r>
      <w:r w:rsidR="00646A22">
        <w:t>služby</w:t>
      </w:r>
      <w:r w:rsidR="00BD0C33">
        <w:t xml:space="preserve"> v dohodnutých termínech</w:t>
      </w:r>
      <w:r w:rsidR="004545D6" w:rsidRPr="004545D6">
        <w:t xml:space="preserve"> </w:t>
      </w:r>
      <w:r w:rsidR="004545D6">
        <w:t>od</w:t>
      </w:r>
      <w:r w:rsidR="004B55B9">
        <w:t>e dne</w:t>
      </w:r>
      <w:r w:rsidR="00BD0C33">
        <w:t xml:space="preserve"> </w:t>
      </w:r>
      <w:r w:rsidR="009720FB">
        <w:t xml:space="preserve">účinnosti </w:t>
      </w:r>
      <w:r w:rsidR="00BD0C33">
        <w:t>této smlouvy.</w:t>
      </w:r>
      <w:r w:rsidR="008768B1" w:rsidRPr="00836661">
        <w:rPr>
          <w:rFonts w:eastAsia="Times New Roman" w:cs="Arial"/>
          <w:b/>
          <w:szCs w:val="20"/>
          <w:lang w:eastAsia="cs-CZ"/>
        </w:rPr>
        <w:t xml:space="preserve"> </w:t>
      </w:r>
      <w:r>
        <w:t xml:space="preserve">Poskytovatel se zavazuje </w:t>
      </w:r>
      <w:r w:rsidRPr="00836661">
        <w:rPr>
          <w:b/>
        </w:rPr>
        <w:t>do 10 dnů od účinnosti této smlouvy zpřístupnit objednateli rezervační systém</w:t>
      </w:r>
      <w:r w:rsidRPr="00C4329C">
        <w:t>,</w:t>
      </w:r>
      <w:r>
        <w:t xml:space="preserve"> a ode dne zpřístupnění poskytovat služby dle této smlouvy po dobu </w:t>
      </w:r>
      <w:r w:rsidRPr="00836661">
        <w:rPr>
          <w:b/>
        </w:rPr>
        <w:t xml:space="preserve">36 měsíců </w:t>
      </w:r>
      <w:r>
        <w:t xml:space="preserve">od její účinnosti. Za okamžik zpřístupnění rezervačního systému a zároveň okamžik </w:t>
      </w:r>
      <w:r w:rsidR="00383978">
        <w:t>ř</w:t>
      </w:r>
      <w:r>
        <w:t>ádného zahájení poskytování služeb se považuje okamžik prvního úspěšného vstupu objednatele do systému.</w:t>
      </w:r>
    </w:p>
    <w:p w14:paraId="17C53ADD" w14:textId="77777777" w:rsidR="00BA16BB" w:rsidRPr="006D0812" w:rsidRDefault="00CB0EA5" w:rsidP="00BA16BB">
      <w:pPr>
        <w:pStyle w:val="Heading-Number-ContractCzechRadio"/>
      </w:pPr>
      <w:r w:rsidRPr="006D0812">
        <w:t>Cena a platební podmínky</w:t>
      </w:r>
    </w:p>
    <w:p w14:paraId="046FE87C" w14:textId="18DB33BD" w:rsidR="00C2789F" w:rsidRDefault="00CB0EA5" w:rsidP="009F41DD">
      <w:pPr>
        <w:pStyle w:val="ListNumber-ContractCzechRadio"/>
      </w:pPr>
      <w:r>
        <w:t xml:space="preserve">Celková </w:t>
      </w:r>
      <w:r w:rsidR="004B655E">
        <w:t xml:space="preserve">výše plnění </w:t>
      </w:r>
      <w:r>
        <w:t>za celou dobu účinnosti této smlouvy nesmí přesáhnout 2.000.000,- Kč</w:t>
      </w:r>
      <w:r w:rsidR="004B655E">
        <w:t xml:space="preserve"> </w:t>
      </w:r>
      <w:r w:rsidR="000D38FF">
        <w:t xml:space="preserve">(slovy: dva miliony korun českých) </w:t>
      </w:r>
      <w:r w:rsidR="004B655E">
        <w:t>bez DPH</w:t>
      </w:r>
      <w:r>
        <w:t xml:space="preserve">. </w:t>
      </w:r>
    </w:p>
    <w:p w14:paraId="5436995D" w14:textId="760F6457" w:rsidR="004B655E" w:rsidRDefault="00CB0EA5" w:rsidP="006607C8">
      <w:pPr>
        <w:pStyle w:val="ListNumber-ContractCzechRadio"/>
      </w:pPr>
      <w:r>
        <w:t>C</w:t>
      </w:r>
      <w:r w:rsidR="004545D6" w:rsidRPr="004545D6">
        <w:t xml:space="preserve">ena </w:t>
      </w:r>
      <w:r w:rsidR="001E5013">
        <w:t xml:space="preserve">za </w:t>
      </w:r>
      <w:r w:rsidR="00BD0C33">
        <w:t xml:space="preserve">poskytování </w:t>
      </w:r>
      <w:r w:rsidR="004216FE">
        <w:t>služeb</w:t>
      </w:r>
      <w:r w:rsidR="001E5013" w:rsidRPr="00BD0C33">
        <w:t xml:space="preserve"> </w:t>
      </w:r>
      <w:r w:rsidR="00A77BAE">
        <w:t xml:space="preserve">dle této smlouvy </w:t>
      </w:r>
      <w:r w:rsidR="004545D6" w:rsidRPr="00BD0C33">
        <w:t>je</w:t>
      </w:r>
      <w:r w:rsidR="0041566C">
        <w:t xml:space="preserve"> dána</w:t>
      </w:r>
      <w:r w:rsidR="004545D6" w:rsidRPr="00BD0C33">
        <w:t xml:space="preserve"> </w:t>
      </w:r>
      <w:r w:rsidR="00AA6ED4">
        <w:t>nabídkou poskytovatele ve veřejné zakázce a</w:t>
      </w:r>
      <w:r w:rsidR="009F41DD">
        <w:t xml:space="preserve"> je</w:t>
      </w:r>
      <w:r w:rsidR="007D5609">
        <w:t xml:space="preserve"> stanovena </w:t>
      </w:r>
      <w:r w:rsidR="009F41DD">
        <w:t xml:space="preserve">jako provize </w:t>
      </w:r>
      <w:r w:rsidRPr="001F6C70">
        <w:t xml:space="preserve">ve výši </w:t>
      </w:r>
      <w:r w:rsidR="000D38FF" w:rsidRPr="006607C8">
        <w:rPr>
          <w:rFonts w:cs="Arial"/>
          <w:szCs w:val="20"/>
        </w:rPr>
        <w:t>[</w:t>
      </w:r>
      <w:r w:rsidR="000D38FF" w:rsidRPr="00C4329C">
        <w:rPr>
          <w:rFonts w:cs="Arial"/>
          <w:b/>
          <w:szCs w:val="20"/>
          <w:highlight w:val="yellow"/>
        </w:rPr>
        <w:t>DOPLNIT</w:t>
      </w:r>
      <w:r w:rsidR="000D38FF" w:rsidRPr="006607C8">
        <w:rPr>
          <w:rFonts w:cs="Arial"/>
          <w:szCs w:val="20"/>
        </w:rPr>
        <w:t>]</w:t>
      </w:r>
      <w:r w:rsidR="00AF3873" w:rsidRPr="006607C8">
        <w:rPr>
          <w:rFonts w:cs="Arial"/>
          <w:szCs w:val="20"/>
        </w:rPr>
        <w:t xml:space="preserve"> </w:t>
      </w:r>
      <w:r w:rsidRPr="006607C8">
        <w:rPr>
          <w:b/>
        </w:rPr>
        <w:t xml:space="preserve">% bez DPH </w:t>
      </w:r>
      <w:r w:rsidRPr="001F6C70">
        <w:t>z</w:t>
      </w:r>
      <w:r>
        <w:t xml:space="preserve"> ceny</w:t>
      </w:r>
      <w:r w:rsidRPr="001F6C70">
        <w:t> </w:t>
      </w:r>
      <w:r w:rsidR="006607C8" w:rsidRPr="006607C8">
        <w:t xml:space="preserve">bez DPH </w:t>
      </w:r>
      <w:r w:rsidRPr="001F6C70">
        <w:t xml:space="preserve">každé vstupenky prodané prostřednictvím </w:t>
      </w:r>
      <w:r>
        <w:t xml:space="preserve">rezervačního </w:t>
      </w:r>
      <w:r w:rsidRPr="001F6C70">
        <w:t>systému</w:t>
      </w:r>
      <w:r>
        <w:t>.</w:t>
      </w:r>
      <w:r w:rsidRPr="001F6C70">
        <w:t xml:space="preserve"> </w:t>
      </w:r>
    </w:p>
    <w:p w14:paraId="4DA66717" w14:textId="77777777" w:rsidR="004545D6" w:rsidRDefault="00CB0EA5" w:rsidP="009F41DD">
      <w:pPr>
        <w:pStyle w:val="ListNumber-ContractCzechRadio"/>
      </w:pPr>
      <w:r>
        <w:t>DPH</w:t>
      </w:r>
      <w:r w:rsidRPr="00AF32E6">
        <w:t xml:space="preserve"> </w:t>
      </w:r>
      <w:r>
        <w:t>bude uplatněn</w:t>
      </w:r>
      <w:r w:rsidR="00DC1828">
        <w:t>a</w:t>
      </w:r>
      <w:r>
        <w:t xml:space="preserve"> v souladu se</w:t>
      </w:r>
      <w:r w:rsidRPr="007A0E70">
        <w:t xml:space="preserve"> zákon</w:t>
      </w:r>
      <w:r>
        <w:t>em</w:t>
      </w:r>
      <w:r w:rsidRPr="007A0E70">
        <w:t xml:space="preserve"> č. 235/2004 Sb., o </w:t>
      </w:r>
      <w:r>
        <w:t>dani z přidané hodnoty, ve znění pozdějších předpisů (dále jen „</w:t>
      </w:r>
      <w:r w:rsidRPr="009F41DD">
        <w:rPr>
          <w:b/>
        </w:rPr>
        <w:t>ZDPH</w:t>
      </w:r>
      <w:r>
        <w:t>“)</w:t>
      </w:r>
      <w:r w:rsidR="004216FE">
        <w:t xml:space="preserve">. </w:t>
      </w:r>
    </w:p>
    <w:p w14:paraId="03CDC330" w14:textId="77777777" w:rsidR="00B27C14" w:rsidRDefault="00CB0EA5" w:rsidP="00BD0C33">
      <w:pPr>
        <w:pStyle w:val="ListNumber-ContractCzechRadio"/>
      </w:pPr>
      <w:bookmarkStart w:id="0" w:name="_Hlk173157248"/>
      <w:r>
        <w:t>C</w:t>
      </w:r>
      <w:r w:rsidR="004545D6" w:rsidRPr="004545D6">
        <w:t>ena dle předchozí</w:t>
      </w:r>
      <w:r>
        <w:t>ho odstavce</w:t>
      </w:r>
      <w:r w:rsidR="004545D6" w:rsidRPr="004545D6">
        <w:t xml:space="preserve"> </w:t>
      </w:r>
      <w:r w:rsidR="004545D6">
        <w:t>je konečná</w:t>
      </w:r>
      <w:r w:rsidR="004545D6" w:rsidRPr="004545D6">
        <w:t xml:space="preserve"> a zahrnuje veškeré náklady </w:t>
      </w:r>
      <w:r w:rsidR="001E5013">
        <w:t>poskytovatele</w:t>
      </w:r>
      <w:r w:rsidR="001E5013" w:rsidRPr="004545D6">
        <w:t xml:space="preserve"> </w:t>
      </w:r>
      <w:r w:rsidR="004545D6" w:rsidRPr="004545D6">
        <w:t>související s </w:t>
      </w:r>
      <w:r w:rsidR="00E46172">
        <w:t xml:space="preserve">poskytováním </w:t>
      </w:r>
      <w:r w:rsidR="001E5013">
        <w:t>služeb</w:t>
      </w:r>
      <w:r w:rsidR="004545D6" w:rsidRPr="004545D6">
        <w:t xml:space="preserve"> </w:t>
      </w:r>
      <w:r w:rsidR="007825DE">
        <w:t>a splnění</w:t>
      </w:r>
      <w:r w:rsidR="0041566C">
        <w:t>m</w:t>
      </w:r>
      <w:r w:rsidR="007825DE">
        <w:t xml:space="preserve"> všech povinností </w:t>
      </w:r>
      <w:r w:rsidR="004545D6" w:rsidRPr="004545D6">
        <w:t>dle této smlouvy (</w:t>
      </w:r>
      <w:r w:rsidR="00F41C6F">
        <w:t>zejména náklady spojené s počátkem poskytování služeb, poskytnutí uživatelských licencí zaměstnancům objednatele, školení zaměstnanců objednatele atd.</w:t>
      </w:r>
      <w:r w:rsidR="004545D6" w:rsidRPr="004545D6">
        <w:t>)</w:t>
      </w:r>
      <w:r w:rsidR="002932DA">
        <w:t xml:space="preserve">. Objednatel neposkytuje </w:t>
      </w:r>
      <w:r w:rsidR="00F47D8D">
        <w:t xml:space="preserve">poskytovateli </w:t>
      </w:r>
      <w:r w:rsidR="002932DA">
        <w:t>jakékoli zálohy.</w:t>
      </w:r>
    </w:p>
    <w:p w14:paraId="07C5B626" w14:textId="77777777" w:rsidR="00A77BAE" w:rsidRDefault="00CB0EA5" w:rsidP="00A77BAE">
      <w:pPr>
        <w:pStyle w:val="ListNumber-ContractCzechRadio"/>
      </w:pPr>
      <w:r w:rsidRPr="005378CD">
        <w:t xml:space="preserve">Poskytovatel </w:t>
      </w:r>
      <w:r>
        <w:t xml:space="preserve">přebírá plnou odpovědnost </w:t>
      </w:r>
      <w:r w:rsidRPr="005378CD">
        <w:t xml:space="preserve">za veškeré </w:t>
      </w:r>
      <w:r>
        <w:t xml:space="preserve">finanční </w:t>
      </w:r>
      <w:r w:rsidRPr="005378CD">
        <w:t>částky, kter</w:t>
      </w:r>
      <w:r>
        <w:t>é přijme</w:t>
      </w:r>
      <w:r w:rsidRPr="005378CD">
        <w:t xml:space="preserve"> za prodej vstupenek</w:t>
      </w:r>
      <w:r>
        <w:t xml:space="preserve"> </w:t>
      </w:r>
      <w:r w:rsidR="006607C8">
        <w:t xml:space="preserve">včetně DPH </w:t>
      </w:r>
      <w:r>
        <w:t>na akce dle této smlouvy (dále jen „</w:t>
      </w:r>
      <w:r w:rsidRPr="00433FBA">
        <w:rPr>
          <w:b/>
        </w:rPr>
        <w:t>výnos z prodeje</w:t>
      </w:r>
      <w:r>
        <w:t>“) a zavazuje se tyto finanční částky</w:t>
      </w:r>
      <w:r w:rsidRPr="005378CD">
        <w:t xml:space="preserve"> poukazovat</w:t>
      </w:r>
      <w:r>
        <w:t xml:space="preserve"> </w:t>
      </w:r>
      <w:r w:rsidRPr="005378CD">
        <w:t xml:space="preserve">na </w:t>
      </w:r>
      <w:r>
        <w:t>bankovní účet objednatele, a to následujícím způsobem:</w:t>
      </w:r>
    </w:p>
    <w:p w14:paraId="46E97BA3" w14:textId="77777777" w:rsidR="00A77BAE" w:rsidRDefault="00CB0EA5" w:rsidP="00E960F7">
      <w:pPr>
        <w:pStyle w:val="ListLetter-ContractCzechRadio"/>
        <w:numPr>
          <w:ilvl w:val="2"/>
          <w:numId w:val="20"/>
        </w:numPr>
        <w:jc w:val="both"/>
      </w:pPr>
      <w:r>
        <w:t>poskytovatel na konci každého kalendářního měsíce vypracuje souhrnné vyúčtování za příslušný kalendářní měsíc, které bude obsahovat podrobný rozpis výnosu z prodeje a odměnu poskytovatele dle této smlouvy; toto souhrnné vyúčtování je poskytovatel povinen zaslat objednateli ke schválení; souhrnné vyúčtování schválené objednatelem bude přílohou faktury poskytovatele za příslušný kalendářní měsíc;</w:t>
      </w:r>
    </w:p>
    <w:p w14:paraId="06390006" w14:textId="150D6CAA" w:rsidR="00A77BAE" w:rsidRDefault="00CB0EA5" w:rsidP="00E960F7">
      <w:pPr>
        <w:pStyle w:val="ListLetter-ContractCzechRadio"/>
        <w:numPr>
          <w:ilvl w:val="2"/>
          <w:numId w:val="20"/>
        </w:numPr>
        <w:jc w:val="both"/>
      </w:pPr>
      <w:r>
        <w:t xml:space="preserve">poskytovatel je na základě této smlouvy oprávněn jednostranně započíst vůči výnosu z prodeje svůj nárok na odměnu dle článku III., odst. </w:t>
      </w:r>
      <w:r w:rsidR="00AF3873">
        <w:t xml:space="preserve">2 </w:t>
      </w:r>
      <w:r>
        <w:t xml:space="preserve">této smlouvy; </w:t>
      </w:r>
    </w:p>
    <w:p w14:paraId="53C2978E" w14:textId="77777777" w:rsidR="00A77BAE" w:rsidRPr="005378CD" w:rsidRDefault="00CB0EA5" w:rsidP="00E960F7">
      <w:pPr>
        <w:pStyle w:val="ListLetter-ContractCzechRadio"/>
        <w:numPr>
          <w:ilvl w:val="2"/>
          <w:numId w:val="20"/>
        </w:numPr>
        <w:jc w:val="both"/>
      </w:pPr>
      <w:r>
        <w:t xml:space="preserve">zbývající část výnosu z prodeje (po započtení nároků poskytovatele) je poskytovatel povinen vyplatit objednateli do </w:t>
      </w:r>
      <w:r>
        <w:rPr>
          <w:rFonts w:cs="Arial"/>
          <w:b/>
          <w:szCs w:val="20"/>
        </w:rPr>
        <w:t>7 dnů od schválení vyúčtování objednatelem</w:t>
      </w:r>
      <w:r>
        <w:rPr>
          <w:rFonts w:cs="Arial"/>
          <w:szCs w:val="20"/>
        </w:rPr>
        <w:t xml:space="preserve">. </w:t>
      </w:r>
    </w:p>
    <w:p w14:paraId="6B3D1752" w14:textId="77777777" w:rsidR="00A77BAE" w:rsidRPr="00B27C14" w:rsidRDefault="00A77BAE">
      <w:pPr>
        <w:pStyle w:val="ListNumber-ContractCzechRadio"/>
        <w:numPr>
          <w:ilvl w:val="0"/>
          <w:numId w:val="0"/>
        </w:numPr>
      </w:pPr>
    </w:p>
    <w:bookmarkEnd w:id="0"/>
    <w:p w14:paraId="21B4A4D8" w14:textId="77777777" w:rsidR="00B27C14" w:rsidRPr="00B27C14" w:rsidRDefault="00CB0EA5" w:rsidP="00BD0C33">
      <w:pPr>
        <w:pStyle w:val="ListNumber-ContractCzechRadio"/>
      </w:pPr>
      <w:r w:rsidRPr="00B27C14">
        <w:t>Úhrada ceny bude pr</w:t>
      </w:r>
      <w:r w:rsidR="00D56F08">
        <w:t>ováděna poskytovatelem měsíčně</w:t>
      </w:r>
      <w:r w:rsidR="009F41DD">
        <w:t xml:space="preserve"> </w:t>
      </w:r>
      <w:r w:rsidR="00D56F08">
        <w:t xml:space="preserve">vždy </w:t>
      </w:r>
      <w:r w:rsidRPr="00B27C14">
        <w:t>po řádném poskytnutí služeb</w:t>
      </w:r>
      <w:r w:rsidR="00D56F08">
        <w:t xml:space="preserve"> v daném měsíci</w:t>
      </w:r>
      <w:r w:rsidRPr="00B27C14">
        <w:t xml:space="preserve"> a jejich předání </w:t>
      </w:r>
      <w:r w:rsidR="004216FE">
        <w:t xml:space="preserve">objednateli </w:t>
      </w:r>
      <w:r w:rsidRPr="00B27C14">
        <w:t>na základě daňového dokladu (</w:t>
      </w:r>
      <w:r w:rsidR="004216FE">
        <w:t>dále jen „</w:t>
      </w:r>
      <w:r w:rsidR="004216FE" w:rsidRPr="004216FE">
        <w:rPr>
          <w:b/>
        </w:rPr>
        <w:t>faktura</w:t>
      </w:r>
      <w:r w:rsidR="004216FE">
        <w:t>“</w:t>
      </w:r>
      <w:r w:rsidRPr="00B27C14">
        <w:t xml:space="preserve">). </w:t>
      </w:r>
      <w:r w:rsidR="001E5013">
        <w:t>Poskytovatel</w:t>
      </w:r>
      <w:r w:rsidRPr="00B27C14">
        <w:t xml:space="preserve"> má právo na zaplacení ceny okamžikem řádného splnění svého závazku, tedy okamžikem řádného a úplného poskytnutí služeb dle této smlouvy. </w:t>
      </w:r>
    </w:p>
    <w:p w14:paraId="2A24B648" w14:textId="77777777" w:rsidR="000F0134" w:rsidRDefault="00CB0EA5" w:rsidP="000F0134">
      <w:pPr>
        <w:pStyle w:val="ListNumber-ContractCzechRadio"/>
      </w:pPr>
      <w:r>
        <w:t>Splatnost faktury činí 24 dnů od</w:t>
      </w:r>
      <w:r w:rsidR="002F3122">
        <w:t xml:space="preserve"> data</w:t>
      </w:r>
      <w:r>
        <w:t xml:space="preserve"> jejího </w:t>
      </w:r>
      <w:r w:rsidR="005E2170">
        <w:t xml:space="preserve">vystavení poskytovatelem </w:t>
      </w:r>
      <w:r>
        <w:t>za předpokladu, že k doručení faktury</w:t>
      </w:r>
      <w:r w:rsidR="00192D9D">
        <w:t xml:space="preserve"> objednateli</w:t>
      </w:r>
      <w:r>
        <w:t xml:space="preserve"> dojde do 3 dnů od data jejího vystavení. V případě pozdějšího doručení faktury činí splatnost 21 dnů od data jejího skutečného doručení objednateli. </w:t>
      </w:r>
      <w:r w:rsidR="0041566C" w:rsidRPr="00BC1D89">
        <w:t xml:space="preserve">Využije-li poskytovatel možnost zaslat objednateli fakturu elektronickou poštou, je povinen ji zaslat v PDF formátu ze své e-mailové adresy na e-mailovou adresu objednatele </w:t>
      </w:r>
      <w:hyperlink r:id="rId8" w:history="1">
        <w:r w:rsidR="0041566C" w:rsidRPr="00A202CF">
          <w:rPr>
            <w:rStyle w:val="Hypertextovodkaz"/>
            <w:b/>
          </w:rPr>
          <w:t>fakturace@rozhlas.cz</w:t>
        </w:r>
      </w:hyperlink>
      <w:r w:rsidR="0041566C" w:rsidRPr="0041566C">
        <w:t xml:space="preserve"> a v kopii na e-mailovou adresu zástupce objednatele pro věcná jednání dle této smlouvy</w:t>
      </w:r>
      <w:r w:rsidR="0041566C" w:rsidRPr="00BC1D89">
        <w:t xml:space="preserve">. Za den doručení faktury se v takovém případě považuje den jejího doručení do </w:t>
      </w:r>
      <w:r w:rsidR="00C17770">
        <w:t>uvedených e-mailových</w:t>
      </w:r>
      <w:r w:rsidR="0041566C" w:rsidRPr="00BC1D89">
        <w:t xml:space="preserve"> schrán</w:t>
      </w:r>
      <w:r w:rsidR="00C17770">
        <w:t>ek</w:t>
      </w:r>
      <w:r w:rsidR="0041566C" w:rsidRPr="00BC1D89">
        <w:t xml:space="preserve"> objednatele.</w:t>
      </w:r>
    </w:p>
    <w:p w14:paraId="5D71AA64" w14:textId="7D3D7363" w:rsidR="00B27C14" w:rsidRPr="00B27C14" w:rsidRDefault="00CB0EA5" w:rsidP="00B27C14">
      <w:pPr>
        <w:pStyle w:val="ListNumber-ContractCzechRadio"/>
      </w:pPr>
      <w:r w:rsidRPr="00B27C14">
        <w:t>Faktura musí mít veškeré náležitosti dle platných právních předpisů</w:t>
      </w:r>
      <w:r w:rsidR="0041566C">
        <w:t xml:space="preserve"> a její p</w:t>
      </w:r>
      <w:r w:rsidR="0041566C" w:rsidRPr="00B27C14">
        <w:t xml:space="preserve">řílohou </w:t>
      </w:r>
      <w:r w:rsidR="0041566C">
        <w:t>musí být</w:t>
      </w:r>
      <w:r w:rsidRPr="00B27C14">
        <w:t xml:space="preserve"> </w:t>
      </w:r>
      <w:r w:rsidR="005E2170">
        <w:t xml:space="preserve">kopie </w:t>
      </w:r>
      <w:r w:rsidR="00C73F02">
        <w:t>vyúčtování</w:t>
      </w:r>
      <w:r w:rsidR="00EF2676">
        <w:t xml:space="preserve"> </w:t>
      </w:r>
      <w:r w:rsidR="0041566C">
        <w:t>potvrzeného</w:t>
      </w:r>
      <w:r w:rsidR="0041566C" w:rsidRPr="00B27C14">
        <w:t xml:space="preserve"> </w:t>
      </w:r>
      <w:r w:rsidR="00EF2676">
        <w:t>oprávněnými zástupci smluvních stran</w:t>
      </w:r>
      <w:r w:rsidRPr="00B27C14">
        <w:t xml:space="preserve">. V případě, že faktura neobsahuje tyto náležitosti nebo obsahuje nesprávné údaje, je objednatel oprávněn fakturu vrátit </w:t>
      </w:r>
      <w:r w:rsidR="001E5013">
        <w:t>poskytovateli</w:t>
      </w:r>
      <w:r w:rsidRPr="00B27C14">
        <w:t xml:space="preserve"> a ten je povinen vystavit fakturu novou nebo ji opravit. Po tuto dobu lhůta splatnosti neběží a začíná plynout </w:t>
      </w:r>
      <w:r w:rsidR="005E2170">
        <w:t>od počátku</w:t>
      </w:r>
      <w:r w:rsidR="005E2170" w:rsidRPr="00B27C14">
        <w:t xml:space="preserve"> </w:t>
      </w:r>
      <w:r w:rsidRPr="00B27C14">
        <w:t>okamžikem doručení nové nebo opravené faktury</w:t>
      </w:r>
      <w:r w:rsidR="00B512CE">
        <w:t xml:space="preserve"> objednateli</w:t>
      </w:r>
      <w:r w:rsidRPr="00B27C14">
        <w:t>.</w:t>
      </w:r>
    </w:p>
    <w:p w14:paraId="6CA2AE0B" w14:textId="39808797" w:rsidR="005D4C3A" w:rsidRDefault="00CB0EA5" w:rsidP="00A57352">
      <w:pPr>
        <w:pStyle w:val="ListNumber-ContractCzechRadio"/>
      </w:pPr>
      <w:r w:rsidRPr="006D0812">
        <w:t xml:space="preserve">Poskytovatel </w:t>
      </w:r>
      <w:r w:rsidR="005E2170">
        <w:t xml:space="preserve">jako poskytovatel </w:t>
      </w:r>
      <w:r w:rsidRPr="006D0812">
        <w:t xml:space="preserve">zdanitelného plnění prohlašuje, že není v souladu s § </w:t>
      </w:r>
      <w:proofErr w:type="gramStart"/>
      <w:r w:rsidRPr="006D0812">
        <w:t>106a</w:t>
      </w:r>
      <w:proofErr w:type="gramEnd"/>
      <w:r w:rsidRPr="006D0812">
        <w:t xml:space="preserve"> </w:t>
      </w:r>
      <w:r w:rsidR="00BF732F">
        <w:t>ZDPH</w:t>
      </w:r>
      <w:r w:rsidR="004216FE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 bude ručit v souladu s § 109 </w:t>
      </w:r>
      <w:r w:rsidR="00AB1E80" w:rsidRPr="006D0812">
        <w:t>Z</w:t>
      </w:r>
      <w:r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 plnění písemný doklad. Český rozhlas má právo odstoupit od této smlouvy v případě, že poskytovatel zdanitelného plnění bude v průběhu trvání této smlouvy prohlášen za nespolehlivého plátce.</w:t>
      </w:r>
    </w:p>
    <w:p w14:paraId="37FBD588" w14:textId="77777777" w:rsidR="00882671" w:rsidRPr="00882671" w:rsidRDefault="00CB0EA5" w:rsidP="00A57352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Řádné poskytnutí služeb</w:t>
      </w:r>
    </w:p>
    <w:p w14:paraId="533B8DDC" w14:textId="18A07C77" w:rsidR="00294342" w:rsidRDefault="00CB0EA5" w:rsidP="00294342">
      <w:pPr>
        <w:pStyle w:val="ListNumber-ContractCzechRadio"/>
      </w:pPr>
      <w:r w:rsidRPr="006D0812">
        <w:t xml:space="preserve">Smluvní strany potvrdí </w:t>
      </w:r>
      <w:r w:rsidR="00DA6D1E">
        <w:t xml:space="preserve">řádné a včasné </w:t>
      </w:r>
      <w:r w:rsidR="001E5013">
        <w:t>poskytnutí služeb</w:t>
      </w:r>
      <w:r w:rsidR="00DA6D1E">
        <w:t xml:space="preserve"> ze strany poskytovatele</w:t>
      </w:r>
      <w:r w:rsidR="001558ED" w:rsidRPr="006D0812">
        <w:t xml:space="preserve"> </w:t>
      </w:r>
      <w:r w:rsidRPr="006D0812">
        <w:t>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</w:t>
      </w:r>
      <w:r w:rsidR="00AF3873">
        <w:t xml:space="preserve">podpisem </w:t>
      </w:r>
      <w:r w:rsidR="005B07B6">
        <w:t>měsíčního vyúčtování dle čl. III</w:t>
      </w:r>
      <w:r w:rsidR="00AF3873">
        <w:t>.,</w:t>
      </w:r>
      <w:r w:rsidR="005B07B6">
        <w:t xml:space="preserve"> odst. 5 této smlouvy</w:t>
      </w:r>
      <w:r w:rsidR="000F1DC4">
        <w:t xml:space="preserve"> </w:t>
      </w:r>
      <w:r w:rsidR="000F1DC4" w:rsidRPr="006D0812">
        <w:t>(dále jen „</w:t>
      </w:r>
      <w:r w:rsidR="00AF3873">
        <w:rPr>
          <w:b/>
        </w:rPr>
        <w:t>vyúčtování</w:t>
      </w:r>
      <w:r w:rsidR="000F1DC4" w:rsidRPr="006D0812">
        <w:t>“)</w:t>
      </w:r>
      <w:r w:rsidR="000F1DC4">
        <w:t>,</w:t>
      </w:r>
      <w:r w:rsidR="000D643D">
        <w:t xml:space="preserve"> </w:t>
      </w:r>
      <w:r w:rsidRPr="006D0812">
        <w:t>je</w:t>
      </w:r>
      <w:r w:rsidR="000F1DC4">
        <w:t>hož kopie</w:t>
      </w:r>
      <w:r w:rsidRPr="006D0812">
        <w:t xml:space="preserve"> musí být </w:t>
      </w:r>
      <w:r w:rsidR="0041566C">
        <w:t>přílohou</w:t>
      </w:r>
      <w:r w:rsidR="0041566C" w:rsidRPr="000F1DC4">
        <w:t xml:space="preserve"> </w:t>
      </w:r>
      <w:r w:rsidR="000F1DC4" w:rsidRPr="006D0812">
        <w:t>faktury</w:t>
      </w:r>
      <w:r w:rsidRPr="006D0812">
        <w:t xml:space="preserve">. </w:t>
      </w:r>
      <w:r w:rsidR="0084627F">
        <w:t>Objednatel</w:t>
      </w:r>
      <w:r w:rsidRPr="006D0812">
        <w:t xml:space="preserve"> je oprávněn </w:t>
      </w:r>
      <w:r w:rsidR="001E5013">
        <w:t>reklamovat poskytnutí služeb</w:t>
      </w:r>
      <w:r w:rsidR="0084627F">
        <w:t xml:space="preserve"> (či jednotlivé části</w:t>
      </w:r>
      <w:r w:rsidRPr="006D0812">
        <w:t>), které není v souladu s touto smlouvou</w:t>
      </w:r>
      <w:r w:rsidR="0084627F">
        <w:t xml:space="preserve"> nebo </w:t>
      </w:r>
      <w:r w:rsidR="001558ED">
        <w:t xml:space="preserve">pokud </w:t>
      </w:r>
      <w:r w:rsidR="0084627F">
        <w:t xml:space="preserve">objednatel zjistí, že </w:t>
      </w:r>
      <w:r w:rsidR="00DA6D1E">
        <w:t>služby</w:t>
      </w:r>
      <w:r w:rsidR="0084627F">
        <w:t xml:space="preserve"> </w:t>
      </w:r>
      <w:r w:rsidR="00DA6D1E">
        <w:t>vykazují</w:t>
      </w:r>
      <w:r w:rsidR="0084627F" w:rsidRPr="00882671">
        <w:t xml:space="preserve"> vady či nedodělky</w:t>
      </w:r>
      <w:r w:rsidRPr="006D0812">
        <w:t xml:space="preserve">. V takovém případě smluvní strany </w:t>
      </w:r>
      <w:r w:rsidR="00AF3873">
        <w:t>vyhotoví vyúčtování</w:t>
      </w:r>
      <w:r w:rsidR="00F72AB3">
        <w:t xml:space="preserve"> s</w:t>
      </w:r>
      <w:r w:rsidR="001558ED">
        <w:t> </w:t>
      </w:r>
      <w:r w:rsidR="00F72AB3">
        <w:t>výhradami</w:t>
      </w:r>
      <w:r w:rsidR="001558ED">
        <w:t>, a to</w:t>
      </w:r>
      <w:r w:rsidR="00F72AB3">
        <w:t xml:space="preserve"> </w:t>
      </w:r>
      <w:r w:rsidRPr="006D0812">
        <w:t xml:space="preserve">v rozsahu, v jakém </w:t>
      </w:r>
      <w:r w:rsidR="00AF3873">
        <w:t>byly služby skutečně poskytnuty řádně a včas. O</w:t>
      </w:r>
      <w:r w:rsidR="0084627F">
        <w:t>hledně vadné části</w:t>
      </w:r>
      <w:r w:rsidR="00AF3873">
        <w:t xml:space="preserve"> služeb</w:t>
      </w:r>
      <w:r w:rsidR="0084627F">
        <w:t xml:space="preserve"> </w:t>
      </w:r>
      <w:r w:rsidRPr="006D0812">
        <w:t>uvedou</w:t>
      </w:r>
      <w:r w:rsidR="00AF3873">
        <w:t xml:space="preserve"> smluvní strany</w:t>
      </w:r>
      <w:r w:rsidRPr="006D0812">
        <w:t xml:space="preserve"> </w:t>
      </w:r>
      <w:r w:rsidR="00AF3873">
        <w:t>do vyúčtování,</w:t>
      </w:r>
      <w:r w:rsidR="007277E7">
        <w:t xml:space="preserve"> </w:t>
      </w:r>
      <w:r w:rsidR="00214A85" w:rsidRPr="00882671">
        <w:t xml:space="preserve">jaké vady či nedodělky </w:t>
      </w:r>
      <w:r w:rsidR="00DA6D1E">
        <w:t>služby</w:t>
      </w:r>
      <w:r w:rsidR="00214A85" w:rsidRPr="00882671">
        <w:t xml:space="preserve"> vykaz</w:t>
      </w:r>
      <w:r w:rsidR="00DA6D1E">
        <w:t>ovaly</w:t>
      </w:r>
      <w:r w:rsidR="00214A85" w:rsidRPr="00882671">
        <w:t xml:space="preserve"> a určí lhůtu k</w:t>
      </w:r>
      <w:r w:rsidR="00AF3873">
        <w:t xml:space="preserve"> jejich </w:t>
      </w:r>
      <w:r w:rsidR="00214A85" w:rsidRPr="00882671">
        <w:t>odstranění, která však nesmí být delší než 15 dní.</w:t>
      </w:r>
      <w:r w:rsidR="00214A85">
        <w:t xml:space="preserve"> </w:t>
      </w:r>
      <w:r w:rsidR="00DA6D1E">
        <w:t>Poskytovatel</w:t>
      </w:r>
      <w:r w:rsidRPr="006D0812">
        <w:t xml:space="preserve"> splnil řádně svou povinnost z této smlouvy až okamžikem </w:t>
      </w:r>
      <w:r w:rsidR="00DA6D1E">
        <w:t>poskytnutí</w:t>
      </w:r>
      <w:r w:rsidRPr="006D0812">
        <w:t xml:space="preserve"> </w:t>
      </w:r>
      <w:r w:rsidR="0084627F">
        <w:t>kompletní</w:t>
      </w:r>
      <w:r w:rsidR="00DA6D1E">
        <w:t>ch služeb</w:t>
      </w:r>
      <w:r w:rsidR="0084627F">
        <w:t xml:space="preserve"> bez vad a nedodělků, pokud si </w:t>
      </w:r>
      <w:r w:rsidR="00E84D28">
        <w:t xml:space="preserve">smluvní </w:t>
      </w:r>
      <w:r w:rsidR="0084627F">
        <w:t>strany písemně nedohodnou něco jiného</w:t>
      </w:r>
      <w:r w:rsidRPr="006D0812">
        <w:t>.</w:t>
      </w:r>
      <w:r w:rsidR="00C804AB" w:rsidRPr="00C804AB">
        <w:t xml:space="preserve"> </w:t>
      </w:r>
      <w:r w:rsidR="00C804AB">
        <w:t xml:space="preserve">Rozhodující je </w:t>
      </w:r>
      <w:r w:rsidR="00AF3873">
        <w:t>podpis vyúčtování</w:t>
      </w:r>
      <w:r w:rsidR="00C804AB">
        <w:t xml:space="preserve"> bez vad a nedodělků oprávněnými zástupci obou smluvních stran.</w:t>
      </w:r>
    </w:p>
    <w:p w14:paraId="4B2E5255" w14:textId="5FD39B00" w:rsidR="00882671" w:rsidRPr="00882671" w:rsidRDefault="00CB0EA5" w:rsidP="00C4329C">
      <w:pPr>
        <w:pStyle w:val="ListNumber-ContractCzechRadio"/>
        <w:numPr>
          <w:ilvl w:val="0"/>
          <w:numId w:val="0"/>
        </w:numPr>
        <w:ind w:left="312"/>
      </w:pPr>
      <w:r>
        <w:t xml:space="preserve">Smluvní strany se dohodly, že se na tuto smlouvu nepoužije ustanovení § 2605 odst. 2 OZ. </w:t>
      </w:r>
      <w:r w:rsidR="006B2D7E">
        <w:t>Poskytovatel</w:t>
      </w:r>
      <w:r>
        <w:t xml:space="preserve"> tak odpovídá za </w:t>
      </w:r>
      <w:r w:rsidR="001A44F6">
        <w:t>veškeré</w:t>
      </w:r>
      <w:r>
        <w:t xml:space="preserve"> vady, které existovaly v době převzetí služeb, i v případě kdy došlo ze strany objednatele k převzetí služeb bez výhrad.</w:t>
      </w:r>
    </w:p>
    <w:p w14:paraId="4B1959E6" w14:textId="77777777" w:rsidR="00A11BC0" w:rsidRPr="006D0812" w:rsidRDefault="00CB0EA5" w:rsidP="00A11BC0">
      <w:pPr>
        <w:pStyle w:val="Heading-Number-ContractCzechRadio"/>
      </w:pPr>
      <w:r>
        <w:lastRenderedPageBreak/>
        <w:t>Kvalita služeb</w:t>
      </w:r>
    </w:p>
    <w:p w14:paraId="269AB049" w14:textId="77777777" w:rsidR="00214A85" w:rsidRPr="002616F2" w:rsidRDefault="00CB0EA5" w:rsidP="00214A85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prohlašuje, že </w:t>
      </w:r>
      <w:r>
        <w:t xml:space="preserve">služby </w:t>
      </w:r>
      <w:r w:rsidR="002616F2">
        <w:t xml:space="preserve">budou </w:t>
      </w:r>
      <w:r>
        <w:t>poskytovány</w:t>
      </w:r>
      <w:r w:rsidRPr="00214A85">
        <w:t xml:space="preserve"> bez faktických</w:t>
      </w:r>
      <w:r>
        <w:t xml:space="preserve"> a právních vad</w:t>
      </w:r>
      <w:r w:rsidRPr="00214A85">
        <w:t xml:space="preserve"> a </w:t>
      </w:r>
      <w:r w:rsidR="002E0616">
        <w:t xml:space="preserve">budou </w:t>
      </w:r>
      <w:r w:rsidR="002E0616" w:rsidRPr="00214A85">
        <w:t>odpovíd</w:t>
      </w:r>
      <w:r w:rsidR="002E0616">
        <w:t>at</w:t>
      </w:r>
      <w:r w:rsidR="002E0616" w:rsidRPr="00214A85">
        <w:t xml:space="preserve"> </w:t>
      </w:r>
      <w:r w:rsidRPr="00214A85">
        <w:t xml:space="preserve">této smlouvě a platným právním předpisům. </w:t>
      </w:r>
    </w:p>
    <w:p w14:paraId="1769B14C" w14:textId="77777777" w:rsidR="002616F2" w:rsidRPr="00214A85" w:rsidRDefault="00CB0EA5" w:rsidP="00214A85">
      <w:pPr>
        <w:pStyle w:val="ListNumber-ContractCzechRadio"/>
        <w:rPr>
          <w:szCs w:val="24"/>
        </w:rPr>
      </w:pPr>
      <w:r>
        <w:rPr>
          <w:szCs w:val="24"/>
        </w:rPr>
        <w:t xml:space="preserve">Poskytovatel dále prohlašuje, že se dostatečným způsobem seznámil se specifikací služeb a podmínkami jejich poskytování, je odborně způsobilý </w:t>
      </w:r>
      <w:r w:rsidR="002D59D8">
        <w:rPr>
          <w:szCs w:val="24"/>
        </w:rPr>
        <w:t>služby</w:t>
      </w:r>
      <w:r>
        <w:rPr>
          <w:szCs w:val="24"/>
        </w:rPr>
        <w:t xml:space="preserve"> řádně a včas </w:t>
      </w:r>
      <w:r w:rsidR="002D59D8">
        <w:rPr>
          <w:szCs w:val="24"/>
        </w:rPr>
        <w:t>poskytovat</w:t>
      </w:r>
      <w:r>
        <w:rPr>
          <w:szCs w:val="24"/>
        </w:rPr>
        <w:t xml:space="preserve"> a má k tomu </w:t>
      </w:r>
      <w:r w:rsidR="002D59D8">
        <w:rPr>
          <w:szCs w:val="24"/>
        </w:rPr>
        <w:t xml:space="preserve">veškeré </w:t>
      </w:r>
      <w:r>
        <w:rPr>
          <w:szCs w:val="24"/>
        </w:rPr>
        <w:t>potřebné kapacity.</w:t>
      </w:r>
    </w:p>
    <w:p w14:paraId="4CC35CBE" w14:textId="3F0580B6" w:rsidR="00214A85" w:rsidRPr="00214A85" w:rsidRDefault="00CB0EA5" w:rsidP="00214A85">
      <w:pPr>
        <w:pStyle w:val="ListNumber-ContractCzechRadio"/>
        <w:rPr>
          <w:szCs w:val="24"/>
        </w:rPr>
      </w:pPr>
      <w:r>
        <w:t xml:space="preserve">Poskytovatel </w:t>
      </w:r>
      <w:r w:rsidR="000F0134">
        <w:t>podpisem této smlouvy</w:t>
      </w:r>
      <w:r>
        <w:t xml:space="preserve"> </w:t>
      </w:r>
      <w:r w:rsidRPr="00214A85">
        <w:t xml:space="preserve">přebírá odpovědnost za to, že </w:t>
      </w:r>
      <w:r>
        <w:t>služby</w:t>
      </w:r>
      <w:r w:rsidRPr="00214A85">
        <w:t xml:space="preserve"> bud</w:t>
      </w:r>
      <w:r>
        <w:t>ou</w:t>
      </w:r>
      <w:r w:rsidRPr="00214A85">
        <w:t xml:space="preserve"> po dobu </w:t>
      </w:r>
      <w:r w:rsidR="000F0134">
        <w:t>poskytování služeb</w:t>
      </w:r>
      <w:r w:rsidRPr="00214A85">
        <w:t xml:space="preserve"> způsobilé ke svému užití, </w:t>
      </w:r>
      <w:r>
        <w:t>jejich</w:t>
      </w:r>
      <w:r w:rsidRPr="00214A85">
        <w:t xml:space="preserve"> kvalita bude odpovídat této smlouvě</w:t>
      </w:r>
      <w:r w:rsidR="00354F92">
        <w:t>, zejména příloze smlouvy, která blíže specifikuje služby a jejich poskytování,</w:t>
      </w:r>
      <w:r w:rsidRPr="00214A85">
        <w:t xml:space="preserve"> a zachová si vlastnosti touto smlouvou vymezené</w:t>
      </w:r>
      <w:r w:rsidR="004216FE">
        <w:t>,</w:t>
      </w:r>
      <w:r w:rsidRPr="00214A85">
        <w:t xml:space="preserve"> popř. obvyklé. </w:t>
      </w:r>
      <w:r w:rsidR="00354F92">
        <w:t>Zástupce objednatele pro věcná jednání</w:t>
      </w:r>
      <w:r w:rsidR="00836661">
        <w:t xml:space="preserve"> je oprávněn pokaždé, když poskytovatel zadá novou akci do systému, provést kontrolu</w:t>
      </w:r>
      <w:r w:rsidR="00354F92">
        <w:t>, zda</w:t>
      </w:r>
      <w:r w:rsidR="00215CCB">
        <w:t xml:space="preserve"> </w:t>
      </w:r>
      <w:r w:rsidR="00354F92">
        <w:t>údaje v systému a funkce</w:t>
      </w:r>
      <w:r w:rsidR="00215CCB">
        <w:t xml:space="preserve"> systému</w:t>
      </w:r>
      <w:r w:rsidR="00354F92">
        <w:t xml:space="preserve"> odpovídají</w:t>
      </w:r>
      <w:r w:rsidR="00215CCB">
        <w:t xml:space="preserve"> všem požadavkům přílohy této smlouvy.</w:t>
      </w:r>
    </w:p>
    <w:p w14:paraId="7DC9BE56" w14:textId="77777777" w:rsidR="00214A85" w:rsidRPr="00492F11" w:rsidRDefault="00CB0EA5" w:rsidP="00214A85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je povinen po dobu </w:t>
      </w:r>
      <w:r w:rsidR="000F0134">
        <w:t>poskytování služeb</w:t>
      </w:r>
      <w:r w:rsidR="004B55B9">
        <w:t xml:space="preserve"> </w:t>
      </w:r>
      <w:r>
        <w:t>bezplatně odstranit vady služeb</w:t>
      </w:r>
      <w:r w:rsidRPr="00214A85">
        <w:t>, kter</w:t>
      </w:r>
      <w:r>
        <w:t>é</w:t>
      </w:r>
      <w:r w:rsidRPr="00214A85">
        <w:t xml:space="preserve"> se na </w:t>
      </w:r>
      <w:r>
        <w:t>službách</w:t>
      </w:r>
      <w:r w:rsidRPr="00214A85">
        <w:t xml:space="preserve"> objeví, a to nejpozději do </w:t>
      </w:r>
      <w:r w:rsidR="00495DB5">
        <w:t>8</w:t>
      </w:r>
      <w:r w:rsidRPr="00214A85">
        <w:t xml:space="preserve"> </w:t>
      </w:r>
      <w:r w:rsidR="00495DB5">
        <w:t>hodin</w:t>
      </w:r>
      <w:r w:rsidRPr="00214A85">
        <w:t xml:space="preserve"> od jejího</w:t>
      </w:r>
      <w:r w:rsidR="00492F11">
        <w:t xml:space="preserve"> </w:t>
      </w:r>
      <w:r w:rsidR="004216FE">
        <w:t xml:space="preserve">oznámení </w:t>
      </w:r>
      <w:r w:rsidRPr="00214A85">
        <w:t xml:space="preserve">objednatelem. V případě, že bude </w:t>
      </w:r>
      <w:r>
        <w:t xml:space="preserve">poskytovatel </w:t>
      </w:r>
      <w:r w:rsidRPr="00214A85">
        <w:t xml:space="preserve">v prodlení s odstraněním vady, je objednatel oprávněn vadu odstranit sám na náklady </w:t>
      </w:r>
      <w:r>
        <w:t>poskytovatele, který se mu je zavazuje neprodleně uhradit.</w:t>
      </w:r>
    </w:p>
    <w:p w14:paraId="3F97D6DD" w14:textId="77777777" w:rsidR="00492F11" w:rsidRPr="00214A85" w:rsidRDefault="00CB0EA5" w:rsidP="00214A85">
      <w:pPr>
        <w:pStyle w:val="ListNumber-ContractCzechRadio"/>
        <w:rPr>
          <w:szCs w:val="24"/>
        </w:rPr>
      </w:pPr>
      <w:r>
        <w:t>Poskytovatel je povinen uhradit objednateli náklady vzniklé při uplatnění jeho práv a nároků z odpovědnosti za vady.</w:t>
      </w:r>
    </w:p>
    <w:p w14:paraId="3F1AAC3C" w14:textId="77777777" w:rsidR="008D1F83" w:rsidRPr="006D0812" w:rsidRDefault="00CB0EA5" w:rsidP="008D1F83">
      <w:pPr>
        <w:pStyle w:val="Heading-Number-ContractCzechRadio"/>
      </w:pPr>
      <w:r w:rsidRPr="006D0812">
        <w:t>Změny smlouvy</w:t>
      </w:r>
    </w:p>
    <w:p w14:paraId="7D4E4C5D" w14:textId="77777777" w:rsidR="008D1F83" w:rsidRPr="006D0812" w:rsidRDefault="00CB0EA5" w:rsidP="0023258C">
      <w:pPr>
        <w:pStyle w:val="ListNumber-ContractCzechRadio"/>
      </w:pPr>
      <w:r w:rsidRPr="006D0812">
        <w:t>Tato smlouva může být změněna pouze písemným</w:t>
      </w:r>
      <w:r w:rsidR="004216FE">
        <w:t>i</w:t>
      </w:r>
      <w:r w:rsidRPr="006D0812">
        <w:t xml:space="preserve"> </w:t>
      </w:r>
      <w:r w:rsidR="004216FE">
        <w:t>d</w:t>
      </w:r>
      <w:r w:rsidRPr="006D0812">
        <w:t xml:space="preserve">odatky vzestupně </w:t>
      </w:r>
      <w:r w:rsidR="004216FE">
        <w:t xml:space="preserve">číslovanými </w:t>
      </w:r>
      <w:r w:rsidRPr="006D0812">
        <w:t xml:space="preserve">počínaje </w:t>
      </w:r>
      <w:r w:rsidR="00CA367D">
        <w:t xml:space="preserve">řadovým </w:t>
      </w:r>
      <w:r w:rsidRPr="006D0812">
        <w:t>číslem 1</w:t>
      </w:r>
      <w:r w:rsidR="00CA367D">
        <w:t>.</w:t>
      </w:r>
      <w:r w:rsidRPr="006D0812">
        <w:t xml:space="preserve"> </w:t>
      </w:r>
      <w:r w:rsidR="004216FE">
        <w:t>a podepsanými</w:t>
      </w:r>
      <w:r w:rsidRPr="006D0812">
        <w:t xml:space="preserve"> oprávněnými osobami obou smluvních stran. </w:t>
      </w:r>
    </w:p>
    <w:p w14:paraId="3FD4926E" w14:textId="77777777" w:rsidR="008D1F83" w:rsidRPr="006D0812" w:rsidRDefault="00CB0EA5" w:rsidP="0023258C">
      <w:pPr>
        <w:pStyle w:val="ListNumber-ContractCzechRadio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D5A372C" wp14:editId="790360A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05190A0" w14:textId="77777777" w:rsidR="00EF7656" w:rsidRPr="008519AB" w:rsidRDefault="00EF7656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5A372C" id="Textové pole 8" o:spid="_x0000_s1030" type="#_x0000_t202" style="position:absolute;left:0;text-align:left;margin-left:0;margin-top:0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305190A0" w14:textId="77777777" w:rsidR="00EF7656" w:rsidRPr="008519AB" w:rsidRDefault="00EF7656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59026F89" w14:textId="77777777" w:rsidR="00B979C9" w:rsidRDefault="00CB0EA5" w:rsidP="00A11BC0">
      <w:pPr>
        <w:pStyle w:val="Heading-Number-ContractCzechRadio"/>
      </w:pPr>
      <w:r>
        <w:t>Práva a povinnosti smluvních stran</w:t>
      </w:r>
    </w:p>
    <w:p w14:paraId="4D7DB1FC" w14:textId="77777777" w:rsidR="00B979C9" w:rsidRDefault="00CB0EA5" w:rsidP="008A4986">
      <w:pPr>
        <w:pStyle w:val="ListNumber-ContractCzechRadio"/>
      </w:pPr>
      <w:r w:rsidRPr="008A4986">
        <w:rPr>
          <w:b/>
          <w:u w:val="single"/>
        </w:rPr>
        <w:t>Práva a povinnosti objednatele</w:t>
      </w:r>
      <w:r>
        <w:t>:</w:t>
      </w:r>
    </w:p>
    <w:p w14:paraId="6A21FADE" w14:textId="77777777" w:rsidR="00B979C9" w:rsidRDefault="00CB0EA5" w:rsidP="00B979C9">
      <w:pPr>
        <w:pStyle w:val="ListLetter-ContractCzechRadio"/>
        <w:jc w:val="both"/>
      </w:pPr>
      <w:r>
        <w:t>objednatel</w:t>
      </w:r>
      <w:r w:rsidRPr="00F216F3">
        <w:t xml:space="preserve"> je oprávněn k pravidelné kontrole plnění a dodržování sjednaných podmínek poskytování </w:t>
      </w:r>
      <w:r>
        <w:t>služeb podle této smlouvy ze strany p</w:t>
      </w:r>
      <w:r w:rsidRPr="00F216F3">
        <w:t xml:space="preserve">oskytovatele, a </w:t>
      </w:r>
      <w:r>
        <w:t>to i bez předchozího upozornění; b</w:t>
      </w:r>
      <w:r w:rsidRPr="00F216F3">
        <w:t xml:space="preserve">udou-li zjištěny nedostatky zejména co do rozsahu, četnosti a/nebo kvality plnění, oznámí tuto skutečnost k tomu určené osobě </w:t>
      </w:r>
      <w:r>
        <w:t>p</w:t>
      </w:r>
      <w:r w:rsidRPr="00F216F3">
        <w:t>oskytovatele. Poskytovatel je povinen b</w:t>
      </w:r>
      <w:r>
        <w:t>ezodkladně po takovém oznámení zjednat nápravu;</w:t>
      </w:r>
    </w:p>
    <w:p w14:paraId="34A20D30" w14:textId="77777777" w:rsidR="00B979C9" w:rsidRDefault="00CB0EA5" w:rsidP="00B979C9">
      <w:pPr>
        <w:pStyle w:val="ListLetter-ContractCzechRadio"/>
        <w:jc w:val="both"/>
      </w:pPr>
      <w:r>
        <w:t>objednatel</w:t>
      </w:r>
      <w:r w:rsidRPr="005D1AE8">
        <w:t xml:space="preserve"> je povinen předávat </w:t>
      </w:r>
      <w:r>
        <w:t>poskytovateli</w:t>
      </w:r>
      <w:r w:rsidRPr="005D1AE8">
        <w:t xml:space="preserve"> všechny potřebné informace a údaje, které má </w:t>
      </w:r>
      <w:r>
        <w:t>objednatel</w:t>
      </w:r>
      <w:r w:rsidRPr="005D1AE8">
        <w:rPr>
          <w:lang w:eastAsia="ar-SA"/>
        </w:rPr>
        <w:t xml:space="preserve"> a které jsou nutné</w:t>
      </w:r>
      <w:r>
        <w:rPr>
          <w:lang w:eastAsia="ar-SA"/>
        </w:rPr>
        <w:t xml:space="preserve"> k tomu</w:t>
      </w:r>
      <w:r w:rsidRPr="005D1AE8">
        <w:rPr>
          <w:lang w:eastAsia="ar-SA"/>
        </w:rPr>
        <w:t xml:space="preserve">, aby </w:t>
      </w:r>
      <w:r>
        <w:rPr>
          <w:lang w:eastAsia="ar-SA"/>
        </w:rPr>
        <w:t xml:space="preserve">poskytovatel </w:t>
      </w:r>
      <w:r w:rsidRPr="005D1AE8">
        <w:rPr>
          <w:lang w:eastAsia="ar-SA"/>
        </w:rPr>
        <w:t xml:space="preserve">mohl poskytovat plnění podle </w:t>
      </w:r>
      <w:r>
        <w:rPr>
          <w:lang w:eastAsia="ar-SA"/>
        </w:rPr>
        <w:t>této smlouvy;</w:t>
      </w:r>
    </w:p>
    <w:p w14:paraId="47E0AB8D" w14:textId="77777777" w:rsidR="00B979C9" w:rsidRDefault="00CB0EA5" w:rsidP="00B979C9">
      <w:pPr>
        <w:pStyle w:val="ListLetter-ContractCzechRadio"/>
        <w:jc w:val="both"/>
      </w:pPr>
      <w:r>
        <w:t>objednatel</w:t>
      </w:r>
      <w:r w:rsidRPr="005D1AE8">
        <w:rPr>
          <w:lang w:eastAsia="ar-SA"/>
        </w:rPr>
        <w:t xml:space="preserve"> se zavazuje zodpovídat dotazy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ve vztahu k předmětu plnění podle této </w:t>
      </w:r>
      <w:r>
        <w:t>smlouvy</w:t>
      </w:r>
      <w:r w:rsidRPr="005D1AE8">
        <w:rPr>
          <w:lang w:eastAsia="ar-SA"/>
        </w:rPr>
        <w:t xml:space="preserve">, a to do </w:t>
      </w:r>
      <w:r>
        <w:rPr>
          <w:lang w:eastAsia="ar-SA"/>
        </w:rPr>
        <w:t>dvou pracovních</w:t>
      </w:r>
      <w:r w:rsidRPr="005D1AE8">
        <w:rPr>
          <w:lang w:eastAsia="ar-SA"/>
        </w:rPr>
        <w:t xml:space="preserve"> dnů od obdržení dotazu, nedohodnou-li se </w:t>
      </w:r>
      <w:r>
        <w:rPr>
          <w:lang w:eastAsia="ar-SA"/>
        </w:rPr>
        <w:t>smluvní strany jinak;</w:t>
      </w:r>
    </w:p>
    <w:p w14:paraId="11221425" w14:textId="77777777" w:rsidR="00B979C9" w:rsidRDefault="00CB0EA5" w:rsidP="00B979C9">
      <w:pPr>
        <w:pStyle w:val="ListLetter-ContractCzechRadio"/>
        <w:jc w:val="both"/>
      </w:pPr>
      <w:r>
        <w:rPr>
          <w:lang w:eastAsia="ar-SA"/>
        </w:rPr>
        <w:t>b</w:t>
      </w:r>
      <w:r w:rsidRPr="005D1AE8">
        <w:rPr>
          <w:lang w:eastAsia="ar-SA"/>
        </w:rPr>
        <w:t xml:space="preserve">ude-li třeba, vyvine </w:t>
      </w:r>
      <w:r>
        <w:rPr>
          <w:lang w:eastAsia="ar-SA"/>
        </w:rPr>
        <w:t>objednatel</w:t>
      </w:r>
      <w:r w:rsidRPr="005D1AE8">
        <w:rPr>
          <w:lang w:eastAsia="ar-SA"/>
        </w:rPr>
        <w:t xml:space="preserve"> přiměřené úsilí poskytnout </w:t>
      </w:r>
      <w:r>
        <w:rPr>
          <w:lang w:eastAsia="ar-SA"/>
        </w:rPr>
        <w:t>poskytovateli</w:t>
      </w:r>
      <w:r w:rsidRPr="005D1AE8">
        <w:rPr>
          <w:lang w:eastAsia="ar-SA"/>
        </w:rPr>
        <w:t xml:space="preserve"> všechny potřebné informace a údaje od třetích </w:t>
      </w:r>
      <w:r w:rsidRPr="00F24B5A">
        <w:t>stran</w:t>
      </w:r>
      <w:r w:rsidR="00476E8B">
        <w:rPr>
          <w:lang w:eastAsia="ar-SA"/>
        </w:rPr>
        <w:t>, které jsou nutné</w:t>
      </w:r>
      <w:r w:rsidRPr="005D1AE8">
        <w:rPr>
          <w:lang w:eastAsia="ar-SA"/>
        </w:rPr>
        <w:t xml:space="preserve"> k zajištění řádného plnění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podle této </w:t>
      </w:r>
      <w:r w:rsidR="001B2C4F">
        <w:rPr>
          <w:lang w:eastAsia="ar-SA"/>
        </w:rPr>
        <w:t>smlouvy.</w:t>
      </w:r>
    </w:p>
    <w:p w14:paraId="636B93B3" w14:textId="77777777" w:rsidR="00B979C9" w:rsidRDefault="00CB0EA5" w:rsidP="008A4986">
      <w:pPr>
        <w:pStyle w:val="ListNumber-ContractCzechRadio"/>
      </w:pPr>
      <w:r w:rsidRPr="008A4986">
        <w:rPr>
          <w:b/>
          <w:u w:val="single"/>
        </w:rPr>
        <w:t>Práva a povinnosti poskytovatele</w:t>
      </w:r>
      <w:r>
        <w:t>:</w:t>
      </w:r>
    </w:p>
    <w:p w14:paraId="310E2613" w14:textId="77777777" w:rsidR="001B2C4F" w:rsidRDefault="00CB0EA5" w:rsidP="00B979C9">
      <w:pPr>
        <w:pStyle w:val="ListLetter-ContractCzechRadio"/>
        <w:jc w:val="both"/>
      </w:pPr>
      <w:r>
        <w:rPr>
          <w:rFonts w:cs="Arial"/>
          <w:szCs w:val="20"/>
          <w:lang w:eastAsia="ar-SA"/>
        </w:rPr>
        <w:lastRenderedPageBreak/>
        <w:t>v</w:t>
      </w:r>
      <w:r w:rsidRPr="005D1AE8">
        <w:rPr>
          <w:rFonts w:cs="Arial"/>
          <w:szCs w:val="20"/>
          <w:lang w:eastAsia="ar-SA"/>
        </w:rPr>
        <w:t xml:space="preserve"> případě, že </w:t>
      </w:r>
      <w:r>
        <w:rPr>
          <w:rFonts w:cs="Arial"/>
          <w:szCs w:val="20"/>
          <w:lang w:eastAsia="ar-SA"/>
        </w:rPr>
        <w:t>objednatel</w:t>
      </w:r>
      <w:r w:rsidRPr="005D1AE8">
        <w:rPr>
          <w:rFonts w:cs="Arial"/>
          <w:szCs w:val="20"/>
          <w:lang w:eastAsia="ar-SA"/>
        </w:rPr>
        <w:t xml:space="preserve"> nebude schopen získat informace od třetích stran nebo nezodpoví dotazy ve stanoveném termínu, nebude jakýkoliv dopad nedostatku informací chápán jako porušení této smlouvy ze strany </w:t>
      </w:r>
      <w:r w:rsidR="00B00802">
        <w:rPr>
          <w:rFonts w:cs="Arial"/>
          <w:szCs w:val="20"/>
          <w:lang w:eastAsia="ar-SA"/>
        </w:rPr>
        <w:t>poskytovatele</w:t>
      </w:r>
      <w:r w:rsidRPr="005D1AE8">
        <w:rPr>
          <w:rFonts w:cs="Arial"/>
          <w:szCs w:val="20"/>
          <w:lang w:eastAsia="ar-SA"/>
        </w:rPr>
        <w:t xml:space="preserve">. Bude-li však </w:t>
      </w:r>
      <w:r w:rsidRPr="005D1AE8">
        <w:rPr>
          <w:rFonts w:cs="Arial"/>
          <w:szCs w:val="20"/>
        </w:rPr>
        <w:t xml:space="preserve">mít nedostatek informací vliv na termíny plnění </w:t>
      </w:r>
      <w:r w:rsidR="00B00802">
        <w:rPr>
          <w:rFonts w:cs="Arial"/>
          <w:szCs w:val="20"/>
        </w:rPr>
        <w:t>poskytovatele</w:t>
      </w:r>
      <w:r w:rsidRPr="005D1AE8">
        <w:rPr>
          <w:rFonts w:cs="Arial"/>
          <w:szCs w:val="20"/>
        </w:rPr>
        <w:t>, nebude nedodržení termínů</w:t>
      </w:r>
      <w:r w:rsidRPr="005D1AE8">
        <w:rPr>
          <w:rFonts w:cs="Arial"/>
          <w:szCs w:val="20"/>
          <w:lang w:eastAsia="ar-SA"/>
        </w:rPr>
        <w:t xml:space="preserve"> posuzováno jako prodlení </w:t>
      </w:r>
      <w:r w:rsidR="00B00802">
        <w:rPr>
          <w:rFonts w:cs="Arial"/>
          <w:szCs w:val="20"/>
          <w:lang w:eastAsia="ar-SA"/>
        </w:rPr>
        <w:t>poskytovatele</w:t>
      </w:r>
      <w:r>
        <w:rPr>
          <w:rFonts w:cs="Arial"/>
          <w:szCs w:val="20"/>
          <w:lang w:eastAsia="ar-SA"/>
        </w:rPr>
        <w:t>;</w:t>
      </w:r>
    </w:p>
    <w:p w14:paraId="06D77DE6" w14:textId="77777777" w:rsidR="00B979C9" w:rsidRDefault="00CB0EA5" w:rsidP="00B979C9">
      <w:pPr>
        <w:pStyle w:val="ListLetter-ContractCzechRadio"/>
        <w:jc w:val="both"/>
      </w:pPr>
      <w:r>
        <w:t xml:space="preserve">poskytovatel je povinen si při poskytování </w:t>
      </w:r>
      <w:r w:rsidRPr="00F216F3">
        <w:t>sjednaných</w:t>
      </w:r>
      <w:r>
        <w:t xml:space="preserve"> služeb</w:t>
      </w:r>
      <w:r w:rsidRPr="00F216F3">
        <w:t xml:space="preserve"> </w:t>
      </w:r>
      <w:r>
        <w:t>počínat s náležitou odbornou péčí, v souladu s obecně závaznými právními předpisy a touto smlouvou. Dále je povinen nejednat v rozporu s oprávněnými zájmy objednatele a zdržet se veškerého jednání, které by mohlo objednatele jakýmkoliv způsobem poškodit;</w:t>
      </w:r>
    </w:p>
    <w:p w14:paraId="14058F9D" w14:textId="77777777" w:rsidR="00B979C9" w:rsidRDefault="00CB0EA5" w:rsidP="00B979C9">
      <w:pPr>
        <w:pStyle w:val="ListLetter-ContractCzechRadio"/>
        <w:jc w:val="both"/>
      </w:pPr>
      <w:r>
        <w:t>poskytovatel poskytuje s</w:t>
      </w:r>
      <w:r w:rsidRPr="00F216F3">
        <w:t xml:space="preserve">lužby osobně, popř. prostřednictvím </w:t>
      </w:r>
      <w:r>
        <w:t>svých zaměstnanců či poddodavatelů; v každém takovém případě je poskytovatel je povinen zajistit, aby všechny osoby podílející se na plnění pro objednatele, které jsou v pracovním nebo jiném obdobném poměru k poskytovateli nebo jsou k poskytovateli ve smluvním vztahu, se řídily vždy touto smlouvou. Poruší-li taková osoba jakékoliv ustanovení smlouvy, má se za to, že porušení způsobil sám poskytovatel;</w:t>
      </w:r>
    </w:p>
    <w:p w14:paraId="34633036" w14:textId="77777777" w:rsidR="00B979C9" w:rsidRDefault="00CB0EA5" w:rsidP="00B979C9">
      <w:pPr>
        <w:pStyle w:val="ListLetter-ContractCzechRadio"/>
        <w:jc w:val="both"/>
      </w:pPr>
      <w:r>
        <w:t>poskytovatel není oprávněn</w:t>
      </w:r>
      <w:r w:rsidRPr="00F216F3">
        <w:t xml:space="preserve"> postoupit nebo jakýmkoliv jiným způsobem převést práva a povinnosti na třetí osoby vyjma plnění poskytovaných </w:t>
      </w:r>
      <w:r>
        <w:t>pod</w:t>
      </w:r>
      <w:r w:rsidRPr="00F216F3">
        <w:t xml:space="preserve">dodavateli v souladu s touto </w:t>
      </w:r>
      <w:r>
        <w:t>smlouvou a zadávací dokumentací;</w:t>
      </w:r>
    </w:p>
    <w:p w14:paraId="5C3D479B" w14:textId="77777777" w:rsidR="00B979C9" w:rsidRDefault="00CB0EA5" w:rsidP="00B979C9">
      <w:pPr>
        <w:pStyle w:val="ListLetter-ContractCzechRadio"/>
        <w:jc w:val="both"/>
      </w:pPr>
      <w:r>
        <w:t>p</w:t>
      </w:r>
      <w:r w:rsidRPr="00F216F3">
        <w:t xml:space="preserve">oskytovatel je povinen umožnit </w:t>
      </w:r>
      <w:r>
        <w:t>objednateli</w:t>
      </w:r>
      <w:r w:rsidRPr="00F216F3">
        <w:t xml:space="preserve"> provedení kontroly plnění a dodržování sjednaných podmínek poskytování </w:t>
      </w:r>
      <w:r>
        <w:t>s</w:t>
      </w:r>
      <w:r w:rsidRPr="00F216F3">
        <w:t xml:space="preserve">lužeb podle </w:t>
      </w:r>
      <w:r>
        <w:t>smlouvy;</w:t>
      </w:r>
      <w:r w:rsidRPr="00F216F3">
        <w:t xml:space="preserve"> </w:t>
      </w:r>
      <w:r>
        <w:t>k</w:t>
      </w:r>
      <w:r w:rsidRPr="00F216F3">
        <w:t> oznámeným nedostatkům zejména co do rozsahu, četnosti a/nebo kvality plnění je povi</w:t>
      </w:r>
      <w:r>
        <w:t>nen bezodkladně sjednat nápravu.</w:t>
      </w:r>
    </w:p>
    <w:p w14:paraId="35F0E3CB" w14:textId="77777777" w:rsidR="00794908" w:rsidRDefault="00CB0EA5" w:rsidP="00E62018">
      <w:pPr>
        <w:pStyle w:val="Heading-Number-ContractCzechRadio"/>
        <w:spacing w:line="249" w:lineRule="exact"/>
        <w:ind w:right="9"/>
        <w:rPr>
          <w:rFonts w:cs="Arial"/>
          <w:szCs w:val="20"/>
        </w:rPr>
      </w:pPr>
      <w:r>
        <w:rPr>
          <w:rFonts w:cs="Arial"/>
          <w:szCs w:val="20"/>
        </w:rPr>
        <w:t>Ochrana osobních údajů</w:t>
      </w:r>
    </w:p>
    <w:p w14:paraId="755FBE75" w14:textId="77777777" w:rsidR="00C946A0" w:rsidRPr="00475696" w:rsidRDefault="00CB0EA5" w:rsidP="00E62018">
      <w:pPr>
        <w:pStyle w:val="ListNumber-ContractCzechRadio"/>
        <w:spacing w:line="249" w:lineRule="exact"/>
        <w:ind w:right="9"/>
        <w:rPr>
          <w:rFonts w:cs="Arial"/>
          <w:szCs w:val="20"/>
        </w:rPr>
      </w:pPr>
      <w:r w:rsidRPr="00475696">
        <w:rPr>
          <w:rFonts w:cs="Arial"/>
          <w:lang w:eastAsia="cs-CZ"/>
        </w:rPr>
        <w:t>S </w:t>
      </w:r>
      <w:r w:rsidRPr="00475696">
        <w:rPr>
          <w:rFonts w:cs="Arial"/>
          <w:szCs w:val="20"/>
        </w:rPr>
        <w:t>ohledem na povahu plnění smluvní strany předpokládají, že při poskytování služeb může na straně poskytovatele docházet ke zpracování osobních údajů fyzických osob. V takovém případě bude poskytovatel v pozici zpracovatele osobních údajů a objednatel v pozici správce osobních údajů. Za účelem úpravy práv a povinností smluvních stran při zpracování osobních údajů uzavírají smluvní strany smlouvu o zpracování osobních údajů, která je přílohou k této smlouvě.</w:t>
      </w:r>
    </w:p>
    <w:p w14:paraId="751A74EE" w14:textId="77777777" w:rsidR="00C946A0" w:rsidRPr="00915428" w:rsidRDefault="00CB0EA5" w:rsidP="00E62018">
      <w:pPr>
        <w:pStyle w:val="ListNumber-ContractCzechRadio"/>
        <w:spacing w:line="249" w:lineRule="exact"/>
        <w:ind w:right="9"/>
        <w:rPr>
          <w:rFonts w:cs="Arial"/>
          <w:szCs w:val="20"/>
        </w:rPr>
      </w:pPr>
      <w:r w:rsidRPr="00475696">
        <w:rPr>
          <w:rFonts w:cs="Arial"/>
          <w:szCs w:val="20"/>
        </w:rPr>
        <w:t>Poskytovatel se při plnění smlouvy zavazuje postupovat v souladu s právními předpisy v oblasti ochrany osobních údajů, zejména s nařízením Evropského parlamentu a Rady (EU) ze dne 27. dubna 2016, o ochraně fyzických osob v souvislosti se zpracováním osobních údajů a o volném pohybu těchto údajů a o zrušení směrnice 95/46/E</w:t>
      </w:r>
      <w:r w:rsidRPr="00915428">
        <w:rPr>
          <w:rFonts w:cs="Arial"/>
          <w:szCs w:val="20"/>
        </w:rPr>
        <w:t>S (obecné nařízení o ochraně osobních údajů) (dále souhrnně jen „</w:t>
      </w:r>
      <w:r w:rsidRPr="00C4329C">
        <w:rPr>
          <w:rFonts w:cs="Arial"/>
          <w:b/>
          <w:szCs w:val="20"/>
        </w:rPr>
        <w:t>GDPR</w:t>
      </w:r>
      <w:r w:rsidRPr="00915428">
        <w:rPr>
          <w:rFonts w:cs="Arial"/>
          <w:szCs w:val="20"/>
        </w:rPr>
        <w:t>“) a zákona č. 110/2019 Sb., o zpracování osobních údajů ve znění pozdějších předpisů (zákon o ochraně osobních údajů a GDPR dále společně také jen jako „</w:t>
      </w:r>
      <w:r w:rsidRPr="00C4329C">
        <w:rPr>
          <w:rFonts w:cs="Arial"/>
          <w:b/>
          <w:szCs w:val="20"/>
        </w:rPr>
        <w:t>právní předpisy o ochraně osobních údajů</w:t>
      </w:r>
      <w:r w:rsidRPr="00915428">
        <w:rPr>
          <w:rFonts w:cs="Arial"/>
          <w:szCs w:val="20"/>
        </w:rPr>
        <w:t>“ nebo každý jednotlivě jako „</w:t>
      </w:r>
      <w:r w:rsidRPr="00C4329C">
        <w:rPr>
          <w:rFonts w:cs="Arial"/>
          <w:b/>
          <w:szCs w:val="20"/>
        </w:rPr>
        <w:t>právní předpis o ochraně osobních údajů</w:t>
      </w:r>
      <w:r w:rsidRPr="00915428">
        <w:rPr>
          <w:rFonts w:cs="Arial"/>
          <w:szCs w:val="20"/>
        </w:rPr>
        <w:t>“).</w:t>
      </w:r>
    </w:p>
    <w:p w14:paraId="1304B3FE" w14:textId="77777777" w:rsidR="00C946A0" w:rsidRPr="005F6222" w:rsidRDefault="00CB0EA5" w:rsidP="00E62018">
      <w:pPr>
        <w:pStyle w:val="ListNumber-ContractCzechRadio"/>
        <w:spacing w:line="249" w:lineRule="exact"/>
        <w:ind w:right="9"/>
        <w:rPr>
          <w:rFonts w:cs="Arial"/>
          <w:szCs w:val="20"/>
        </w:rPr>
      </w:pPr>
      <w:r w:rsidRPr="00915428">
        <w:rPr>
          <w:rFonts w:cs="Arial"/>
          <w:szCs w:val="20"/>
        </w:rPr>
        <w:t>Poskytovatel bere na vědomí a souhlasí, že objednatel je oprávněn po něm požadovat na základě písemné výzvy prokázání dodržování povinností vyplývajících pro poskytovatele z ja</w:t>
      </w:r>
      <w:r w:rsidRPr="005F6222">
        <w:rPr>
          <w:rFonts w:cs="Arial"/>
          <w:szCs w:val="20"/>
        </w:rPr>
        <w:t>kéhokoli právního předpisu o ochraně osobních údajů, a to ve lhůtě 7 dnů ode dne doručení takové žádosti, nestanoví-li objednatel lhůtu delší.</w:t>
      </w:r>
    </w:p>
    <w:p w14:paraId="3679CF8C" w14:textId="77777777" w:rsidR="00C946A0" w:rsidRPr="00475696" w:rsidRDefault="00CB0EA5" w:rsidP="00E62018">
      <w:pPr>
        <w:pStyle w:val="ListNumber-ContractCzechRadio"/>
        <w:spacing w:before="235" w:line="251" w:lineRule="exact"/>
        <w:ind w:right="9"/>
        <w:rPr>
          <w:rFonts w:cs="Arial"/>
          <w:szCs w:val="20"/>
        </w:rPr>
      </w:pPr>
      <w:r w:rsidRPr="00794908">
        <w:rPr>
          <w:rFonts w:cs="Arial"/>
          <w:szCs w:val="20"/>
        </w:rPr>
        <w:t>V případě porušení povinností týkajících se ochrany osobních údajů má</w:t>
      </w:r>
      <w:r w:rsidRPr="00794908">
        <w:rPr>
          <w:rFonts w:cs="Arial"/>
          <w:spacing w:val="-10"/>
          <w:szCs w:val="20"/>
        </w:rPr>
        <w:t xml:space="preserve"> </w:t>
      </w:r>
      <w:r w:rsidRPr="00794908">
        <w:rPr>
          <w:rFonts w:cs="Arial"/>
          <w:szCs w:val="20"/>
        </w:rPr>
        <w:t>dotčená</w:t>
      </w:r>
      <w:r w:rsidRPr="00794908">
        <w:rPr>
          <w:rFonts w:cs="Arial"/>
          <w:spacing w:val="-10"/>
          <w:szCs w:val="20"/>
        </w:rPr>
        <w:t xml:space="preserve"> </w:t>
      </w:r>
      <w:r w:rsidRPr="00794908">
        <w:rPr>
          <w:rFonts w:cs="Arial"/>
          <w:szCs w:val="20"/>
        </w:rPr>
        <w:t>smluvní</w:t>
      </w:r>
      <w:r w:rsidRPr="00794908">
        <w:rPr>
          <w:rFonts w:cs="Arial"/>
          <w:spacing w:val="-10"/>
          <w:szCs w:val="20"/>
        </w:rPr>
        <w:t xml:space="preserve"> </w:t>
      </w:r>
      <w:r w:rsidRPr="00794908">
        <w:rPr>
          <w:rFonts w:cs="Arial"/>
          <w:szCs w:val="20"/>
        </w:rPr>
        <w:t>strana</w:t>
      </w:r>
      <w:r w:rsidRPr="00794908">
        <w:rPr>
          <w:rFonts w:cs="Arial"/>
          <w:spacing w:val="-10"/>
          <w:szCs w:val="20"/>
        </w:rPr>
        <w:t xml:space="preserve"> </w:t>
      </w:r>
      <w:r w:rsidRPr="00794908">
        <w:rPr>
          <w:rFonts w:cs="Arial"/>
          <w:szCs w:val="20"/>
        </w:rPr>
        <w:t>právo</w:t>
      </w:r>
      <w:r w:rsidRPr="00794908">
        <w:rPr>
          <w:rFonts w:cs="Arial"/>
          <w:spacing w:val="-10"/>
          <w:szCs w:val="20"/>
        </w:rPr>
        <w:t xml:space="preserve"> </w:t>
      </w:r>
      <w:r w:rsidRPr="00794908">
        <w:rPr>
          <w:rFonts w:cs="Arial"/>
          <w:szCs w:val="20"/>
        </w:rPr>
        <w:t>uplatnit</w:t>
      </w:r>
      <w:r w:rsidRPr="00794908">
        <w:rPr>
          <w:rFonts w:cs="Arial"/>
          <w:spacing w:val="-7"/>
          <w:szCs w:val="20"/>
        </w:rPr>
        <w:t xml:space="preserve"> </w:t>
      </w:r>
      <w:r w:rsidRPr="00794908">
        <w:rPr>
          <w:rFonts w:cs="Arial"/>
          <w:szCs w:val="20"/>
        </w:rPr>
        <w:t>u druhé</w:t>
      </w:r>
      <w:r w:rsidRPr="00794908">
        <w:rPr>
          <w:rFonts w:cs="Arial"/>
          <w:spacing w:val="23"/>
          <w:szCs w:val="20"/>
        </w:rPr>
        <w:t xml:space="preserve"> </w:t>
      </w:r>
      <w:r w:rsidRPr="00794908">
        <w:rPr>
          <w:rFonts w:cs="Arial"/>
          <w:szCs w:val="20"/>
        </w:rPr>
        <w:t>smluvní</w:t>
      </w:r>
      <w:r w:rsidRPr="00794908">
        <w:rPr>
          <w:rFonts w:cs="Arial"/>
          <w:spacing w:val="23"/>
          <w:szCs w:val="20"/>
        </w:rPr>
        <w:t xml:space="preserve"> </w:t>
      </w:r>
      <w:r w:rsidRPr="00794908">
        <w:rPr>
          <w:rFonts w:cs="Arial"/>
          <w:szCs w:val="20"/>
        </w:rPr>
        <w:t>stran</w:t>
      </w:r>
      <w:r w:rsidRPr="00794908">
        <w:rPr>
          <w:rFonts w:cs="Arial"/>
          <w:spacing w:val="-4"/>
          <w:szCs w:val="20"/>
        </w:rPr>
        <w:t>y</w:t>
      </w:r>
      <w:r w:rsidRPr="00794908">
        <w:rPr>
          <w:rFonts w:cs="Arial"/>
          <w:spacing w:val="23"/>
          <w:szCs w:val="20"/>
        </w:rPr>
        <w:t xml:space="preserve"> </w:t>
      </w:r>
      <w:r w:rsidRPr="00794908">
        <w:rPr>
          <w:rFonts w:cs="Arial"/>
          <w:szCs w:val="20"/>
        </w:rPr>
        <w:t>nárok</w:t>
      </w:r>
      <w:r w:rsidRPr="00794908">
        <w:rPr>
          <w:rFonts w:cs="Arial"/>
          <w:spacing w:val="23"/>
          <w:szCs w:val="20"/>
        </w:rPr>
        <w:t xml:space="preserve"> </w:t>
      </w:r>
      <w:r w:rsidRPr="00794908">
        <w:rPr>
          <w:rFonts w:cs="Arial"/>
          <w:szCs w:val="20"/>
        </w:rPr>
        <w:t>na</w:t>
      </w:r>
      <w:r w:rsidRPr="00794908">
        <w:rPr>
          <w:rFonts w:cs="Arial"/>
          <w:spacing w:val="23"/>
          <w:szCs w:val="20"/>
        </w:rPr>
        <w:t xml:space="preserve"> </w:t>
      </w:r>
      <w:r w:rsidRPr="00794908">
        <w:rPr>
          <w:rFonts w:cs="Arial"/>
          <w:spacing w:val="-4"/>
          <w:szCs w:val="20"/>
        </w:rPr>
        <w:t>z</w:t>
      </w:r>
      <w:r w:rsidRPr="00794908">
        <w:rPr>
          <w:rFonts w:cs="Arial"/>
          <w:szCs w:val="20"/>
        </w:rPr>
        <w:t>aplacení</w:t>
      </w:r>
      <w:r w:rsidRPr="00794908">
        <w:rPr>
          <w:rFonts w:cs="Arial"/>
          <w:spacing w:val="23"/>
          <w:szCs w:val="20"/>
        </w:rPr>
        <w:t xml:space="preserve"> </w:t>
      </w:r>
      <w:r w:rsidRPr="00794908">
        <w:rPr>
          <w:rFonts w:cs="Arial"/>
          <w:szCs w:val="20"/>
        </w:rPr>
        <w:t>smluvní</w:t>
      </w:r>
      <w:r w:rsidRPr="00794908">
        <w:rPr>
          <w:rFonts w:cs="Arial"/>
          <w:spacing w:val="23"/>
          <w:szCs w:val="20"/>
        </w:rPr>
        <w:t xml:space="preserve"> </w:t>
      </w:r>
      <w:r w:rsidRPr="00794908">
        <w:rPr>
          <w:rFonts w:cs="Arial"/>
          <w:szCs w:val="20"/>
        </w:rPr>
        <w:t>pokut</w:t>
      </w:r>
      <w:r w:rsidRPr="00794908">
        <w:rPr>
          <w:rFonts w:cs="Arial"/>
          <w:spacing w:val="-6"/>
          <w:szCs w:val="20"/>
        </w:rPr>
        <w:t>y</w:t>
      </w:r>
      <w:r w:rsidRPr="00794908">
        <w:rPr>
          <w:rFonts w:cs="Arial"/>
          <w:szCs w:val="20"/>
        </w:rPr>
        <w:t>.</w:t>
      </w:r>
      <w:r w:rsidRPr="00794908">
        <w:rPr>
          <w:rFonts w:cs="Arial"/>
          <w:spacing w:val="25"/>
          <w:szCs w:val="20"/>
        </w:rPr>
        <w:t xml:space="preserve"> </w:t>
      </w:r>
      <w:r w:rsidRPr="00794908">
        <w:rPr>
          <w:rFonts w:cs="Arial"/>
          <w:szCs w:val="20"/>
        </w:rPr>
        <w:t>V</w:t>
      </w:r>
      <w:r w:rsidRPr="00794908">
        <w:rPr>
          <w:rFonts w:cs="Arial"/>
          <w:spacing w:val="-4"/>
          <w:szCs w:val="20"/>
        </w:rPr>
        <w:t>ý</w:t>
      </w:r>
      <w:r w:rsidRPr="00794908">
        <w:rPr>
          <w:rFonts w:cs="Arial"/>
          <w:szCs w:val="20"/>
        </w:rPr>
        <w:t>še</w:t>
      </w:r>
      <w:r w:rsidRPr="00794908">
        <w:rPr>
          <w:rFonts w:cs="Arial"/>
          <w:spacing w:val="23"/>
          <w:szCs w:val="20"/>
        </w:rPr>
        <w:t xml:space="preserve"> </w:t>
      </w:r>
      <w:r w:rsidRPr="00794908">
        <w:rPr>
          <w:rFonts w:cs="Arial"/>
          <w:szCs w:val="20"/>
        </w:rPr>
        <w:t>smluvní</w:t>
      </w:r>
      <w:r w:rsidRPr="00794908">
        <w:rPr>
          <w:rFonts w:cs="Arial"/>
          <w:spacing w:val="23"/>
          <w:szCs w:val="20"/>
        </w:rPr>
        <w:t xml:space="preserve"> </w:t>
      </w:r>
      <w:r w:rsidRPr="00794908">
        <w:rPr>
          <w:rFonts w:cs="Arial"/>
          <w:szCs w:val="20"/>
        </w:rPr>
        <w:t>pokut</w:t>
      </w:r>
      <w:r w:rsidRPr="00794908">
        <w:rPr>
          <w:rFonts w:cs="Arial"/>
          <w:spacing w:val="-6"/>
          <w:szCs w:val="20"/>
        </w:rPr>
        <w:t>y</w:t>
      </w:r>
      <w:r w:rsidRPr="00794908">
        <w:rPr>
          <w:rFonts w:cs="Arial"/>
          <w:spacing w:val="26"/>
          <w:szCs w:val="20"/>
        </w:rPr>
        <w:t xml:space="preserve"> </w:t>
      </w:r>
      <w:r w:rsidRPr="00794908">
        <w:rPr>
          <w:rFonts w:cs="Arial"/>
          <w:szCs w:val="20"/>
        </w:rPr>
        <w:t>je</w:t>
      </w:r>
      <w:r w:rsidRPr="00794908">
        <w:rPr>
          <w:rFonts w:cs="Arial"/>
          <w:spacing w:val="23"/>
          <w:szCs w:val="20"/>
        </w:rPr>
        <w:t xml:space="preserve"> </w:t>
      </w:r>
      <w:r w:rsidRPr="00794908">
        <w:rPr>
          <w:rFonts w:cs="Arial"/>
          <w:szCs w:val="20"/>
        </w:rPr>
        <w:t>stanovena</w:t>
      </w:r>
      <w:r w:rsidRPr="00794908">
        <w:rPr>
          <w:rFonts w:cs="Arial"/>
          <w:spacing w:val="25"/>
          <w:szCs w:val="20"/>
        </w:rPr>
        <w:t xml:space="preserve"> </w:t>
      </w:r>
      <w:r w:rsidRPr="00794908">
        <w:rPr>
          <w:rFonts w:cs="Arial"/>
          <w:szCs w:val="20"/>
        </w:rPr>
        <w:t xml:space="preserve">na </w:t>
      </w:r>
      <w:r w:rsidRPr="00C4329C">
        <w:rPr>
          <w:rFonts w:cs="Arial"/>
          <w:b/>
          <w:bCs/>
          <w:szCs w:val="20"/>
        </w:rPr>
        <w:t>50.000,- Kč</w:t>
      </w:r>
      <w:r w:rsidRPr="00794908">
        <w:rPr>
          <w:rFonts w:cs="Arial"/>
          <w:szCs w:val="20"/>
        </w:rPr>
        <w:t xml:space="preserve"> za ka</w:t>
      </w:r>
      <w:r w:rsidRPr="00794908">
        <w:rPr>
          <w:rFonts w:cs="Arial"/>
          <w:spacing w:val="-4"/>
          <w:szCs w:val="20"/>
        </w:rPr>
        <w:t>ž</w:t>
      </w:r>
      <w:r w:rsidRPr="00794908">
        <w:rPr>
          <w:rFonts w:cs="Arial"/>
          <w:szCs w:val="20"/>
        </w:rPr>
        <w:t>d</w:t>
      </w:r>
      <w:r w:rsidRPr="00794908">
        <w:rPr>
          <w:rFonts w:cs="Arial"/>
          <w:spacing w:val="-4"/>
          <w:szCs w:val="20"/>
        </w:rPr>
        <w:t>ý</w:t>
      </w:r>
      <w:r w:rsidRPr="00794908">
        <w:rPr>
          <w:rFonts w:cs="Arial"/>
          <w:szCs w:val="20"/>
        </w:rPr>
        <w:t xml:space="preserve"> jednotliv</w:t>
      </w:r>
      <w:r w:rsidRPr="00794908">
        <w:rPr>
          <w:rFonts w:cs="Arial"/>
          <w:spacing w:val="-4"/>
          <w:szCs w:val="20"/>
        </w:rPr>
        <w:t>ý</w:t>
      </w:r>
      <w:r w:rsidRPr="00794908">
        <w:rPr>
          <w:rFonts w:cs="Arial"/>
          <w:szCs w:val="20"/>
        </w:rPr>
        <w:t xml:space="preserve"> případ takového porušení povinností, přičemž uhrazením smluvní pokuty není dotčen nárok na náhradu škody.</w:t>
      </w:r>
    </w:p>
    <w:p w14:paraId="7A1BF124" w14:textId="77777777" w:rsidR="00A11BC0" w:rsidRPr="006D0812" w:rsidRDefault="00CB0EA5" w:rsidP="00A11BC0">
      <w:pPr>
        <w:pStyle w:val="Heading-Number-ContractCzechRadio"/>
      </w:pPr>
      <w:r w:rsidRPr="006D0812">
        <w:lastRenderedPageBreak/>
        <w:t>Sankce</w:t>
      </w:r>
    </w:p>
    <w:p w14:paraId="1CFEF6A1" w14:textId="77777777" w:rsidR="00BF05E5" w:rsidRPr="000F0134" w:rsidRDefault="00CB0EA5" w:rsidP="00BF05E5">
      <w:pPr>
        <w:pStyle w:val="ListNumber-ContractCzechRadio"/>
        <w:rPr>
          <w:b/>
          <w:szCs w:val="24"/>
        </w:rPr>
      </w:pPr>
      <w:r w:rsidRPr="00565B8F">
        <w:t xml:space="preserve">Bude-li </w:t>
      </w:r>
      <w:r w:rsidR="00DA6D1E">
        <w:t xml:space="preserve">poskytovatel </w:t>
      </w:r>
      <w:r w:rsidRPr="00565B8F">
        <w:t>v prodlení s</w:t>
      </w:r>
      <w:r w:rsidR="00DA6D1E">
        <w:t> poskytnutím služeb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>výši</w:t>
      </w:r>
      <w:r w:rsidR="0090736B">
        <w:rPr>
          <w:b/>
        </w:rPr>
        <w:t xml:space="preserve"> </w:t>
      </w:r>
      <w:r w:rsidR="00383978">
        <w:rPr>
          <w:b/>
        </w:rPr>
        <w:t>1.000</w:t>
      </w:r>
      <w:r w:rsidR="00A404FE">
        <w:rPr>
          <w:b/>
        </w:rPr>
        <w:t>,-</w:t>
      </w:r>
      <w:r w:rsidR="00383978">
        <w:rPr>
          <w:b/>
        </w:rPr>
        <w:t xml:space="preserve"> Kč</w:t>
      </w:r>
      <w:r w:rsidR="00840CC5">
        <w:t xml:space="preserve"> </w:t>
      </w:r>
      <w:r w:rsidRPr="00CF2EDD">
        <w:t xml:space="preserve">za každý </w:t>
      </w:r>
      <w:r w:rsidR="000F0134">
        <w:t xml:space="preserve">započatý </w:t>
      </w:r>
      <w:r w:rsidRPr="00CF2EDD">
        <w:t xml:space="preserve">den prodlení. </w:t>
      </w:r>
    </w:p>
    <w:p w14:paraId="7C483E66" w14:textId="0BE72C77" w:rsidR="000F0134" w:rsidRPr="00A86C53" w:rsidRDefault="00CB0EA5" w:rsidP="000F0134">
      <w:pPr>
        <w:pStyle w:val="ListNumber-ContractCzechRadio"/>
        <w:rPr>
          <w:b/>
          <w:szCs w:val="24"/>
        </w:rPr>
      </w:pPr>
      <w:r w:rsidRPr="00A86C53">
        <w:t>Bude-li poskytovatel v prodlení s odstraněním vady služeb</w:t>
      </w:r>
      <w:r w:rsidR="00A86C53" w:rsidRPr="00A86C53">
        <w:t xml:space="preserve"> </w:t>
      </w:r>
      <w:r w:rsidRPr="00A86C53">
        <w:t xml:space="preserve">zavazuje se zaplatit objednateli smluvní pokutu ve výši </w:t>
      </w:r>
      <w:r w:rsidR="00383978" w:rsidRPr="00A86C53">
        <w:rPr>
          <w:b/>
        </w:rPr>
        <w:t>1.000</w:t>
      </w:r>
      <w:r w:rsidR="00A404FE" w:rsidRPr="00A86C53">
        <w:rPr>
          <w:b/>
        </w:rPr>
        <w:t>,-</w:t>
      </w:r>
      <w:r w:rsidR="00383978" w:rsidRPr="00A86C53">
        <w:rPr>
          <w:b/>
        </w:rPr>
        <w:t xml:space="preserve"> Kč</w:t>
      </w:r>
      <w:r w:rsidR="004B0873" w:rsidRPr="00A86C53">
        <w:t xml:space="preserve"> </w:t>
      </w:r>
      <w:r w:rsidRPr="00A86C53">
        <w:t xml:space="preserve">za každý započatý den prodlení. </w:t>
      </w:r>
      <w:r w:rsidR="002D5B2E">
        <w:t>V</w:t>
      </w:r>
      <w:r w:rsidR="00A86C53" w:rsidRPr="008845B9">
        <w:t>adou služby se rozumí zejména snížená dostupnost funkčnosti systému dle dokumentu Specifikace služeb a ceny, který tvoří přílohu této smlouvy</w:t>
      </w:r>
      <w:r w:rsidR="002D5B2E">
        <w:t>.</w:t>
      </w:r>
    </w:p>
    <w:p w14:paraId="7A8ECCEE" w14:textId="77777777" w:rsidR="000F1DC4" w:rsidRPr="008A4986" w:rsidRDefault="00CB0EA5" w:rsidP="000F1DC4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služeb</w:t>
      </w:r>
      <w:r w:rsidRPr="00565B8F">
        <w:t xml:space="preserve">, zavazuje se zaplatit </w:t>
      </w:r>
      <w:r w:rsidR="00A95A40">
        <w:t>poskytovateli</w:t>
      </w:r>
      <w:r w:rsidR="00A95A40" w:rsidRPr="00565B8F">
        <w:t xml:space="preserve"> </w:t>
      </w:r>
      <w:r w:rsidRPr="00565B8F">
        <w:t xml:space="preserve">smluvní </w:t>
      </w:r>
      <w:r w:rsidRPr="00CF2EDD">
        <w:t xml:space="preserve">pokutu ve </w:t>
      </w:r>
      <w:r>
        <w:t xml:space="preserve">výši </w:t>
      </w:r>
      <w:r w:rsidRPr="008A4986">
        <w:rPr>
          <w:b/>
        </w:rPr>
        <w:t>0,05 %</w:t>
      </w:r>
      <w:r w:rsidRPr="00BF05E5">
        <w:t xml:space="preserve"> z</w:t>
      </w:r>
      <w:r>
        <w:t xml:space="preserve"> dlužné částky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14:paraId="5358CCA8" w14:textId="77777777" w:rsidR="00257C4E" w:rsidRPr="008A4986" w:rsidRDefault="00CB0EA5" w:rsidP="000F1DC4">
      <w:pPr>
        <w:pStyle w:val="ListNumber-ContractCzechRadio"/>
        <w:rPr>
          <w:b/>
          <w:szCs w:val="24"/>
        </w:rPr>
      </w:pPr>
      <w:r>
        <w:t xml:space="preserve">Smluvní pokuty jsou splatné ve lhůtě 15 dnů od </w:t>
      </w:r>
      <w:r w:rsidR="005401A9">
        <w:t>data</w:t>
      </w:r>
      <w:r>
        <w:t xml:space="preserve"> doručení písemné výzvy k </w:t>
      </w:r>
      <w:r w:rsidR="005401A9">
        <w:t>jejich</w:t>
      </w:r>
      <w:r>
        <w:t xml:space="preserve"> úhradě druhé smluvní straně.</w:t>
      </w:r>
    </w:p>
    <w:p w14:paraId="10B02F29" w14:textId="77777777" w:rsidR="00257C4E" w:rsidRPr="008A4986" w:rsidRDefault="00CB0EA5" w:rsidP="000F1DC4">
      <w:pPr>
        <w:pStyle w:val="ListNumber-ContractCzechRadio"/>
        <w:rPr>
          <w:b/>
          <w:szCs w:val="24"/>
        </w:rPr>
      </w:pPr>
      <w:r>
        <w:t>Uplatněním nároku na smluvní pokutu či jejím uhrazením nezaniká právo objednatele na náhradu škody v</w:t>
      </w:r>
      <w:r w:rsidR="008646B5">
        <w:t xml:space="preserve"> plné výši, vznikla-li škoda z téhož </w:t>
      </w:r>
      <w:r>
        <w:t>právního důvodu, pro který je požadována úhrada smluvní pokuty.</w:t>
      </w:r>
      <w:r w:rsidRPr="002663BF">
        <w:t xml:space="preserve"> </w:t>
      </w:r>
      <w:r>
        <w:t xml:space="preserve">Nárok </w:t>
      </w:r>
      <w:r w:rsidR="00995425">
        <w:t xml:space="preserve">objednatele </w:t>
      </w:r>
      <w:r>
        <w:t>na náhradu škody se uplatněním smluvní pokuty nesnižuje.</w:t>
      </w:r>
    </w:p>
    <w:p w14:paraId="520E0179" w14:textId="77777777" w:rsidR="00257C4E" w:rsidRPr="000F1DC4" w:rsidRDefault="00CB0EA5" w:rsidP="000F1DC4">
      <w:pPr>
        <w:pStyle w:val="ListNumber-ContractCzechRadio"/>
        <w:rPr>
          <w:b/>
          <w:szCs w:val="24"/>
        </w:rPr>
      </w:pPr>
      <w:r w:rsidRPr="007A2D76">
        <w:t xml:space="preserve">V případě, kdy </w:t>
      </w:r>
      <w:r>
        <w:t>by</w:t>
      </w:r>
      <w:r w:rsidRPr="007A2D76">
        <w:t xml:space="preserve"> nesplnění některé povinnosti dle této smlouvy, pro kterou je stanovena smluvní pokuta, </w:t>
      </w:r>
      <w:r>
        <w:t xml:space="preserve">bylo </w:t>
      </w:r>
      <w:r w:rsidRPr="007A2D76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7A2D76">
        <w:t>, není smluvní strana, která tuto smluvní povinnost nesplnila povinna k úhradě smluvní pokuty</w:t>
      </w:r>
      <w:r>
        <w:t>, která se k takové smluvní povinnosti vztahuje</w:t>
      </w:r>
      <w:r w:rsidRPr="007A2D76">
        <w:t>.</w:t>
      </w:r>
      <w:r w:rsidR="00E57268">
        <w:t xml:space="preserve"> O vzniku takové překážky je smluvní strana povinna bez zbytečného odkladu písemně informovat druhou smluvní stranu</w:t>
      </w:r>
      <w:r w:rsidR="00602E92">
        <w:t xml:space="preserve">, v opačném případě </w:t>
      </w:r>
      <w:r w:rsidR="003675A0">
        <w:t>zůstává</w:t>
      </w:r>
      <w:r w:rsidR="00602E92">
        <w:t xml:space="preserve"> nárok druhé smluvní strany na úhradu smluvní pokuty zachován.</w:t>
      </w:r>
    </w:p>
    <w:p w14:paraId="7E5B6707" w14:textId="77777777" w:rsidR="004B1672" w:rsidRDefault="00CB0EA5" w:rsidP="000F0134">
      <w:pPr>
        <w:pStyle w:val="Heading-Number-ContractCzechRadio"/>
      </w:pPr>
      <w:r>
        <w:t>Zánik smlouvy</w:t>
      </w:r>
    </w:p>
    <w:p w14:paraId="138C8336" w14:textId="77777777" w:rsidR="003F42F6" w:rsidRPr="007B41D0" w:rsidRDefault="00CB0EA5" w:rsidP="003F42F6">
      <w:pPr>
        <w:pStyle w:val="ListNumber-ContractCzechRadio"/>
      </w:pPr>
      <w:r>
        <w:rPr>
          <w:lang w:eastAsia="cs-CZ"/>
        </w:rPr>
        <w:t>Smlouva zaniká</w:t>
      </w:r>
      <w:r w:rsidRPr="007B41D0">
        <w:rPr>
          <w:lang w:eastAsia="cs-CZ"/>
        </w:rPr>
        <w:t xml:space="preserve"> buď</w:t>
      </w:r>
      <w:r>
        <w:rPr>
          <w:lang w:eastAsia="cs-CZ"/>
        </w:rPr>
        <w:t xml:space="preserve"> (1)</w:t>
      </w:r>
      <w:r w:rsidRPr="007B41D0">
        <w:rPr>
          <w:lang w:eastAsia="cs-CZ"/>
        </w:rPr>
        <w:t xml:space="preserve"> řádným a včasným splněním</w:t>
      </w:r>
      <w:r>
        <w:rPr>
          <w:lang w:eastAsia="cs-CZ"/>
        </w:rPr>
        <w:t xml:space="preserve"> nebo uplynutím doby, (2) dohodou smluvních stran, (3) výpovědí, nebo (4) odstoupením</w:t>
      </w:r>
      <w:r>
        <w:rPr>
          <w:spacing w:val="-4"/>
          <w:lang w:eastAsia="cs-CZ"/>
        </w:rPr>
        <w:t xml:space="preserve">. </w:t>
      </w:r>
    </w:p>
    <w:p w14:paraId="10927846" w14:textId="77777777" w:rsidR="00C55596" w:rsidRDefault="00CB0EA5">
      <w:pPr>
        <w:pStyle w:val="ListNumber-ContractCzechRadio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14:paraId="5E1CDE1C" w14:textId="77777777" w:rsidR="003F42F6" w:rsidRDefault="00CB0EA5" w:rsidP="003F42F6">
      <w:pPr>
        <w:pStyle w:val="ListNumber-ContractCzechRadio"/>
      </w:pPr>
      <w:r>
        <w:t xml:space="preserve">Tato smlouva může být písemně </w:t>
      </w:r>
      <w:r w:rsidRPr="00A53415">
        <w:rPr>
          <w:u w:val="single"/>
        </w:rPr>
        <w:t>vypovězena</w:t>
      </w:r>
      <w:r>
        <w:t xml:space="preserve"> objednatelem i bez uvedení důvodu s výpovědní dobou v délce </w:t>
      </w:r>
      <w:r w:rsidRPr="00FD50A5">
        <w:rPr>
          <w:b/>
        </w:rPr>
        <w:t xml:space="preserve">3 </w:t>
      </w:r>
      <w:r w:rsidRPr="00055B56">
        <w:rPr>
          <w:b/>
        </w:rPr>
        <w:t>měsíc</w:t>
      </w:r>
      <w:r>
        <w:rPr>
          <w:b/>
        </w:rPr>
        <w:t>ů</w:t>
      </w:r>
      <w:r>
        <w:t>. Výpovědní doba začíná běžet prvním dnem měsíce následujícího po měsíci, ve kterém byla výpověď doručena druhé smluvní straně.</w:t>
      </w:r>
    </w:p>
    <w:p w14:paraId="1481B95B" w14:textId="77777777" w:rsidR="00C55596" w:rsidRPr="00CD36A1" w:rsidRDefault="00CB0EA5">
      <w:pPr>
        <w:pStyle w:val="ListNumber-ContractCzechRadio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14:paraId="4FB0A216" w14:textId="77777777" w:rsidR="004B1672" w:rsidRPr="00CF2EDD" w:rsidRDefault="00CB0EA5" w:rsidP="004B1672">
      <w:pPr>
        <w:pStyle w:val="ListNumber-ContractCzechRadio"/>
        <w:rPr>
          <w:b/>
          <w:szCs w:val="24"/>
        </w:rPr>
      </w:pPr>
      <w:r w:rsidRPr="00CF2EDD">
        <w:t>Objednatel je oprávněn od této smlouvy odstoupit zejména</w:t>
      </w:r>
      <w:r>
        <w:t>:</w:t>
      </w:r>
      <w:r w:rsidRPr="00CF2EDD">
        <w:t xml:space="preserve"> </w:t>
      </w:r>
    </w:p>
    <w:p w14:paraId="46471184" w14:textId="77777777" w:rsidR="004B1672" w:rsidRPr="00CF2EDD" w:rsidRDefault="00CB0EA5" w:rsidP="004B1672">
      <w:pPr>
        <w:pStyle w:val="ListLetter-ContractCzechRadio"/>
        <w:rPr>
          <w:b/>
          <w:szCs w:val="24"/>
        </w:rPr>
      </w:pPr>
      <w:r w:rsidRPr="00CF2EDD">
        <w:t xml:space="preserve">v případě prodlení </w:t>
      </w:r>
      <w:r>
        <w:t>poskytovatele</w:t>
      </w:r>
      <w:r w:rsidRPr="00CF2EDD">
        <w:t xml:space="preserve"> s</w:t>
      </w:r>
      <w:r>
        <w:t> poskytnutím služeb</w:t>
      </w:r>
      <w:r w:rsidRPr="00CF2EDD">
        <w:t xml:space="preserve"> o více </w:t>
      </w:r>
      <w:r>
        <w:t>než</w:t>
      </w:r>
      <w:r w:rsidRPr="00BF05E5">
        <w:t xml:space="preserve"> </w:t>
      </w:r>
      <w:r w:rsidR="0084467A">
        <w:t xml:space="preserve">30 </w:t>
      </w:r>
      <w:r w:rsidRPr="00BF05E5">
        <w:t>dní</w:t>
      </w:r>
      <w:r>
        <w:t>;</w:t>
      </w:r>
    </w:p>
    <w:p w14:paraId="2F77C188" w14:textId="77777777" w:rsidR="004B1672" w:rsidRDefault="00CB0EA5" w:rsidP="004B1672">
      <w:pPr>
        <w:pStyle w:val="ListLetter-ContractCzechRadio"/>
        <w:jc w:val="both"/>
      </w:pPr>
      <w:r w:rsidRPr="00CF2EDD">
        <w:t xml:space="preserve">v případě, že </w:t>
      </w:r>
      <w:r>
        <w:t>poskytovatel</w:t>
      </w:r>
      <w:r w:rsidRPr="00CF2EDD">
        <w:t xml:space="preserve"> opakovaně (nejméně dvakrát</w:t>
      </w:r>
      <w:r>
        <w:t xml:space="preserve"> po dobu poskytování služeb</w:t>
      </w:r>
      <w:r w:rsidRPr="00CF2EDD">
        <w:t xml:space="preserve">) porušuje smluvní povinnosti či </w:t>
      </w:r>
      <w:r>
        <w:t>poskytuje služby</w:t>
      </w:r>
      <w:r w:rsidRPr="00CF2EDD">
        <w:t xml:space="preserve"> v rozporu s pokyny </w:t>
      </w:r>
      <w:r>
        <w:t xml:space="preserve">objednatele a nezjedná nápravu ani v přiměřené náhradní </w:t>
      </w:r>
      <w:r w:rsidRPr="00CF2EDD">
        <w:t xml:space="preserve">lhůtě poskytnuté </w:t>
      </w:r>
      <w:r>
        <w:t>o</w:t>
      </w:r>
      <w:r w:rsidRPr="00CF2EDD">
        <w:t>bjednatelem</w:t>
      </w:r>
      <w:r>
        <w:t>;</w:t>
      </w:r>
    </w:p>
    <w:p w14:paraId="20484A50" w14:textId="77777777" w:rsidR="007C07AF" w:rsidRDefault="00CB0EA5" w:rsidP="004B1672">
      <w:pPr>
        <w:pStyle w:val="ListLetter-ContractCzechRadio"/>
        <w:jc w:val="both"/>
      </w:pPr>
      <w:r>
        <w:lastRenderedPageBreak/>
        <w:t xml:space="preserve">přestane-li poskytovatel v za dobu trvání smlouvy splňovat </w:t>
      </w:r>
      <w:r w:rsidR="001C2D07">
        <w:t xml:space="preserve">podmínky </w:t>
      </w:r>
      <w:r>
        <w:t>základní způsobilost</w:t>
      </w:r>
      <w:r w:rsidR="001C2D07">
        <w:t>i</w:t>
      </w:r>
      <w:r>
        <w:t xml:space="preserve"> ve smyslu ustanovení § 74 zákona č. 134/2016 Sb., o zadávání veřejných zakázek, ve znění pozdějších předpisů</w:t>
      </w:r>
      <w:r w:rsidR="00F77E8D">
        <w:t xml:space="preserve"> (dále jen jako „</w:t>
      </w:r>
      <w:r w:rsidR="00F77E8D" w:rsidRPr="008A4986">
        <w:rPr>
          <w:b/>
        </w:rPr>
        <w:t>ZZVZ</w:t>
      </w:r>
      <w:r w:rsidR="00F77E8D">
        <w:t>“)</w:t>
      </w:r>
      <w:r>
        <w:t>;</w:t>
      </w:r>
    </w:p>
    <w:p w14:paraId="1057929E" w14:textId="77777777" w:rsidR="004B1672" w:rsidRDefault="00CB0EA5" w:rsidP="004B1672">
      <w:pPr>
        <w:pStyle w:val="ListLetter-ContractCzechRadio"/>
        <w:jc w:val="both"/>
      </w:pPr>
      <w:r>
        <w:t xml:space="preserve">je – </w:t>
      </w:r>
      <w:proofErr w:type="spellStart"/>
      <w:r>
        <w:t>li</w:t>
      </w:r>
      <w:proofErr w:type="spellEnd"/>
      <w:r>
        <w:t xml:space="preserve"> to stanoveno touto smlouvou</w:t>
      </w:r>
      <w:r w:rsidRPr="00CF2EDD">
        <w:t>.</w:t>
      </w:r>
    </w:p>
    <w:p w14:paraId="0AA069AE" w14:textId="77777777" w:rsidR="004B1672" w:rsidRPr="004B1672" w:rsidRDefault="00CB0EA5" w:rsidP="008A4986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</w:t>
      </w:r>
      <w:r w:rsidR="00F77E8D">
        <w:rPr>
          <w:rFonts w:eastAsia="Times New Roman" w:cs="Arial"/>
          <w:bCs/>
          <w:kern w:val="32"/>
          <w:szCs w:val="20"/>
        </w:rPr>
        <w:t>, příp. později, pokud je tak v odstoupení uvedeno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4702E71E" w14:textId="77777777" w:rsidR="00B34741" w:rsidRDefault="00CB0EA5" w:rsidP="000F0134">
      <w:pPr>
        <w:pStyle w:val="Heading-Number-ContractCzechRadio"/>
        <w:rPr>
          <w:rFonts w:cs="Arial"/>
          <w:szCs w:val="20"/>
        </w:rPr>
      </w:pPr>
      <w:r w:rsidRPr="00793C93">
        <w:rPr>
          <w:rFonts w:cs="Arial"/>
          <w:szCs w:val="20"/>
        </w:rPr>
        <w:t>Odpovědnost za škody a pojištění</w:t>
      </w:r>
    </w:p>
    <w:p w14:paraId="5569387F" w14:textId="77777777" w:rsidR="00B34741" w:rsidRPr="00E1779B" w:rsidRDefault="00CB0EA5" w:rsidP="008A4986">
      <w:pPr>
        <w:pStyle w:val="ListNumber-ContractCzechRadio"/>
      </w:pPr>
      <w:r>
        <w:rPr>
          <w:rFonts w:cs="Arial"/>
          <w:noProof/>
          <w:szCs w:val="20"/>
          <w:lang w:eastAsia="cs-CZ"/>
        </w:rPr>
        <w:t>Poskytovatel</w:t>
      </w:r>
      <w:r w:rsidRPr="00793C93">
        <w:rPr>
          <w:rFonts w:cs="Arial"/>
          <w:szCs w:val="20"/>
        </w:rPr>
        <w:t xml:space="preserve"> tímto bere na vědomí, že svou činností dle této </w:t>
      </w:r>
      <w:r>
        <w:t>smlouvy</w:t>
      </w:r>
      <w:r w:rsidRPr="00793C93">
        <w:rPr>
          <w:rFonts w:cs="Arial"/>
          <w:szCs w:val="20"/>
        </w:rPr>
        <w:t xml:space="preserve"> může objednateli způsobit majetkovou újmu (tj. škodu na jmění objednatele nebo třetích osob) nebo nemajetkovou újmu (dále souhrnně jako „</w:t>
      </w:r>
      <w:r w:rsidRPr="00414B5D">
        <w:rPr>
          <w:rFonts w:cs="Arial"/>
          <w:b/>
          <w:szCs w:val="20"/>
        </w:rPr>
        <w:t>škoda</w:t>
      </w:r>
      <w:r w:rsidRPr="00793C93">
        <w:rPr>
          <w:rFonts w:cs="Arial"/>
          <w:szCs w:val="20"/>
        </w:rPr>
        <w:t xml:space="preserve">“). Tuto škodu je </w:t>
      </w:r>
      <w:r>
        <w:rPr>
          <w:rFonts w:cs="Arial"/>
          <w:szCs w:val="20"/>
        </w:rPr>
        <w:t>poskytovatel</w:t>
      </w:r>
      <w:r w:rsidRPr="00793C93">
        <w:rPr>
          <w:rFonts w:cs="Arial"/>
          <w:szCs w:val="20"/>
        </w:rPr>
        <w:t xml:space="preserve"> povinen objednateli uhradit na základě </w:t>
      </w:r>
      <w:r>
        <w:rPr>
          <w:rFonts w:cs="Arial"/>
          <w:szCs w:val="20"/>
        </w:rPr>
        <w:t xml:space="preserve">písemné </w:t>
      </w:r>
      <w:r w:rsidRPr="00793C93">
        <w:rPr>
          <w:rFonts w:cs="Arial"/>
          <w:szCs w:val="20"/>
        </w:rPr>
        <w:t>výzvy objednatele.</w:t>
      </w:r>
    </w:p>
    <w:p w14:paraId="40A94EBB" w14:textId="77777777" w:rsidR="00E1779B" w:rsidRPr="00E1779B" w:rsidRDefault="00CB0EA5" w:rsidP="008A4986">
      <w:pPr>
        <w:pStyle w:val="ListNumber-ContractCzechRadio"/>
      </w:pPr>
      <w:r>
        <w:rPr>
          <w:rFonts w:cs="Arial"/>
          <w:noProof/>
          <w:szCs w:val="20"/>
          <w:lang w:eastAsia="cs-CZ"/>
        </w:rPr>
        <w:t>Poskytovatel</w:t>
      </w:r>
      <w:r w:rsidRPr="00793C93">
        <w:rPr>
          <w:rFonts w:cs="Arial"/>
          <w:szCs w:val="20"/>
        </w:rPr>
        <w:t xml:space="preserve"> je povinen mít po dobu účinnosti této </w:t>
      </w:r>
      <w:r>
        <w:t>smlouvy</w:t>
      </w:r>
      <w:r>
        <w:rPr>
          <w:rFonts w:cs="Arial"/>
          <w:szCs w:val="20"/>
        </w:rPr>
        <w:t xml:space="preserve"> </w:t>
      </w:r>
      <w:r w:rsidRPr="00793C93">
        <w:rPr>
          <w:rFonts w:cs="Arial"/>
          <w:szCs w:val="20"/>
        </w:rPr>
        <w:t xml:space="preserve">pojištěnu svou odpovědnost za škodu vzniklou jeho činností z této </w:t>
      </w:r>
      <w:r>
        <w:t>smlouvy</w:t>
      </w:r>
      <w:r w:rsidRPr="00793C93">
        <w:rPr>
          <w:rFonts w:cs="Arial"/>
          <w:szCs w:val="20"/>
        </w:rPr>
        <w:t xml:space="preserve"> s minimálním limitem plnění</w:t>
      </w:r>
      <w:r>
        <w:rPr>
          <w:rFonts w:cs="Arial"/>
          <w:szCs w:val="20"/>
        </w:rPr>
        <w:t xml:space="preserve"> </w:t>
      </w:r>
      <w:r w:rsidR="00965F40">
        <w:rPr>
          <w:rFonts w:cs="Arial"/>
          <w:b/>
          <w:szCs w:val="20"/>
        </w:rPr>
        <w:t>4.000.000</w:t>
      </w:r>
      <w:r w:rsidRPr="008A4986">
        <w:rPr>
          <w:rFonts w:cs="Arial"/>
          <w:b/>
          <w:szCs w:val="20"/>
        </w:rPr>
        <w:t>,-</w:t>
      </w:r>
      <w:r>
        <w:rPr>
          <w:rFonts w:cs="Arial"/>
          <w:b/>
          <w:szCs w:val="20"/>
        </w:rPr>
        <w:t xml:space="preserve"> </w:t>
      </w:r>
      <w:r w:rsidRPr="007278F4">
        <w:rPr>
          <w:rFonts w:cs="Arial"/>
          <w:b/>
          <w:szCs w:val="20"/>
        </w:rPr>
        <w:t>Kč</w:t>
      </w:r>
      <w:r w:rsidRPr="00793C93">
        <w:rPr>
          <w:rFonts w:cs="Arial"/>
          <w:szCs w:val="20"/>
        </w:rPr>
        <w:t xml:space="preserve">. Tento limit žádným způsobem nezbavuje </w:t>
      </w:r>
      <w:r>
        <w:rPr>
          <w:rFonts w:cs="Arial"/>
          <w:szCs w:val="20"/>
        </w:rPr>
        <w:t>poskytovatele</w:t>
      </w:r>
      <w:r w:rsidRPr="00793C93">
        <w:rPr>
          <w:rFonts w:cs="Arial"/>
          <w:szCs w:val="20"/>
        </w:rPr>
        <w:t xml:space="preserve"> povinnost</w:t>
      </w:r>
      <w:r>
        <w:rPr>
          <w:rFonts w:cs="Arial"/>
          <w:szCs w:val="20"/>
        </w:rPr>
        <w:t>i</w:t>
      </w:r>
      <w:r w:rsidRPr="00793C93">
        <w:rPr>
          <w:rFonts w:cs="Arial"/>
          <w:szCs w:val="20"/>
        </w:rPr>
        <w:t xml:space="preserve"> uhradit objedna</w:t>
      </w:r>
      <w:r>
        <w:rPr>
          <w:rFonts w:cs="Arial"/>
          <w:szCs w:val="20"/>
        </w:rPr>
        <w:t>teli škodu v plné výši. Na písemnou výzvu objednatele je poskytovatel povinen předložit pojistnou smlouvu</w:t>
      </w:r>
      <w:r w:rsidRPr="00793C93">
        <w:rPr>
          <w:rFonts w:cs="Arial"/>
          <w:szCs w:val="20"/>
        </w:rPr>
        <w:t xml:space="preserve"> dle tohoto odstavce</w:t>
      </w:r>
      <w:r>
        <w:rPr>
          <w:rFonts w:cs="Arial"/>
          <w:szCs w:val="20"/>
        </w:rPr>
        <w:t xml:space="preserve"> </w:t>
      </w:r>
      <w:r>
        <w:t>smlouvy</w:t>
      </w:r>
      <w:r w:rsidRPr="00793C93">
        <w:rPr>
          <w:rFonts w:cs="Arial"/>
          <w:szCs w:val="20"/>
        </w:rPr>
        <w:t>.</w:t>
      </w:r>
    </w:p>
    <w:p w14:paraId="3A3E39AB" w14:textId="77777777" w:rsidR="00E1779B" w:rsidRPr="0031457A" w:rsidRDefault="00CB0EA5" w:rsidP="008A4986">
      <w:pPr>
        <w:pStyle w:val="ListNumber-ContractCzechRadio"/>
      </w:pPr>
      <w:r w:rsidRPr="00793C93">
        <w:rPr>
          <w:rFonts w:cs="Arial"/>
          <w:szCs w:val="20"/>
        </w:rPr>
        <w:t>S ohledem na předchozí odstavec</w:t>
      </w:r>
      <w:r w:rsidR="00B97451">
        <w:rPr>
          <w:rFonts w:cs="Arial"/>
          <w:szCs w:val="20"/>
        </w:rPr>
        <w:t xml:space="preserve"> tohoto článku smlouvy</w:t>
      </w:r>
      <w:r w:rsidRPr="00793C93">
        <w:rPr>
          <w:rFonts w:cs="Arial"/>
          <w:szCs w:val="20"/>
        </w:rPr>
        <w:t xml:space="preserve"> je </w:t>
      </w:r>
      <w:r>
        <w:rPr>
          <w:rFonts w:cs="Arial"/>
          <w:szCs w:val="20"/>
        </w:rPr>
        <w:t>poskytovatel</w:t>
      </w:r>
      <w:r w:rsidRPr="00793C93">
        <w:rPr>
          <w:rFonts w:cs="Arial"/>
          <w:szCs w:val="20"/>
        </w:rPr>
        <w:t xml:space="preserve"> povinen kdykoli během účinnosti této </w:t>
      </w:r>
      <w:r>
        <w:t>smlouvy</w:t>
      </w:r>
      <w:r w:rsidRPr="00793C93">
        <w:rPr>
          <w:rFonts w:cs="Arial"/>
          <w:szCs w:val="20"/>
        </w:rPr>
        <w:t xml:space="preserve"> objednateli na jeho žádost prokázat, že požadované pojištění trvá.</w:t>
      </w:r>
    </w:p>
    <w:p w14:paraId="003737E1" w14:textId="77777777" w:rsidR="0031457A" w:rsidRPr="00B34741" w:rsidRDefault="00CB0EA5" w:rsidP="008A4986">
      <w:pPr>
        <w:pStyle w:val="ListNumber-ContractCzechRadio"/>
      </w:pPr>
      <w:r>
        <w:t>Smluvní strany se dohodly, že se na tuto smlouvu nepoužije ustanovení § 2914 OZ, a že poskytovatel odpovídá v plné výši za veškeré škody, které objednateli vzniknou porušením povinností dle této smlouvy</w:t>
      </w:r>
      <w:r w:rsidR="00F365CD">
        <w:t>,</w:t>
      </w:r>
      <w:r w:rsidR="00F365CD" w:rsidRPr="00F365CD">
        <w:t xml:space="preserve"> </w:t>
      </w:r>
      <w:r w:rsidR="00F365CD">
        <w:t>bez ohledu na to</w:t>
      </w:r>
      <w:r w:rsidR="00062D56">
        <w:t>,</w:t>
      </w:r>
      <w:r w:rsidR="00F365CD">
        <w:t xml:space="preserve"> zda tuto škodu způsobí poskytovatel nebo jeho poddodavatel</w:t>
      </w:r>
      <w:r>
        <w:t>.</w:t>
      </w:r>
    </w:p>
    <w:p w14:paraId="616775A6" w14:textId="77777777" w:rsidR="00772A02" w:rsidRDefault="00CB0EA5" w:rsidP="000F0134">
      <w:pPr>
        <w:pStyle w:val="Heading-Number-ContractCzechRadio"/>
      </w:pPr>
      <w:r>
        <w:t>Mlčenlivost</w:t>
      </w:r>
    </w:p>
    <w:p w14:paraId="59194303" w14:textId="77777777" w:rsidR="00772A02" w:rsidRDefault="00CB0EA5" w:rsidP="008A4986">
      <w:pPr>
        <w:pStyle w:val="ListNumber-ContractCzechRadio"/>
      </w:pPr>
      <w:r>
        <w:t xml:space="preserve">Poskytovatel se zavazuje </w:t>
      </w:r>
      <w:r w:rsidRPr="004C4241">
        <w:t xml:space="preserve">zachovat </w:t>
      </w:r>
      <w:r>
        <w:t xml:space="preserve">(po dobu platnosti a účinnosti a také po uplynutí platnosti a účinnosti této smlouvy) </w:t>
      </w:r>
      <w:r w:rsidRPr="004C4241">
        <w:t xml:space="preserve">mlčenlivost </w:t>
      </w:r>
      <w:r>
        <w:t xml:space="preserve">o všech informacích a skutečnostech, které se poskytovatel dozví v rámci plnění předmětu této smlouvy. Tyto informace objednatel prohlašuje za citlivé, důvěrné a tajné, s čímž je poskytovatel plně srozuměn. Poskytovatel </w:t>
      </w:r>
      <w:r w:rsidRPr="004C4241">
        <w:t>nesd</w:t>
      </w:r>
      <w:r>
        <w:t>ělí tyto informace třetím osobám, neumožní</w:t>
      </w:r>
      <w:r w:rsidRPr="004C4241">
        <w:t xml:space="preserve"> </w:t>
      </w:r>
      <w:r>
        <w:t xml:space="preserve">třetím osobám </w:t>
      </w:r>
      <w:r w:rsidRPr="004C4241">
        <w:t>přístup</w:t>
      </w:r>
      <w:r>
        <w:t xml:space="preserve"> k těmto informacím, ani je nevyužije</w:t>
      </w:r>
      <w:r w:rsidRPr="004C4241">
        <w:t xml:space="preserve"> ve svůj prospěch nebo ve prospěch třetích osob</w:t>
      </w:r>
      <w:r>
        <w:t xml:space="preserve">. Poskytovatel se zavazuje, </w:t>
      </w:r>
      <w:r w:rsidRPr="004C4241">
        <w:t xml:space="preserve">že </w:t>
      </w:r>
      <w:r>
        <w:t>informace</w:t>
      </w:r>
      <w:r w:rsidRPr="004C4241">
        <w:t xml:space="preserve"> nebud</w:t>
      </w:r>
      <w:r>
        <w:t>e</w:t>
      </w:r>
      <w:r w:rsidRPr="004C4241">
        <w:t xml:space="preserve"> dále rozšiřovat nebo reprodukovat</w:t>
      </w:r>
      <w:r>
        <w:t xml:space="preserve"> a nezpřístupní je třetí straně. V případě, že tyto povinnosti budou porušeny ze strany zaměstnanců poskytovatele nebo osob, prostřednictvím kterých poskytovatel plní předmět této smlouvy platí, že tyto povinnosti porušil sám poskytovatel.</w:t>
      </w:r>
    </w:p>
    <w:p w14:paraId="392CACEC" w14:textId="77777777" w:rsidR="00772A02" w:rsidRDefault="00CB0EA5" w:rsidP="00772A02">
      <w:pPr>
        <w:pStyle w:val="ListNumber-ContractCzechRadio"/>
      </w:pPr>
      <w:r>
        <w:t xml:space="preserve">Povinnost mlčenlivosti </w:t>
      </w:r>
      <w:r w:rsidR="005E3375">
        <w:t xml:space="preserve">dle předcházejícího odstavce smlouvy </w:t>
      </w:r>
      <w:r>
        <w:t>se nevztahuje na informace a skutečnosti, které:</w:t>
      </w:r>
    </w:p>
    <w:p w14:paraId="01F2A39E" w14:textId="77777777" w:rsidR="00772A02" w:rsidRDefault="00CB0EA5" w:rsidP="00772A02">
      <w:pPr>
        <w:pStyle w:val="ListLetter-ContractCzechRadio"/>
        <w:jc w:val="both"/>
      </w:pPr>
      <w:r>
        <w:t>v době jejich zveřejnění nebo následně se stanou bez zavinění kterékoli smluvní strany všeobecně dostupnými veřejnosti;</w:t>
      </w:r>
    </w:p>
    <w:p w14:paraId="547B9B9F" w14:textId="77777777" w:rsidR="00772A02" w:rsidRDefault="00CB0EA5" w:rsidP="00772A02">
      <w:pPr>
        <w:pStyle w:val="ListLetter-ContractCzechRadio"/>
        <w:jc w:val="both"/>
      </w:pPr>
      <w:r>
        <w:t xml:space="preserve">byly získány na základě postupu nezávislého na této </w:t>
      </w:r>
      <w:r w:rsidR="00864D08">
        <w:t>smlouvě</w:t>
      </w:r>
      <w:r>
        <w:t xml:space="preserve"> nebo druhé smluvní straně, pokud je strana, která informace získala, s</w:t>
      </w:r>
      <w:r w:rsidR="005F7E08">
        <w:t>chopna tuto skutečnost doložit;</w:t>
      </w:r>
    </w:p>
    <w:p w14:paraId="250DF796" w14:textId="77777777" w:rsidR="00772A02" w:rsidRDefault="00CB0EA5" w:rsidP="008A4986">
      <w:pPr>
        <w:pStyle w:val="ListLetter-ContractCzechRadio"/>
        <w:jc w:val="both"/>
      </w:pPr>
      <w:r>
        <w:lastRenderedPageBreak/>
        <w:t>byly poskytnuté třetí osobou, která takové informace a skutečnosti nezískala porušením povinnosti jejich ochrany;</w:t>
      </w:r>
    </w:p>
    <w:p w14:paraId="23DFF149" w14:textId="77777777" w:rsidR="00772A02" w:rsidRDefault="00CB0EA5" w:rsidP="008A4986">
      <w:pPr>
        <w:pStyle w:val="ListLetter-ContractCzechRadio"/>
        <w:jc w:val="both"/>
      </w:pPr>
      <w:r>
        <w:t>podléhají uveřejnění na základě zákonné povinnosti či povinnosti uložené smluvní straně orgánem veřejné moci.</w:t>
      </w:r>
    </w:p>
    <w:p w14:paraId="61385569" w14:textId="77777777" w:rsidR="00772A02" w:rsidRPr="00772A02" w:rsidRDefault="00CB0EA5" w:rsidP="008A4986">
      <w:pPr>
        <w:pStyle w:val="ListNumber-ContractCzechRadio"/>
      </w:pPr>
      <w:r>
        <w:t xml:space="preserve">Za porušení povinností týkajících se mlčenlivosti dle odstavce 1 tohoto článku smlouvy má objednatel právo uplatnit u poskytovatele nárok na zaplacení smluvní pokuty; výše smluvní pokuty je stanovena na </w:t>
      </w:r>
      <w:r w:rsidR="00A72EB5">
        <w:rPr>
          <w:rFonts w:cs="Arial"/>
          <w:b/>
          <w:szCs w:val="20"/>
        </w:rPr>
        <w:t>50.000</w:t>
      </w:r>
      <w:r w:rsidRPr="008A4986">
        <w:rPr>
          <w:b/>
          <w:bCs/>
        </w:rPr>
        <w:t>,- Kč</w:t>
      </w:r>
      <w:r>
        <w:t xml:space="preserve"> za každý jednotlivý případ porušení povinnost</w:t>
      </w:r>
      <w:r w:rsidR="00F77E8D">
        <w:t>í dle tohoto článku smlouvy</w:t>
      </w:r>
      <w:r>
        <w:t>.</w:t>
      </w:r>
    </w:p>
    <w:p w14:paraId="49317975" w14:textId="77777777" w:rsidR="00F043FF" w:rsidRDefault="00CB0EA5" w:rsidP="000F0134">
      <w:pPr>
        <w:pStyle w:val="Heading-Number-ContractCzechRadio"/>
      </w:pPr>
      <w:r>
        <w:t>Další ustanovení</w:t>
      </w:r>
    </w:p>
    <w:p w14:paraId="0A0D4EF4" w14:textId="77777777" w:rsidR="00F043FF" w:rsidRDefault="00CB0EA5" w:rsidP="00F043FF">
      <w:pPr>
        <w:pStyle w:val="ListNumber-ContractCzechRadio"/>
      </w:pPr>
      <w:r>
        <w:t>Smluvní strany pro vyloučení možných pochybností uvádí následující:</w:t>
      </w:r>
    </w:p>
    <w:p w14:paraId="3B9AAB20" w14:textId="77777777" w:rsidR="00F043FF" w:rsidRDefault="00CB0EA5" w:rsidP="00F043FF">
      <w:pPr>
        <w:pStyle w:val="ListLetter-ContractCzechRadio"/>
        <w:jc w:val="both"/>
      </w:pPr>
      <w:r>
        <w:t>j</w:t>
      </w:r>
      <w:r w:rsidR="00DA6D1E">
        <w:t>e-li k poskytnutí služeb</w:t>
      </w:r>
      <w:r w:rsidRPr="00610D0E">
        <w:t xml:space="preserve"> nutná součinnost objednatele, určí mu </w:t>
      </w:r>
      <w:r w:rsidR="00DA6D1E">
        <w:t>poskytovatel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 w:rsidR="00DA6D1E"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37A3C537" w14:textId="77777777" w:rsidR="00F043FF" w:rsidRDefault="00CB0EA5" w:rsidP="00F043FF">
      <w:pPr>
        <w:pStyle w:val="ListLetter-ContractCzechRadio"/>
        <w:jc w:val="both"/>
      </w:pPr>
      <w:r>
        <w:t>p</w:t>
      </w:r>
      <w:r w:rsidRPr="00F043FF">
        <w:t xml:space="preserve">říkazy objednatele ohledně způsobu </w:t>
      </w:r>
      <w:r w:rsidR="00DA6D1E">
        <w:t>poskytování služeb</w:t>
      </w:r>
      <w:r w:rsidRPr="00F043FF">
        <w:t xml:space="preserve"> je </w:t>
      </w:r>
      <w:r w:rsidR="00DA6D1E">
        <w:t>poskytovatel</w:t>
      </w:r>
      <w:r w:rsidRPr="00F043FF">
        <w:t xml:space="preserve"> vázán</w:t>
      </w:r>
      <w:r>
        <w:t xml:space="preserve">, odpovídá-li to povaze plnění; pokud jsou příkazy objednatele nevhodné, je </w:t>
      </w:r>
      <w:r w:rsidR="00DA6D1E">
        <w:t>poskytovatel</w:t>
      </w:r>
      <w:r>
        <w:t xml:space="preserve"> povinen na to objednatele písemnou a prokazatelně doručenou formou upozornit;</w:t>
      </w:r>
    </w:p>
    <w:p w14:paraId="20D1999C" w14:textId="77777777" w:rsidR="001B2C4F" w:rsidRDefault="00CB0EA5" w:rsidP="00F043FF">
      <w:pPr>
        <w:pStyle w:val="ListLetter-ContractCzechRadio"/>
        <w:jc w:val="both"/>
      </w:pPr>
      <w:r>
        <w:t>m</w:t>
      </w:r>
      <w:r w:rsidRPr="00F805A1">
        <w:t>á-li objednatel opatřit věc k</w:t>
      </w:r>
      <w:r>
        <w:t> poskytování služeb</w:t>
      </w:r>
      <w:r w:rsidRPr="00F805A1">
        <w:t xml:space="preserve">, předá ji </w:t>
      </w:r>
      <w:r>
        <w:t>poskytovatel</w:t>
      </w:r>
      <w:r w:rsidRPr="00F805A1">
        <w:t xml:space="preserve"> v dohodnuté době, jinak bez zbytečného odkladu po </w:t>
      </w:r>
      <w:r>
        <w:t>účinnosti</w:t>
      </w:r>
      <w:r w:rsidRPr="00F805A1">
        <w:t xml:space="preserve"> smlouvy. Má se za to, že se cena </w:t>
      </w:r>
      <w:r>
        <w:t>služeb</w:t>
      </w:r>
      <w:r w:rsidRPr="00F805A1">
        <w:t xml:space="preserve"> o cenu této věci nesnižuje. </w:t>
      </w:r>
      <w:r>
        <w:t>N</w:t>
      </w:r>
      <w:r w:rsidRPr="00F805A1">
        <w:t xml:space="preserve">eopatří-li objednatel věc včas a neučiní-li tak ani na </w:t>
      </w:r>
      <w:r>
        <w:t>opakovanou, písemnou a prokazatelně doručenou</w:t>
      </w:r>
      <w:r w:rsidRPr="00F805A1">
        <w:t xml:space="preserve"> výzvu </w:t>
      </w:r>
      <w:r>
        <w:t>poskytovatele</w:t>
      </w:r>
      <w:r w:rsidRPr="00F805A1">
        <w:t xml:space="preserve"> v dodatečné přiměřené době, může věc opatřit</w:t>
      </w:r>
      <w:r w:rsidRPr="00A46D83">
        <w:t xml:space="preserve"> </w:t>
      </w:r>
      <w:r>
        <w:t>poskytovatel na účet objednatele, přičemž poskytovatel je povinen objednateli před opatřením věci sdělit písemnou a prokazatelně doručenou formou cenu takovéto věci a stanovit mu přiměřenou lhůtu k vyjádření</w:t>
      </w:r>
      <w:r>
        <w:rPr>
          <w:lang w:eastAsia="ar-SA"/>
        </w:rPr>
        <w:t>;</w:t>
      </w:r>
    </w:p>
    <w:p w14:paraId="23FECC37" w14:textId="77777777" w:rsidR="00F72AB3" w:rsidRDefault="00CB0EA5" w:rsidP="002932DA">
      <w:pPr>
        <w:pStyle w:val="ListLetter-ContractCzechRadio"/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 w:rsidR="00147362">
        <w:t xml:space="preserve"> poskytnutí služeb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zvýšení ceny za </w:t>
      </w:r>
      <w:r w:rsidR="00147362">
        <w:t>služby</w:t>
      </w:r>
      <w:r w:rsidRPr="002932DA">
        <w:t xml:space="preserve">, anebo o zrušení smlouvy a o tom, jak se </w:t>
      </w:r>
      <w:r w:rsidR="001B2C4F">
        <w:t xml:space="preserve">smluvní </w:t>
      </w:r>
      <w:r w:rsidRPr="002932DA">
        <w:t xml:space="preserve">strany vypořádají. </w:t>
      </w:r>
      <w:r>
        <w:t xml:space="preserve">Tímto smluvní strany přebírají </w:t>
      </w:r>
      <w:r w:rsidR="001B2C4F">
        <w:t>ve smyslu ustanovení § 1765 a násl. OZ</w:t>
      </w:r>
      <w:r w:rsidR="001B2C4F" w:rsidRPr="002932DA">
        <w:t xml:space="preserve"> </w:t>
      </w:r>
      <w:r w:rsidRPr="002932DA">
        <w:t>nebezpečí změny okolností</w:t>
      </w:r>
      <w:r w:rsidR="004216FE">
        <w:t>.</w:t>
      </w:r>
    </w:p>
    <w:p w14:paraId="00ED2BF5" w14:textId="77777777" w:rsidR="00A11BC0" w:rsidRPr="006D0812" w:rsidRDefault="00CB0EA5" w:rsidP="00A11BC0">
      <w:pPr>
        <w:pStyle w:val="Heading-Number-ContractCzechRadio"/>
      </w:pPr>
      <w:r w:rsidRPr="006D0812">
        <w:t>Závěrečná ustanovení</w:t>
      </w:r>
    </w:p>
    <w:p w14:paraId="25BBFE8B" w14:textId="77777777" w:rsidR="007B1349" w:rsidRPr="006D0812" w:rsidRDefault="00CB0EA5" w:rsidP="007B1349">
      <w:pPr>
        <w:pStyle w:val="ListNumber-ContractCzechRadio"/>
      </w:pPr>
      <w:r w:rsidRPr="006D0812">
        <w:t>Tato smlouva nabývá platnosti dnem jejího podpisu oběma smluvními stranami</w:t>
      </w:r>
      <w:r w:rsidRPr="00600C6A">
        <w:t xml:space="preserve"> </w:t>
      </w:r>
      <w:r w:rsidRPr="006D0812">
        <w:t>a účinnosti</w:t>
      </w:r>
      <w:r>
        <w:t xml:space="preserve"> dnem </w:t>
      </w:r>
      <w:r w:rsidR="00717825">
        <w:t xml:space="preserve">jejího </w:t>
      </w:r>
      <w:r>
        <w:t xml:space="preserve">uveřejnění v </w:t>
      </w:r>
      <w:r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</w:t>
      </w:r>
      <w:r w:rsidR="000F1DC4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 znění</w:t>
      </w:r>
      <w:r w:rsidR="000F1DC4">
        <w:rPr>
          <w:rFonts w:cs="Arial"/>
          <w:szCs w:val="20"/>
        </w:rPr>
        <w:t xml:space="preserve"> pozdějších předpisů</w:t>
      </w:r>
      <w:r>
        <w:rPr>
          <w:rFonts w:cs="Arial"/>
          <w:szCs w:val="20"/>
        </w:rPr>
        <w:t>.</w:t>
      </w:r>
    </w:p>
    <w:p w14:paraId="3820D83D" w14:textId="77777777" w:rsidR="00043DF0" w:rsidRPr="006D0812" w:rsidRDefault="00CB0EA5" w:rsidP="00010ADE">
      <w:pPr>
        <w:pStyle w:val="ListNumber-ContractCzechRadio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 xml:space="preserve">neupravená se řídí </w:t>
      </w:r>
      <w:r w:rsidR="00993E12">
        <w:rPr>
          <w:rFonts w:eastAsia="Times New Roman" w:cs="Arial"/>
          <w:bCs/>
          <w:kern w:val="32"/>
          <w:szCs w:val="20"/>
        </w:rPr>
        <w:t xml:space="preserve">zejména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 w:rsidR="00162D8D">
        <w:rPr>
          <w:rFonts w:eastAsia="Times New Roman" w:cs="Arial"/>
          <w:bCs/>
          <w:kern w:val="32"/>
          <w:szCs w:val="20"/>
        </w:rPr>
        <w:t>OZ</w:t>
      </w:r>
      <w:r w:rsidR="00B950E1">
        <w:rPr>
          <w:rFonts w:eastAsia="Times New Roman" w:cs="Arial"/>
          <w:bCs/>
          <w:kern w:val="32"/>
          <w:szCs w:val="20"/>
        </w:rPr>
        <w:t>.</w:t>
      </w:r>
    </w:p>
    <w:p w14:paraId="5F1474E9" w14:textId="77777777" w:rsidR="00F36299" w:rsidRPr="006D0812" w:rsidRDefault="00CB0EA5" w:rsidP="00147362">
      <w:pPr>
        <w:pStyle w:val="ListNumber-ContractCzechRadio"/>
      </w:pPr>
      <w:r w:rsidRPr="006D0812">
        <w:t xml:space="preserve">Tato smlouva je vyhotovena ve </w:t>
      </w:r>
      <w:r w:rsidR="00920410">
        <w:t>tř</w:t>
      </w:r>
      <w:r w:rsidR="00400EC6">
        <w:t>ech</w:t>
      </w:r>
      <w:r w:rsidR="00920410" w:rsidRPr="006D0812">
        <w:t xml:space="preserve"> </w:t>
      </w:r>
      <w:r w:rsidRPr="006D0812">
        <w:t xml:space="preserve">stejnopisech s platností originálu, z nichž </w:t>
      </w:r>
      <w:r w:rsidR="007841DA">
        <w:t>objednatel obdrží dva a poskytovatel jeden</w:t>
      </w:r>
      <w:r w:rsidRPr="006D0812">
        <w:t>.</w:t>
      </w:r>
      <w:r w:rsidR="00EE5280" w:rsidRPr="00EE5280">
        <w:t xml:space="preserve"> </w:t>
      </w:r>
      <w:r w:rsidR="00EE5280">
        <w:t>V případě, že bude smlouva uzavřena na dálku za využití elektronických prostředků, zašle smluvní strana, je</w:t>
      </w:r>
      <w:r w:rsidR="00260CBA">
        <w:t>n</w:t>
      </w:r>
      <w:r w:rsidR="00EE5280">
        <w:t xml:space="preserve">ž smlouvu podepisuje jako poslední, </w:t>
      </w:r>
      <w:r w:rsidR="003B2746">
        <w:t xml:space="preserve">jeden </w:t>
      </w:r>
      <w:r w:rsidR="00EE5280">
        <w:t>originál smlouvy spolu s jejími přílohami druhé smluvní straně.</w:t>
      </w:r>
    </w:p>
    <w:p w14:paraId="2ED60196" w14:textId="77777777" w:rsidR="00043DF0" w:rsidRDefault="00CB0EA5" w:rsidP="00010ADE">
      <w:pPr>
        <w:pStyle w:val="ListNumber-ContractCzechRadio"/>
      </w:pPr>
      <w:r w:rsidRPr="006D0812">
        <w:rPr>
          <w:rFonts w:cs="Arial"/>
          <w:szCs w:val="20"/>
        </w:rPr>
        <w:lastRenderedPageBreak/>
        <w:t xml:space="preserve">Pro případ sporu vzniklého mezi smluvními stranami se v souladu s ustanovením § </w:t>
      </w:r>
      <w:proofErr w:type="gramStart"/>
      <w:r w:rsidRPr="006D0812">
        <w:rPr>
          <w:rFonts w:cs="Arial"/>
          <w:szCs w:val="20"/>
        </w:rPr>
        <w:t>89a</w:t>
      </w:r>
      <w:proofErr w:type="gramEnd"/>
      <w:r w:rsidRPr="006D0812">
        <w:rPr>
          <w:rFonts w:cs="Arial"/>
          <w:szCs w:val="20"/>
        </w:rPr>
        <w:t xml:space="preserve"> zákona č. 99/1963 Sb., občanský soudní řád</w:t>
      </w:r>
      <w:r w:rsidR="004131AC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4131AC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147362">
        <w:t>objednatele</w:t>
      </w:r>
      <w:r w:rsidRPr="006D0812">
        <w:t>.</w:t>
      </w:r>
    </w:p>
    <w:p w14:paraId="6307A365" w14:textId="77777777" w:rsidR="00BE6222" w:rsidRPr="006D0812" w:rsidRDefault="00CB0EA5" w:rsidP="00010ADE">
      <w:pPr>
        <w:pStyle w:val="ListNumber-ContractCzechRadio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47362">
        <w:t xml:space="preserve">Poskytovatel </w:t>
      </w:r>
      <w:r w:rsidRPr="006D0812">
        <w:t xml:space="preserve">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47362">
        <w:t>poskytovatel</w:t>
      </w:r>
      <w:r w:rsidRPr="006D0812">
        <w:t xml:space="preserve"> nemá právo ve smyslu § 2910 </w:t>
      </w:r>
      <w:r w:rsidR="004131AC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smlouvy náhradu škody.</w:t>
      </w:r>
    </w:p>
    <w:p w14:paraId="3714339B" w14:textId="77777777" w:rsidR="00AA6ED4" w:rsidRPr="00A1527D" w:rsidRDefault="00CB0EA5" w:rsidP="00AA6ED4">
      <w:pPr>
        <w:pStyle w:val="ListNumber-ContractCzechRadio"/>
      </w:pPr>
      <w:r>
        <w:t>Poskytovatel</w:t>
      </w:r>
      <w:r w:rsidRPr="00A1527D">
        <w:t xml:space="preserve"> bere na vědomí, že </w:t>
      </w:r>
      <w:r>
        <w:t>objednatel</w:t>
      </w:r>
      <w:r w:rsidRPr="00A1527D">
        <w:t xml:space="preserve"> je jako zadavatel veřejné zakázky oprávněn v souladu s § 219 ZZVZ uveřejnit na profilu zadavatele tuto smlouvu včetně </w:t>
      </w:r>
      <w:r w:rsidR="00E77D6D">
        <w:t xml:space="preserve">jejích příloh, </w:t>
      </w:r>
      <w:r w:rsidRPr="00A1527D">
        <w:t>všech jejích změn a dodatků</w:t>
      </w:r>
      <w:r w:rsidR="00E77D6D">
        <w:t xml:space="preserve"> a</w:t>
      </w:r>
      <w:r w:rsidRPr="00A1527D">
        <w:t xml:space="preserve"> výši skutečně uhrazené ceny za plnění veřejné zakázky.</w:t>
      </w:r>
    </w:p>
    <w:p w14:paraId="1D0C99F4" w14:textId="77777777" w:rsidR="004131AC" w:rsidRPr="008A4986" w:rsidRDefault="00CB0EA5" w:rsidP="00E960F7">
      <w:pPr>
        <w:pStyle w:val="ListNumber-ContractCzechRadio"/>
        <w:numPr>
          <w:ilvl w:val="1"/>
          <w:numId w:val="19"/>
        </w:numPr>
        <w:rPr>
          <w:rFonts w:cs="Arial"/>
          <w:i/>
          <w:szCs w:val="20"/>
        </w:rPr>
      </w:pPr>
      <w:r w:rsidRPr="008653F5">
        <w:rPr>
          <w:rFonts w:cs="Arial"/>
          <w:szCs w:val="20"/>
        </w:rPr>
        <w:t xml:space="preserve">Tato smlouva včetně jejích příloh a případných změn bude uveřejněna </w:t>
      </w:r>
      <w:r w:rsidR="000F0134">
        <w:rPr>
          <w:rFonts w:cs="Arial"/>
          <w:szCs w:val="20"/>
        </w:rPr>
        <w:t xml:space="preserve">objednatelem </w:t>
      </w:r>
      <w:r w:rsidRPr="000F0134">
        <w:rPr>
          <w:rFonts w:cs="Arial"/>
          <w:szCs w:val="20"/>
        </w:rPr>
        <w:t>v registru smluv v souladu se zákonem o registru smluv. Pokud smlouvu uveřejní</w:t>
      </w:r>
      <w:r w:rsidR="000F0134">
        <w:rPr>
          <w:rFonts w:cs="Arial"/>
          <w:szCs w:val="20"/>
        </w:rPr>
        <w:t xml:space="preserve"> v registru smluv poskytovatel</w:t>
      </w:r>
      <w:r w:rsidRPr="000F0134">
        <w:rPr>
          <w:rFonts w:cs="Arial"/>
          <w:szCs w:val="20"/>
        </w:rPr>
        <w:t xml:space="preserve">, zašle </w:t>
      </w:r>
      <w:r w:rsidR="000F0134">
        <w:rPr>
          <w:rFonts w:cs="Arial"/>
          <w:szCs w:val="20"/>
        </w:rPr>
        <w:t>objednateli</w:t>
      </w:r>
      <w:r w:rsidRPr="000F0134">
        <w:rPr>
          <w:rFonts w:cs="Arial"/>
          <w:szCs w:val="20"/>
        </w:rPr>
        <w:t xml:space="preserve"> potvrzení o uveřejnění této smlouvy bez zbytečného odkladu. Tento </w:t>
      </w:r>
      <w:r w:rsidR="008653F5" w:rsidRPr="000F0134">
        <w:rPr>
          <w:rFonts w:cs="Arial"/>
          <w:szCs w:val="20"/>
        </w:rPr>
        <w:t>odstavec</w:t>
      </w:r>
      <w:r w:rsidRPr="000F0134">
        <w:rPr>
          <w:rFonts w:cs="Arial"/>
          <w:szCs w:val="20"/>
        </w:rPr>
        <w:t xml:space="preserve"> je samostatnou dohodou smluvních stran oddělitelnou od ostatních ustanovení smlouvy.</w:t>
      </w:r>
    </w:p>
    <w:p w14:paraId="077AD48D" w14:textId="77777777" w:rsidR="00E77D6D" w:rsidRPr="000F0134" w:rsidRDefault="00CB0EA5" w:rsidP="00E960F7">
      <w:pPr>
        <w:pStyle w:val="ListNumber-ContractCzechRadio"/>
        <w:numPr>
          <w:ilvl w:val="1"/>
          <w:numId w:val="19"/>
        </w:numPr>
        <w:spacing w:after="0"/>
        <w:rPr>
          <w:rFonts w:cs="Arial"/>
          <w:i/>
          <w:szCs w:val="20"/>
        </w:rPr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14:paraId="0E38CD76" w14:textId="77777777" w:rsidR="004131AC" w:rsidRPr="004131AC" w:rsidRDefault="004131AC" w:rsidP="004131AC">
      <w:pPr>
        <w:ind w:left="312"/>
        <w:jc w:val="both"/>
        <w:rPr>
          <w:rFonts w:cs="Arial"/>
          <w:szCs w:val="20"/>
        </w:rPr>
      </w:pPr>
    </w:p>
    <w:p w14:paraId="342EF019" w14:textId="77777777" w:rsidR="00043DF0" w:rsidRPr="006D0812" w:rsidRDefault="00CB0EA5" w:rsidP="00043DF0">
      <w:pPr>
        <w:pStyle w:val="ListNumber-ContractCzechRadio"/>
      </w:pPr>
      <w:r w:rsidRPr="006D0812">
        <w:t>Nedílnou součástí této smlouvy je její:</w:t>
      </w:r>
    </w:p>
    <w:p w14:paraId="07BDCCD2" w14:textId="77777777" w:rsidR="008653F5" w:rsidRDefault="00CB0EA5" w:rsidP="009C618E">
      <w:pPr>
        <w:pStyle w:val="Heading-Number-ContractCzechRadio"/>
        <w:numPr>
          <w:ilvl w:val="0"/>
          <w:numId w:val="0"/>
        </w:numPr>
        <w:jc w:val="left"/>
        <w:rPr>
          <w:b w:val="0"/>
          <w:color w:val="auto"/>
        </w:rPr>
      </w:pPr>
      <w:r w:rsidRPr="006D0812">
        <w:tab/>
      </w:r>
      <w:r w:rsidR="002932DA" w:rsidRPr="00A72EB5">
        <w:rPr>
          <w:b w:val="0"/>
          <w:color w:val="auto"/>
        </w:rPr>
        <w:t>Příloha</w:t>
      </w:r>
      <w:r w:rsidR="00162D8D" w:rsidRPr="00A72EB5">
        <w:rPr>
          <w:b w:val="0"/>
          <w:color w:val="auto"/>
        </w:rPr>
        <w:t xml:space="preserve"> č. </w:t>
      </w:r>
      <w:r w:rsidR="00CB579C" w:rsidRPr="00A72EB5">
        <w:rPr>
          <w:b w:val="0"/>
          <w:color w:val="auto"/>
        </w:rPr>
        <w:t>1</w:t>
      </w:r>
      <w:r w:rsidR="002932DA" w:rsidRPr="00A72EB5">
        <w:rPr>
          <w:b w:val="0"/>
          <w:color w:val="auto"/>
        </w:rPr>
        <w:t xml:space="preserve"> </w:t>
      </w:r>
      <w:r w:rsidR="00417F60" w:rsidRPr="00A72EB5">
        <w:rPr>
          <w:b w:val="0"/>
          <w:color w:val="auto"/>
        </w:rPr>
        <w:t>–</w:t>
      </w:r>
      <w:r w:rsidR="002932DA" w:rsidRPr="00A72EB5">
        <w:rPr>
          <w:b w:val="0"/>
          <w:color w:val="auto"/>
        </w:rPr>
        <w:t xml:space="preserve"> </w:t>
      </w:r>
      <w:r w:rsidRPr="00A72EB5">
        <w:rPr>
          <w:b w:val="0"/>
          <w:color w:val="auto"/>
        </w:rPr>
        <w:t xml:space="preserve">Specifikace </w:t>
      </w:r>
      <w:r w:rsidR="007277E7" w:rsidRPr="00A72EB5">
        <w:rPr>
          <w:b w:val="0"/>
          <w:color w:val="auto"/>
        </w:rPr>
        <w:t>služeb</w:t>
      </w:r>
      <w:r w:rsidR="00133C67" w:rsidRPr="00A72EB5">
        <w:rPr>
          <w:b w:val="0"/>
          <w:color w:val="auto"/>
        </w:rPr>
        <w:t>;</w:t>
      </w:r>
    </w:p>
    <w:p w14:paraId="176750AF" w14:textId="77777777" w:rsidR="003C21A8" w:rsidRPr="003C21A8" w:rsidRDefault="00CB0EA5" w:rsidP="003C21A8">
      <w:pPr>
        <w:pStyle w:val="ListNumber-ContractCzechRadio"/>
        <w:numPr>
          <w:ilvl w:val="0"/>
          <w:numId w:val="0"/>
        </w:numPr>
        <w:ind w:left="312"/>
      </w:pPr>
      <w:r w:rsidRPr="00A72EB5">
        <w:t xml:space="preserve">Příloha č. </w:t>
      </w:r>
      <w:r>
        <w:t>2</w:t>
      </w:r>
      <w:r w:rsidRPr="00A72EB5">
        <w:t xml:space="preserve"> – </w:t>
      </w:r>
      <w:r>
        <w:t>Smlouva o zpracování osobních údajů</w:t>
      </w:r>
      <w:r w:rsidR="000724A4">
        <w:t>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C17C61" w14:paraId="5A480A8E" w14:textId="77777777" w:rsidTr="008653F5">
        <w:trPr>
          <w:jc w:val="center"/>
        </w:trPr>
        <w:tc>
          <w:tcPr>
            <w:tcW w:w="4366" w:type="dxa"/>
          </w:tcPr>
          <w:p w14:paraId="718F0C7C" w14:textId="77777777" w:rsidR="00BA16BB" w:rsidRPr="006D0812" w:rsidRDefault="00CB0EA5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="000F0134">
              <w:rPr>
                <w:rFonts w:cs="Arial"/>
                <w:szCs w:val="20"/>
              </w:rPr>
              <w:t xml:space="preserve"> </w:t>
            </w:r>
            <w:r w:rsidRPr="006D0812">
              <w:t xml:space="preserve">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  <w:tc>
          <w:tcPr>
            <w:tcW w:w="4366" w:type="dxa"/>
          </w:tcPr>
          <w:p w14:paraId="17DED2C2" w14:textId="77777777" w:rsidR="00BA16BB" w:rsidRPr="006D0812" w:rsidRDefault="00CB0EA5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</w:tr>
      <w:tr w:rsidR="00C17C61" w14:paraId="705D25F5" w14:textId="77777777" w:rsidTr="008653F5">
        <w:trPr>
          <w:trHeight w:val="704"/>
          <w:jc w:val="center"/>
        </w:trPr>
        <w:tc>
          <w:tcPr>
            <w:tcW w:w="4366" w:type="dxa"/>
          </w:tcPr>
          <w:p w14:paraId="18C9DEA0" w14:textId="77777777" w:rsidR="00BA16BB" w:rsidRDefault="00CB0EA5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objednatele</w:t>
            </w:r>
          </w:p>
          <w:p w14:paraId="136E6F54" w14:textId="77777777" w:rsidR="00804CC4" w:rsidRPr="00804CC4" w:rsidRDefault="00CB0EA5" w:rsidP="00804CC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804CC4">
              <w:rPr>
                <w:rFonts w:cs="Arial"/>
                <w:b/>
                <w:szCs w:val="20"/>
              </w:rPr>
              <w:t>Mgr. René Zavoral</w:t>
            </w:r>
          </w:p>
          <w:p w14:paraId="0EB19CC5" w14:textId="77777777" w:rsidR="008653F5" w:rsidRPr="006D0812" w:rsidRDefault="00CB0EA5" w:rsidP="00804CC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04CC4">
              <w:rPr>
                <w:rFonts w:cs="Arial"/>
                <w:b/>
                <w:szCs w:val="20"/>
              </w:rPr>
              <w:t xml:space="preserve"> generální ředitel</w:t>
            </w:r>
          </w:p>
        </w:tc>
        <w:tc>
          <w:tcPr>
            <w:tcW w:w="4366" w:type="dxa"/>
          </w:tcPr>
          <w:p w14:paraId="4ED7EE55" w14:textId="77777777" w:rsidR="00BA16BB" w:rsidRDefault="00CB0EA5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poskytovatele</w:t>
            </w:r>
          </w:p>
          <w:p w14:paraId="4CDF18A2" w14:textId="77777777" w:rsidR="008653F5" w:rsidRPr="008653F5" w:rsidRDefault="00CB0EA5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25C0CBF4" w14:textId="77777777" w:rsidR="008653F5" w:rsidRPr="006D0812" w:rsidRDefault="00CB0EA5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40860B6F" w14:textId="77777777" w:rsidR="004131AC" w:rsidRDefault="004131A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71717CA9" w14:textId="77777777" w:rsidR="000F0134" w:rsidRDefault="00CB0EA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29C84958" w14:textId="77777777" w:rsidR="00A72EB5" w:rsidRDefault="00CB0EA5" w:rsidP="00A72EB5">
      <w:pPr>
        <w:pStyle w:val="Nzev"/>
        <w:spacing w:after="0"/>
        <w:contextualSpacing w:val="0"/>
        <w:rPr>
          <w:sz w:val="22"/>
          <w:szCs w:val="24"/>
        </w:rPr>
      </w:pPr>
      <w:r w:rsidRPr="00E5000E">
        <w:rPr>
          <w:sz w:val="22"/>
          <w:szCs w:val="24"/>
        </w:rPr>
        <w:lastRenderedPageBreak/>
        <w:t>PŘÍLOHA Č. 1 – SPECIFIKACE SLUŽEB</w:t>
      </w:r>
    </w:p>
    <w:p w14:paraId="03B288D1" w14:textId="184BEA77" w:rsidR="006F0973" w:rsidRPr="00C4329C" w:rsidRDefault="000724A4" w:rsidP="00C4329C">
      <w:pPr>
        <w:jc w:val="center"/>
        <w:rPr>
          <w:rFonts w:eastAsia="Times New Roman"/>
          <w:i/>
        </w:rPr>
      </w:pPr>
      <w:r w:rsidRPr="00C4329C">
        <w:rPr>
          <w:rFonts w:eastAsia="Times New Roman"/>
          <w:i/>
        </w:rPr>
        <w:t>Tato příloha se shoduje s přílohou č</w:t>
      </w:r>
      <w:r w:rsidRPr="00FD1E4D">
        <w:rPr>
          <w:rFonts w:eastAsia="Times New Roman"/>
          <w:i/>
        </w:rPr>
        <w:t xml:space="preserve">. </w:t>
      </w:r>
      <w:r w:rsidR="00FD1E4D" w:rsidRPr="00FD1E4D">
        <w:rPr>
          <w:rFonts w:eastAsia="Times New Roman"/>
          <w:i/>
        </w:rPr>
        <w:t>4</w:t>
      </w:r>
      <w:r w:rsidRPr="00C4329C">
        <w:rPr>
          <w:rFonts w:eastAsia="Times New Roman"/>
          <w:i/>
        </w:rPr>
        <w:t xml:space="preserve"> Výzvy „Technická specifikace“ a bude doplněna před uzavřením smlouvy.</w:t>
      </w:r>
    </w:p>
    <w:p w14:paraId="73377737" w14:textId="1B8E38BF" w:rsidR="00FD1E4D" w:rsidRDefault="00FD1E4D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  <w:r>
        <w:br w:type="page"/>
      </w:r>
    </w:p>
    <w:p w14:paraId="07447C1B" w14:textId="5470FE47" w:rsidR="00FD1E4D" w:rsidRPr="00FD1E4D" w:rsidRDefault="00FD1E4D" w:rsidP="00FD1E4D">
      <w:pPr>
        <w:pStyle w:val="ListNumber-ContractCzechRadio"/>
        <w:numPr>
          <w:ilvl w:val="0"/>
          <w:numId w:val="0"/>
        </w:numPr>
        <w:ind w:left="312"/>
        <w:jc w:val="center"/>
        <w:rPr>
          <w:b/>
        </w:rPr>
      </w:pPr>
      <w:r w:rsidRPr="00FD1E4D">
        <w:rPr>
          <w:b/>
        </w:rPr>
        <w:lastRenderedPageBreak/>
        <w:t>PŘÍLOHA Č. 2 – SMLOUVA O ZPRACOVÁNÍ OSOBNÍCH ÚDAJŮ</w:t>
      </w:r>
    </w:p>
    <w:p w14:paraId="2C41CF74" w14:textId="45FC026B" w:rsidR="00FD1E4D" w:rsidRPr="00C4329C" w:rsidRDefault="00FD1E4D" w:rsidP="00FD1E4D">
      <w:pPr>
        <w:jc w:val="center"/>
        <w:rPr>
          <w:rFonts w:eastAsia="Times New Roman"/>
          <w:i/>
        </w:rPr>
      </w:pPr>
      <w:r w:rsidRPr="00C4329C">
        <w:rPr>
          <w:rFonts w:eastAsia="Times New Roman"/>
          <w:i/>
        </w:rPr>
        <w:t>Tato příloha se shoduje s přílohou č</w:t>
      </w:r>
      <w:r w:rsidRPr="00FD1E4D">
        <w:rPr>
          <w:rFonts w:eastAsia="Times New Roman"/>
          <w:i/>
        </w:rPr>
        <w:t xml:space="preserve">. </w:t>
      </w:r>
      <w:r>
        <w:rPr>
          <w:rFonts w:eastAsia="Times New Roman"/>
          <w:i/>
        </w:rPr>
        <w:t xml:space="preserve">5 </w:t>
      </w:r>
      <w:r w:rsidRPr="00C4329C">
        <w:rPr>
          <w:rFonts w:eastAsia="Times New Roman"/>
          <w:i/>
        </w:rPr>
        <w:t>Výzvy „</w:t>
      </w:r>
      <w:r>
        <w:rPr>
          <w:rFonts w:eastAsia="Times New Roman"/>
          <w:i/>
        </w:rPr>
        <w:t>Smlouva o zpracování osobních údajů</w:t>
      </w:r>
      <w:bookmarkStart w:id="1" w:name="_GoBack"/>
      <w:bookmarkEnd w:id="1"/>
      <w:r w:rsidRPr="00C4329C">
        <w:rPr>
          <w:rFonts w:eastAsia="Times New Roman"/>
          <w:i/>
        </w:rPr>
        <w:t>“ a bude doplněna před uzavřením smlouvy.</w:t>
      </w:r>
    </w:p>
    <w:p w14:paraId="3A23B787" w14:textId="77777777" w:rsidR="002042C1" w:rsidRPr="00B06936" w:rsidRDefault="002042C1" w:rsidP="003C21A8">
      <w:pPr>
        <w:spacing w:line="30" w:lineRule="atLeast"/>
      </w:pPr>
    </w:p>
    <w:sectPr w:rsidR="002042C1" w:rsidRPr="00B06936" w:rsidSect="0023258C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F4FE9D" w14:textId="77777777" w:rsidR="00D74B60" w:rsidRDefault="00D74B60">
      <w:pPr>
        <w:spacing w:line="240" w:lineRule="auto"/>
      </w:pPr>
      <w:r>
        <w:separator/>
      </w:r>
    </w:p>
  </w:endnote>
  <w:endnote w:type="continuationSeparator" w:id="0">
    <w:p w14:paraId="1AC3BC60" w14:textId="77777777" w:rsidR="00D74B60" w:rsidRDefault="00D74B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537810" w14:textId="77777777" w:rsidR="00EF7656" w:rsidRDefault="00CB0EA5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029E9F9" wp14:editId="63019BBE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02D3FA0" w14:textId="56139DEC" w:rsidR="00EF7656" w:rsidRPr="00727BE2" w:rsidRDefault="00D74B60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CB0EA5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CB0EA5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CB0EA5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D11386"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CB0EA5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CB0EA5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E960F7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E960F7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E960F7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D11386">
                                <w:rPr>
                                  <w:rStyle w:val="slostrnky"/>
                                  <w:noProof/>
                                </w:rPr>
                                <w:t>10</w:t>
                              </w:r>
                              <w:r w:rsidR="00E960F7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29E9F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14:paraId="602D3FA0" w14:textId="56139DEC" w:rsidR="00EF7656" w:rsidRPr="00727BE2" w:rsidRDefault="00D74B60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CB0EA5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CB0EA5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CB0EA5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D11386"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CB0EA5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CB0EA5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E960F7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E960F7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E960F7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D11386">
                          <w:rPr>
                            <w:rStyle w:val="slostrnky"/>
                            <w:noProof/>
                          </w:rPr>
                          <w:t>10</w:t>
                        </w:r>
                        <w:r w:rsidR="00E960F7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EF48A1" w14:textId="77777777" w:rsidR="00EF7656" w:rsidRPr="00B5596D" w:rsidRDefault="00CB0EA5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25505A9" wp14:editId="42C72340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B1D84E" w14:textId="499E5DA5" w:rsidR="00EF7656" w:rsidRPr="00727BE2" w:rsidRDefault="00D74B60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CB0EA5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CB0EA5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CB0EA5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7D4411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CB0EA5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CB0EA5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E960F7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E960F7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E960F7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7D4411">
                                <w:rPr>
                                  <w:rStyle w:val="slostrnky"/>
                                  <w:noProof/>
                                </w:rPr>
                                <w:t>10</w:t>
                              </w:r>
                              <w:r w:rsidR="00E960F7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5505A9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14:paraId="30B1D84E" w14:textId="499E5DA5" w:rsidR="00EF7656" w:rsidRPr="00727BE2" w:rsidRDefault="00D74B60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CB0EA5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CB0EA5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CB0EA5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7D4411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CB0EA5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CB0EA5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E960F7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E960F7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E960F7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7D4411">
                          <w:rPr>
                            <w:rStyle w:val="slostrnky"/>
                            <w:noProof/>
                          </w:rPr>
                          <w:t>10</w:t>
                        </w:r>
                        <w:r w:rsidR="00E960F7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88DB22" w14:textId="77777777" w:rsidR="00D74B60" w:rsidRDefault="00D74B60">
      <w:pPr>
        <w:spacing w:line="240" w:lineRule="auto"/>
      </w:pPr>
      <w:r>
        <w:separator/>
      </w:r>
    </w:p>
  </w:footnote>
  <w:footnote w:type="continuationSeparator" w:id="0">
    <w:p w14:paraId="0C628733" w14:textId="77777777" w:rsidR="00D74B60" w:rsidRDefault="00D74B6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61805" w14:textId="77777777" w:rsidR="00EF7656" w:rsidRDefault="00CB0EA5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507085A5" wp14:editId="07C3DE0A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69E56" w14:textId="77777777" w:rsidR="00EF7656" w:rsidRDefault="00CB0EA5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FC0C142" wp14:editId="30C2E528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DB11396" w14:textId="77777777" w:rsidR="00EF7656" w:rsidRPr="00321BCC" w:rsidRDefault="00CB0EA5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C0C142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14:paraId="5DB11396" w14:textId="77777777" w:rsidR="00EF7656" w:rsidRPr="00321BCC" w:rsidRDefault="00CB0EA5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 wp14:anchorId="3FDE03C0" wp14:editId="4342BCE2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4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1AC70562"/>
    <w:multiLevelType w:val="hybridMultilevel"/>
    <w:tmpl w:val="999EBF5A"/>
    <w:lvl w:ilvl="0" w:tplc="EC5E6E8A">
      <w:start w:val="1"/>
      <w:numFmt w:val="upperLetter"/>
      <w:lvlText w:val="%1)"/>
      <w:lvlJc w:val="left"/>
      <w:pPr>
        <w:ind w:left="1080" w:hanging="360"/>
      </w:pPr>
    </w:lvl>
    <w:lvl w:ilvl="1" w:tplc="3688885E">
      <w:start w:val="1"/>
      <w:numFmt w:val="lowerLetter"/>
      <w:lvlText w:val="%2."/>
      <w:lvlJc w:val="left"/>
      <w:pPr>
        <w:ind w:left="1800" w:hanging="360"/>
      </w:pPr>
    </w:lvl>
    <w:lvl w:ilvl="2" w:tplc="1B1092B4">
      <w:start w:val="1"/>
      <w:numFmt w:val="lowerRoman"/>
      <w:lvlText w:val="%3."/>
      <w:lvlJc w:val="right"/>
      <w:pPr>
        <w:ind w:left="2520" w:hanging="180"/>
      </w:pPr>
    </w:lvl>
    <w:lvl w:ilvl="3" w:tplc="7C309962">
      <w:start w:val="1"/>
      <w:numFmt w:val="decimal"/>
      <w:lvlText w:val="%4."/>
      <w:lvlJc w:val="left"/>
      <w:pPr>
        <w:ind w:left="3240" w:hanging="360"/>
      </w:pPr>
    </w:lvl>
    <w:lvl w:ilvl="4" w:tplc="C2C6A0B4">
      <w:start w:val="1"/>
      <w:numFmt w:val="lowerLetter"/>
      <w:lvlText w:val="%5."/>
      <w:lvlJc w:val="left"/>
      <w:pPr>
        <w:ind w:left="3960" w:hanging="360"/>
      </w:pPr>
    </w:lvl>
    <w:lvl w:ilvl="5" w:tplc="C36C7FEE">
      <w:start w:val="1"/>
      <w:numFmt w:val="lowerRoman"/>
      <w:lvlText w:val="%6."/>
      <w:lvlJc w:val="right"/>
      <w:pPr>
        <w:ind w:left="4680" w:hanging="180"/>
      </w:pPr>
    </w:lvl>
    <w:lvl w:ilvl="6" w:tplc="2D962E7E">
      <w:start w:val="1"/>
      <w:numFmt w:val="decimal"/>
      <w:lvlText w:val="%7."/>
      <w:lvlJc w:val="left"/>
      <w:pPr>
        <w:ind w:left="5400" w:hanging="360"/>
      </w:pPr>
    </w:lvl>
    <w:lvl w:ilvl="7" w:tplc="1338D226">
      <w:start w:val="1"/>
      <w:numFmt w:val="lowerLetter"/>
      <w:lvlText w:val="%8."/>
      <w:lvlJc w:val="left"/>
      <w:pPr>
        <w:ind w:left="6120" w:hanging="360"/>
      </w:pPr>
    </w:lvl>
    <w:lvl w:ilvl="8" w:tplc="741A9CEA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E84C87"/>
    <w:multiLevelType w:val="multilevel"/>
    <w:tmpl w:val="023C2DE0"/>
    <w:numStyleLink w:val="Headings-Numbered"/>
  </w:abstractNum>
  <w:abstractNum w:abstractNumId="7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F7632CC"/>
    <w:multiLevelType w:val="multilevel"/>
    <w:tmpl w:val="4246CAA8"/>
    <w:numStyleLink w:val="Captions-Numbering"/>
  </w:abstractNum>
  <w:abstractNum w:abstractNumId="9" w15:restartNumberingAfterBreak="0">
    <w:nsid w:val="227109E0"/>
    <w:multiLevelType w:val="multilevel"/>
    <w:tmpl w:val="B414D002"/>
    <w:numStyleLink w:val="Headings"/>
  </w:abstractNum>
  <w:abstractNum w:abstractNumId="10" w15:restartNumberingAfterBreak="0">
    <w:nsid w:val="32244F10"/>
    <w:multiLevelType w:val="multilevel"/>
    <w:tmpl w:val="C2A02212"/>
    <w:numStyleLink w:val="List-Contract"/>
  </w:abstractNum>
  <w:abstractNum w:abstractNumId="11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2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5349539E"/>
    <w:multiLevelType w:val="multilevel"/>
    <w:tmpl w:val="5456ED1A"/>
    <w:numStyleLink w:val="Section-Contract"/>
  </w:abstractNum>
  <w:abstractNum w:abstractNumId="14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5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16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17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num w:numId="1">
    <w:abstractNumId w:val="11"/>
  </w:num>
  <w:num w:numId="2">
    <w:abstractNumId w:val="3"/>
  </w:num>
  <w:num w:numId="3">
    <w:abstractNumId w:val="7"/>
  </w:num>
  <w:num w:numId="4">
    <w:abstractNumId w:val="12"/>
  </w:num>
  <w:num w:numId="5">
    <w:abstractNumId w:val="6"/>
  </w:num>
  <w:num w:numId="6">
    <w:abstractNumId w:val="4"/>
  </w:num>
  <w:num w:numId="7">
    <w:abstractNumId w:val="17"/>
  </w:num>
  <w:num w:numId="8">
    <w:abstractNumId w:val="15"/>
  </w:num>
  <w:num w:numId="9">
    <w:abstractNumId w:val="2"/>
  </w:num>
  <w:num w:numId="10">
    <w:abstractNumId w:val="2"/>
  </w:num>
  <w:num w:numId="11">
    <w:abstractNumId w:val="0"/>
  </w:num>
  <w:num w:numId="12">
    <w:abstractNumId w:val="14"/>
  </w:num>
  <w:num w:numId="13">
    <w:abstractNumId w:val="8"/>
  </w:num>
  <w:num w:numId="14">
    <w:abstractNumId w:val="16"/>
  </w:num>
  <w:num w:numId="15">
    <w:abstractNumId w:val="1"/>
  </w:num>
  <w:num w:numId="16">
    <w:abstractNumId w:val="9"/>
  </w:num>
  <w:num w:numId="17">
    <w:abstractNumId w:val="10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3"/>
  </w:num>
  <w:num w:numId="19">
    <w:abstractNumId w:val="10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0">
    <w:abstractNumId w:val="10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3"/>
      <w:lvl w:ilvl="1">
        <w:start w:val="3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F23"/>
    <w:rsid w:val="00004EC0"/>
    <w:rsid w:val="00005885"/>
    <w:rsid w:val="00010ADE"/>
    <w:rsid w:val="000173A9"/>
    <w:rsid w:val="00027476"/>
    <w:rsid w:val="000304E6"/>
    <w:rsid w:val="000305B2"/>
    <w:rsid w:val="0003277A"/>
    <w:rsid w:val="00037AA8"/>
    <w:rsid w:val="00041103"/>
    <w:rsid w:val="0004121B"/>
    <w:rsid w:val="00043DF0"/>
    <w:rsid w:val="00043EB5"/>
    <w:rsid w:val="00044D53"/>
    <w:rsid w:val="00047DCE"/>
    <w:rsid w:val="000525B3"/>
    <w:rsid w:val="0005492A"/>
    <w:rsid w:val="00055B56"/>
    <w:rsid w:val="00060CC1"/>
    <w:rsid w:val="00062D56"/>
    <w:rsid w:val="00066D16"/>
    <w:rsid w:val="00070779"/>
    <w:rsid w:val="000724A4"/>
    <w:rsid w:val="00084CC7"/>
    <w:rsid w:val="00087478"/>
    <w:rsid w:val="00092B9A"/>
    <w:rsid w:val="0009371C"/>
    <w:rsid w:val="0009375A"/>
    <w:rsid w:val="000A44DD"/>
    <w:rsid w:val="000A7405"/>
    <w:rsid w:val="000B37A4"/>
    <w:rsid w:val="000B6591"/>
    <w:rsid w:val="000C16A3"/>
    <w:rsid w:val="000C6C97"/>
    <w:rsid w:val="000C79CB"/>
    <w:rsid w:val="000D28AB"/>
    <w:rsid w:val="000D38FF"/>
    <w:rsid w:val="000D3CA7"/>
    <w:rsid w:val="000D643D"/>
    <w:rsid w:val="000D6AB4"/>
    <w:rsid w:val="000E040F"/>
    <w:rsid w:val="000E259A"/>
    <w:rsid w:val="000E46B9"/>
    <w:rsid w:val="000F0134"/>
    <w:rsid w:val="000F1DC4"/>
    <w:rsid w:val="0010037A"/>
    <w:rsid w:val="00100883"/>
    <w:rsid w:val="00102AB2"/>
    <w:rsid w:val="00106A74"/>
    <w:rsid w:val="00107439"/>
    <w:rsid w:val="0011507B"/>
    <w:rsid w:val="00133C67"/>
    <w:rsid w:val="00136B5B"/>
    <w:rsid w:val="001471B1"/>
    <w:rsid w:val="00147362"/>
    <w:rsid w:val="001558ED"/>
    <w:rsid w:val="0015605A"/>
    <w:rsid w:val="00162D8D"/>
    <w:rsid w:val="001652C1"/>
    <w:rsid w:val="00165B15"/>
    <w:rsid w:val="00166126"/>
    <w:rsid w:val="00182D39"/>
    <w:rsid w:val="0018311B"/>
    <w:rsid w:val="00185869"/>
    <w:rsid w:val="00186A7C"/>
    <w:rsid w:val="00192D9D"/>
    <w:rsid w:val="00193556"/>
    <w:rsid w:val="00193D0C"/>
    <w:rsid w:val="001A1575"/>
    <w:rsid w:val="001A3DAF"/>
    <w:rsid w:val="001A44F6"/>
    <w:rsid w:val="001B2C4F"/>
    <w:rsid w:val="001B37A8"/>
    <w:rsid w:val="001B621F"/>
    <w:rsid w:val="001C2B09"/>
    <w:rsid w:val="001C2C10"/>
    <w:rsid w:val="001C2D07"/>
    <w:rsid w:val="001C316E"/>
    <w:rsid w:val="001E0A94"/>
    <w:rsid w:val="001E5013"/>
    <w:rsid w:val="001E5371"/>
    <w:rsid w:val="001F15D7"/>
    <w:rsid w:val="001F3584"/>
    <w:rsid w:val="001F475A"/>
    <w:rsid w:val="001F6C70"/>
    <w:rsid w:val="001F7BD1"/>
    <w:rsid w:val="002015E7"/>
    <w:rsid w:val="00202C70"/>
    <w:rsid w:val="002042C1"/>
    <w:rsid w:val="00204CBF"/>
    <w:rsid w:val="002100EC"/>
    <w:rsid w:val="0021137E"/>
    <w:rsid w:val="00211DFA"/>
    <w:rsid w:val="00213121"/>
    <w:rsid w:val="00214A85"/>
    <w:rsid w:val="002152C1"/>
    <w:rsid w:val="00215CCB"/>
    <w:rsid w:val="00224E73"/>
    <w:rsid w:val="00227C1D"/>
    <w:rsid w:val="0023258C"/>
    <w:rsid w:val="00235BE9"/>
    <w:rsid w:val="002505DE"/>
    <w:rsid w:val="0025297D"/>
    <w:rsid w:val="002532A0"/>
    <w:rsid w:val="00255609"/>
    <w:rsid w:val="00257C4E"/>
    <w:rsid w:val="00260CBA"/>
    <w:rsid w:val="002616F2"/>
    <w:rsid w:val="002623EC"/>
    <w:rsid w:val="002663BF"/>
    <w:rsid w:val="00274011"/>
    <w:rsid w:val="002748B7"/>
    <w:rsid w:val="002751A7"/>
    <w:rsid w:val="0027660D"/>
    <w:rsid w:val="00276FE4"/>
    <w:rsid w:val="00283110"/>
    <w:rsid w:val="002932DA"/>
    <w:rsid w:val="00294342"/>
    <w:rsid w:val="00295A22"/>
    <w:rsid w:val="002A4CCF"/>
    <w:rsid w:val="002B1565"/>
    <w:rsid w:val="002B5F8A"/>
    <w:rsid w:val="002C1170"/>
    <w:rsid w:val="002C6C32"/>
    <w:rsid w:val="002D03F1"/>
    <w:rsid w:val="002D44EA"/>
    <w:rsid w:val="002D4C12"/>
    <w:rsid w:val="002D59D8"/>
    <w:rsid w:val="002D5B2E"/>
    <w:rsid w:val="002E0616"/>
    <w:rsid w:val="002F0971"/>
    <w:rsid w:val="002F0D46"/>
    <w:rsid w:val="002F0E90"/>
    <w:rsid w:val="002F2869"/>
    <w:rsid w:val="002F2BF0"/>
    <w:rsid w:val="002F3122"/>
    <w:rsid w:val="002F4CE7"/>
    <w:rsid w:val="002F691A"/>
    <w:rsid w:val="00301ACB"/>
    <w:rsid w:val="00302C90"/>
    <w:rsid w:val="00303BD2"/>
    <w:rsid w:val="00304C54"/>
    <w:rsid w:val="003073CB"/>
    <w:rsid w:val="003133F1"/>
    <w:rsid w:val="0031457A"/>
    <w:rsid w:val="0032045C"/>
    <w:rsid w:val="00321BCC"/>
    <w:rsid w:val="00324B3D"/>
    <w:rsid w:val="00330E46"/>
    <w:rsid w:val="003331A0"/>
    <w:rsid w:val="00335BB2"/>
    <w:rsid w:val="00335F41"/>
    <w:rsid w:val="00342837"/>
    <w:rsid w:val="003500FA"/>
    <w:rsid w:val="00352A3F"/>
    <w:rsid w:val="00354F92"/>
    <w:rsid w:val="00356E65"/>
    <w:rsid w:val="00360CAC"/>
    <w:rsid w:val="00363B6A"/>
    <w:rsid w:val="00366797"/>
    <w:rsid w:val="003675A0"/>
    <w:rsid w:val="00372D0D"/>
    <w:rsid w:val="00374550"/>
    <w:rsid w:val="00374638"/>
    <w:rsid w:val="00376CD7"/>
    <w:rsid w:val="00377956"/>
    <w:rsid w:val="003804C0"/>
    <w:rsid w:val="003811C2"/>
    <w:rsid w:val="00383978"/>
    <w:rsid w:val="00386C7E"/>
    <w:rsid w:val="00386EE0"/>
    <w:rsid w:val="0039431B"/>
    <w:rsid w:val="003960FE"/>
    <w:rsid w:val="00396EC9"/>
    <w:rsid w:val="003A1915"/>
    <w:rsid w:val="003A1E25"/>
    <w:rsid w:val="003A2496"/>
    <w:rsid w:val="003B20A3"/>
    <w:rsid w:val="003B2746"/>
    <w:rsid w:val="003B4853"/>
    <w:rsid w:val="003C0573"/>
    <w:rsid w:val="003C21A8"/>
    <w:rsid w:val="003C2711"/>
    <w:rsid w:val="003C2801"/>
    <w:rsid w:val="003C5F49"/>
    <w:rsid w:val="003C6331"/>
    <w:rsid w:val="003C7E79"/>
    <w:rsid w:val="003D3ED3"/>
    <w:rsid w:val="003D4755"/>
    <w:rsid w:val="003E3489"/>
    <w:rsid w:val="003E519F"/>
    <w:rsid w:val="003F0A33"/>
    <w:rsid w:val="003F42F6"/>
    <w:rsid w:val="004004EC"/>
    <w:rsid w:val="00400EC6"/>
    <w:rsid w:val="0040120A"/>
    <w:rsid w:val="00401E2B"/>
    <w:rsid w:val="004020A4"/>
    <w:rsid w:val="00402DC4"/>
    <w:rsid w:val="004131AC"/>
    <w:rsid w:val="00414B5D"/>
    <w:rsid w:val="0041566C"/>
    <w:rsid w:val="00417F60"/>
    <w:rsid w:val="00420BB5"/>
    <w:rsid w:val="004216FE"/>
    <w:rsid w:val="00421F3D"/>
    <w:rsid w:val="0042283C"/>
    <w:rsid w:val="0042735A"/>
    <w:rsid w:val="00427653"/>
    <w:rsid w:val="00431D14"/>
    <w:rsid w:val="00433FBA"/>
    <w:rsid w:val="004351F1"/>
    <w:rsid w:val="004367E8"/>
    <w:rsid w:val="004374A1"/>
    <w:rsid w:val="0044705E"/>
    <w:rsid w:val="0045165C"/>
    <w:rsid w:val="0045245F"/>
    <w:rsid w:val="00452B29"/>
    <w:rsid w:val="004545D6"/>
    <w:rsid w:val="0045536E"/>
    <w:rsid w:val="00455E05"/>
    <w:rsid w:val="004627E4"/>
    <w:rsid w:val="00464B7C"/>
    <w:rsid w:val="00465783"/>
    <w:rsid w:val="0047021C"/>
    <w:rsid w:val="00470A4E"/>
    <w:rsid w:val="004729A9"/>
    <w:rsid w:val="00475696"/>
    <w:rsid w:val="004765CF"/>
    <w:rsid w:val="00476E8B"/>
    <w:rsid w:val="00483F6E"/>
    <w:rsid w:val="00485B5D"/>
    <w:rsid w:val="00485E78"/>
    <w:rsid w:val="00492F11"/>
    <w:rsid w:val="00495DB5"/>
    <w:rsid w:val="00496216"/>
    <w:rsid w:val="004A383D"/>
    <w:rsid w:val="004B0873"/>
    <w:rsid w:val="004B1672"/>
    <w:rsid w:val="004B34BA"/>
    <w:rsid w:val="004B55B9"/>
    <w:rsid w:val="004B655E"/>
    <w:rsid w:val="004B6A02"/>
    <w:rsid w:val="004C02AA"/>
    <w:rsid w:val="004C0308"/>
    <w:rsid w:val="004C197E"/>
    <w:rsid w:val="004C3C3B"/>
    <w:rsid w:val="004C4241"/>
    <w:rsid w:val="004C64F3"/>
    <w:rsid w:val="004C7A0B"/>
    <w:rsid w:val="004D2CAA"/>
    <w:rsid w:val="004E2A0E"/>
    <w:rsid w:val="004E3862"/>
    <w:rsid w:val="004F4561"/>
    <w:rsid w:val="00503B1F"/>
    <w:rsid w:val="00507768"/>
    <w:rsid w:val="00510821"/>
    <w:rsid w:val="005123C7"/>
    <w:rsid w:val="00513E43"/>
    <w:rsid w:val="00514767"/>
    <w:rsid w:val="00517AC6"/>
    <w:rsid w:val="005264A9"/>
    <w:rsid w:val="00531AB5"/>
    <w:rsid w:val="00533961"/>
    <w:rsid w:val="00534687"/>
    <w:rsid w:val="00535101"/>
    <w:rsid w:val="00535A94"/>
    <w:rsid w:val="005378CD"/>
    <w:rsid w:val="005401A9"/>
    <w:rsid w:val="00540F2C"/>
    <w:rsid w:val="00557B5B"/>
    <w:rsid w:val="00565B8F"/>
    <w:rsid w:val="00566626"/>
    <w:rsid w:val="005959FA"/>
    <w:rsid w:val="00596F0B"/>
    <w:rsid w:val="005A384C"/>
    <w:rsid w:val="005A7C11"/>
    <w:rsid w:val="005B07B6"/>
    <w:rsid w:val="005B12EC"/>
    <w:rsid w:val="005B7071"/>
    <w:rsid w:val="005C6463"/>
    <w:rsid w:val="005C7732"/>
    <w:rsid w:val="005C7827"/>
    <w:rsid w:val="005D1AE8"/>
    <w:rsid w:val="005D4C3A"/>
    <w:rsid w:val="005D59C5"/>
    <w:rsid w:val="005E2170"/>
    <w:rsid w:val="005E3375"/>
    <w:rsid w:val="005E5533"/>
    <w:rsid w:val="005E67B4"/>
    <w:rsid w:val="005F379F"/>
    <w:rsid w:val="005F5C16"/>
    <w:rsid w:val="005F6222"/>
    <w:rsid w:val="005F7E08"/>
    <w:rsid w:val="00600C6A"/>
    <w:rsid w:val="00602A41"/>
    <w:rsid w:val="00602E92"/>
    <w:rsid w:val="00605AD7"/>
    <w:rsid w:val="00606C9E"/>
    <w:rsid w:val="00610D0E"/>
    <w:rsid w:val="00614B67"/>
    <w:rsid w:val="00616771"/>
    <w:rsid w:val="00622E04"/>
    <w:rsid w:val="006311D4"/>
    <w:rsid w:val="00631D4C"/>
    <w:rsid w:val="00637D20"/>
    <w:rsid w:val="00642571"/>
    <w:rsid w:val="00643791"/>
    <w:rsid w:val="00646A22"/>
    <w:rsid w:val="0065041B"/>
    <w:rsid w:val="00651BC7"/>
    <w:rsid w:val="006607C8"/>
    <w:rsid w:val="00670762"/>
    <w:rsid w:val="006736E0"/>
    <w:rsid w:val="006775C2"/>
    <w:rsid w:val="006803F7"/>
    <w:rsid w:val="00681E96"/>
    <w:rsid w:val="00682904"/>
    <w:rsid w:val="00690A7D"/>
    <w:rsid w:val="00696BF9"/>
    <w:rsid w:val="00697BF8"/>
    <w:rsid w:val="006A2D5B"/>
    <w:rsid w:val="006A425C"/>
    <w:rsid w:val="006B2D7E"/>
    <w:rsid w:val="006C306A"/>
    <w:rsid w:val="006C763B"/>
    <w:rsid w:val="006D011C"/>
    <w:rsid w:val="006D0812"/>
    <w:rsid w:val="006D645D"/>
    <w:rsid w:val="006D648C"/>
    <w:rsid w:val="006E14A6"/>
    <w:rsid w:val="006E14FC"/>
    <w:rsid w:val="006E1628"/>
    <w:rsid w:val="006E30C3"/>
    <w:rsid w:val="006E3FC4"/>
    <w:rsid w:val="006E75D2"/>
    <w:rsid w:val="006F0973"/>
    <w:rsid w:val="006F2373"/>
    <w:rsid w:val="006F2664"/>
    <w:rsid w:val="006F3D05"/>
    <w:rsid w:val="006F4A91"/>
    <w:rsid w:val="00704F7D"/>
    <w:rsid w:val="00714287"/>
    <w:rsid w:val="00715F73"/>
    <w:rsid w:val="00716035"/>
    <w:rsid w:val="00717825"/>
    <w:rsid w:val="007220A3"/>
    <w:rsid w:val="007236C0"/>
    <w:rsid w:val="00724446"/>
    <w:rsid w:val="00726D8E"/>
    <w:rsid w:val="007277E7"/>
    <w:rsid w:val="007278F4"/>
    <w:rsid w:val="00727951"/>
    <w:rsid w:val="00727BE2"/>
    <w:rsid w:val="007305AC"/>
    <w:rsid w:val="007317CC"/>
    <w:rsid w:val="00731E1C"/>
    <w:rsid w:val="007323C2"/>
    <w:rsid w:val="00735834"/>
    <w:rsid w:val="007445B7"/>
    <w:rsid w:val="00747635"/>
    <w:rsid w:val="00761F17"/>
    <w:rsid w:val="007634DE"/>
    <w:rsid w:val="00763543"/>
    <w:rsid w:val="00764C5E"/>
    <w:rsid w:val="00766BD1"/>
    <w:rsid w:val="00771C75"/>
    <w:rsid w:val="00772A02"/>
    <w:rsid w:val="00777305"/>
    <w:rsid w:val="007825DE"/>
    <w:rsid w:val="007841DA"/>
    <w:rsid w:val="00787D5C"/>
    <w:rsid w:val="0079034E"/>
    <w:rsid w:val="007905AF"/>
    <w:rsid w:val="007905DD"/>
    <w:rsid w:val="00790F08"/>
    <w:rsid w:val="00793C93"/>
    <w:rsid w:val="00794908"/>
    <w:rsid w:val="007955B4"/>
    <w:rsid w:val="007A0E70"/>
    <w:rsid w:val="007A2D76"/>
    <w:rsid w:val="007A6939"/>
    <w:rsid w:val="007B1349"/>
    <w:rsid w:val="007B1E90"/>
    <w:rsid w:val="007B41D0"/>
    <w:rsid w:val="007B4DB4"/>
    <w:rsid w:val="007C07AF"/>
    <w:rsid w:val="007C5A0C"/>
    <w:rsid w:val="007C7497"/>
    <w:rsid w:val="007D42B8"/>
    <w:rsid w:val="007D4411"/>
    <w:rsid w:val="007D5609"/>
    <w:rsid w:val="007D5CDF"/>
    <w:rsid w:val="007D65C7"/>
    <w:rsid w:val="007D65CA"/>
    <w:rsid w:val="007E55D2"/>
    <w:rsid w:val="007F07A8"/>
    <w:rsid w:val="007F10E9"/>
    <w:rsid w:val="007F4F2A"/>
    <w:rsid w:val="007F6BD1"/>
    <w:rsid w:val="007F7A88"/>
    <w:rsid w:val="0080004F"/>
    <w:rsid w:val="00800D6F"/>
    <w:rsid w:val="008031E4"/>
    <w:rsid w:val="00804CC4"/>
    <w:rsid w:val="00812173"/>
    <w:rsid w:val="00822649"/>
    <w:rsid w:val="00833BC3"/>
    <w:rsid w:val="00836661"/>
    <w:rsid w:val="00840CC5"/>
    <w:rsid w:val="0084467A"/>
    <w:rsid w:val="0084480E"/>
    <w:rsid w:val="00845735"/>
    <w:rsid w:val="0084627F"/>
    <w:rsid w:val="00846D16"/>
    <w:rsid w:val="008519AB"/>
    <w:rsid w:val="00851BEB"/>
    <w:rsid w:val="00855526"/>
    <w:rsid w:val="00855F0E"/>
    <w:rsid w:val="00863C2E"/>
    <w:rsid w:val="008646B5"/>
    <w:rsid w:val="00864BA3"/>
    <w:rsid w:val="00864D08"/>
    <w:rsid w:val="008653F5"/>
    <w:rsid w:val="008661B0"/>
    <w:rsid w:val="008755CA"/>
    <w:rsid w:val="00876389"/>
    <w:rsid w:val="00876868"/>
    <w:rsid w:val="008768B1"/>
    <w:rsid w:val="0088047D"/>
    <w:rsid w:val="00881C56"/>
    <w:rsid w:val="00882671"/>
    <w:rsid w:val="00884C6F"/>
    <w:rsid w:val="00886466"/>
    <w:rsid w:val="008873D8"/>
    <w:rsid w:val="00890C65"/>
    <w:rsid w:val="00891DFD"/>
    <w:rsid w:val="0089200D"/>
    <w:rsid w:val="00897D0D"/>
    <w:rsid w:val="008A1F87"/>
    <w:rsid w:val="008A3890"/>
    <w:rsid w:val="008A3F66"/>
    <w:rsid w:val="008A4986"/>
    <w:rsid w:val="008A7595"/>
    <w:rsid w:val="008B62EE"/>
    <w:rsid w:val="008B633F"/>
    <w:rsid w:val="008B7902"/>
    <w:rsid w:val="008C1650"/>
    <w:rsid w:val="008C6E8B"/>
    <w:rsid w:val="008C6FEE"/>
    <w:rsid w:val="008C7E8B"/>
    <w:rsid w:val="008D1231"/>
    <w:rsid w:val="008D14F1"/>
    <w:rsid w:val="008D1F83"/>
    <w:rsid w:val="008D23A4"/>
    <w:rsid w:val="008D2658"/>
    <w:rsid w:val="008D4999"/>
    <w:rsid w:val="008D5C72"/>
    <w:rsid w:val="008E4273"/>
    <w:rsid w:val="008E7FC3"/>
    <w:rsid w:val="008F0B86"/>
    <w:rsid w:val="008F1852"/>
    <w:rsid w:val="008F2BA6"/>
    <w:rsid w:val="008F36D1"/>
    <w:rsid w:val="008F4203"/>
    <w:rsid w:val="008F6A5E"/>
    <w:rsid w:val="008F7E57"/>
    <w:rsid w:val="00900A72"/>
    <w:rsid w:val="0090736B"/>
    <w:rsid w:val="00907FE3"/>
    <w:rsid w:val="00911493"/>
    <w:rsid w:val="00911FD3"/>
    <w:rsid w:val="00915428"/>
    <w:rsid w:val="00915C63"/>
    <w:rsid w:val="009174BA"/>
    <w:rsid w:val="00920410"/>
    <w:rsid w:val="009207DF"/>
    <w:rsid w:val="00921602"/>
    <w:rsid w:val="00922C57"/>
    <w:rsid w:val="00924A31"/>
    <w:rsid w:val="009403C9"/>
    <w:rsid w:val="00941BEA"/>
    <w:rsid w:val="00947F4C"/>
    <w:rsid w:val="00951CC1"/>
    <w:rsid w:val="00963186"/>
    <w:rsid w:val="00965F40"/>
    <w:rsid w:val="009705FA"/>
    <w:rsid w:val="009720FB"/>
    <w:rsid w:val="00974D57"/>
    <w:rsid w:val="00977112"/>
    <w:rsid w:val="0098592B"/>
    <w:rsid w:val="009869CB"/>
    <w:rsid w:val="009918E8"/>
    <w:rsid w:val="00993E12"/>
    <w:rsid w:val="00995425"/>
    <w:rsid w:val="0099718A"/>
    <w:rsid w:val="009A093A"/>
    <w:rsid w:val="009A1AF3"/>
    <w:rsid w:val="009A2381"/>
    <w:rsid w:val="009A2A7B"/>
    <w:rsid w:val="009A6791"/>
    <w:rsid w:val="009B0D09"/>
    <w:rsid w:val="009B1AD6"/>
    <w:rsid w:val="009B6E96"/>
    <w:rsid w:val="009C5B0E"/>
    <w:rsid w:val="009C618E"/>
    <w:rsid w:val="009C6248"/>
    <w:rsid w:val="009D2E73"/>
    <w:rsid w:val="009D355A"/>
    <w:rsid w:val="009D40D1"/>
    <w:rsid w:val="009D4D36"/>
    <w:rsid w:val="009D7BFA"/>
    <w:rsid w:val="009E0266"/>
    <w:rsid w:val="009F378D"/>
    <w:rsid w:val="009F41DD"/>
    <w:rsid w:val="009F4674"/>
    <w:rsid w:val="009F560A"/>
    <w:rsid w:val="009F63FA"/>
    <w:rsid w:val="009F6969"/>
    <w:rsid w:val="009F7CCA"/>
    <w:rsid w:val="00A02339"/>
    <w:rsid w:val="00A03E6B"/>
    <w:rsid w:val="00A05A8B"/>
    <w:rsid w:val="00A062A6"/>
    <w:rsid w:val="00A11BC0"/>
    <w:rsid w:val="00A12AC8"/>
    <w:rsid w:val="00A1527D"/>
    <w:rsid w:val="00A160B5"/>
    <w:rsid w:val="00A20089"/>
    <w:rsid w:val="00A202CF"/>
    <w:rsid w:val="00A23AE2"/>
    <w:rsid w:val="00A30FBB"/>
    <w:rsid w:val="00A334CB"/>
    <w:rsid w:val="00A35CE0"/>
    <w:rsid w:val="00A36286"/>
    <w:rsid w:val="00A36C3E"/>
    <w:rsid w:val="00A37442"/>
    <w:rsid w:val="00A3799E"/>
    <w:rsid w:val="00A404FE"/>
    <w:rsid w:val="00A41BEC"/>
    <w:rsid w:val="00A41EDF"/>
    <w:rsid w:val="00A46D83"/>
    <w:rsid w:val="00A53415"/>
    <w:rsid w:val="00A53EE0"/>
    <w:rsid w:val="00A57352"/>
    <w:rsid w:val="00A72EB5"/>
    <w:rsid w:val="00A73BE0"/>
    <w:rsid w:val="00A74492"/>
    <w:rsid w:val="00A77BAE"/>
    <w:rsid w:val="00A8412E"/>
    <w:rsid w:val="00A86C53"/>
    <w:rsid w:val="00A93C16"/>
    <w:rsid w:val="00A95A40"/>
    <w:rsid w:val="00A95EDF"/>
    <w:rsid w:val="00AA0501"/>
    <w:rsid w:val="00AA18CA"/>
    <w:rsid w:val="00AA6D2F"/>
    <w:rsid w:val="00AA6ED4"/>
    <w:rsid w:val="00AB1133"/>
    <w:rsid w:val="00AB1E80"/>
    <w:rsid w:val="00AB345B"/>
    <w:rsid w:val="00AB4A88"/>
    <w:rsid w:val="00AB4B44"/>
    <w:rsid w:val="00AB5003"/>
    <w:rsid w:val="00AB5D02"/>
    <w:rsid w:val="00AD0491"/>
    <w:rsid w:val="00AD3095"/>
    <w:rsid w:val="00AE00C0"/>
    <w:rsid w:val="00AE0987"/>
    <w:rsid w:val="00AE3B25"/>
    <w:rsid w:val="00AE4715"/>
    <w:rsid w:val="00AE5C7C"/>
    <w:rsid w:val="00AF32E6"/>
    <w:rsid w:val="00AF3873"/>
    <w:rsid w:val="00AF3CC3"/>
    <w:rsid w:val="00AF6E44"/>
    <w:rsid w:val="00B00802"/>
    <w:rsid w:val="00B00B4C"/>
    <w:rsid w:val="00B04A01"/>
    <w:rsid w:val="00B062D5"/>
    <w:rsid w:val="00B06936"/>
    <w:rsid w:val="00B101D7"/>
    <w:rsid w:val="00B11BE2"/>
    <w:rsid w:val="00B13943"/>
    <w:rsid w:val="00B2112B"/>
    <w:rsid w:val="00B218F9"/>
    <w:rsid w:val="00B25F23"/>
    <w:rsid w:val="00B27C14"/>
    <w:rsid w:val="00B33AAB"/>
    <w:rsid w:val="00B34741"/>
    <w:rsid w:val="00B35C92"/>
    <w:rsid w:val="00B36031"/>
    <w:rsid w:val="00B512CE"/>
    <w:rsid w:val="00B54E8D"/>
    <w:rsid w:val="00B5596D"/>
    <w:rsid w:val="00B62703"/>
    <w:rsid w:val="00B6387D"/>
    <w:rsid w:val="00B64100"/>
    <w:rsid w:val="00B67C45"/>
    <w:rsid w:val="00B74BB9"/>
    <w:rsid w:val="00B826E5"/>
    <w:rsid w:val="00B8342C"/>
    <w:rsid w:val="00B90C5E"/>
    <w:rsid w:val="00B950E1"/>
    <w:rsid w:val="00B96FEA"/>
    <w:rsid w:val="00B97451"/>
    <w:rsid w:val="00B979C9"/>
    <w:rsid w:val="00BA11AA"/>
    <w:rsid w:val="00BA16BB"/>
    <w:rsid w:val="00BA2A07"/>
    <w:rsid w:val="00BA4F7F"/>
    <w:rsid w:val="00BB54F6"/>
    <w:rsid w:val="00BB745F"/>
    <w:rsid w:val="00BC1D89"/>
    <w:rsid w:val="00BD0C33"/>
    <w:rsid w:val="00BD3AB0"/>
    <w:rsid w:val="00BD5324"/>
    <w:rsid w:val="00BD53CD"/>
    <w:rsid w:val="00BE6222"/>
    <w:rsid w:val="00BE6AFE"/>
    <w:rsid w:val="00BF05E5"/>
    <w:rsid w:val="00BF11BA"/>
    <w:rsid w:val="00BF1450"/>
    <w:rsid w:val="00BF254B"/>
    <w:rsid w:val="00BF732F"/>
    <w:rsid w:val="00C01138"/>
    <w:rsid w:val="00C0494E"/>
    <w:rsid w:val="00C11D8C"/>
    <w:rsid w:val="00C1670E"/>
    <w:rsid w:val="00C17770"/>
    <w:rsid w:val="00C17C61"/>
    <w:rsid w:val="00C17D15"/>
    <w:rsid w:val="00C25757"/>
    <w:rsid w:val="00C2789F"/>
    <w:rsid w:val="00C31446"/>
    <w:rsid w:val="00C40E08"/>
    <w:rsid w:val="00C4329C"/>
    <w:rsid w:val="00C542A6"/>
    <w:rsid w:val="00C55596"/>
    <w:rsid w:val="00C61062"/>
    <w:rsid w:val="00C61D9E"/>
    <w:rsid w:val="00C650E2"/>
    <w:rsid w:val="00C670F0"/>
    <w:rsid w:val="00C7352C"/>
    <w:rsid w:val="00C73AFB"/>
    <w:rsid w:val="00C73F02"/>
    <w:rsid w:val="00C74B6B"/>
    <w:rsid w:val="00C7676F"/>
    <w:rsid w:val="00C804AB"/>
    <w:rsid w:val="00C81F35"/>
    <w:rsid w:val="00C847D9"/>
    <w:rsid w:val="00C87878"/>
    <w:rsid w:val="00C93817"/>
    <w:rsid w:val="00C943F2"/>
    <w:rsid w:val="00C946A0"/>
    <w:rsid w:val="00C9493F"/>
    <w:rsid w:val="00C94987"/>
    <w:rsid w:val="00CA367D"/>
    <w:rsid w:val="00CA7B7D"/>
    <w:rsid w:val="00CB0EA5"/>
    <w:rsid w:val="00CB12DA"/>
    <w:rsid w:val="00CB45FA"/>
    <w:rsid w:val="00CB54B5"/>
    <w:rsid w:val="00CB579C"/>
    <w:rsid w:val="00CC31AE"/>
    <w:rsid w:val="00CC4B2A"/>
    <w:rsid w:val="00CC4CAF"/>
    <w:rsid w:val="00CC5D3A"/>
    <w:rsid w:val="00CD17E8"/>
    <w:rsid w:val="00CD2F41"/>
    <w:rsid w:val="00CD36A1"/>
    <w:rsid w:val="00CD41BD"/>
    <w:rsid w:val="00CD676D"/>
    <w:rsid w:val="00CE0A08"/>
    <w:rsid w:val="00CE2DE6"/>
    <w:rsid w:val="00CE4ECF"/>
    <w:rsid w:val="00CF2EDD"/>
    <w:rsid w:val="00CF3A61"/>
    <w:rsid w:val="00D11386"/>
    <w:rsid w:val="00D136A8"/>
    <w:rsid w:val="00D14011"/>
    <w:rsid w:val="00D1728A"/>
    <w:rsid w:val="00D207E3"/>
    <w:rsid w:val="00D21B9D"/>
    <w:rsid w:val="00D3093F"/>
    <w:rsid w:val="00D34B52"/>
    <w:rsid w:val="00D43A77"/>
    <w:rsid w:val="00D50ADA"/>
    <w:rsid w:val="00D5524A"/>
    <w:rsid w:val="00D569E2"/>
    <w:rsid w:val="00D56F08"/>
    <w:rsid w:val="00D57B69"/>
    <w:rsid w:val="00D6512D"/>
    <w:rsid w:val="00D66C2E"/>
    <w:rsid w:val="00D70342"/>
    <w:rsid w:val="00D7408C"/>
    <w:rsid w:val="00D74B60"/>
    <w:rsid w:val="00D75805"/>
    <w:rsid w:val="00D77D03"/>
    <w:rsid w:val="00D8440D"/>
    <w:rsid w:val="00D91F8C"/>
    <w:rsid w:val="00D938A0"/>
    <w:rsid w:val="00D95FBA"/>
    <w:rsid w:val="00DA3832"/>
    <w:rsid w:val="00DA6D1E"/>
    <w:rsid w:val="00DA7303"/>
    <w:rsid w:val="00DB0280"/>
    <w:rsid w:val="00DB2CC5"/>
    <w:rsid w:val="00DB5E8D"/>
    <w:rsid w:val="00DC08C4"/>
    <w:rsid w:val="00DC1828"/>
    <w:rsid w:val="00DD1612"/>
    <w:rsid w:val="00DD42A0"/>
    <w:rsid w:val="00DD4D72"/>
    <w:rsid w:val="00DE000D"/>
    <w:rsid w:val="00DF16F0"/>
    <w:rsid w:val="00DF5939"/>
    <w:rsid w:val="00DF7736"/>
    <w:rsid w:val="00E05E90"/>
    <w:rsid w:val="00E07F55"/>
    <w:rsid w:val="00E106D2"/>
    <w:rsid w:val="00E152DE"/>
    <w:rsid w:val="00E1779B"/>
    <w:rsid w:val="00E22214"/>
    <w:rsid w:val="00E26828"/>
    <w:rsid w:val="00E36D4A"/>
    <w:rsid w:val="00E40B22"/>
    <w:rsid w:val="00E41313"/>
    <w:rsid w:val="00E46172"/>
    <w:rsid w:val="00E4753C"/>
    <w:rsid w:val="00E5000E"/>
    <w:rsid w:val="00E53743"/>
    <w:rsid w:val="00E56310"/>
    <w:rsid w:val="00E57268"/>
    <w:rsid w:val="00E62018"/>
    <w:rsid w:val="00E620BE"/>
    <w:rsid w:val="00E720D0"/>
    <w:rsid w:val="00E7736A"/>
    <w:rsid w:val="00E77D6D"/>
    <w:rsid w:val="00E813CD"/>
    <w:rsid w:val="00E84D28"/>
    <w:rsid w:val="00E954DF"/>
    <w:rsid w:val="00E960F7"/>
    <w:rsid w:val="00EA0F47"/>
    <w:rsid w:val="00EA1219"/>
    <w:rsid w:val="00EA4E34"/>
    <w:rsid w:val="00EB277B"/>
    <w:rsid w:val="00EB72F8"/>
    <w:rsid w:val="00EB789E"/>
    <w:rsid w:val="00EC3137"/>
    <w:rsid w:val="00ED2F5B"/>
    <w:rsid w:val="00EE5280"/>
    <w:rsid w:val="00EF037E"/>
    <w:rsid w:val="00EF1E86"/>
    <w:rsid w:val="00EF2026"/>
    <w:rsid w:val="00EF2676"/>
    <w:rsid w:val="00EF7656"/>
    <w:rsid w:val="00F01681"/>
    <w:rsid w:val="00F025F7"/>
    <w:rsid w:val="00F043FF"/>
    <w:rsid w:val="00F04984"/>
    <w:rsid w:val="00F04994"/>
    <w:rsid w:val="00F12B73"/>
    <w:rsid w:val="00F144D3"/>
    <w:rsid w:val="00F16577"/>
    <w:rsid w:val="00F216F3"/>
    <w:rsid w:val="00F24B5A"/>
    <w:rsid w:val="00F26062"/>
    <w:rsid w:val="00F3269F"/>
    <w:rsid w:val="00F32A75"/>
    <w:rsid w:val="00F36299"/>
    <w:rsid w:val="00F365CD"/>
    <w:rsid w:val="00F36FC8"/>
    <w:rsid w:val="00F40D75"/>
    <w:rsid w:val="00F40F01"/>
    <w:rsid w:val="00F41C6F"/>
    <w:rsid w:val="00F47D8D"/>
    <w:rsid w:val="00F544E0"/>
    <w:rsid w:val="00F6014B"/>
    <w:rsid w:val="00F62186"/>
    <w:rsid w:val="00F63CA7"/>
    <w:rsid w:val="00F64209"/>
    <w:rsid w:val="00F649EE"/>
    <w:rsid w:val="00F72AB3"/>
    <w:rsid w:val="00F73C0C"/>
    <w:rsid w:val="00F77E8D"/>
    <w:rsid w:val="00F805A1"/>
    <w:rsid w:val="00F851E3"/>
    <w:rsid w:val="00F85D22"/>
    <w:rsid w:val="00F91BBC"/>
    <w:rsid w:val="00F94597"/>
    <w:rsid w:val="00F95548"/>
    <w:rsid w:val="00F95610"/>
    <w:rsid w:val="00FA23FC"/>
    <w:rsid w:val="00FA7145"/>
    <w:rsid w:val="00FB7C4F"/>
    <w:rsid w:val="00FC7A00"/>
    <w:rsid w:val="00FD0BC6"/>
    <w:rsid w:val="00FD13ED"/>
    <w:rsid w:val="00FD1E4D"/>
    <w:rsid w:val="00FD3BAF"/>
    <w:rsid w:val="00FD50A5"/>
    <w:rsid w:val="00FE2E96"/>
    <w:rsid w:val="00FE3E3D"/>
    <w:rsid w:val="00FF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43428"/>
  <w15:docId w15:val="{6BAE0D29-D8FF-4AEF-BEAE-B28CF1861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20"/>
    <w:qFormat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8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4B0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rozhlas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B255BACD-6FF0-4C49-A08B-471C78303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1532</TotalTime>
  <Pages>11</Pages>
  <Words>3716</Words>
  <Characters>21929</Characters>
  <Application>Microsoft Office Word</Application>
  <DocSecurity>0</DocSecurity>
  <Lines>182</Lines>
  <Paragraphs>51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25594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Janíčková Iva</cp:lastModifiedBy>
  <cp:revision>239</cp:revision>
  <dcterms:created xsi:type="dcterms:W3CDTF">2017-04-27T06:49:00Z</dcterms:created>
  <dcterms:modified xsi:type="dcterms:W3CDTF">2024-08-14T07:41:00Z</dcterms:modified>
</cp:coreProperties>
</file>