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5B7428" w:rsidP="006D6788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POSOUZENÍ EKONOMICKÉ EFEKTIVNOSTI PROPOJENÍ SILNICE I/50 A DOPRAVNÍHO TERMINÁLU UHERSKÝ BRO</w:t>
            </w:r>
            <w:r w:rsidR="006D6788">
              <w:rPr>
                <w:b/>
                <w:bCs/>
                <w:caps/>
                <w:color w:val="FF0000"/>
                <w:sz w:val="24"/>
              </w:rPr>
              <w:t xml:space="preserve">D 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10311" w:rsidP="000C5AE1">
            <w:pPr>
              <w:rPr>
                <w:szCs w:val="20"/>
              </w:rPr>
            </w:pPr>
            <w:r>
              <w:t>Ing. Ladislav Kryštof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871672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871672">
              <w:rPr>
                <w:szCs w:val="20"/>
              </w:rPr>
              <w:t>Petr Velecký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871672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871672">
              <w:rPr>
                <w:szCs w:val="20"/>
              </w:rPr>
              <w:t>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71672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B7428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D6788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10311"/>
    <w:rsid w:val="0084252E"/>
    <w:rsid w:val="008478E8"/>
    <w:rsid w:val="00871672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C0D0B-645A-499D-9859-92D40B625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1661</Characters>
  <Application>Microsoft Office Word</Application>
  <DocSecurity>0</DocSecurity>
  <Lines>53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21</cp:revision>
  <cp:lastPrinted>2019-01-10T08:12:00Z</cp:lastPrinted>
  <dcterms:created xsi:type="dcterms:W3CDTF">2022-04-19T07:02:00Z</dcterms:created>
  <dcterms:modified xsi:type="dcterms:W3CDTF">2024-07-30T08:49:00Z</dcterms:modified>
</cp:coreProperties>
</file>