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CAA343" w14:textId="77777777" w:rsidR="00155130" w:rsidRPr="00B10112" w:rsidRDefault="00155130" w:rsidP="00155130">
      <w:pPr>
        <w:jc w:val="center"/>
        <w:rPr>
          <w:b/>
          <w:sz w:val="24"/>
          <w:szCs w:val="24"/>
        </w:rPr>
      </w:pPr>
      <w:r w:rsidRPr="00B10112">
        <w:rPr>
          <w:b/>
          <w:sz w:val="24"/>
          <w:szCs w:val="24"/>
        </w:rPr>
        <w:t>SMLOUV</w:t>
      </w:r>
      <w:r>
        <w:rPr>
          <w:b/>
          <w:sz w:val="24"/>
          <w:szCs w:val="24"/>
        </w:rPr>
        <w:t>A</w:t>
      </w:r>
      <w:r w:rsidRPr="00B10112">
        <w:rPr>
          <w:b/>
          <w:sz w:val="24"/>
          <w:szCs w:val="24"/>
        </w:rPr>
        <w:t xml:space="preserve"> O ZAJIŠTĚNÍ PROVOZU A ÚDRŽBY</w:t>
      </w:r>
    </w:p>
    <w:p w14:paraId="36E622D3" w14:textId="77777777" w:rsidR="00155130" w:rsidRPr="00B10112" w:rsidRDefault="00155130" w:rsidP="00155130">
      <w:pPr>
        <w:jc w:val="center"/>
        <w:rPr>
          <w:b/>
          <w:sz w:val="24"/>
          <w:szCs w:val="24"/>
        </w:rPr>
      </w:pPr>
    </w:p>
    <w:p w14:paraId="35D2B831" w14:textId="77777777" w:rsidR="00155130" w:rsidRPr="00B10112" w:rsidRDefault="00155130" w:rsidP="00155130">
      <w:pPr>
        <w:jc w:val="center"/>
        <w:rPr>
          <w:b/>
          <w:sz w:val="24"/>
          <w:szCs w:val="24"/>
        </w:rPr>
      </w:pPr>
      <w:r w:rsidRPr="00B10112">
        <w:rPr>
          <w:b/>
          <w:sz w:val="24"/>
          <w:szCs w:val="24"/>
        </w:rPr>
        <w:t>číslo smlouvy objednatele:</w:t>
      </w:r>
      <w:r>
        <w:rPr>
          <w:b/>
          <w:sz w:val="24"/>
          <w:szCs w:val="24"/>
        </w:rPr>
        <w:t xml:space="preserve"> DOD20240770</w:t>
      </w:r>
    </w:p>
    <w:p w14:paraId="6FF10AD6" w14:textId="77777777" w:rsidR="00155130" w:rsidRDefault="00155130" w:rsidP="00155130">
      <w:pPr>
        <w:jc w:val="center"/>
        <w:rPr>
          <w:b/>
          <w:sz w:val="24"/>
          <w:szCs w:val="24"/>
        </w:rPr>
      </w:pPr>
      <w:r w:rsidRPr="00B10112">
        <w:rPr>
          <w:b/>
          <w:sz w:val="24"/>
          <w:szCs w:val="24"/>
        </w:rPr>
        <w:t>číslo smlouvy provozovatele:</w:t>
      </w:r>
    </w:p>
    <w:p w14:paraId="0D39A82F" w14:textId="77777777" w:rsidR="00155130" w:rsidRDefault="00155130" w:rsidP="00155130">
      <w:pPr>
        <w:rPr>
          <w:b/>
          <w:sz w:val="24"/>
          <w:szCs w:val="24"/>
        </w:rPr>
      </w:pPr>
    </w:p>
    <w:p w14:paraId="77F5D109" w14:textId="77777777" w:rsidR="00155130" w:rsidRPr="008C79FA" w:rsidRDefault="00155130" w:rsidP="00155130">
      <w:pPr>
        <w:jc w:val="center"/>
        <w:rPr>
          <w:sz w:val="18"/>
          <w:szCs w:val="18"/>
        </w:rPr>
      </w:pPr>
      <w:r w:rsidRPr="008C79FA">
        <w:rPr>
          <w:sz w:val="18"/>
          <w:szCs w:val="18"/>
        </w:rPr>
        <w:t>o zajištění provozu a údržby vysokotlaké přípojky a vysokotlakého průmyslového plynovodu uzavřená v souladu s ustanovením §2586 a násl. Zákona č. 89/2012 Sb., občanského zákoníku, v platném znění (dále též „</w:t>
      </w:r>
      <w:proofErr w:type="spellStart"/>
      <w:r w:rsidRPr="008C79FA">
        <w:rPr>
          <w:sz w:val="18"/>
          <w:szCs w:val="18"/>
        </w:rPr>
        <w:t>ObčZ</w:t>
      </w:r>
      <w:proofErr w:type="spellEnd"/>
      <w:r w:rsidRPr="008C79FA">
        <w:rPr>
          <w:sz w:val="18"/>
          <w:szCs w:val="18"/>
        </w:rPr>
        <w:t>“)</w:t>
      </w:r>
    </w:p>
    <w:p w14:paraId="2C614ECA" w14:textId="77777777" w:rsidR="00155130" w:rsidRPr="00B10112" w:rsidRDefault="00155130" w:rsidP="00155130">
      <w:pPr>
        <w:jc w:val="center"/>
        <w:rPr>
          <w:b/>
          <w:sz w:val="24"/>
          <w:szCs w:val="24"/>
        </w:rPr>
      </w:pPr>
    </w:p>
    <w:p w14:paraId="2C18736D" w14:textId="77777777" w:rsidR="00155130" w:rsidRPr="00B10112" w:rsidRDefault="00155130" w:rsidP="00155130">
      <w:pPr>
        <w:pStyle w:val="Nadpis2"/>
        <w:rPr>
          <w:sz w:val="24"/>
          <w:szCs w:val="24"/>
          <w:u w:val="none"/>
        </w:rPr>
      </w:pPr>
      <w:r w:rsidRPr="00B10112">
        <w:rPr>
          <w:sz w:val="24"/>
          <w:szCs w:val="24"/>
          <w:u w:val="none"/>
        </w:rPr>
        <w:t>I. Smluvní strany</w:t>
      </w:r>
    </w:p>
    <w:p w14:paraId="4110E07C" w14:textId="77777777" w:rsidR="00155130" w:rsidRPr="00B10112" w:rsidRDefault="00155130" w:rsidP="00155130">
      <w:pPr>
        <w:pStyle w:val="Zkladntext"/>
        <w:rPr>
          <w:b/>
          <w:sz w:val="20"/>
          <w:szCs w:val="20"/>
        </w:rPr>
      </w:pPr>
    </w:p>
    <w:p w14:paraId="3F80BE41" w14:textId="77777777" w:rsidR="00155130" w:rsidRPr="00B10112" w:rsidRDefault="00155130" w:rsidP="00155130">
      <w:pPr>
        <w:pStyle w:val="Zkladntext"/>
        <w:rPr>
          <w:b/>
          <w:sz w:val="24"/>
          <w:szCs w:val="24"/>
        </w:rPr>
      </w:pPr>
      <w:r w:rsidRPr="00B10112">
        <w:rPr>
          <w:b/>
          <w:sz w:val="24"/>
          <w:szCs w:val="24"/>
        </w:rPr>
        <w:t>Provozovatel:</w:t>
      </w:r>
      <w:r w:rsidRPr="00B10112">
        <w:rPr>
          <w:b/>
          <w:sz w:val="24"/>
          <w:szCs w:val="24"/>
        </w:rPr>
        <w:tab/>
      </w:r>
      <w:r w:rsidRPr="00B10112">
        <w:rPr>
          <w:b/>
          <w:sz w:val="24"/>
          <w:szCs w:val="24"/>
        </w:rPr>
        <w:tab/>
      </w:r>
      <w:r w:rsidRPr="00B10112">
        <w:rPr>
          <w:b/>
          <w:sz w:val="24"/>
          <w:szCs w:val="24"/>
        </w:rPr>
        <w:tab/>
      </w:r>
      <w:r w:rsidRPr="00B10112">
        <w:rPr>
          <w:b/>
          <w:sz w:val="24"/>
          <w:szCs w:val="24"/>
        </w:rPr>
        <w:tab/>
        <w:t xml:space="preserve"> </w:t>
      </w:r>
    </w:p>
    <w:p w14:paraId="490F88D9" w14:textId="77777777" w:rsidR="00155130" w:rsidRPr="00B10112" w:rsidRDefault="00155130" w:rsidP="00155130"/>
    <w:p w14:paraId="7401C060" w14:textId="77777777" w:rsidR="00155130" w:rsidRPr="00B10112" w:rsidRDefault="00155130" w:rsidP="00155130">
      <w:r w:rsidRPr="00B10112">
        <w:t>Se sídlem:</w:t>
      </w:r>
      <w:r w:rsidRPr="00B10112">
        <w:tab/>
      </w:r>
    </w:p>
    <w:p w14:paraId="023E1106" w14:textId="77777777" w:rsidR="00155130" w:rsidRPr="00B10112" w:rsidRDefault="00155130" w:rsidP="00155130"/>
    <w:p w14:paraId="221FC742" w14:textId="77777777" w:rsidR="00155130" w:rsidRPr="00B10112" w:rsidRDefault="00155130" w:rsidP="00155130">
      <w:pPr>
        <w:rPr>
          <w:color w:val="FF0000"/>
        </w:rPr>
      </w:pPr>
      <w:r w:rsidRPr="00B10112">
        <w:tab/>
      </w:r>
      <w:r w:rsidRPr="00B10112">
        <w:tab/>
      </w:r>
      <w:r w:rsidRPr="00B10112">
        <w:tab/>
      </w:r>
    </w:p>
    <w:p w14:paraId="382BEBAC" w14:textId="77777777" w:rsidR="00155130" w:rsidRPr="00B10112" w:rsidRDefault="00155130" w:rsidP="00155130">
      <w:pPr>
        <w:rPr>
          <w:b/>
          <w:color w:val="000000"/>
        </w:rPr>
      </w:pPr>
      <w:r w:rsidRPr="00B10112">
        <w:t>Zastoupený:</w:t>
      </w:r>
      <w:r w:rsidRPr="00B10112">
        <w:tab/>
      </w:r>
      <w:r w:rsidRPr="00B10112">
        <w:tab/>
      </w:r>
      <w:r w:rsidRPr="00B10112">
        <w:tab/>
      </w:r>
      <w:r w:rsidRPr="00B10112">
        <w:tab/>
      </w:r>
    </w:p>
    <w:p w14:paraId="07FCF4EA" w14:textId="77777777" w:rsidR="00155130" w:rsidRPr="00B10112" w:rsidRDefault="00155130" w:rsidP="00155130">
      <w:pPr>
        <w:jc w:val="both"/>
      </w:pPr>
      <w:r w:rsidRPr="00B10112">
        <w:t xml:space="preserve">Bankovní spojení: </w:t>
      </w:r>
      <w:r w:rsidRPr="00B10112">
        <w:tab/>
      </w:r>
      <w:r w:rsidRPr="00B10112">
        <w:tab/>
      </w:r>
      <w:r w:rsidRPr="00B10112">
        <w:tab/>
      </w:r>
    </w:p>
    <w:p w14:paraId="0E4C56CE" w14:textId="77777777" w:rsidR="00155130" w:rsidRPr="00B10112" w:rsidRDefault="00155130" w:rsidP="00155130">
      <w:pPr>
        <w:jc w:val="both"/>
      </w:pPr>
      <w:r w:rsidRPr="00B10112">
        <w:t>Číslo účtu:</w:t>
      </w:r>
      <w:r w:rsidRPr="00B10112">
        <w:tab/>
      </w:r>
      <w:r w:rsidRPr="00B10112">
        <w:tab/>
      </w:r>
      <w:r w:rsidRPr="00B10112">
        <w:tab/>
      </w:r>
      <w:r w:rsidRPr="00B10112">
        <w:tab/>
      </w:r>
    </w:p>
    <w:p w14:paraId="21AACD3E" w14:textId="77777777" w:rsidR="00155130" w:rsidRPr="00B10112" w:rsidRDefault="00155130" w:rsidP="00155130">
      <w:pPr>
        <w:jc w:val="both"/>
      </w:pPr>
      <w:r w:rsidRPr="00B10112">
        <w:t>IČ:</w:t>
      </w:r>
      <w:r w:rsidRPr="00B10112">
        <w:tab/>
      </w:r>
      <w:r w:rsidRPr="00B10112">
        <w:tab/>
      </w:r>
      <w:r w:rsidRPr="00B10112">
        <w:tab/>
      </w:r>
      <w:r w:rsidRPr="00B10112">
        <w:tab/>
      </w:r>
      <w:r w:rsidRPr="00B10112">
        <w:tab/>
      </w:r>
    </w:p>
    <w:p w14:paraId="3090840A" w14:textId="77777777" w:rsidR="00155130" w:rsidRPr="00B10112" w:rsidRDefault="00155130" w:rsidP="00155130">
      <w:pPr>
        <w:jc w:val="both"/>
      </w:pPr>
      <w:r w:rsidRPr="00B10112">
        <w:t xml:space="preserve">DIČ: </w:t>
      </w:r>
      <w:r w:rsidRPr="00B10112">
        <w:tab/>
      </w:r>
      <w:r w:rsidRPr="00B10112">
        <w:tab/>
      </w:r>
      <w:r w:rsidRPr="00B10112">
        <w:tab/>
      </w:r>
      <w:r w:rsidRPr="00B10112">
        <w:tab/>
      </w:r>
      <w:r w:rsidRPr="00B10112">
        <w:tab/>
      </w:r>
    </w:p>
    <w:p w14:paraId="3326362C" w14:textId="77777777" w:rsidR="00155130" w:rsidRPr="00B10112" w:rsidRDefault="00155130" w:rsidP="00155130">
      <w:pPr>
        <w:jc w:val="both"/>
      </w:pPr>
      <w:proofErr w:type="spellStart"/>
      <w:proofErr w:type="gramStart"/>
      <w:r w:rsidRPr="00B10112">
        <w:t>spis</w:t>
      </w:r>
      <w:proofErr w:type="gramEnd"/>
      <w:r w:rsidRPr="00B10112">
        <w:t>.</w:t>
      </w:r>
      <w:proofErr w:type="gramStart"/>
      <w:r w:rsidRPr="00B10112">
        <w:t>zn</w:t>
      </w:r>
      <w:proofErr w:type="spellEnd"/>
      <w:r w:rsidRPr="00B10112">
        <w:t>.</w:t>
      </w:r>
      <w:proofErr w:type="gramEnd"/>
      <w:r w:rsidRPr="00B10112">
        <w:t>:</w:t>
      </w:r>
      <w:r w:rsidRPr="00B10112">
        <w:tab/>
      </w:r>
      <w:r w:rsidRPr="00B10112">
        <w:tab/>
      </w:r>
      <w:r w:rsidRPr="00B10112">
        <w:tab/>
      </w:r>
      <w:r w:rsidRPr="00B10112">
        <w:tab/>
      </w:r>
      <w:r w:rsidRPr="00B10112">
        <w:tab/>
      </w:r>
    </w:p>
    <w:p w14:paraId="5BF8F4D9" w14:textId="77777777" w:rsidR="00155130" w:rsidRPr="00B10112" w:rsidRDefault="00155130" w:rsidP="00155130">
      <w:pPr>
        <w:jc w:val="both"/>
      </w:pPr>
      <w:r w:rsidRPr="00B10112">
        <w:t xml:space="preserve">Tel./Fax: </w:t>
      </w:r>
      <w:r w:rsidRPr="00B10112">
        <w:tab/>
      </w:r>
      <w:r w:rsidRPr="00B10112">
        <w:tab/>
      </w:r>
      <w:r w:rsidRPr="00B10112">
        <w:tab/>
      </w:r>
      <w:r w:rsidRPr="00B10112">
        <w:tab/>
      </w:r>
    </w:p>
    <w:p w14:paraId="78D611E1" w14:textId="77777777" w:rsidR="00155130" w:rsidRDefault="00155130" w:rsidP="00155130">
      <w:pPr>
        <w:jc w:val="both"/>
      </w:pPr>
      <w:r w:rsidRPr="00B10112">
        <w:t>Email:</w:t>
      </w:r>
    </w:p>
    <w:p w14:paraId="4778D7E7" w14:textId="77777777" w:rsidR="00155130" w:rsidRPr="00B10112" w:rsidRDefault="00155130" w:rsidP="00155130">
      <w:pPr>
        <w:jc w:val="both"/>
      </w:pPr>
      <w:r w:rsidRPr="000C63C7">
        <w:rPr>
          <w:rFonts w:eastAsia="Calibri"/>
          <w:i/>
          <w:color w:val="00B0F0"/>
        </w:rPr>
        <w:t xml:space="preserve">(Pozn.: Doplní </w:t>
      </w:r>
      <w:r>
        <w:rPr>
          <w:rFonts w:eastAsia="Calibri"/>
          <w:i/>
          <w:color w:val="00B0F0"/>
        </w:rPr>
        <w:t>provozovatel</w:t>
      </w:r>
      <w:r w:rsidRPr="000C63C7">
        <w:rPr>
          <w:rFonts w:eastAsia="Calibri"/>
          <w:i/>
          <w:color w:val="00B0F0"/>
        </w:rPr>
        <w:t>. Poté poznámku vymaže.)</w:t>
      </w:r>
      <w:r w:rsidRPr="00B10112">
        <w:tab/>
      </w:r>
      <w:r w:rsidRPr="00B10112">
        <w:tab/>
      </w:r>
      <w:r w:rsidRPr="00B10112">
        <w:tab/>
      </w:r>
      <w:r w:rsidRPr="00B10112">
        <w:tab/>
      </w:r>
      <w:r w:rsidRPr="00B10112">
        <w:tab/>
      </w:r>
      <w:r w:rsidRPr="00B10112">
        <w:tab/>
      </w:r>
    </w:p>
    <w:p w14:paraId="01FF99CE" w14:textId="77777777" w:rsidR="00155130" w:rsidRPr="00B10112" w:rsidRDefault="00155130" w:rsidP="00155130">
      <w:pPr>
        <w:jc w:val="both"/>
      </w:pPr>
      <w:r w:rsidRPr="00B10112">
        <w:t>dále jen „provozovatel“</w:t>
      </w:r>
    </w:p>
    <w:p w14:paraId="45BC21FE" w14:textId="77777777" w:rsidR="00155130" w:rsidRPr="00B10112" w:rsidRDefault="00155130" w:rsidP="00155130">
      <w:pPr>
        <w:jc w:val="both"/>
      </w:pPr>
    </w:p>
    <w:p w14:paraId="5D70E2EB" w14:textId="77777777" w:rsidR="00155130" w:rsidRPr="00B10112" w:rsidRDefault="00155130" w:rsidP="00155130">
      <w:pPr>
        <w:pStyle w:val="Odstavecseseznamem"/>
        <w:widowControl/>
        <w:tabs>
          <w:tab w:val="left" w:pos="-4536"/>
        </w:tabs>
        <w:suppressAutoHyphens w:val="0"/>
        <w:spacing w:before="120"/>
        <w:ind w:left="0" w:right="21"/>
        <w:jc w:val="both"/>
        <w:rPr>
          <w:rFonts w:ascii="Times New Roman" w:hAnsi="Times New Roman"/>
          <w:b/>
          <w:sz w:val="22"/>
          <w:szCs w:val="22"/>
        </w:rPr>
      </w:pPr>
      <w:r w:rsidRPr="00B10112">
        <w:rPr>
          <w:rFonts w:ascii="Times New Roman" w:hAnsi="Times New Roman"/>
          <w:b/>
          <w:sz w:val="22"/>
          <w:szCs w:val="22"/>
        </w:rPr>
        <w:t>Objednatel:</w:t>
      </w:r>
      <w:r w:rsidRPr="00B10112">
        <w:rPr>
          <w:rFonts w:ascii="Times New Roman" w:hAnsi="Times New Roman"/>
          <w:b/>
          <w:sz w:val="22"/>
          <w:szCs w:val="22"/>
        </w:rPr>
        <w:tab/>
      </w:r>
      <w:r w:rsidRPr="00B10112">
        <w:rPr>
          <w:rFonts w:ascii="Times New Roman" w:hAnsi="Times New Roman"/>
          <w:b/>
          <w:sz w:val="22"/>
          <w:szCs w:val="22"/>
        </w:rPr>
        <w:tab/>
      </w:r>
      <w:r w:rsidRPr="00B10112">
        <w:rPr>
          <w:rFonts w:ascii="Times New Roman" w:hAnsi="Times New Roman"/>
          <w:b/>
          <w:sz w:val="22"/>
          <w:szCs w:val="22"/>
        </w:rPr>
        <w:tab/>
      </w:r>
      <w:r w:rsidRPr="00B10112">
        <w:rPr>
          <w:rFonts w:ascii="Times New Roman" w:hAnsi="Times New Roman"/>
          <w:b/>
          <w:sz w:val="22"/>
          <w:szCs w:val="22"/>
        </w:rPr>
        <w:tab/>
        <w:t>Dopravní podnik Ostrava a.s.</w:t>
      </w:r>
    </w:p>
    <w:p w14:paraId="4EBE3374" w14:textId="77777777" w:rsidR="00155130" w:rsidRPr="00B10112" w:rsidRDefault="00155130" w:rsidP="00155130">
      <w:pPr>
        <w:pStyle w:val="Odstavecseseznamem"/>
        <w:widowControl/>
        <w:tabs>
          <w:tab w:val="left" w:pos="-4536"/>
        </w:tabs>
        <w:suppressAutoHyphens w:val="0"/>
        <w:spacing w:before="120"/>
        <w:ind w:left="0" w:right="21"/>
        <w:jc w:val="both"/>
        <w:rPr>
          <w:rFonts w:ascii="Times New Roman" w:hAnsi="Times New Roman"/>
          <w:b/>
          <w:sz w:val="22"/>
          <w:szCs w:val="22"/>
        </w:rPr>
      </w:pPr>
    </w:p>
    <w:p w14:paraId="71C8BA0F" w14:textId="77777777" w:rsidR="00155130" w:rsidRPr="00B10112" w:rsidRDefault="00155130" w:rsidP="00155130">
      <w:pPr>
        <w:jc w:val="both"/>
        <w:rPr>
          <w:lang w:eastAsia="ar-SA"/>
        </w:rPr>
      </w:pPr>
      <w:r w:rsidRPr="00B10112">
        <w:rPr>
          <w:lang w:eastAsia="ar-SA"/>
        </w:rPr>
        <w:t xml:space="preserve">se sídlem: </w:t>
      </w:r>
      <w:r w:rsidRPr="00B10112">
        <w:rPr>
          <w:lang w:eastAsia="ar-SA"/>
        </w:rPr>
        <w:tab/>
      </w:r>
      <w:r w:rsidRPr="00B10112">
        <w:rPr>
          <w:lang w:eastAsia="ar-SA"/>
        </w:rPr>
        <w:tab/>
      </w:r>
      <w:r w:rsidRPr="00B10112">
        <w:rPr>
          <w:lang w:eastAsia="ar-SA"/>
        </w:rPr>
        <w:tab/>
      </w:r>
      <w:r w:rsidRPr="00B10112">
        <w:rPr>
          <w:lang w:eastAsia="ar-SA"/>
        </w:rPr>
        <w:tab/>
        <w:t>Poděbradova 494/2, Moravská Ostrava, PSČ 702 00 Ostrava</w:t>
      </w:r>
    </w:p>
    <w:p w14:paraId="3C96D83F" w14:textId="77777777" w:rsidR="00155130" w:rsidRPr="00B10112" w:rsidRDefault="00155130" w:rsidP="00155130">
      <w:pPr>
        <w:jc w:val="both"/>
        <w:rPr>
          <w:lang w:eastAsia="ar-SA"/>
        </w:rPr>
      </w:pPr>
      <w:r w:rsidRPr="00B10112">
        <w:rPr>
          <w:lang w:eastAsia="ar-SA"/>
        </w:rPr>
        <w:t>právní forma:</w:t>
      </w:r>
      <w:r w:rsidRPr="00B10112">
        <w:rPr>
          <w:lang w:eastAsia="ar-SA"/>
        </w:rPr>
        <w:tab/>
      </w:r>
      <w:r w:rsidRPr="00B10112">
        <w:rPr>
          <w:lang w:eastAsia="ar-SA"/>
        </w:rPr>
        <w:tab/>
      </w:r>
      <w:r w:rsidRPr="00B10112">
        <w:rPr>
          <w:lang w:eastAsia="ar-SA"/>
        </w:rPr>
        <w:tab/>
      </w:r>
      <w:r w:rsidRPr="00B10112">
        <w:rPr>
          <w:lang w:eastAsia="ar-SA"/>
        </w:rPr>
        <w:tab/>
        <w:t>akciová společnost</w:t>
      </w:r>
    </w:p>
    <w:p w14:paraId="01F2BA0A" w14:textId="77777777" w:rsidR="00155130" w:rsidRPr="00B10112" w:rsidRDefault="00155130" w:rsidP="00155130">
      <w:pPr>
        <w:jc w:val="both"/>
        <w:rPr>
          <w:lang w:eastAsia="ar-SA"/>
        </w:rPr>
      </w:pPr>
      <w:r w:rsidRPr="00B10112">
        <w:rPr>
          <w:lang w:eastAsia="ar-SA"/>
        </w:rPr>
        <w:t xml:space="preserve">zapsaná v obch. </w:t>
      </w:r>
      <w:proofErr w:type="gramStart"/>
      <w:r w:rsidRPr="00B10112">
        <w:rPr>
          <w:lang w:eastAsia="ar-SA"/>
        </w:rPr>
        <w:t>rejstříku</w:t>
      </w:r>
      <w:proofErr w:type="gramEnd"/>
      <w:r w:rsidRPr="00B10112">
        <w:rPr>
          <w:lang w:eastAsia="ar-SA"/>
        </w:rPr>
        <w:t>:</w:t>
      </w:r>
      <w:r w:rsidRPr="00B10112">
        <w:rPr>
          <w:lang w:eastAsia="ar-SA"/>
        </w:rPr>
        <w:tab/>
      </w:r>
      <w:r w:rsidRPr="00B10112">
        <w:rPr>
          <w:lang w:eastAsia="ar-SA"/>
        </w:rPr>
        <w:tab/>
      </w:r>
      <w:r w:rsidRPr="00B10112">
        <w:rPr>
          <w:lang w:eastAsia="ar-SA"/>
        </w:rPr>
        <w:tab/>
        <w:t>vedeném u Krajského soudu Ostrava, oddíl B., vložka číslo 1104</w:t>
      </w:r>
    </w:p>
    <w:p w14:paraId="57D7BA3E" w14:textId="77777777" w:rsidR="00155130" w:rsidRPr="00B10112" w:rsidRDefault="00155130" w:rsidP="00155130">
      <w:pPr>
        <w:jc w:val="both"/>
        <w:rPr>
          <w:lang w:eastAsia="ar-SA"/>
        </w:rPr>
      </w:pPr>
      <w:r w:rsidRPr="00B10112">
        <w:rPr>
          <w:lang w:eastAsia="ar-SA"/>
        </w:rPr>
        <w:t xml:space="preserve">IČ: </w:t>
      </w:r>
      <w:r w:rsidRPr="00B10112">
        <w:rPr>
          <w:lang w:eastAsia="ar-SA"/>
        </w:rPr>
        <w:tab/>
      </w:r>
      <w:r w:rsidRPr="00B10112">
        <w:rPr>
          <w:lang w:eastAsia="ar-SA"/>
        </w:rPr>
        <w:tab/>
      </w:r>
      <w:r w:rsidRPr="00B10112">
        <w:rPr>
          <w:lang w:eastAsia="ar-SA"/>
        </w:rPr>
        <w:tab/>
      </w:r>
      <w:r w:rsidRPr="00B10112">
        <w:rPr>
          <w:lang w:eastAsia="ar-SA"/>
        </w:rPr>
        <w:tab/>
      </w:r>
      <w:r w:rsidRPr="00B10112">
        <w:rPr>
          <w:lang w:eastAsia="ar-SA"/>
        </w:rPr>
        <w:tab/>
        <w:t>61974757</w:t>
      </w:r>
    </w:p>
    <w:p w14:paraId="0A10C79A" w14:textId="77777777" w:rsidR="00155130" w:rsidRPr="00B10112" w:rsidRDefault="00155130" w:rsidP="00155130">
      <w:pPr>
        <w:jc w:val="both"/>
        <w:rPr>
          <w:lang w:eastAsia="ar-SA"/>
        </w:rPr>
      </w:pPr>
      <w:r w:rsidRPr="00B10112">
        <w:rPr>
          <w:lang w:eastAsia="ar-SA"/>
        </w:rPr>
        <w:t>DIČ:</w:t>
      </w:r>
      <w:r w:rsidRPr="00B10112">
        <w:rPr>
          <w:lang w:eastAsia="ar-SA"/>
        </w:rPr>
        <w:tab/>
      </w:r>
      <w:r w:rsidRPr="00B10112">
        <w:rPr>
          <w:lang w:eastAsia="ar-SA"/>
        </w:rPr>
        <w:tab/>
      </w:r>
      <w:r w:rsidRPr="00B10112">
        <w:rPr>
          <w:lang w:eastAsia="ar-SA"/>
        </w:rPr>
        <w:tab/>
      </w:r>
      <w:r w:rsidRPr="00B10112">
        <w:rPr>
          <w:lang w:eastAsia="ar-SA"/>
        </w:rPr>
        <w:tab/>
      </w:r>
      <w:r w:rsidRPr="00B10112">
        <w:rPr>
          <w:lang w:eastAsia="ar-SA"/>
        </w:rPr>
        <w:tab/>
        <w:t>CZ61974757 plátce DPH</w:t>
      </w:r>
    </w:p>
    <w:p w14:paraId="40C618B7" w14:textId="77777777" w:rsidR="00155130" w:rsidRPr="00B10112" w:rsidRDefault="00155130" w:rsidP="00155130">
      <w:pPr>
        <w:jc w:val="both"/>
        <w:rPr>
          <w:lang w:eastAsia="ar-SA"/>
        </w:rPr>
      </w:pPr>
      <w:r w:rsidRPr="00B10112">
        <w:rPr>
          <w:lang w:eastAsia="ar-SA"/>
        </w:rPr>
        <w:t>bankovní spojení:</w:t>
      </w:r>
      <w:r w:rsidRPr="00B10112">
        <w:rPr>
          <w:lang w:eastAsia="ar-SA"/>
        </w:rPr>
        <w:tab/>
      </w:r>
      <w:r w:rsidRPr="00B10112">
        <w:rPr>
          <w:lang w:eastAsia="ar-SA"/>
        </w:rPr>
        <w:tab/>
      </w:r>
      <w:r w:rsidRPr="00B10112">
        <w:rPr>
          <w:lang w:eastAsia="ar-SA"/>
        </w:rPr>
        <w:tab/>
      </w:r>
      <w:proofErr w:type="spellStart"/>
      <w:r w:rsidRPr="00B10112">
        <w:rPr>
          <w:lang w:eastAsia="ar-SA"/>
        </w:rPr>
        <w:t>UniCredit</w:t>
      </w:r>
      <w:proofErr w:type="spellEnd"/>
      <w:r w:rsidRPr="00B10112">
        <w:rPr>
          <w:lang w:eastAsia="ar-SA"/>
        </w:rPr>
        <w:t xml:space="preserve"> Bank Czech Republic, a.s.</w:t>
      </w:r>
    </w:p>
    <w:p w14:paraId="0AAF000C" w14:textId="77777777" w:rsidR="00155130" w:rsidRPr="00B10112" w:rsidRDefault="00155130" w:rsidP="00155130">
      <w:pPr>
        <w:jc w:val="both"/>
        <w:rPr>
          <w:lang w:eastAsia="ar-SA"/>
        </w:rPr>
      </w:pPr>
      <w:r w:rsidRPr="00B10112">
        <w:rPr>
          <w:lang w:eastAsia="ar-SA"/>
        </w:rPr>
        <w:t>číslo účtu:</w:t>
      </w:r>
      <w:r w:rsidRPr="00B10112">
        <w:rPr>
          <w:lang w:eastAsia="ar-SA"/>
        </w:rPr>
        <w:tab/>
      </w:r>
      <w:r w:rsidRPr="00B10112">
        <w:rPr>
          <w:lang w:eastAsia="ar-SA"/>
        </w:rPr>
        <w:tab/>
      </w:r>
      <w:r w:rsidRPr="00B10112">
        <w:rPr>
          <w:lang w:eastAsia="ar-SA"/>
        </w:rPr>
        <w:tab/>
      </w:r>
      <w:r w:rsidRPr="00B10112">
        <w:rPr>
          <w:lang w:eastAsia="ar-SA"/>
        </w:rPr>
        <w:tab/>
        <w:t>2105677586/2700</w:t>
      </w:r>
    </w:p>
    <w:p w14:paraId="76A17E7C" w14:textId="77777777" w:rsidR="00155130" w:rsidRPr="00B10112" w:rsidRDefault="00155130" w:rsidP="00155130">
      <w:pPr>
        <w:jc w:val="both"/>
        <w:rPr>
          <w:lang w:eastAsia="ar-SA"/>
        </w:rPr>
      </w:pPr>
      <w:r w:rsidRPr="00B10112">
        <w:rPr>
          <w:lang w:eastAsia="ar-SA"/>
        </w:rPr>
        <w:t>jednající:</w:t>
      </w:r>
      <w:r w:rsidRPr="00B10112">
        <w:rPr>
          <w:lang w:eastAsia="ar-SA"/>
        </w:rPr>
        <w:tab/>
      </w:r>
      <w:r w:rsidRPr="00B10112">
        <w:rPr>
          <w:lang w:eastAsia="ar-SA"/>
        </w:rPr>
        <w:tab/>
      </w:r>
      <w:r w:rsidRPr="00B10112">
        <w:rPr>
          <w:lang w:eastAsia="ar-SA"/>
        </w:rPr>
        <w:tab/>
      </w:r>
      <w:r w:rsidRPr="00B10112">
        <w:rPr>
          <w:lang w:eastAsia="ar-SA"/>
        </w:rPr>
        <w:tab/>
        <w:t>Ing. Daniel Morys, MBA, předseda představenstva</w:t>
      </w:r>
    </w:p>
    <w:p w14:paraId="2C7E48BE" w14:textId="77777777" w:rsidR="00155130" w:rsidRPr="00B10112" w:rsidRDefault="00155130" w:rsidP="00155130">
      <w:pPr>
        <w:jc w:val="both"/>
        <w:rPr>
          <w:lang w:eastAsia="ar-SA"/>
        </w:rPr>
      </w:pPr>
      <w:r w:rsidRPr="00B10112">
        <w:rPr>
          <w:lang w:eastAsia="ar-SA"/>
        </w:rPr>
        <w:tab/>
      </w:r>
      <w:r w:rsidRPr="00B10112">
        <w:rPr>
          <w:lang w:eastAsia="ar-SA"/>
        </w:rPr>
        <w:tab/>
      </w:r>
      <w:r w:rsidRPr="00B10112">
        <w:rPr>
          <w:lang w:eastAsia="ar-SA"/>
        </w:rPr>
        <w:tab/>
      </w:r>
      <w:r w:rsidRPr="00B10112">
        <w:rPr>
          <w:lang w:eastAsia="ar-SA"/>
        </w:rPr>
        <w:tab/>
      </w:r>
      <w:r w:rsidRPr="00B10112">
        <w:rPr>
          <w:lang w:eastAsia="ar-SA"/>
        </w:rPr>
        <w:tab/>
        <w:t>Ing. Martin Chovanec, člen představenstva</w:t>
      </w:r>
    </w:p>
    <w:p w14:paraId="03B977DF" w14:textId="77777777" w:rsidR="00155130" w:rsidRPr="00B10112" w:rsidRDefault="00155130" w:rsidP="00155130">
      <w:pPr>
        <w:jc w:val="both"/>
        <w:rPr>
          <w:lang w:eastAsia="ar-SA"/>
        </w:rPr>
      </w:pPr>
    </w:p>
    <w:p w14:paraId="7D384720" w14:textId="77777777" w:rsidR="00155130" w:rsidRPr="00B10112" w:rsidRDefault="00155130" w:rsidP="00155130">
      <w:pPr>
        <w:jc w:val="both"/>
        <w:rPr>
          <w:lang w:eastAsia="ar-SA"/>
        </w:rPr>
      </w:pPr>
      <w:r w:rsidRPr="00B10112">
        <w:rPr>
          <w:lang w:eastAsia="ar-SA"/>
        </w:rPr>
        <w:t>oprávněn jednat ve věcech smluvních:</w:t>
      </w:r>
      <w:r w:rsidRPr="00B10112">
        <w:rPr>
          <w:lang w:eastAsia="ar-SA"/>
        </w:rPr>
        <w:tab/>
        <w:t>Ing. Petr Holuša, vedoucí odboru dopraví cesta,</w:t>
      </w:r>
    </w:p>
    <w:p w14:paraId="730DA1C4" w14:textId="77777777" w:rsidR="00155130" w:rsidRPr="00B10112" w:rsidRDefault="00155130" w:rsidP="00155130">
      <w:pPr>
        <w:ind w:left="2836" w:firstLine="709"/>
        <w:jc w:val="both"/>
        <w:rPr>
          <w:lang w:eastAsia="ar-SA"/>
        </w:rPr>
      </w:pPr>
      <w:r w:rsidRPr="00B10112">
        <w:rPr>
          <w:lang w:eastAsia="ar-SA"/>
        </w:rPr>
        <w:t xml:space="preserve">tel. 603 367 841, </w:t>
      </w:r>
      <w:hyperlink r:id="rId7" w:history="1">
        <w:r w:rsidRPr="00B10112">
          <w:rPr>
            <w:rStyle w:val="Hypertextovodkaz"/>
            <w:lang w:eastAsia="ar-SA"/>
          </w:rPr>
          <w:t>Petr.Holusa@dpo.cz</w:t>
        </w:r>
      </w:hyperlink>
    </w:p>
    <w:p w14:paraId="6D03C1E1" w14:textId="77777777" w:rsidR="00155130" w:rsidRPr="00B10112" w:rsidRDefault="00155130" w:rsidP="00155130">
      <w:pPr>
        <w:jc w:val="both"/>
        <w:rPr>
          <w:lang w:eastAsia="ar-SA"/>
        </w:rPr>
      </w:pPr>
      <w:r w:rsidRPr="00B10112">
        <w:rPr>
          <w:lang w:eastAsia="ar-SA"/>
        </w:rPr>
        <w:t>oprávněn jednat ve věcech technických:</w:t>
      </w:r>
      <w:r w:rsidRPr="00B10112">
        <w:rPr>
          <w:lang w:eastAsia="ar-SA"/>
        </w:rPr>
        <w:tab/>
        <w:t>Ing. Petr Holuša, vedoucí odboru dopraví cesta,</w:t>
      </w:r>
    </w:p>
    <w:p w14:paraId="4431C14F" w14:textId="77777777" w:rsidR="00155130" w:rsidRPr="00B10112" w:rsidRDefault="00155130" w:rsidP="00155130">
      <w:pPr>
        <w:ind w:left="2836" w:firstLine="709"/>
        <w:jc w:val="both"/>
        <w:rPr>
          <w:lang w:eastAsia="ar-SA"/>
        </w:rPr>
      </w:pPr>
      <w:r w:rsidRPr="00B10112">
        <w:rPr>
          <w:lang w:eastAsia="ar-SA"/>
        </w:rPr>
        <w:t xml:space="preserve">tel. 603 367 841, </w:t>
      </w:r>
      <w:hyperlink r:id="rId8" w:history="1">
        <w:r w:rsidRPr="00B10112">
          <w:rPr>
            <w:rStyle w:val="Hypertextovodkaz"/>
            <w:lang w:eastAsia="ar-SA"/>
          </w:rPr>
          <w:t>Petr.Holusa@dpo.cz</w:t>
        </w:r>
      </w:hyperlink>
    </w:p>
    <w:p w14:paraId="43D1D52E" w14:textId="77777777" w:rsidR="00155130" w:rsidRPr="00B10112" w:rsidRDefault="00155130" w:rsidP="00155130">
      <w:pPr>
        <w:ind w:left="3540"/>
        <w:jc w:val="both"/>
        <w:rPr>
          <w:lang w:eastAsia="ar-SA"/>
        </w:rPr>
      </w:pPr>
      <w:r w:rsidRPr="00B10112">
        <w:rPr>
          <w:lang w:eastAsia="ar-SA"/>
        </w:rPr>
        <w:t>Ing. Martin Grohman, vedoucí střediska správy a údržby ostatního majetku</w:t>
      </w:r>
    </w:p>
    <w:p w14:paraId="63EC2B9D" w14:textId="77777777" w:rsidR="00155130" w:rsidRPr="00B10112" w:rsidRDefault="00155130" w:rsidP="00155130">
      <w:pPr>
        <w:ind w:left="2836" w:firstLine="709"/>
        <w:jc w:val="both"/>
        <w:rPr>
          <w:lang w:eastAsia="ar-SA"/>
        </w:rPr>
      </w:pPr>
      <w:r w:rsidRPr="00B10112">
        <w:rPr>
          <w:lang w:eastAsia="ar-SA"/>
        </w:rPr>
        <w:t xml:space="preserve">tel. 608 068 514, </w:t>
      </w:r>
      <w:hyperlink r:id="rId9" w:history="1">
        <w:r w:rsidRPr="00B10112">
          <w:rPr>
            <w:rStyle w:val="Hypertextovodkaz"/>
            <w:lang w:eastAsia="ar-SA"/>
          </w:rPr>
          <w:t>Martin.Grohman@dpo.cz</w:t>
        </w:r>
      </w:hyperlink>
    </w:p>
    <w:p w14:paraId="76520112" w14:textId="77777777" w:rsidR="00155130" w:rsidRPr="00B10112" w:rsidRDefault="00155130" w:rsidP="00155130">
      <w:pPr>
        <w:ind w:left="3540"/>
        <w:jc w:val="both"/>
        <w:rPr>
          <w:lang w:eastAsia="ar-SA"/>
        </w:rPr>
      </w:pPr>
      <w:r w:rsidRPr="00B10112">
        <w:rPr>
          <w:lang w:eastAsia="ar-SA"/>
        </w:rPr>
        <w:t>Aleš Rýdl, vedoucí provozu údržba majetku</w:t>
      </w:r>
    </w:p>
    <w:p w14:paraId="430003FA" w14:textId="77777777" w:rsidR="00155130" w:rsidRPr="00B10112" w:rsidRDefault="00155130" w:rsidP="00155130">
      <w:pPr>
        <w:ind w:left="2836" w:firstLine="709"/>
        <w:jc w:val="both"/>
        <w:rPr>
          <w:lang w:eastAsia="ar-SA"/>
        </w:rPr>
      </w:pPr>
      <w:r w:rsidRPr="00B10112">
        <w:rPr>
          <w:lang w:eastAsia="ar-SA"/>
        </w:rPr>
        <w:t xml:space="preserve">tel. 725 931 644, </w:t>
      </w:r>
      <w:hyperlink r:id="rId10" w:history="1">
        <w:r w:rsidRPr="00B10112">
          <w:rPr>
            <w:rStyle w:val="Hypertextovodkaz"/>
            <w:lang w:eastAsia="ar-SA"/>
          </w:rPr>
          <w:t>Ales.Rydl@dpo.cz</w:t>
        </w:r>
      </w:hyperlink>
    </w:p>
    <w:p w14:paraId="72A57226" w14:textId="77777777" w:rsidR="00155130" w:rsidRPr="00B10112" w:rsidRDefault="00155130" w:rsidP="00155130">
      <w:pPr>
        <w:ind w:left="2836" w:firstLine="709"/>
        <w:jc w:val="both"/>
        <w:rPr>
          <w:lang w:eastAsia="ar-SA"/>
        </w:rPr>
      </w:pPr>
      <w:r w:rsidRPr="00B10112">
        <w:rPr>
          <w:lang w:eastAsia="ar-SA"/>
        </w:rPr>
        <w:t>Ing. Jiří Plaček, vedoucí oddělení energie a ekologie</w:t>
      </w:r>
    </w:p>
    <w:p w14:paraId="5018FDF6" w14:textId="77777777" w:rsidR="00155130" w:rsidRPr="00B10112" w:rsidRDefault="00155130" w:rsidP="00155130">
      <w:pPr>
        <w:ind w:left="2836" w:firstLine="709"/>
        <w:jc w:val="both"/>
        <w:rPr>
          <w:lang w:eastAsia="ar-SA"/>
        </w:rPr>
      </w:pPr>
      <w:r w:rsidRPr="00B10112">
        <w:rPr>
          <w:lang w:eastAsia="ar-SA"/>
        </w:rPr>
        <w:t xml:space="preserve">tel: 601 388 916, </w:t>
      </w:r>
      <w:hyperlink r:id="rId11" w:history="1">
        <w:r w:rsidRPr="00B10112">
          <w:rPr>
            <w:rStyle w:val="Hypertextovodkaz"/>
            <w:lang w:eastAsia="ar-SA"/>
          </w:rPr>
          <w:t>jiri.placek@dpo.cz</w:t>
        </w:r>
      </w:hyperlink>
    </w:p>
    <w:p w14:paraId="69D39E68" w14:textId="77777777" w:rsidR="00155130" w:rsidRPr="00B10112" w:rsidRDefault="00155130" w:rsidP="00155130">
      <w:pPr>
        <w:ind w:left="2836" w:firstLine="709"/>
        <w:jc w:val="both"/>
        <w:rPr>
          <w:lang w:eastAsia="ar-SA"/>
        </w:rPr>
      </w:pPr>
    </w:p>
    <w:p w14:paraId="7670E607" w14:textId="77777777" w:rsidR="00155130" w:rsidRPr="00B10112" w:rsidRDefault="00155130" w:rsidP="00155130">
      <w:pPr>
        <w:jc w:val="both"/>
        <w:rPr>
          <w:lang w:eastAsia="ar-SA"/>
        </w:rPr>
      </w:pPr>
      <w:r w:rsidRPr="00B10112">
        <w:rPr>
          <w:lang w:eastAsia="ar-SA"/>
        </w:rPr>
        <w:t>oprávněn oprávněná pro změny díla:</w:t>
      </w:r>
      <w:r w:rsidRPr="00B10112">
        <w:rPr>
          <w:lang w:eastAsia="ar-SA"/>
        </w:rPr>
        <w:tab/>
        <w:t>Ing. Martin Chovanec, ředitel úseku technického</w:t>
      </w:r>
    </w:p>
    <w:p w14:paraId="64358A1C" w14:textId="77777777" w:rsidR="00155130" w:rsidRPr="00B10112" w:rsidRDefault="00155130" w:rsidP="00155130">
      <w:pPr>
        <w:jc w:val="both"/>
      </w:pPr>
    </w:p>
    <w:p w14:paraId="75003FD7" w14:textId="77777777" w:rsidR="00155130" w:rsidRPr="00B10112" w:rsidRDefault="00155130" w:rsidP="00155130">
      <w:pPr>
        <w:jc w:val="both"/>
      </w:pPr>
      <w:r w:rsidRPr="00B10112">
        <w:t>dále jen „objednatel“</w:t>
      </w:r>
    </w:p>
    <w:p w14:paraId="259E1BFC" w14:textId="77777777" w:rsidR="00155130" w:rsidRPr="00B10112" w:rsidRDefault="00155130" w:rsidP="00155130">
      <w:pPr>
        <w:jc w:val="both"/>
      </w:pPr>
    </w:p>
    <w:p w14:paraId="3DA45635" w14:textId="686CDF34" w:rsidR="00155130" w:rsidRPr="00B10112" w:rsidRDefault="00155130" w:rsidP="00155130">
      <w:pPr>
        <w:jc w:val="both"/>
        <w:rPr>
          <w:b/>
        </w:rPr>
      </w:pPr>
      <w:r w:rsidRPr="00B10112">
        <w:t xml:space="preserve">uzavřely dále uvedeného dne, měsíce a roku v souladu s §2586 a násl. zákona č.89/2012 Sb. Občanský zákoník, v platném znění, a za podmínek dále uvedených touto </w:t>
      </w:r>
      <w:r w:rsidRPr="00B10112">
        <w:rPr>
          <w:b/>
        </w:rPr>
        <w:t xml:space="preserve">Smlouvou pod názvem: Areál dílny </w:t>
      </w:r>
      <w:proofErr w:type="spellStart"/>
      <w:r w:rsidRPr="00B10112">
        <w:rPr>
          <w:b/>
        </w:rPr>
        <w:t>Martinov</w:t>
      </w:r>
      <w:proofErr w:type="spellEnd"/>
      <w:r w:rsidRPr="00B10112">
        <w:rPr>
          <w:b/>
        </w:rPr>
        <w:t xml:space="preserve"> – Provozování, údržba a opravy VTL plynovodní přípojky a VTL průmyslový plynovod. </w:t>
      </w:r>
      <w:r w:rsidRPr="00B10112">
        <w:t xml:space="preserve">Tato smlouva byla uzavřena v rámci výběrového řízení vedeného v Dopravním podniku Ostrava a.s. pod číslem </w:t>
      </w:r>
      <w:r w:rsidRPr="009748DD">
        <w:t>SVZ-6</w:t>
      </w:r>
      <w:r w:rsidR="00AF0FA4">
        <w:t>8</w:t>
      </w:r>
      <w:r w:rsidRPr="009748DD">
        <w:t>-24-PŘ-Ta</w:t>
      </w:r>
      <w:r>
        <w:t>.</w:t>
      </w:r>
    </w:p>
    <w:p w14:paraId="648C09EA" w14:textId="77777777" w:rsidR="00155130" w:rsidRPr="00B10112" w:rsidRDefault="00155130" w:rsidP="00155130">
      <w:pPr>
        <w:ind w:left="2836" w:firstLine="709"/>
        <w:jc w:val="both"/>
        <w:rPr>
          <w:lang w:eastAsia="ar-SA"/>
        </w:rPr>
      </w:pPr>
    </w:p>
    <w:p w14:paraId="6B654DF7" w14:textId="77777777" w:rsidR="00155130" w:rsidRPr="00B10112" w:rsidRDefault="00155130" w:rsidP="00155130">
      <w:pPr>
        <w:ind w:left="2836" w:firstLine="709"/>
        <w:jc w:val="both"/>
        <w:rPr>
          <w:lang w:eastAsia="ar-SA"/>
        </w:rPr>
      </w:pPr>
    </w:p>
    <w:p w14:paraId="286CF584" w14:textId="77777777" w:rsidR="00155130" w:rsidRPr="00B10112" w:rsidRDefault="00155130" w:rsidP="00155130">
      <w:pPr>
        <w:pStyle w:val="Nadpis2"/>
        <w:rPr>
          <w:sz w:val="24"/>
          <w:szCs w:val="24"/>
          <w:u w:val="none"/>
        </w:rPr>
      </w:pPr>
    </w:p>
    <w:p w14:paraId="77139B4C" w14:textId="77777777" w:rsidR="00155130" w:rsidRDefault="00155130" w:rsidP="00155130">
      <w:pPr>
        <w:pStyle w:val="Nadpis2"/>
        <w:rPr>
          <w:sz w:val="24"/>
          <w:szCs w:val="24"/>
          <w:u w:val="none"/>
        </w:rPr>
      </w:pPr>
      <w:r w:rsidRPr="00B10112">
        <w:rPr>
          <w:sz w:val="24"/>
          <w:szCs w:val="24"/>
          <w:u w:val="none"/>
        </w:rPr>
        <w:t>II. Předmět smlouvy</w:t>
      </w:r>
    </w:p>
    <w:p w14:paraId="4639A45A" w14:textId="77777777" w:rsidR="00155130" w:rsidRPr="007E4418" w:rsidRDefault="00155130" w:rsidP="00155130"/>
    <w:p w14:paraId="2C62E058" w14:textId="77777777" w:rsidR="00155130" w:rsidRPr="00B10112" w:rsidRDefault="00155130" w:rsidP="00155130">
      <w:pPr>
        <w:jc w:val="both"/>
      </w:pPr>
      <w:r w:rsidRPr="00B10112">
        <w:t xml:space="preserve">Předmětem této smlouvy je zajištění provozu a údržby vysokotlaké plynovodní přípojky a vysokotlakého průmyslového plynovodu (dále jen „VTL“). VTL je se rozumí plynárenské zařízení, které začíná odbočením stávajícího plynovodu DN 300, PN40 </w:t>
      </w:r>
      <w:proofErr w:type="gramStart"/>
      <w:r w:rsidRPr="00B10112">
        <w:t>Děhylov</w:t>
      </w:r>
      <w:proofErr w:type="gramEnd"/>
      <w:r w:rsidRPr="00B10112">
        <w:t xml:space="preserve"> –</w:t>
      </w:r>
      <w:proofErr w:type="gramStart"/>
      <w:r w:rsidRPr="00B10112">
        <w:t>MCHZ</w:t>
      </w:r>
      <w:proofErr w:type="gramEnd"/>
      <w:r w:rsidRPr="00B10112">
        <w:t xml:space="preserve"> – technické místo V31145 po hlavní uzávěr plynu plynové plnící stanice CNG v Areálu dílny </w:t>
      </w:r>
      <w:proofErr w:type="spellStart"/>
      <w:r w:rsidRPr="00B10112">
        <w:t>Martinov</w:t>
      </w:r>
      <w:proofErr w:type="spellEnd"/>
      <w:r w:rsidRPr="00B10112">
        <w:t xml:space="preserve"> DPO.  Specifikace VTL:</w:t>
      </w:r>
    </w:p>
    <w:p w14:paraId="68456D07" w14:textId="77777777" w:rsidR="00155130" w:rsidRPr="00B10112" w:rsidRDefault="00155130" w:rsidP="00155130">
      <w:pPr>
        <w:jc w:val="both"/>
      </w:pPr>
    </w:p>
    <w:p w14:paraId="4A74964F" w14:textId="77777777" w:rsidR="00155130" w:rsidRPr="00B10112" w:rsidRDefault="00155130" w:rsidP="00155130">
      <w:pPr>
        <w:jc w:val="both"/>
      </w:pPr>
      <w:r w:rsidRPr="00B10112">
        <w:t>Provozní tlak:</w:t>
      </w:r>
      <w:r w:rsidRPr="00B10112">
        <w:tab/>
        <w:t>VTL</w:t>
      </w:r>
    </w:p>
    <w:p w14:paraId="75B73CB2" w14:textId="77777777" w:rsidR="00155130" w:rsidRPr="00B10112" w:rsidRDefault="00155130" w:rsidP="00155130">
      <w:pPr>
        <w:jc w:val="both"/>
      </w:pPr>
      <w:r w:rsidRPr="00B10112">
        <w:t>Materiál:</w:t>
      </w:r>
      <w:r w:rsidRPr="00B10112">
        <w:tab/>
        <w:t>L245NB</w:t>
      </w:r>
    </w:p>
    <w:p w14:paraId="11A07D5D" w14:textId="77777777" w:rsidR="00155130" w:rsidRPr="00B10112" w:rsidRDefault="00155130" w:rsidP="00155130">
      <w:pPr>
        <w:jc w:val="both"/>
      </w:pPr>
      <w:r w:rsidRPr="00B10112">
        <w:t>Dimenze:</w:t>
      </w:r>
      <w:r w:rsidRPr="00B10112">
        <w:tab/>
        <w:t>DN 100, Ø 114,3x4</w:t>
      </w:r>
    </w:p>
    <w:p w14:paraId="54F626A2" w14:textId="77777777" w:rsidR="00155130" w:rsidRPr="00B10112" w:rsidRDefault="00155130" w:rsidP="00155130">
      <w:pPr>
        <w:jc w:val="both"/>
      </w:pPr>
      <w:r w:rsidRPr="00B10112">
        <w:t>Délka:</w:t>
      </w:r>
      <w:r w:rsidRPr="00B10112">
        <w:tab/>
      </w:r>
      <w:r w:rsidRPr="00B10112">
        <w:tab/>
        <w:t>VTL přípojka 1m, VTL průmyslový plynovod 1071m</w:t>
      </w:r>
    </w:p>
    <w:p w14:paraId="02350A7E" w14:textId="77777777" w:rsidR="00155130" w:rsidRPr="00B10112" w:rsidRDefault="00155130" w:rsidP="00155130">
      <w:pPr>
        <w:jc w:val="both"/>
      </w:pPr>
      <w:r w:rsidRPr="00B10112">
        <w:t>Příslušenství:</w:t>
      </w:r>
      <w:r w:rsidRPr="00B10112">
        <w:tab/>
        <w:t>viz technická práva a zápis o přejímce VTL (příloha č. 1)</w:t>
      </w:r>
    </w:p>
    <w:p w14:paraId="47E03DFE" w14:textId="77777777" w:rsidR="00155130" w:rsidRPr="00B10112" w:rsidRDefault="00155130" w:rsidP="00155130">
      <w:pPr>
        <w:jc w:val="both"/>
      </w:pPr>
      <w:r w:rsidRPr="00B10112">
        <w:t>Umístění :</w:t>
      </w:r>
      <w:r w:rsidRPr="00B10112">
        <w:tab/>
      </w:r>
      <w:proofErr w:type="spellStart"/>
      <w:proofErr w:type="gramStart"/>
      <w:r w:rsidRPr="00B10112">
        <w:t>k.ú</w:t>
      </w:r>
      <w:proofErr w:type="spellEnd"/>
      <w:r w:rsidRPr="00B10112">
        <w:t>.</w:t>
      </w:r>
      <w:proofErr w:type="gramEnd"/>
      <w:r w:rsidRPr="00B10112">
        <w:t xml:space="preserve"> </w:t>
      </w:r>
      <w:proofErr w:type="spellStart"/>
      <w:r w:rsidRPr="00B10112">
        <w:t>Martinov</w:t>
      </w:r>
      <w:proofErr w:type="spellEnd"/>
      <w:r w:rsidRPr="00B10112">
        <w:t xml:space="preserve"> ve Slezsku (příloha č. 2)</w:t>
      </w:r>
    </w:p>
    <w:p w14:paraId="00B7184A" w14:textId="77777777" w:rsidR="00155130" w:rsidRPr="00B10112" w:rsidRDefault="00155130" w:rsidP="00155130">
      <w:pPr>
        <w:jc w:val="both"/>
      </w:pPr>
    </w:p>
    <w:p w14:paraId="0B2B7F4A" w14:textId="77777777" w:rsidR="00155130" w:rsidRPr="00B10112" w:rsidRDefault="00155130" w:rsidP="00155130">
      <w:pPr>
        <w:ind w:left="720"/>
        <w:jc w:val="both"/>
        <w:rPr>
          <w:sz w:val="16"/>
          <w:szCs w:val="16"/>
        </w:rPr>
      </w:pPr>
    </w:p>
    <w:p w14:paraId="1EBEFA66" w14:textId="77777777" w:rsidR="00155130" w:rsidRDefault="00155130" w:rsidP="00155130">
      <w:pPr>
        <w:jc w:val="center"/>
        <w:rPr>
          <w:b/>
          <w:sz w:val="24"/>
          <w:szCs w:val="24"/>
        </w:rPr>
      </w:pPr>
      <w:r w:rsidRPr="00B10112">
        <w:rPr>
          <w:b/>
          <w:sz w:val="24"/>
          <w:szCs w:val="24"/>
        </w:rPr>
        <w:t>III. Místo plnění</w:t>
      </w:r>
    </w:p>
    <w:p w14:paraId="1F98E918" w14:textId="77777777" w:rsidR="00155130" w:rsidRPr="00B10112" w:rsidRDefault="00155130" w:rsidP="00155130">
      <w:pPr>
        <w:jc w:val="center"/>
        <w:rPr>
          <w:b/>
          <w:sz w:val="24"/>
          <w:szCs w:val="24"/>
        </w:rPr>
      </w:pPr>
    </w:p>
    <w:p w14:paraId="48330B3B" w14:textId="77777777" w:rsidR="00155130" w:rsidRPr="00B10112" w:rsidRDefault="00155130" w:rsidP="00155130">
      <w:pPr>
        <w:numPr>
          <w:ilvl w:val="0"/>
          <w:numId w:val="1"/>
        </w:numPr>
        <w:tabs>
          <w:tab w:val="clear" w:pos="720"/>
        </w:tabs>
        <w:ind w:left="426" w:hanging="426"/>
        <w:jc w:val="both"/>
      </w:pPr>
      <w:r w:rsidRPr="00B10112">
        <w:t xml:space="preserve">Místo plnění je v katastrálním území </w:t>
      </w:r>
      <w:proofErr w:type="spellStart"/>
      <w:r w:rsidRPr="00B10112">
        <w:t>Martinov</w:t>
      </w:r>
      <w:proofErr w:type="spellEnd"/>
      <w:r w:rsidRPr="00B10112">
        <w:t xml:space="preserve"> ve Slezsku, specifikace místa plnění je dále uvedena v příloze č. 2 </w:t>
      </w:r>
      <w:proofErr w:type="gramStart"/>
      <w:r w:rsidRPr="00B10112">
        <w:t>této</w:t>
      </w:r>
      <w:proofErr w:type="gramEnd"/>
      <w:r w:rsidRPr="00B10112">
        <w:t xml:space="preserve"> smlouvy.</w:t>
      </w:r>
    </w:p>
    <w:p w14:paraId="6942BFE5" w14:textId="77777777" w:rsidR="00155130" w:rsidRPr="00B10112" w:rsidRDefault="00155130" w:rsidP="00155130">
      <w:pPr>
        <w:ind w:left="709" w:hanging="349"/>
        <w:jc w:val="both"/>
        <w:rPr>
          <w:sz w:val="16"/>
          <w:szCs w:val="16"/>
        </w:rPr>
      </w:pPr>
    </w:p>
    <w:p w14:paraId="40C8941A" w14:textId="77777777" w:rsidR="00155130" w:rsidRDefault="00155130" w:rsidP="00155130">
      <w:pPr>
        <w:ind w:left="709" w:hanging="349"/>
        <w:jc w:val="center"/>
        <w:rPr>
          <w:b/>
          <w:sz w:val="24"/>
          <w:szCs w:val="24"/>
        </w:rPr>
      </w:pPr>
      <w:r w:rsidRPr="00B10112">
        <w:rPr>
          <w:b/>
          <w:sz w:val="24"/>
          <w:szCs w:val="24"/>
        </w:rPr>
        <w:t>IV. Doba plnění</w:t>
      </w:r>
    </w:p>
    <w:p w14:paraId="69E6701A" w14:textId="77777777" w:rsidR="00155130" w:rsidRPr="00B10112" w:rsidRDefault="00155130" w:rsidP="00155130">
      <w:pPr>
        <w:ind w:left="709" w:hanging="349"/>
        <w:jc w:val="center"/>
      </w:pPr>
    </w:p>
    <w:p w14:paraId="48677A4C" w14:textId="1959122E" w:rsidR="00155130" w:rsidRPr="00B10112" w:rsidRDefault="00155130" w:rsidP="00155130">
      <w:pPr>
        <w:numPr>
          <w:ilvl w:val="0"/>
          <w:numId w:val="9"/>
        </w:numPr>
        <w:tabs>
          <w:tab w:val="clear" w:pos="720"/>
          <w:tab w:val="num" w:pos="426"/>
        </w:tabs>
        <w:ind w:hanging="720"/>
        <w:jc w:val="both"/>
      </w:pPr>
      <w:r w:rsidRPr="00E24342">
        <w:t>Provozovatel se zavazuje provést dílo dle čl. VI</w:t>
      </w:r>
      <w:r>
        <w:t>.</w:t>
      </w:r>
      <w:r w:rsidRPr="00E24342">
        <w:t xml:space="preserve"> této smlouvy po dobu stanovenou v čl. IX</w:t>
      </w:r>
      <w:r>
        <w:t>.</w:t>
      </w:r>
      <w:r w:rsidRPr="00E24342">
        <w:t xml:space="preserve"> </w:t>
      </w:r>
    </w:p>
    <w:p w14:paraId="44CBA22E" w14:textId="77777777" w:rsidR="00155130" w:rsidRPr="00B10112" w:rsidRDefault="00155130" w:rsidP="00155130">
      <w:pPr>
        <w:numPr>
          <w:ilvl w:val="0"/>
          <w:numId w:val="9"/>
        </w:numPr>
        <w:tabs>
          <w:tab w:val="clear" w:pos="720"/>
        </w:tabs>
        <w:ind w:left="426" w:hanging="426"/>
        <w:jc w:val="both"/>
      </w:pPr>
      <w:r w:rsidRPr="00B10112">
        <w:t>V případě poruchy a havárie na základě oboustranně potvrzené objednávky.</w:t>
      </w:r>
    </w:p>
    <w:p w14:paraId="5319A01E" w14:textId="77777777" w:rsidR="00155130" w:rsidRPr="00B10112" w:rsidRDefault="00155130" w:rsidP="00155130">
      <w:pPr>
        <w:ind w:left="709" w:hanging="349"/>
        <w:jc w:val="both"/>
        <w:rPr>
          <w:sz w:val="16"/>
          <w:szCs w:val="16"/>
        </w:rPr>
      </w:pPr>
    </w:p>
    <w:p w14:paraId="19207DD6" w14:textId="77777777" w:rsidR="00155130" w:rsidRDefault="00155130" w:rsidP="00155130">
      <w:pPr>
        <w:pStyle w:val="Nadpis4"/>
        <w:ind w:left="709" w:hanging="349"/>
        <w:rPr>
          <w:sz w:val="24"/>
          <w:szCs w:val="24"/>
          <w:u w:val="none"/>
        </w:rPr>
      </w:pPr>
      <w:r w:rsidRPr="00B10112">
        <w:rPr>
          <w:sz w:val="24"/>
          <w:szCs w:val="24"/>
          <w:u w:val="none"/>
        </w:rPr>
        <w:t>V. Specifikace zařízení</w:t>
      </w:r>
    </w:p>
    <w:p w14:paraId="0E88338B" w14:textId="77777777" w:rsidR="00155130" w:rsidRPr="007E4418" w:rsidRDefault="00155130" w:rsidP="00155130">
      <w:pPr>
        <w:ind w:left="709" w:hanging="349"/>
      </w:pPr>
    </w:p>
    <w:p w14:paraId="1A2E02D6" w14:textId="77777777" w:rsidR="00155130" w:rsidRPr="00B10112" w:rsidRDefault="00155130" w:rsidP="00155130">
      <w:pPr>
        <w:numPr>
          <w:ilvl w:val="0"/>
          <w:numId w:val="3"/>
        </w:numPr>
        <w:ind w:left="426" w:hanging="426"/>
        <w:jc w:val="both"/>
        <w:rPr>
          <w:b/>
        </w:rPr>
      </w:pPr>
      <w:bookmarkStart w:id="0" w:name="OLE_LINK1"/>
      <w:bookmarkStart w:id="1" w:name="OLE_LINK2"/>
      <w:r w:rsidRPr="00B10112">
        <w:t>Podrobná specifikace zařízení je uvedena v příloze č. 1, 2</w:t>
      </w:r>
      <w:r>
        <w:t>,3</w:t>
      </w:r>
      <w:r w:rsidRPr="00B10112">
        <w:t xml:space="preserve"> a </w:t>
      </w:r>
      <w:r>
        <w:t xml:space="preserve">5 </w:t>
      </w:r>
      <w:r w:rsidRPr="00B10112">
        <w:t xml:space="preserve">této smlouvy. </w:t>
      </w:r>
      <w:bookmarkEnd w:id="0"/>
      <w:bookmarkEnd w:id="1"/>
    </w:p>
    <w:p w14:paraId="722F8D14" w14:textId="77777777" w:rsidR="00155130" w:rsidRPr="00B10112" w:rsidRDefault="00155130" w:rsidP="00155130">
      <w:pPr>
        <w:ind w:left="720"/>
        <w:jc w:val="both"/>
        <w:rPr>
          <w:sz w:val="16"/>
          <w:szCs w:val="16"/>
        </w:rPr>
      </w:pPr>
    </w:p>
    <w:p w14:paraId="25442118" w14:textId="77777777" w:rsidR="00155130" w:rsidRPr="00B10112" w:rsidRDefault="00155130" w:rsidP="00155130">
      <w:pPr>
        <w:pStyle w:val="Nadpis4"/>
        <w:rPr>
          <w:sz w:val="24"/>
          <w:szCs w:val="24"/>
          <w:u w:val="none"/>
        </w:rPr>
      </w:pPr>
      <w:r w:rsidRPr="00B10112">
        <w:rPr>
          <w:sz w:val="24"/>
          <w:szCs w:val="24"/>
          <w:u w:val="none"/>
        </w:rPr>
        <w:t>VI. Povinnosti provozovatele</w:t>
      </w:r>
    </w:p>
    <w:p w14:paraId="41B64DB1" w14:textId="77777777" w:rsidR="00155130" w:rsidRPr="00B10112" w:rsidRDefault="00155130" w:rsidP="00155130">
      <w:pPr>
        <w:ind w:left="720"/>
        <w:jc w:val="both"/>
        <w:rPr>
          <w:sz w:val="16"/>
          <w:szCs w:val="16"/>
        </w:rPr>
      </w:pPr>
    </w:p>
    <w:p w14:paraId="09CF4D14" w14:textId="77777777" w:rsidR="00155130" w:rsidRPr="00B10112" w:rsidRDefault="00155130" w:rsidP="00155130">
      <w:pPr>
        <w:numPr>
          <w:ilvl w:val="0"/>
          <w:numId w:val="10"/>
        </w:numPr>
        <w:tabs>
          <w:tab w:val="clear" w:pos="720"/>
          <w:tab w:val="num" w:pos="426"/>
        </w:tabs>
        <w:ind w:left="426" w:hanging="426"/>
        <w:jc w:val="both"/>
      </w:pPr>
      <w:r w:rsidRPr="00B10112">
        <w:t>Provoz</w:t>
      </w:r>
      <w:r>
        <w:t>ovat</w:t>
      </w:r>
      <w:r w:rsidRPr="00B10112">
        <w:t xml:space="preserve"> a </w:t>
      </w:r>
      <w:r>
        <w:t>u</w:t>
      </w:r>
      <w:r w:rsidRPr="00B10112">
        <w:t>drž</w:t>
      </w:r>
      <w:r>
        <w:t>ovat</w:t>
      </w:r>
      <w:r w:rsidRPr="00B10112">
        <w:t xml:space="preserve"> VTL v souladu se zákonem 458/2000 Sb. energetický zákon v platném znění, příslušnými technickými normami a technickými pravidly, zejména TPG 905 01, v průběhu roku v dílčích etapách dle schváleného plánu údržby a ČSN EN 1594 části 10.</w:t>
      </w:r>
    </w:p>
    <w:p w14:paraId="70CCC092" w14:textId="77777777" w:rsidR="00155130" w:rsidRPr="00B10112" w:rsidRDefault="00155130" w:rsidP="00155130">
      <w:pPr>
        <w:numPr>
          <w:ilvl w:val="0"/>
          <w:numId w:val="10"/>
        </w:numPr>
        <w:tabs>
          <w:tab w:val="clear" w:pos="720"/>
          <w:tab w:val="num" w:pos="426"/>
        </w:tabs>
        <w:ind w:hanging="720"/>
        <w:jc w:val="both"/>
      </w:pPr>
      <w:r w:rsidRPr="00B10112">
        <w:t>Provádět pravidelnou údržbu VTL na základě provozovatelem a objednatelem schváleného plánu údržby.</w:t>
      </w:r>
    </w:p>
    <w:p w14:paraId="7A0485BD" w14:textId="77777777" w:rsidR="00155130" w:rsidRPr="00B10112" w:rsidRDefault="00155130" w:rsidP="00155130">
      <w:pPr>
        <w:numPr>
          <w:ilvl w:val="0"/>
          <w:numId w:val="10"/>
        </w:numPr>
        <w:tabs>
          <w:tab w:val="clear" w:pos="720"/>
          <w:tab w:val="num" w:pos="426"/>
        </w:tabs>
        <w:ind w:left="426" w:hanging="426"/>
        <w:jc w:val="both"/>
      </w:pPr>
      <w:r w:rsidRPr="00B10112">
        <w:t>Podávat objednateli pravidelné zprávy o stavu VTL, informace o poruchách, návrzích na rekonstrukci a opravy VTL. Opravu a rekonstrukci zajistí objednatel sám na své náklady, provozovatel poskytne součinnost.</w:t>
      </w:r>
    </w:p>
    <w:p w14:paraId="1A8BA8A9" w14:textId="77777777" w:rsidR="00155130" w:rsidRPr="00B10112" w:rsidRDefault="00155130" w:rsidP="00155130">
      <w:pPr>
        <w:numPr>
          <w:ilvl w:val="0"/>
          <w:numId w:val="10"/>
        </w:numPr>
        <w:tabs>
          <w:tab w:val="clear" w:pos="720"/>
          <w:tab w:val="num" w:pos="426"/>
        </w:tabs>
        <w:ind w:left="426" w:hanging="426"/>
        <w:jc w:val="both"/>
      </w:pPr>
      <w:r w:rsidRPr="00B10112">
        <w:t>Neprodleně, v souladu s článkem IV</w:t>
      </w:r>
      <w:r>
        <w:t>.</w:t>
      </w:r>
      <w:r w:rsidRPr="00B10112">
        <w:t xml:space="preserve"> Doba plnění, odstraňovat poruchy na zařízení, ovlivňující bezpečnost a dodávku plynu. Náklady, vč. zisku do 10% se splatností dle čl. VIII</w:t>
      </w:r>
      <w:r>
        <w:t>.</w:t>
      </w:r>
      <w:r w:rsidRPr="00B10112">
        <w:t>, odst. 4</w:t>
      </w:r>
      <w:r>
        <w:t>.</w:t>
      </w:r>
      <w:r w:rsidRPr="00B10112">
        <w:t xml:space="preserve">  budou provozovateli </w:t>
      </w:r>
      <w:r>
        <w:t xml:space="preserve">objednatelem </w:t>
      </w:r>
      <w:r w:rsidRPr="00B10112">
        <w:t>dodatečně uhrazeny.</w:t>
      </w:r>
    </w:p>
    <w:p w14:paraId="7AD21EC0" w14:textId="77777777" w:rsidR="00155130" w:rsidRPr="00B10112" w:rsidRDefault="00155130" w:rsidP="00155130">
      <w:pPr>
        <w:numPr>
          <w:ilvl w:val="0"/>
          <w:numId w:val="10"/>
        </w:numPr>
        <w:tabs>
          <w:tab w:val="clear" w:pos="720"/>
          <w:tab w:val="num" w:pos="426"/>
        </w:tabs>
        <w:ind w:hanging="720"/>
        <w:jc w:val="both"/>
      </w:pPr>
      <w:r w:rsidRPr="00B10112">
        <w:t>Provádět pravidelné revize, kontroly, dohled a sledování VTL.</w:t>
      </w:r>
    </w:p>
    <w:p w14:paraId="69F2B744" w14:textId="77777777" w:rsidR="00155130" w:rsidRDefault="00155130" w:rsidP="00155130">
      <w:pPr>
        <w:numPr>
          <w:ilvl w:val="0"/>
          <w:numId w:val="10"/>
        </w:numPr>
        <w:tabs>
          <w:tab w:val="clear" w:pos="720"/>
          <w:tab w:val="num" w:pos="426"/>
        </w:tabs>
        <w:ind w:left="426" w:hanging="426"/>
        <w:jc w:val="both"/>
      </w:pPr>
      <w:r w:rsidRPr="00B10112">
        <w:t>Vést příslušnou dokumentaci k provozovaným zařízením dle platných právních předpisů a technických norem.</w:t>
      </w:r>
    </w:p>
    <w:p w14:paraId="1F6D8DF0" w14:textId="77777777" w:rsidR="00155130" w:rsidRDefault="00155130" w:rsidP="00155130">
      <w:pPr>
        <w:numPr>
          <w:ilvl w:val="0"/>
          <w:numId w:val="10"/>
        </w:numPr>
        <w:tabs>
          <w:tab w:val="clear" w:pos="720"/>
          <w:tab w:val="num" w:pos="426"/>
        </w:tabs>
        <w:ind w:left="426" w:hanging="426"/>
        <w:jc w:val="both"/>
      </w:pPr>
      <w:r>
        <w:t>Dodržovat základní požadavky k zajištění BOZP příloha č. 4.</w:t>
      </w:r>
    </w:p>
    <w:p w14:paraId="48EAE8AF" w14:textId="77777777" w:rsidR="00155130" w:rsidRPr="006F30B4" w:rsidRDefault="00155130" w:rsidP="00155130">
      <w:pPr>
        <w:numPr>
          <w:ilvl w:val="0"/>
          <w:numId w:val="10"/>
        </w:numPr>
        <w:tabs>
          <w:tab w:val="clear" w:pos="720"/>
          <w:tab w:val="num" w:pos="426"/>
        </w:tabs>
        <w:ind w:left="426" w:hanging="426"/>
        <w:jc w:val="both"/>
      </w:pPr>
      <w:r>
        <w:rPr>
          <w:szCs w:val="22"/>
        </w:rPr>
        <w:t>Dodržovat pravidla sociální odpovědnosti v souladu s přílohou č. 6 této smlouvy. Porušení kteréhokoliv pravidla sociální odpovědnosti, nebude-li bezodkladně napraveno v souladu s přílohou č. 6 smlouvy, se považuje za podstatné porušení této smlouvy. V případě využití poddodavatelů provozovatel v tomto rozsahu zaváže i své poddodavatele a zajistí, aby i oni takto zavázali své poddodavatele tak, aby byly požadavky uvedené v příloze č. 6 smlouvy splněny ve vztahu ke všem osobám podílejícím se na plnění předmětu díla.</w:t>
      </w:r>
    </w:p>
    <w:p w14:paraId="76ED59C3" w14:textId="77777777" w:rsidR="00155130" w:rsidRDefault="00155130" w:rsidP="008C1A38">
      <w:pPr>
        <w:numPr>
          <w:ilvl w:val="0"/>
          <w:numId w:val="10"/>
        </w:numPr>
        <w:tabs>
          <w:tab w:val="clear" w:pos="720"/>
        </w:tabs>
        <w:ind w:left="426"/>
        <w:jc w:val="both"/>
      </w:pPr>
      <w:r w:rsidRPr="0047353D">
        <w:t xml:space="preserve">Objednatel je oprávněn uplatnit smluvní pokutu ve výši </w:t>
      </w:r>
      <w:r>
        <w:t>1000,- Kč</w:t>
      </w:r>
      <w:r w:rsidRPr="0047353D">
        <w:t xml:space="preserve"> za každý započatý den prodlení zhotovitele s dodáním předmětu plnění</w:t>
      </w:r>
      <w:r>
        <w:t xml:space="preserve"> servisních prací a požadavků dle čl. VI., odst. 1., 2., 3., 5., a 1000,-Kč za každou hodinu prodlení s dodáním předmětu plnění prací s odstraněním poruchy nebo havárie dle č. VI., odst. 4. </w:t>
      </w:r>
    </w:p>
    <w:p w14:paraId="0A998607" w14:textId="77777777" w:rsidR="00155130" w:rsidRPr="00B222D5" w:rsidRDefault="00155130" w:rsidP="00155130">
      <w:pPr>
        <w:tabs>
          <w:tab w:val="num" w:pos="426"/>
        </w:tabs>
        <w:ind w:left="426"/>
        <w:jc w:val="both"/>
      </w:pPr>
    </w:p>
    <w:p w14:paraId="3EB77B82" w14:textId="77777777" w:rsidR="00155130" w:rsidRPr="00B10112" w:rsidRDefault="00155130" w:rsidP="00155130">
      <w:pPr>
        <w:ind w:left="426"/>
        <w:jc w:val="both"/>
      </w:pPr>
    </w:p>
    <w:p w14:paraId="2009F036" w14:textId="77777777" w:rsidR="00155130" w:rsidRPr="00B10112" w:rsidRDefault="00155130" w:rsidP="00155130">
      <w:pPr>
        <w:ind w:left="720"/>
        <w:jc w:val="both"/>
        <w:rPr>
          <w:sz w:val="16"/>
          <w:szCs w:val="16"/>
        </w:rPr>
      </w:pPr>
    </w:p>
    <w:p w14:paraId="3851141F" w14:textId="77777777" w:rsidR="00155130" w:rsidRPr="00B10112" w:rsidRDefault="00155130" w:rsidP="00155130">
      <w:pPr>
        <w:pStyle w:val="Nadpis4"/>
        <w:rPr>
          <w:sz w:val="24"/>
          <w:szCs w:val="24"/>
          <w:u w:val="none"/>
        </w:rPr>
      </w:pPr>
      <w:r w:rsidRPr="00B10112">
        <w:rPr>
          <w:sz w:val="24"/>
          <w:szCs w:val="24"/>
          <w:u w:val="none"/>
        </w:rPr>
        <w:lastRenderedPageBreak/>
        <w:t>VII. Povinnosti objednatele</w:t>
      </w:r>
    </w:p>
    <w:p w14:paraId="197DAE33" w14:textId="77777777" w:rsidR="00155130" w:rsidRPr="00B10112" w:rsidRDefault="00155130" w:rsidP="00155130">
      <w:pPr>
        <w:ind w:left="720"/>
        <w:jc w:val="both"/>
        <w:rPr>
          <w:sz w:val="16"/>
          <w:szCs w:val="16"/>
        </w:rPr>
      </w:pPr>
    </w:p>
    <w:p w14:paraId="05909234" w14:textId="77777777" w:rsidR="00155130" w:rsidRPr="00B10112" w:rsidRDefault="00155130" w:rsidP="00155130">
      <w:r w:rsidRPr="00B10112">
        <w:t>Objednatel se zavazuje poskytnout provozovateli nezbytnou součinnost zejména tím, že:</w:t>
      </w:r>
    </w:p>
    <w:p w14:paraId="164586CC" w14:textId="77777777" w:rsidR="00155130" w:rsidRPr="00B10112" w:rsidRDefault="00155130" w:rsidP="00155130">
      <w:pPr>
        <w:ind w:left="720"/>
        <w:jc w:val="both"/>
        <w:rPr>
          <w:sz w:val="16"/>
          <w:szCs w:val="16"/>
        </w:rPr>
      </w:pPr>
    </w:p>
    <w:p w14:paraId="0450F28A" w14:textId="77777777" w:rsidR="00155130" w:rsidRPr="00B10112" w:rsidRDefault="00155130" w:rsidP="00155130">
      <w:pPr>
        <w:numPr>
          <w:ilvl w:val="0"/>
          <w:numId w:val="8"/>
        </w:numPr>
        <w:ind w:left="426" w:hanging="426"/>
        <w:jc w:val="both"/>
      </w:pPr>
      <w:r w:rsidRPr="00B10112">
        <w:t xml:space="preserve">Předá provozovateli VTL v řádném a provozuschopném stavu. </w:t>
      </w:r>
    </w:p>
    <w:p w14:paraId="307554FA" w14:textId="77777777" w:rsidR="00155130" w:rsidRPr="00B10112" w:rsidRDefault="00155130" w:rsidP="00155130">
      <w:pPr>
        <w:numPr>
          <w:ilvl w:val="0"/>
          <w:numId w:val="8"/>
        </w:numPr>
        <w:ind w:left="426" w:hanging="426"/>
        <w:jc w:val="both"/>
      </w:pPr>
      <w:r w:rsidRPr="00B10112">
        <w:t>Předá provozovateli doklady k VTL dle přílohy č. 3</w:t>
      </w:r>
      <w:r>
        <w:t xml:space="preserve"> a 5</w:t>
      </w:r>
      <w:r w:rsidRPr="00B10112">
        <w:t xml:space="preserve"> této smlouvy.</w:t>
      </w:r>
    </w:p>
    <w:p w14:paraId="2049C12E" w14:textId="77777777" w:rsidR="00155130" w:rsidRPr="00B10112" w:rsidRDefault="00155130" w:rsidP="00155130">
      <w:pPr>
        <w:numPr>
          <w:ilvl w:val="0"/>
          <w:numId w:val="8"/>
        </w:numPr>
        <w:ind w:left="426" w:hanging="426"/>
        <w:jc w:val="both"/>
      </w:pPr>
      <w:r w:rsidRPr="00B10112">
        <w:t>Neprodleně vstoupí v jednání s provozovatelem, pokud sám zjistí nebo bude upozorněn na nutnost oprav nebo rekonstrukce VTL.</w:t>
      </w:r>
    </w:p>
    <w:p w14:paraId="4884CAB1" w14:textId="77777777" w:rsidR="00155130" w:rsidRPr="00B10112" w:rsidRDefault="00155130" w:rsidP="00155130">
      <w:pPr>
        <w:numPr>
          <w:ilvl w:val="0"/>
          <w:numId w:val="8"/>
        </w:numPr>
        <w:ind w:left="426" w:hanging="426"/>
        <w:jc w:val="both"/>
      </w:pPr>
      <w:r w:rsidRPr="00B10112">
        <w:t>Bude dodržovat zákonem stanovené zákazy a omezení činnosti v ochranném pásmu VTL.</w:t>
      </w:r>
    </w:p>
    <w:p w14:paraId="2960BEFF" w14:textId="77777777" w:rsidR="00155130" w:rsidRPr="00B10112" w:rsidRDefault="00155130" w:rsidP="00155130">
      <w:pPr>
        <w:numPr>
          <w:ilvl w:val="0"/>
          <w:numId w:val="8"/>
        </w:numPr>
        <w:ind w:left="426" w:hanging="426"/>
        <w:jc w:val="both"/>
      </w:pPr>
      <w:r w:rsidRPr="00B10112">
        <w:t>Bude provozovateli řádně a včas hradit úplatu dle čl. VIII. této smlouvy.</w:t>
      </w:r>
    </w:p>
    <w:p w14:paraId="7F8BF62E" w14:textId="77777777" w:rsidR="00155130" w:rsidRPr="00B10112" w:rsidRDefault="00155130" w:rsidP="00155130">
      <w:pPr>
        <w:numPr>
          <w:ilvl w:val="0"/>
          <w:numId w:val="8"/>
        </w:numPr>
        <w:ind w:left="426" w:hanging="426"/>
        <w:jc w:val="both"/>
      </w:pPr>
      <w:r w:rsidRPr="00B10112">
        <w:t>Zavazuje se uhradit provozovateli prokazatelně účelně vynaložené náklady dle čl. VI</w:t>
      </w:r>
      <w:r>
        <w:t>.</w:t>
      </w:r>
      <w:r w:rsidRPr="00B10112">
        <w:t xml:space="preserve">, </w:t>
      </w:r>
      <w:r>
        <w:t>odst.</w:t>
      </w:r>
      <w:r w:rsidRPr="00B10112">
        <w:t xml:space="preserve"> </w:t>
      </w:r>
      <w:r>
        <w:t>4.</w:t>
      </w:r>
      <w:r w:rsidRPr="00B10112">
        <w:t xml:space="preserve"> této smlouvy nebo dle oboustranně potvrzené objednávky.</w:t>
      </w:r>
    </w:p>
    <w:p w14:paraId="37702FBC" w14:textId="77777777" w:rsidR="00155130" w:rsidRPr="00B10112" w:rsidRDefault="00155130" w:rsidP="00155130">
      <w:pPr>
        <w:numPr>
          <w:ilvl w:val="0"/>
          <w:numId w:val="8"/>
        </w:numPr>
        <w:tabs>
          <w:tab w:val="left" w:pos="426"/>
        </w:tabs>
        <w:ind w:left="426" w:hanging="426"/>
        <w:jc w:val="both"/>
      </w:pPr>
      <w:r w:rsidRPr="00B10112">
        <w:t>Oznámí písemně provozovateli všechny skutečnosti, které mohou mít vliv na platnost a účinnost této smlouvy.</w:t>
      </w:r>
    </w:p>
    <w:p w14:paraId="65E3FDDC" w14:textId="77777777" w:rsidR="00155130" w:rsidRPr="00B10112" w:rsidRDefault="00155130" w:rsidP="00155130">
      <w:pPr>
        <w:tabs>
          <w:tab w:val="left" w:pos="426"/>
        </w:tabs>
        <w:ind w:left="426" w:hanging="720"/>
      </w:pPr>
    </w:p>
    <w:p w14:paraId="768ED475" w14:textId="77777777" w:rsidR="00155130" w:rsidRPr="00B10112" w:rsidRDefault="00155130" w:rsidP="00155130">
      <w:pPr>
        <w:ind w:left="720"/>
        <w:jc w:val="both"/>
        <w:rPr>
          <w:sz w:val="16"/>
          <w:szCs w:val="16"/>
        </w:rPr>
      </w:pPr>
    </w:p>
    <w:p w14:paraId="60799027" w14:textId="77777777" w:rsidR="00155130" w:rsidRPr="00B10112" w:rsidRDefault="00155130" w:rsidP="00155130">
      <w:pPr>
        <w:pStyle w:val="Nadpis4"/>
        <w:rPr>
          <w:sz w:val="24"/>
          <w:szCs w:val="24"/>
          <w:u w:val="none"/>
        </w:rPr>
      </w:pPr>
      <w:r w:rsidRPr="00B10112">
        <w:rPr>
          <w:sz w:val="24"/>
          <w:szCs w:val="24"/>
          <w:u w:val="none"/>
        </w:rPr>
        <w:t>VIII. Cena a platební podmínky</w:t>
      </w:r>
    </w:p>
    <w:p w14:paraId="329C078E" w14:textId="77777777" w:rsidR="00155130" w:rsidRPr="00B10112" w:rsidRDefault="00155130" w:rsidP="00155130">
      <w:pPr>
        <w:jc w:val="center"/>
      </w:pPr>
    </w:p>
    <w:p w14:paraId="26DA8ED5" w14:textId="77777777" w:rsidR="00155130" w:rsidRPr="00B10112" w:rsidRDefault="00155130" w:rsidP="00155130">
      <w:pPr>
        <w:numPr>
          <w:ilvl w:val="0"/>
          <w:numId w:val="7"/>
        </w:numPr>
        <w:ind w:left="426" w:hanging="426"/>
        <w:jc w:val="both"/>
      </w:pPr>
      <w:r w:rsidRPr="00B10112">
        <w:t xml:space="preserve">Tato smlouva je úplatná. Předmět smlouvy má z hlediska zákona o DPH charakter opakovaných – </w:t>
      </w:r>
      <w:r>
        <w:t xml:space="preserve">dílčích </w:t>
      </w:r>
      <w:r w:rsidRPr="00B10112">
        <w:t xml:space="preserve">čtvrtletních plnění. </w:t>
      </w:r>
      <w:r>
        <w:t xml:space="preserve">Provozovatel je povinen vystavit objednateli daňový doklad do 15 dnů ode dne uskutečnění zdanitelného plnění, tímto dnem bude vždy první den kalendářního měsíce daného čtvrtletí. </w:t>
      </w:r>
    </w:p>
    <w:p w14:paraId="29A6365B" w14:textId="77777777" w:rsidR="00155130" w:rsidRPr="00B10112" w:rsidRDefault="00155130" w:rsidP="00155130">
      <w:pPr>
        <w:ind w:left="426" w:hanging="426"/>
      </w:pPr>
    </w:p>
    <w:p w14:paraId="688004A4" w14:textId="77777777" w:rsidR="00155130" w:rsidRPr="00B10112" w:rsidRDefault="00155130" w:rsidP="00155130">
      <w:pPr>
        <w:ind w:left="426" w:hanging="426"/>
      </w:pPr>
    </w:p>
    <w:p w14:paraId="123F01A4" w14:textId="0D891033" w:rsidR="00155130" w:rsidRPr="00B10112" w:rsidRDefault="00155130" w:rsidP="00155130">
      <w:pPr>
        <w:numPr>
          <w:ilvl w:val="0"/>
          <w:numId w:val="7"/>
        </w:numPr>
        <w:ind w:left="426" w:hanging="426"/>
        <w:jc w:val="both"/>
      </w:pPr>
      <w:r w:rsidRPr="00B10112">
        <w:t>Výše úplaty je stanovena dohodou smluvních st</w:t>
      </w:r>
      <w:r>
        <w:t>r</w:t>
      </w:r>
      <w:r w:rsidRPr="00B10112">
        <w:t xml:space="preserve">an a činí </w:t>
      </w:r>
      <w:r w:rsidRPr="004E59C8">
        <w:rPr>
          <w:highlight w:val="yellow"/>
        </w:rPr>
        <w:t>……..</w:t>
      </w:r>
      <w:r w:rsidRPr="004E59C8">
        <w:t xml:space="preserve">,- Kč </w:t>
      </w:r>
      <w:r w:rsidR="0024535E">
        <w:t xml:space="preserve">bez DPH </w:t>
      </w:r>
      <w:bookmarkStart w:id="2" w:name="_GoBack"/>
      <w:bookmarkEnd w:id="2"/>
      <w:r w:rsidRPr="004E59C8">
        <w:t>čtvrtletně.</w:t>
      </w:r>
      <w:r w:rsidRPr="00B10112">
        <w:t xml:space="preserve"> </w:t>
      </w:r>
      <w:r w:rsidRPr="000C63C7">
        <w:rPr>
          <w:rFonts w:eastAsia="Calibri"/>
          <w:i/>
          <w:color w:val="00B0F0"/>
        </w:rPr>
        <w:t xml:space="preserve">(Pozn.: Doplní </w:t>
      </w:r>
      <w:r>
        <w:rPr>
          <w:rFonts w:eastAsia="Calibri"/>
          <w:i/>
          <w:color w:val="00B0F0"/>
        </w:rPr>
        <w:t>provozovatel</w:t>
      </w:r>
      <w:r w:rsidRPr="000C63C7">
        <w:rPr>
          <w:rFonts w:eastAsia="Calibri"/>
          <w:i/>
          <w:color w:val="00B0F0"/>
        </w:rPr>
        <w:t>. Poté poznámku vymaže.</w:t>
      </w:r>
      <w:r w:rsidRPr="00124E71">
        <w:rPr>
          <w:rFonts w:eastAsia="Calibri"/>
          <w:i/>
          <w:color w:val="00B0F0"/>
        </w:rPr>
        <w:t xml:space="preserve"> Tato cena bude předmětem hodnocení.</w:t>
      </w:r>
      <w:r w:rsidRPr="000C63C7">
        <w:rPr>
          <w:rFonts w:eastAsia="Calibri"/>
          <w:i/>
          <w:color w:val="00B0F0"/>
        </w:rPr>
        <w:t>)</w:t>
      </w:r>
    </w:p>
    <w:p w14:paraId="162E9FF0" w14:textId="77777777" w:rsidR="00155130" w:rsidRPr="00620AD9" w:rsidRDefault="00155130" w:rsidP="00155130">
      <w:pPr>
        <w:jc w:val="both"/>
        <w:rPr>
          <w:sz w:val="22"/>
          <w:szCs w:val="22"/>
        </w:rPr>
      </w:pPr>
      <w:r>
        <w:t xml:space="preserve">       </w:t>
      </w:r>
      <w:r w:rsidRPr="00B10112">
        <w:t xml:space="preserve">K ceně bude připočteno DPH dle plané výše. </w:t>
      </w:r>
    </w:p>
    <w:p w14:paraId="15BA65E0" w14:textId="77777777" w:rsidR="00155130" w:rsidRPr="00620AD9" w:rsidRDefault="00155130" w:rsidP="00155130">
      <w:pPr>
        <w:pStyle w:val="Odstavecseseznamem"/>
        <w:widowControl/>
        <w:suppressAutoHyphens w:val="0"/>
        <w:ind w:left="360"/>
        <w:contextualSpacing/>
        <w:rPr>
          <w:rFonts w:ascii="Times New Roman" w:hAnsi="Times New Roman"/>
        </w:rPr>
      </w:pPr>
      <w:r w:rsidRPr="00620AD9">
        <w:rPr>
          <w:rFonts w:ascii="Times New Roman" w:hAnsi="Times New Roman"/>
        </w:rPr>
        <w:t>Výši sjednaných jednotkových cen lze zvýšit pouze v případě:</w:t>
      </w:r>
    </w:p>
    <w:p w14:paraId="2AE2F1E2" w14:textId="77777777" w:rsidR="00155130" w:rsidRPr="002F7677" w:rsidRDefault="00155130" w:rsidP="00155130">
      <w:pPr>
        <w:pStyle w:val="FSCodrkaslovan"/>
        <w:numPr>
          <w:ilvl w:val="0"/>
          <w:numId w:val="13"/>
        </w:numPr>
        <w:tabs>
          <w:tab w:val="clear" w:pos="357"/>
        </w:tabs>
        <w:spacing w:before="90" w:after="0" w:line="240" w:lineRule="auto"/>
        <w:ind w:left="1134" w:hanging="567"/>
        <w:rPr>
          <w:rFonts w:ascii="Times New Roman" w:hAnsi="Times New Roman"/>
        </w:rPr>
      </w:pPr>
      <w:r w:rsidRPr="002F7677">
        <w:rPr>
          <w:rFonts w:ascii="Times New Roman" w:hAnsi="Times New Roman"/>
        </w:rPr>
        <w:t>pokud v  průběhu předmětu plnění dojde ke  změnám v legislativě, které budou mít prokazatelný vliv na výši sjednané ceny,</w:t>
      </w:r>
    </w:p>
    <w:p w14:paraId="5F6624B8" w14:textId="77777777" w:rsidR="00155130" w:rsidRPr="002F7677" w:rsidRDefault="00155130" w:rsidP="00155130">
      <w:pPr>
        <w:pStyle w:val="FSCodrkaslovan"/>
        <w:numPr>
          <w:ilvl w:val="0"/>
          <w:numId w:val="13"/>
        </w:numPr>
        <w:tabs>
          <w:tab w:val="clear" w:pos="357"/>
        </w:tabs>
        <w:spacing w:before="90" w:after="0" w:line="240" w:lineRule="auto"/>
        <w:ind w:left="1134" w:hanging="567"/>
        <w:rPr>
          <w:rFonts w:ascii="Times New Roman" w:hAnsi="Times New Roman"/>
        </w:rPr>
      </w:pPr>
      <w:r w:rsidRPr="002F7677">
        <w:rPr>
          <w:rFonts w:ascii="Times New Roman" w:hAnsi="Times New Roman"/>
        </w:rPr>
        <w:t>přesáhne-li součet meziroční míry inflace vyjádřené přírůstkem průměrného ročního indexu spotřebitelských cen vyhlašované ČSÚ 5%, a to počínaje meziroční mírou inflace k 31. 12. 2025 Změnu cen bude možné z tohoto důvodu sjednat k 1. lednu následujícího roku,  např. bude-li meziroční míra inflace k 31. prosinci 2025 činit 5,5%, bude možné sjednat cenové změny účinné od 1. ledna 2026; bude-li meziroční míra inflace k 31. prosinci 2025 činit 4,5% a k 31. prosinci 2026 3 %, bude možné sjednat cenové změny účinné od 1. ledna 2027. Změny jednotlivých cen z  důvodů inflace může odpovídat maximálně dané míře inflace.</w:t>
      </w:r>
    </w:p>
    <w:p w14:paraId="6C9B9AD5" w14:textId="77777777" w:rsidR="00155130" w:rsidRPr="00B10112" w:rsidRDefault="00155130" w:rsidP="00155130">
      <w:pPr>
        <w:ind w:left="426"/>
        <w:jc w:val="both"/>
      </w:pPr>
    </w:p>
    <w:p w14:paraId="288FBE1D" w14:textId="77777777" w:rsidR="00155130" w:rsidRPr="00B10112" w:rsidRDefault="00155130" w:rsidP="00155130">
      <w:pPr>
        <w:numPr>
          <w:ilvl w:val="0"/>
          <w:numId w:val="7"/>
        </w:numPr>
        <w:ind w:left="426" w:hanging="426"/>
        <w:jc w:val="both"/>
      </w:pPr>
      <w:r w:rsidRPr="00B10112">
        <w:t>Smluvní strany se dohodly na splatnosti faktur 30 kalendářních dnů ode dne jejich doručení objednateli.</w:t>
      </w:r>
    </w:p>
    <w:p w14:paraId="2D7D2532" w14:textId="77777777" w:rsidR="00155130" w:rsidRPr="00B10112" w:rsidRDefault="00155130" w:rsidP="00155130">
      <w:pPr>
        <w:ind w:left="426" w:hanging="426"/>
      </w:pPr>
    </w:p>
    <w:p w14:paraId="3508ADA8" w14:textId="77777777" w:rsidR="00155130" w:rsidRPr="00B10112" w:rsidRDefault="00155130" w:rsidP="00155130">
      <w:pPr>
        <w:numPr>
          <w:ilvl w:val="0"/>
          <w:numId w:val="7"/>
        </w:numPr>
        <w:ind w:left="426" w:hanging="426"/>
        <w:jc w:val="both"/>
      </w:pPr>
      <w:r w:rsidRPr="00B10112">
        <w:t>Pokud faktury nebudou obsahovat předepsané náležitosti, je objednatel oprávněn vrátit je provozovateli k doplnění.  Ve vrácené faktuře vyznačí objednatel důvod vrácení. V tomto případě se ruší původní lhůta  splatnosti a nová lhůta splatnosti začne plynout až doručení</w:t>
      </w:r>
      <w:r>
        <w:t xml:space="preserve">m opravené či doručené faktury </w:t>
      </w:r>
      <w:r w:rsidRPr="00B10112">
        <w:t xml:space="preserve"> daňového dokladu zpět objednateli. </w:t>
      </w:r>
    </w:p>
    <w:p w14:paraId="28FACC3E" w14:textId="77777777" w:rsidR="00155130" w:rsidRPr="00B10112" w:rsidRDefault="00155130" w:rsidP="00155130">
      <w:pPr>
        <w:ind w:left="426" w:hanging="426"/>
      </w:pPr>
    </w:p>
    <w:p w14:paraId="387A2191" w14:textId="77777777" w:rsidR="00155130" w:rsidRPr="002F7677" w:rsidRDefault="00155130" w:rsidP="00155130">
      <w:pPr>
        <w:numPr>
          <w:ilvl w:val="0"/>
          <w:numId w:val="7"/>
        </w:numPr>
        <w:ind w:left="426" w:hanging="426"/>
        <w:jc w:val="both"/>
      </w:pPr>
      <w:r w:rsidRPr="00B10112">
        <w:t xml:space="preserve">Smluvní strany se dohodly na platbách formou bezhotovostního bankovního převodu na účty uvedené ve vystavených fakturách (daňových dokladech). </w:t>
      </w:r>
      <w:r w:rsidRPr="002F7677">
        <w:t xml:space="preserve">Bankovní účet </w:t>
      </w:r>
      <w:r>
        <w:t>provozovatele</w:t>
      </w:r>
      <w:r w:rsidRPr="002F7677">
        <w:t xml:space="preserve"> musí být zveřejněn správcem daně způsobem umožňujícím dálkový přístup.</w:t>
      </w:r>
    </w:p>
    <w:p w14:paraId="4066969C" w14:textId="77777777" w:rsidR="00155130" w:rsidRPr="00B10112" w:rsidRDefault="00155130" w:rsidP="00155130">
      <w:pPr>
        <w:ind w:left="426" w:hanging="426"/>
      </w:pPr>
    </w:p>
    <w:p w14:paraId="3AACBDD5" w14:textId="77777777" w:rsidR="00155130" w:rsidRPr="00B10112" w:rsidRDefault="00155130" w:rsidP="00155130">
      <w:pPr>
        <w:pStyle w:val="Text"/>
        <w:numPr>
          <w:ilvl w:val="0"/>
          <w:numId w:val="7"/>
        </w:numPr>
        <w:tabs>
          <w:tab w:val="clear" w:pos="227"/>
        </w:tabs>
        <w:spacing w:before="90" w:line="240" w:lineRule="auto"/>
        <w:ind w:left="426" w:hanging="426"/>
        <w:rPr>
          <w:rFonts w:ascii="Times New Roman" w:hAnsi="Times New Roman"/>
          <w:sz w:val="20"/>
        </w:rPr>
      </w:pPr>
      <w:r w:rsidRPr="00B10112">
        <w:rPr>
          <w:rFonts w:ascii="Times New Roman" w:hAnsi="Times New Roman"/>
          <w:sz w:val="20"/>
        </w:rPr>
        <w:t xml:space="preserve">Faktury budou zasílány elektronicky na adresu </w:t>
      </w:r>
      <w:hyperlink r:id="rId12" w:history="1">
        <w:r w:rsidRPr="00B10112">
          <w:rPr>
            <w:rStyle w:val="Hypertextovodkaz"/>
            <w:rFonts w:ascii="Times New Roman" w:hAnsi="Times New Roman"/>
            <w:sz w:val="20"/>
          </w:rPr>
          <w:t>elektronicka.fakturace@dpo.cz</w:t>
        </w:r>
      </w:hyperlink>
      <w:r w:rsidRPr="00B10112">
        <w:rPr>
          <w:rFonts w:ascii="Times New Roman" w:hAnsi="Times New Roman"/>
          <w:sz w:val="20"/>
        </w:rPr>
        <w:t>. Objednatel zpracovává faktury zaslané e-mailem výhradně elektronicky ve formátu PDF. Z důvodu přenosu je nutné, aby byly faktury zasílány jednotlivě, tzn. jedna faktura v PDF rovná se jeden e-mail, přičemž součástí tohoto e-mailu budou další přílohy náležející k této jedné faktuře. Faktury jiného formátu než PDF a zaslané hromadně v jednom e-mailu, nebudou objednatelem akceptovány.</w:t>
      </w:r>
    </w:p>
    <w:p w14:paraId="0FFB6215" w14:textId="77777777" w:rsidR="00155130" w:rsidRPr="00B10112" w:rsidRDefault="00155130" w:rsidP="00155130">
      <w:pPr>
        <w:ind w:left="426" w:hanging="426"/>
      </w:pPr>
    </w:p>
    <w:p w14:paraId="39EE80F8" w14:textId="77777777" w:rsidR="00155130" w:rsidRPr="00B10112" w:rsidRDefault="00155130" w:rsidP="00155130">
      <w:pPr>
        <w:pStyle w:val="Nadpis4"/>
        <w:rPr>
          <w:sz w:val="24"/>
          <w:szCs w:val="24"/>
          <w:u w:val="none"/>
        </w:rPr>
      </w:pPr>
      <w:r w:rsidRPr="00B10112">
        <w:rPr>
          <w:sz w:val="24"/>
          <w:szCs w:val="24"/>
          <w:u w:val="none"/>
        </w:rPr>
        <w:t>IX. Platnost smlouvy</w:t>
      </w:r>
    </w:p>
    <w:p w14:paraId="0DD66C8F" w14:textId="77777777" w:rsidR="00155130" w:rsidRPr="00B10112" w:rsidRDefault="00155130" w:rsidP="00155130">
      <w:pPr>
        <w:ind w:left="720"/>
        <w:jc w:val="both"/>
        <w:rPr>
          <w:sz w:val="16"/>
          <w:szCs w:val="16"/>
        </w:rPr>
      </w:pPr>
    </w:p>
    <w:p w14:paraId="760F61D8" w14:textId="77777777" w:rsidR="00155130" w:rsidRPr="004E59C8" w:rsidRDefault="00155130" w:rsidP="00155130">
      <w:pPr>
        <w:pStyle w:val="Odstavecseseznamem"/>
        <w:numPr>
          <w:ilvl w:val="0"/>
          <w:numId w:val="14"/>
        </w:numPr>
        <w:suppressAutoHyphens w:val="0"/>
        <w:autoSpaceDE w:val="0"/>
        <w:autoSpaceDN w:val="0"/>
        <w:adjustRightInd w:val="0"/>
        <w:spacing w:after="60"/>
        <w:ind w:left="426" w:hanging="426"/>
        <w:jc w:val="both"/>
        <w:rPr>
          <w:rFonts w:ascii="Times New Roman" w:eastAsia="Calibri" w:hAnsi="Times New Roman"/>
          <w:color w:val="000000"/>
        </w:rPr>
      </w:pPr>
      <w:r w:rsidRPr="004E59C8">
        <w:rPr>
          <w:rFonts w:ascii="Times New Roman" w:hAnsi="Times New Roman"/>
          <w:color w:val="000000"/>
        </w:rPr>
        <w:t xml:space="preserve">Tato smlouva je uzavřena na dobu </w:t>
      </w:r>
      <w:r w:rsidRPr="004E59C8">
        <w:rPr>
          <w:rFonts w:ascii="Times New Roman" w:eastAsia="Calibri" w:hAnsi="Times New Roman"/>
          <w:b/>
          <w:color w:val="000000"/>
        </w:rPr>
        <w:t>na dobu neurčitou</w:t>
      </w:r>
      <w:r>
        <w:rPr>
          <w:rFonts w:ascii="Times New Roman" w:eastAsia="Calibri" w:hAnsi="Times New Roman"/>
          <w:b/>
          <w:color w:val="000000"/>
        </w:rPr>
        <w:t xml:space="preserve">. </w:t>
      </w:r>
      <w:r>
        <w:rPr>
          <w:rFonts w:ascii="Times New Roman" w:hAnsi="Times New Roman"/>
          <w:color w:val="000000"/>
        </w:rPr>
        <w:t>P</w:t>
      </w:r>
      <w:r w:rsidRPr="004E59C8">
        <w:rPr>
          <w:rFonts w:ascii="Times New Roman" w:hAnsi="Times New Roman"/>
          <w:color w:val="000000"/>
        </w:rPr>
        <w:t xml:space="preserve">latnost této smlouvy je stanovena od data oboustranného podpisu smlouvy a je možno ji vypovědět bez udání důvodu. Výpovědní lhůta se v  tomto případě stanovuje na 6 měsíců a začíná plynout od prvého dne následujícího měsíce po písemném doručení </w:t>
      </w:r>
      <w:r w:rsidRPr="004E59C8">
        <w:rPr>
          <w:rFonts w:ascii="Times New Roman" w:hAnsi="Times New Roman"/>
          <w:color w:val="000000"/>
        </w:rPr>
        <w:lastRenderedPageBreak/>
        <w:t xml:space="preserve">výpovědi druhé smluvní straně. </w:t>
      </w:r>
      <w:r w:rsidRPr="004E59C8">
        <w:rPr>
          <w:rFonts w:ascii="Times New Roman" w:eastAsia="Calibri" w:hAnsi="Times New Roman"/>
          <w:color w:val="000000"/>
        </w:rPr>
        <w:t>Objednatel se nezavazuje k žádnému minimálnímu odběru plnění.</w:t>
      </w:r>
    </w:p>
    <w:p w14:paraId="472988A4" w14:textId="77777777" w:rsidR="00155130" w:rsidRPr="00B10112" w:rsidRDefault="00155130" w:rsidP="00155130">
      <w:pPr>
        <w:ind w:left="426"/>
      </w:pPr>
    </w:p>
    <w:p w14:paraId="1F6BC815" w14:textId="77777777" w:rsidR="00155130" w:rsidRPr="00B10112" w:rsidRDefault="00155130" w:rsidP="00155130">
      <w:pPr>
        <w:rPr>
          <w:sz w:val="16"/>
          <w:szCs w:val="16"/>
        </w:rPr>
      </w:pPr>
    </w:p>
    <w:p w14:paraId="04E79291" w14:textId="77777777" w:rsidR="00155130" w:rsidRPr="00B10112" w:rsidRDefault="00155130" w:rsidP="00155130">
      <w:pPr>
        <w:jc w:val="center"/>
        <w:rPr>
          <w:b/>
          <w:sz w:val="24"/>
          <w:szCs w:val="24"/>
        </w:rPr>
      </w:pPr>
      <w:r w:rsidRPr="00B10112">
        <w:rPr>
          <w:b/>
          <w:sz w:val="24"/>
          <w:szCs w:val="24"/>
        </w:rPr>
        <w:t>X. Záruční podmínky</w:t>
      </w:r>
    </w:p>
    <w:p w14:paraId="42EE7C59" w14:textId="77777777" w:rsidR="00155130" w:rsidRPr="00B10112" w:rsidRDefault="00155130" w:rsidP="00155130">
      <w:pPr>
        <w:pStyle w:val="Zkladntext21"/>
        <w:numPr>
          <w:ilvl w:val="2"/>
          <w:numId w:val="2"/>
        </w:numPr>
        <w:spacing w:before="113"/>
        <w:ind w:left="284" w:hanging="284"/>
        <w:rPr>
          <w:rFonts w:ascii="Times New Roman" w:eastAsia="Times New Roman" w:hAnsi="Times New Roman"/>
          <w:color w:val="000000"/>
          <w:szCs w:val="20"/>
        </w:rPr>
      </w:pPr>
      <w:r w:rsidRPr="00B10112">
        <w:rPr>
          <w:rFonts w:ascii="Times New Roman" w:eastAsia="Times New Roman" w:hAnsi="Times New Roman"/>
          <w:color w:val="000000"/>
          <w:szCs w:val="20"/>
        </w:rPr>
        <w:t>Provozovatel se zavazuje, že předmět smlouvy bude mít vlastnosti stanovené touto smlouvou a příslušnými právními předpisy. Nelze-li takto některé vlastnosti předmětu smlouvy stanovit, zavazuje se provozovatel, že předmět smlouvy bude mít vlastnosti obvyklé.</w:t>
      </w:r>
    </w:p>
    <w:p w14:paraId="52253A99" w14:textId="77777777" w:rsidR="00155130" w:rsidRPr="00B10112" w:rsidRDefault="00155130" w:rsidP="00155130">
      <w:pPr>
        <w:pStyle w:val="Zkladntext21"/>
        <w:numPr>
          <w:ilvl w:val="2"/>
          <w:numId w:val="2"/>
        </w:numPr>
        <w:spacing w:before="113"/>
        <w:ind w:left="284" w:hanging="284"/>
        <w:rPr>
          <w:rFonts w:ascii="Times New Roman" w:eastAsia="Times New Roman" w:hAnsi="Times New Roman"/>
          <w:color w:val="000000"/>
          <w:szCs w:val="20"/>
        </w:rPr>
      </w:pPr>
      <w:r w:rsidRPr="00B10112">
        <w:rPr>
          <w:rFonts w:ascii="Times New Roman" w:eastAsia="Times New Roman" w:hAnsi="Times New Roman"/>
          <w:color w:val="000000"/>
          <w:szCs w:val="20"/>
        </w:rPr>
        <w:t xml:space="preserve">Provozovatel poskytuje objednateli záruku na jakost na provedené práce v délce 12 měsíců a záruku na dodaný materiál délce 24 měsíců. Záruční doba začíná plynout ode dne řádného převzetí </w:t>
      </w:r>
      <w:proofErr w:type="spellStart"/>
      <w:r w:rsidRPr="00B10112">
        <w:rPr>
          <w:rFonts w:ascii="Times New Roman" w:eastAsia="Times New Roman" w:hAnsi="Times New Roman"/>
          <w:color w:val="000000"/>
          <w:szCs w:val="20"/>
        </w:rPr>
        <w:t>odstraněníé</w:t>
      </w:r>
      <w:proofErr w:type="spellEnd"/>
      <w:r w:rsidRPr="00B10112">
        <w:rPr>
          <w:rFonts w:ascii="Times New Roman" w:eastAsia="Times New Roman" w:hAnsi="Times New Roman"/>
          <w:color w:val="000000"/>
          <w:szCs w:val="20"/>
        </w:rPr>
        <w:t xml:space="preserve"> poruchy dle čl. VI. odst. 4 </w:t>
      </w:r>
      <w:proofErr w:type="gramStart"/>
      <w:r w:rsidRPr="00B10112">
        <w:rPr>
          <w:rFonts w:ascii="Times New Roman" w:eastAsia="Times New Roman" w:hAnsi="Times New Roman"/>
          <w:color w:val="000000"/>
          <w:szCs w:val="20"/>
        </w:rPr>
        <w:t>této</w:t>
      </w:r>
      <w:proofErr w:type="gramEnd"/>
      <w:r w:rsidRPr="00B10112">
        <w:rPr>
          <w:rFonts w:ascii="Times New Roman" w:eastAsia="Times New Roman" w:hAnsi="Times New Roman"/>
          <w:color w:val="000000"/>
          <w:szCs w:val="20"/>
        </w:rPr>
        <w:t xml:space="preserve"> smlouvy objednatelem.</w:t>
      </w:r>
    </w:p>
    <w:p w14:paraId="7945D85E" w14:textId="77777777" w:rsidR="00155130" w:rsidRPr="00B10112" w:rsidRDefault="00155130" w:rsidP="00155130">
      <w:pPr>
        <w:pStyle w:val="Zkladntext21"/>
        <w:spacing w:before="113"/>
        <w:ind w:left="284"/>
        <w:rPr>
          <w:rFonts w:ascii="Times New Roman" w:hAnsi="Times New Roman"/>
          <w:sz w:val="16"/>
          <w:szCs w:val="16"/>
        </w:rPr>
      </w:pPr>
      <w:r w:rsidRPr="00B10112">
        <w:rPr>
          <w:rFonts w:ascii="Times New Roman" w:eastAsia="Times New Roman" w:hAnsi="Times New Roman"/>
          <w:color w:val="000000"/>
          <w:szCs w:val="20"/>
        </w:rPr>
        <w:t xml:space="preserve">                                                     </w:t>
      </w:r>
    </w:p>
    <w:p w14:paraId="078A97B8" w14:textId="77777777" w:rsidR="00155130" w:rsidRPr="00B10112" w:rsidRDefault="00155130" w:rsidP="00155130">
      <w:pPr>
        <w:pStyle w:val="Zkladntext21"/>
        <w:spacing w:before="113"/>
        <w:ind w:left="284"/>
        <w:rPr>
          <w:rFonts w:ascii="Times New Roman" w:hAnsi="Times New Roman"/>
          <w:sz w:val="16"/>
          <w:szCs w:val="16"/>
        </w:rPr>
      </w:pPr>
    </w:p>
    <w:p w14:paraId="6AEB3433" w14:textId="77777777" w:rsidR="00155130" w:rsidRDefault="00155130" w:rsidP="00155130">
      <w:pPr>
        <w:jc w:val="center"/>
        <w:rPr>
          <w:b/>
          <w:sz w:val="24"/>
          <w:szCs w:val="24"/>
        </w:rPr>
      </w:pPr>
      <w:r w:rsidRPr="003C2FFC">
        <w:rPr>
          <w:b/>
          <w:sz w:val="24"/>
        </w:rPr>
        <w:t>X</w:t>
      </w:r>
      <w:r>
        <w:rPr>
          <w:b/>
          <w:sz w:val="24"/>
        </w:rPr>
        <w:t>I</w:t>
      </w:r>
      <w:r w:rsidRPr="003C2FFC">
        <w:rPr>
          <w:b/>
          <w:sz w:val="24"/>
        </w:rPr>
        <w:t xml:space="preserve">. </w:t>
      </w:r>
      <w:r>
        <w:rPr>
          <w:b/>
          <w:sz w:val="24"/>
        </w:rPr>
        <w:t>Nové služby</w:t>
      </w:r>
    </w:p>
    <w:p w14:paraId="5C3E77DF" w14:textId="77777777" w:rsidR="00155130" w:rsidRDefault="00155130" w:rsidP="00155130">
      <w:pPr>
        <w:numPr>
          <w:ilvl w:val="0"/>
          <w:numId w:val="11"/>
        </w:numPr>
        <w:ind w:left="284" w:hanging="284"/>
        <w:jc w:val="both"/>
        <w:rPr>
          <w:b/>
          <w:sz w:val="24"/>
          <w:szCs w:val="24"/>
        </w:rPr>
      </w:pPr>
      <w:r w:rsidRPr="003C2FFC">
        <w:t xml:space="preserve">Objednatel si vyhrazuje právo </w:t>
      </w:r>
      <w:r>
        <w:t xml:space="preserve">po celou dobu trvání smlouvy </w:t>
      </w:r>
      <w:r w:rsidRPr="003C2FFC">
        <w:t xml:space="preserve">na rozšíření sjednaného objemu a rozsahu předmětu </w:t>
      </w:r>
      <w:r>
        <w:t>plnění</w:t>
      </w:r>
      <w:r w:rsidRPr="003C2FFC">
        <w:t xml:space="preserve">, a to o nové </w:t>
      </w:r>
      <w:r>
        <w:t>služby</w:t>
      </w:r>
      <w:r w:rsidRPr="003C2FFC">
        <w:t xml:space="preserve"> (opční právo) spočívající v obdobných </w:t>
      </w:r>
      <w:r>
        <w:t xml:space="preserve">servisních službách, </w:t>
      </w:r>
      <w:r w:rsidRPr="00B10112">
        <w:rPr>
          <w:color w:val="000000"/>
        </w:rPr>
        <w:t>dodatečných požadavků, kvalitativních či množstevních změn</w:t>
      </w:r>
      <w:r w:rsidRPr="003C2FFC">
        <w:t xml:space="preserve"> specifikovaných v předmětu plnění, a to </w:t>
      </w:r>
      <w:r w:rsidRPr="003C2FFC">
        <w:rPr>
          <w:bCs/>
          <w:lang w:eastAsia="en-US"/>
        </w:rPr>
        <w:t xml:space="preserve">až do výše 30 % </w:t>
      </w:r>
      <w:r>
        <w:rPr>
          <w:bCs/>
          <w:lang w:eastAsia="en-US"/>
        </w:rPr>
        <w:t xml:space="preserve">z </w:t>
      </w:r>
      <w:r w:rsidRPr="003C2FFC">
        <w:rPr>
          <w:bCs/>
          <w:lang w:eastAsia="en-US"/>
        </w:rPr>
        <w:t>ceny</w:t>
      </w:r>
      <w:r>
        <w:rPr>
          <w:bCs/>
          <w:lang w:eastAsia="en-US"/>
        </w:rPr>
        <w:t xml:space="preserve"> předmětu plnění</w:t>
      </w:r>
      <w:r w:rsidRPr="003C2FFC">
        <w:rPr>
          <w:bCs/>
          <w:lang w:eastAsia="en-US"/>
        </w:rPr>
        <w:t>.</w:t>
      </w:r>
      <w:r w:rsidRPr="003C2FFC">
        <w:t xml:space="preserve"> V případě uplatnění op</w:t>
      </w:r>
      <w:r w:rsidRPr="003C2FFC">
        <w:rPr>
          <w:bCs/>
          <w:lang w:eastAsia="en-US"/>
        </w:rPr>
        <w:t>čního práva vyzve objednatel zhotovitele k jednání.</w:t>
      </w:r>
    </w:p>
    <w:p w14:paraId="63897CDA" w14:textId="77777777" w:rsidR="00155130" w:rsidRDefault="00155130" w:rsidP="00155130">
      <w:pPr>
        <w:jc w:val="center"/>
        <w:rPr>
          <w:b/>
          <w:sz w:val="24"/>
          <w:szCs w:val="24"/>
        </w:rPr>
      </w:pPr>
    </w:p>
    <w:p w14:paraId="2C87A50B" w14:textId="77777777" w:rsidR="00155130" w:rsidRPr="00B10112" w:rsidRDefault="00155130" w:rsidP="00155130">
      <w:pPr>
        <w:jc w:val="center"/>
        <w:rPr>
          <w:b/>
          <w:sz w:val="24"/>
          <w:szCs w:val="24"/>
        </w:rPr>
      </w:pPr>
      <w:r w:rsidRPr="00B10112">
        <w:rPr>
          <w:b/>
          <w:sz w:val="24"/>
          <w:szCs w:val="24"/>
        </w:rPr>
        <w:t>XI</w:t>
      </w:r>
      <w:r>
        <w:rPr>
          <w:b/>
          <w:sz w:val="24"/>
          <w:szCs w:val="24"/>
        </w:rPr>
        <w:t>I</w:t>
      </w:r>
      <w:r w:rsidRPr="00B10112">
        <w:rPr>
          <w:b/>
          <w:sz w:val="24"/>
          <w:szCs w:val="24"/>
        </w:rPr>
        <w:t xml:space="preserve">. Závěrečná ustanovení </w:t>
      </w:r>
    </w:p>
    <w:p w14:paraId="6AD35569" w14:textId="77777777" w:rsidR="00155130" w:rsidRPr="00B10112" w:rsidRDefault="00155130" w:rsidP="00155130">
      <w:pPr>
        <w:rPr>
          <w:sz w:val="16"/>
          <w:szCs w:val="16"/>
        </w:rPr>
      </w:pPr>
    </w:p>
    <w:p w14:paraId="488082BF" w14:textId="77777777" w:rsidR="00155130" w:rsidRPr="00B10112" w:rsidRDefault="00155130" w:rsidP="00155130">
      <w:pPr>
        <w:pStyle w:val="Zkladntext"/>
        <w:numPr>
          <w:ilvl w:val="0"/>
          <w:numId w:val="6"/>
        </w:numPr>
        <w:ind w:left="284" w:hanging="284"/>
        <w:jc w:val="both"/>
        <w:rPr>
          <w:sz w:val="20"/>
          <w:szCs w:val="20"/>
        </w:rPr>
      </w:pPr>
      <w:r w:rsidRPr="00B10112">
        <w:rPr>
          <w:sz w:val="20"/>
          <w:szCs w:val="20"/>
        </w:rPr>
        <w:t xml:space="preserve">Tato smlouva je vyhotovena ve </w:t>
      </w:r>
      <w:r>
        <w:rPr>
          <w:sz w:val="20"/>
          <w:szCs w:val="20"/>
        </w:rPr>
        <w:t>třech</w:t>
      </w:r>
      <w:r w:rsidRPr="00B10112">
        <w:rPr>
          <w:sz w:val="20"/>
          <w:szCs w:val="20"/>
        </w:rPr>
        <w:t xml:space="preserve"> vyhotoveních s tím, že objednatel obdrží dvě vyhotovení a provozovatel jedno vyhotovení této smlouvy s platností originálu. Změnu této smlouvy lze provést pouze písemným dodatkem k této smlouvě, pokud není uvedeno jinak.</w:t>
      </w:r>
    </w:p>
    <w:p w14:paraId="0524BEEB" w14:textId="77777777" w:rsidR="00155130" w:rsidRPr="00B10112" w:rsidRDefault="00155130" w:rsidP="00155130">
      <w:pPr>
        <w:pStyle w:val="Zkladntext"/>
        <w:ind w:left="284" w:hanging="284"/>
        <w:jc w:val="both"/>
        <w:rPr>
          <w:sz w:val="20"/>
          <w:szCs w:val="20"/>
        </w:rPr>
      </w:pPr>
    </w:p>
    <w:p w14:paraId="6DBCF591" w14:textId="77777777" w:rsidR="00155130" w:rsidRPr="00B10112" w:rsidRDefault="00155130" w:rsidP="00155130">
      <w:pPr>
        <w:pStyle w:val="Odstavecseseznamem"/>
        <w:widowControl/>
        <w:numPr>
          <w:ilvl w:val="0"/>
          <w:numId w:val="6"/>
        </w:numPr>
        <w:suppressAutoHyphens w:val="0"/>
        <w:spacing w:before="90"/>
        <w:ind w:left="284" w:right="21" w:hanging="284"/>
        <w:jc w:val="both"/>
        <w:rPr>
          <w:rFonts w:ascii="Times New Roman" w:hAnsi="Times New Roman"/>
          <w:color w:val="000000"/>
          <w:szCs w:val="20"/>
        </w:rPr>
      </w:pPr>
      <w:r w:rsidRPr="00B10112">
        <w:rPr>
          <w:rFonts w:ascii="Times New Roman" w:hAnsi="Times New Roman"/>
          <w:szCs w:val="20"/>
        </w:rPr>
        <w:t>Provozovatel</w:t>
      </w:r>
      <w:r w:rsidRPr="00B10112">
        <w:rPr>
          <w:rFonts w:ascii="Times New Roman" w:hAnsi="Times New Roman"/>
          <w:color w:val="000000"/>
          <w:szCs w:val="20"/>
        </w:rPr>
        <w:t xml:space="preserve"> podpisem této smlouvy bere na vědomí, že Dopravní podnik Ostrava a.s. je povinným subjektem v souladu se zákonem č. 106/1999 Sb., o svobodném přístupu k informacím, ve znění pozdějších předpisů (dále jen „zákon o svobodném přístupu k informacím“), a v souladu a za podmínek stanovených v zákoně o svobodném přístupu k informacím je povinen tuto smlouvu, příp. informace v ní obsažené nebo z ní vyplývající, zveřejnit. Podpisem této smlouvy dále bere zhotovitel na vědomí, že Dopravní podnik Ostrava a.s. je povinen za podmínek stanovených v zákoně č. 340/2015 Sb., o zvláštních podmínkách účinnosti některých smluv, uveřejňování těchto smluv a o registru smluv (zákon o registru smluv), ve znění pozdějších předpisů (dále jen „zákon o registru smluv“), uveřejňovat smlouvy prostřednictvím registru smluv.</w:t>
      </w:r>
    </w:p>
    <w:p w14:paraId="05259E5C" w14:textId="77777777" w:rsidR="00155130" w:rsidRPr="00B10112" w:rsidRDefault="00155130" w:rsidP="00155130">
      <w:pPr>
        <w:pStyle w:val="Odstavecseseznamem"/>
        <w:widowControl/>
        <w:suppressAutoHyphens w:val="0"/>
        <w:spacing w:before="90"/>
        <w:ind w:left="284" w:right="21" w:hanging="284"/>
        <w:jc w:val="both"/>
        <w:rPr>
          <w:rFonts w:ascii="Times New Roman" w:hAnsi="Times New Roman"/>
          <w:color w:val="000000"/>
          <w:szCs w:val="20"/>
        </w:rPr>
      </w:pPr>
    </w:p>
    <w:p w14:paraId="0F38EB71" w14:textId="77777777" w:rsidR="00155130" w:rsidRPr="00B10112" w:rsidRDefault="00155130" w:rsidP="00155130">
      <w:pPr>
        <w:pStyle w:val="Zkladntext"/>
        <w:numPr>
          <w:ilvl w:val="0"/>
          <w:numId w:val="6"/>
        </w:numPr>
        <w:ind w:left="284" w:hanging="284"/>
        <w:jc w:val="both"/>
        <w:rPr>
          <w:sz w:val="20"/>
          <w:szCs w:val="20"/>
        </w:rPr>
      </w:pPr>
      <w:r w:rsidRPr="00B10112">
        <w:rPr>
          <w:sz w:val="20"/>
          <w:szCs w:val="20"/>
        </w:rPr>
        <w:t>Tato smlouva se řídí příslušnými zákonnými ustanoveními ČR.</w:t>
      </w:r>
    </w:p>
    <w:p w14:paraId="15AD147C" w14:textId="77777777" w:rsidR="00155130" w:rsidRPr="00B10112" w:rsidRDefault="00155130" w:rsidP="00155130">
      <w:pPr>
        <w:pStyle w:val="Zkladntext"/>
        <w:tabs>
          <w:tab w:val="num" w:pos="426"/>
        </w:tabs>
        <w:ind w:left="284" w:hanging="284"/>
        <w:jc w:val="both"/>
        <w:rPr>
          <w:sz w:val="20"/>
          <w:szCs w:val="20"/>
        </w:rPr>
      </w:pPr>
    </w:p>
    <w:p w14:paraId="2BF7A8FF" w14:textId="77777777" w:rsidR="00155130" w:rsidRPr="00B10112" w:rsidRDefault="00155130" w:rsidP="00155130">
      <w:pPr>
        <w:pStyle w:val="Zkladntext"/>
        <w:numPr>
          <w:ilvl w:val="0"/>
          <w:numId w:val="6"/>
        </w:numPr>
        <w:ind w:left="284" w:hanging="284"/>
        <w:rPr>
          <w:sz w:val="20"/>
          <w:szCs w:val="20"/>
        </w:rPr>
      </w:pPr>
      <w:r w:rsidRPr="00B10112">
        <w:rPr>
          <w:sz w:val="20"/>
          <w:szCs w:val="20"/>
        </w:rPr>
        <w:t>V případě  závažného porušení kteréhokoliv ustanovení této smlouvy jednou ze smluvních stran je možno tuto smlouvu vypovědět okamžitě.</w:t>
      </w:r>
    </w:p>
    <w:p w14:paraId="571B1135" w14:textId="77777777" w:rsidR="00155130" w:rsidRPr="00B10112" w:rsidRDefault="00155130" w:rsidP="00155130">
      <w:pPr>
        <w:pStyle w:val="Zkladntext"/>
        <w:tabs>
          <w:tab w:val="num" w:pos="426"/>
        </w:tabs>
        <w:ind w:left="284" w:hanging="284"/>
        <w:rPr>
          <w:sz w:val="20"/>
          <w:szCs w:val="20"/>
        </w:rPr>
      </w:pPr>
    </w:p>
    <w:p w14:paraId="446FFE89" w14:textId="77777777" w:rsidR="00155130" w:rsidRPr="00B10112" w:rsidRDefault="00155130" w:rsidP="00155130">
      <w:pPr>
        <w:pStyle w:val="Zkladntext"/>
        <w:numPr>
          <w:ilvl w:val="0"/>
          <w:numId w:val="6"/>
        </w:numPr>
        <w:ind w:left="284" w:hanging="284"/>
        <w:rPr>
          <w:sz w:val="20"/>
          <w:szCs w:val="20"/>
        </w:rPr>
      </w:pPr>
      <w:r w:rsidRPr="00B10112">
        <w:rPr>
          <w:sz w:val="20"/>
          <w:szCs w:val="20"/>
        </w:rPr>
        <w:t xml:space="preserve">Práva a povinnosti plynoucí z této smlouvy jsou právně závazné pro případné právní </w:t>
      </w:r>
    </w:p>
    <w:p w14:paraId="1784B745" w14:textId="77777777" w:rsidR="00155130" w:rsidRPr="00B10112" w:rsidRDefault="00155130" w:rsidP="00155130">
      <w:pPr>
        <w:pStyle w:val="Zkladntext"/>
        <w:ind w:left="284"/>
        <w:rPr>
          <w:sz w:val="20"/>
          <w:szCs w:val="20"/>
        </w:rPr>
      </w:pPr>
      <w:r w:rsidRPr="00B10112">
        <w:rPr>
          <w:sz w:val="20"/>
          <w:szCs w:val="20"/>
        </w:rPr>
        <w:t xml:space="preserve">nástupce obou stran této smlouvy. </w:t>
      </w:r>
    </w:p>
    <w:p w14:paraId="5977A250" w14:textId="77777777" w:rsidR="00155130" w:rsidRPr="00B10112" w:rsidRDefault="00155130" w:rsidP="00155130">
      <w:pPr>
        <w:pStyle w:val="Zkladntext"/>
        <w:tabs>
          <w:tab w:val="num" w:pos="426"/>
        </w:tabs>
        <w:ind w:left="284" w:hanging="284"/>
        <w:rPr>
          <w:sz w:val="20"/>
          <w:szCs w:val="20"/>
        </w:rPr>
      </w:pPr>
    </w:p>
    <w:p w14:paraId="5D9AC581" w14:textId="77777777" w:rsidR="00155130" w:rsidRPr="00B10112" w:rsidRDefault="00155130" w:rsidP="00155130">
      <w:pPr>
        <w:pStyle w:val="Odstavecseseznamem"/>
        <w:widowControl/>
        <w:numPr>
          <w:ilvl w:val="0"/>
          <w:numId w:val="6"/>
        </w:numPr>
        <w:suppressAutoHyphens w:val="0"/>
        <w:spacing w:before="90"/>
        <w:ind w:left="284" w:right="21" w:hanging="284"/>
        <w:jc w:val="both"/>
        <w:rPr>
          <w:rFonts w:ascii="Times New Roman" w:hAnsi="Times New Roman"/>
          <w:color w:val="000000"/>
          <w:szCs w:val="20"/>
        </w:rPr>
      </w:pPr>
      <w:r w:rsidRPr="00B10112">
        <w:rPr>
          <w:rFonts w:ascii="Times New Roman" w:hAnsi="Times New Roman"/>
          <w:color w:val="000000"/>
          <w:szCs w:val="20"/>
        </w:rPr>
        <w:t xml:space="preserve">Smluvní strany shodně prohlašují, že si tuto smlouvu před jejím podpisem přečetly a že byla uzavřena po vzájemném projednání podle jejich pravé a svobodné vůle určitě, vážně a srozumitelně, nikoliv v tísni nebo za nápadně nevýhodných podmínek a její autentičnost stvrzují svými podpisy. </w:t>
      </w:r>
    </w:p>
    <w:p w14:paraId="1597DC07" w14:textId="77777777" w:rsidR="00155130" w:rsidRPr="00B10112" w:rsidRDefault="00155130" w:rsidP="00155130">
      <w:pPr>
        <w:pStyle w:val="Zkladntext"/>
        <w:tabs>
          <w:tab w:val="num" w:pos="426"/>
        </w:tabs>
        <w:ind w:firstLine="426"/>
        <w:jc w:val="both"/>
        <w:rPr>
          <w:sz w:val="20"/>
          <w:szCs w:val="20"/>
        </w:rPr>
      </w:pPr>
    </w:p>
    <w:p w14:paraId="7DE0BD2D" w14:textId="77777777" w:rsidR="00155130" w:rsidRPr="00B10112" w:rsidRDefault="00155130" w:rsidP="00155130">
      <w:pPr>
        <w:ind w:left="1428" w:firstLine="696"/>
        <w:rPr>
          <w:b/>
          <w:sz w:val="24"/>
          <w:szCs w:val="24"/>
        </w:rPr>
      </w:pPr>
      <w:r w:rsidRPr="00B10112">
        <w:rPr>
          <w:b/>
          <w:sz w:val="24"/>
          <w:szCs w:val="24"/>
        </w:rPr>
        <w:t>XI</w:t>
      </w:r>
      <w:r>
        <w:rPr>
          <w:b/>
          <w:sz w:val="24"/>
          <w:szCs w:val="24"/>
        </w:rPr>
        <w:t>I</w:t>
      </w:r>
      <w:r w:rsidRPr="00B10112">
        <w:rPr>
          <w:b/>
          <w:sz w:val="24"/>
          <w:szCs w:val="24"/>
        </w:rPr>
        <w:t xml:space="preserve">I. Účinnost smlouvy </w:t>
      </w:r>
    </w:p>
    <w:p w14:paraId="31C64FE0" w14:textId="77777777" w:rsidR="00155130" w:rsidRPr="00B10112" w:rsidRDefault="00155130" w:rsidP="00155130">
      <w:pPr>
        <w:pStyle w:val="Zkladntext"/>
        <w:tabs>
          <w:tab w:val="num" w:pos="426"/>
        </w:tabs>
        <w:ind w:firstLine="426"/>
        <w:jc w:val="both"/>
        <w:rPr>
          <w:sz w:val="20"/>
          <w:szCs w:val="20"/>
        </w:rPr>
      </w:pPr>
    </w:p>
    <w:p w14:paraId="1FF306D7" w14:textId="77777777" w:rsidR="00155130" w:rsidRPr="00B10112" w:rsidRDefault="00155130" w:rsidP="00155130">
      <w:pPr>
        <w:pStyle w:val="Odstavecseseznamem"/>
        <w:widowControl/>
        <w:numPr>
          <w:ilvl w:val="0"/>
          <w:numId w:val="5"/>
        </w:numPr>
        <w:suppressAutoHyphens w:val="0"/>
        <w:spacing w:before="90"/>
        <w:ind w:left="284" w:right="21" w:hanging="284"/>
        <w:rPr>
          <w:rFonts w:ascii="Times New Roman" w:hAnsi="Times New Roman"/>
          <w:color w:val="000000"/>
          <w:sz w:val="24"/>
        </w:rPr>
      </w:pPr>
      <w:r w:rsidRPr="00B10112">
        <w:rPr>
          <w:rFonts w:ascii="Times New Roman" w:hAnsi="Times New Roman"/>
          <w:color w:val="000000"/>
          <w:szCs w:val="20"/>
        </w:rPr>
        <w:t>Smluvní strany berou na vědomí, že k nabytí účinnosti této smlouvy je vyžadováno uveřejnění v registru smluv podle zákona o registru smluv. Zaslání smlouvy do registru smluv zajistí objednatel. O nabytí účinnosti smlouvy se objednatel zavazuje informovat druhou smluvní stranu bez zbytečného odkladu elektronicky na adresu</w:t>
      </w:r>
      <w:r w:rsidRPr="00B10112">
        <w:rPr>
          <w:rFonts w:ascii="Times New Roman" w:hAnsi="Times New Roman"/>
          <w:szCs w:val="20"/>
        </w:rPr>
        <w:t xml:space="preserve"> </w:t>
      </w:r>
      <w:r w:rsidRPr="00B10112">
        <w:rPr>
          <w:rFonts w:ascii="Times New Roman" w:hAnsi="Times New Roman"/>
          <w:szCs w:val="20"/>
          <w:highlight w:val="yellow"/>
        </w:rPr>
        <w:t>…………………..</w:t>
      </w:r>
      <w:r w:rsidRPr="00B10112">
        <w:rPr>
          <w:rFonts w:ascii="Times New Roman" w:hAnsi="Times New Roman"/>
          <w:szCs w:val="20"/>
        </w:rPr>
        <w:t xml:space="preserve"> </w:t>
      </w:r>
      <w:r w:rsidRPr="000C63C7">
        <w:rPr>
          <w:rFonts w:ascii="Times New Roman" w:eastAsia="Calibri" w:hAnsi="Times New Roman"/>
          <w:i/>
          <w:color w:val="00B0F0"/>
        </w:rPr>
        <w:t xml:space="preserve">(Pozn.: Doplní </w:t>
      </w:r>
      <w:r>
        <w:rPr>
          <w:rFonts w:ascii="Times New Roman" w:eastAsia="Calibri" w:hAnsi="Times New Roman"/>
          <w:i/>
          <w:color w:val="00B0F0"/>
        </w:rPr>
        <w:t>provozovatel</w:t>
      </w:r>
      <w:r w:rsidRPr="000C63C7">
        <w:rPr>
          <w:rFonts w:ascii="Times New Roman" w:eastAsia="Calibri" w:hAnsi="Times New Roman"/>
          <w:i/>
          <w:color w:val="00B0F0"/>
        </w:rPr>
        <w:t>. Poté poznámku vymaže.)</w:t>
      </w:r>
      <w:r w:rsidRPr="00B10112">
        <w:rPr>
          <w:rFonts w:ascii="Times New Roman" w:hAnsi="Times New Roman"/>
          <w:color w:val="000000"/>
          <w:szCs w:val="20"/>
        </w:rPr>
        <w:t>nebo do její datové schránky.</w:t>
      </w:r>
      <w:r w:rsidRPr="00B10112">
        <w:rPr>
          <w:rFonts w:ascii="Times New Roman" w:hAnsi="Times New Roman"/>
          <w:color w:val="000000"/>
          <w:sz w:val="24"/>
        </w:rPr>
        <w:t xml:space="preserve"> </w:t>
      </w:r>
    </w:p>
    <w:p w14:paraId="495A1E00" w14:textId="77777777" w:rsidR="00155130" w:rsidRPr="00B10112" w:rsidRDefault="00155130" w:rsidP="00155130">
      <w:pPr>
        <w:pStyle w:val="Zkladntext"/>
        <w:tabs>
          <w:tab w:val="num" w:pos="426"/>
        </w:tabs>
        <w:ind w:firstLine="426"/>
        <w:rPr>
          <w:sz w:val="20"/>
          <w:szCs w:val="20"/>
        </w:rPr>
      </w:pPr>
    </w:p>
    <w:p w14:paraId="213DD32C" w14:textId="77777777" w:rsidR="00155130" w:rsidRPr="00B10112" w:rsidRDefault="00155130" w:rsidP="00155130">
      <w:pPr>
        <w:pStyle w:val="Zkladntext"/>
        <w:ind w:left="426"/>
        <w:jc w:val="both"/>
        <w:rPr>
          <w:sz w:val="20"/>
          <w:szCs w:val="20"/>
        </w:rPr>
      </w:pPr>
    </w:p>
    <w:p w14:paraId="5BDB0B69" w14:textId="77777777" w:rsidR="00155130" w:rsidRPr="00B10112" w:rsidRDefault="00155130" w:rsidP="00155130">
      <w:pPr>
        <w:rPr>
          <w:sz w:val="16"/>
          <w:szCs w:val="16"/>
        </w:rPr>
      </w:pPr>
    </w:p>
    <w:p w14:paraId="7D519F78" w14:textId="77777777" w:rsidR="00155130" w:rsidRPr="00B10112" w:rsidRDefault="00155130" w:rsidP="00155130">
      <w:r w:rsidRPr="00B10112">
        <w:t>Přílohy:</w:t>
      </w:r>
    </w:p>
    <w:p w14:paraId="3F5FC71D" w14:textId="77777777" w:rsidR="00155130" w:rsidRPr="00B10112" w:rsidRDefault="00155130" w:rsidP="00155130">
      <w:pPr>
        <w:numPr>
          <w:ilvl w:val="0"/>
          <w:numId w:val="4"/>
        </w:numPr>
      </w:pPr>
      <w:r w:rsidRPr="00B10112">
        <w:t>technická zpráva a zápis o přejímce VTL</w:t>
      </w:r>
    </w:p>
    <w:p w14:paraId="58667B93" w14:textId="77777777" w:rsidR="00155130" w:rsidRPr="00B10112" w:rsidRDefault="00155130" w:rsidP="00155130">
      <w:pPr>
        <w:numPr>
          <w:ilvl w:val="0"/>
          <w:numId w:val="4"/>
        </w:numPr>
      </w:pPr>
      <w:r w:rsidRPr="00B10112">
        <w:lastRenderedPageBreak/>
        <w:t>umístění VTL, situace</w:t>
      </w:r>
    </w:p>
    <w:p w14:paraId="6E9FA0A6" w14:textId="77777777" w:rsidR="00155130" w:rsidRPr="00B10112" w:rsidRDefault="00155130" w:rsidP="00155130">
      <w:pPr>
        <w:numPr>
          <w:ilvl w:val="0"/>
          <w:numId w:val="4"/>
        </w:numPr>
      </w:pPr>
      <w:r w:rsidRPr="00B10112">
        <w:t>seznam dokumentace VTL</w:t>
      </w:r>
    </w:p>
    <w:p w14:paraId="7CE2EFDF" w14:textId="77777777" w:rsidR="00155130" w:rsidRPr="00A60D44" w:rsidRDefault="00155130" w:rsidP="00155130">
      <w:pPr>
        <w:numPr>
          <w:ilvl w:val="0"/>
          <w:numId w:val="4"/>
        </w:numPr>
      </w:pPr>
      <w:r w:rsidRPr="00B10112">
        <w:rPr>
          <w:bCs/>
          <w:szCs w:val="24"/>
        </w:rPr>
        <w:t>základní požadavky k zajištění BOZP</w:t>
      </w:r>
    </w:p>
    <w:p w14:paraId="291929AF" w14:textId="77777777" w:rsidR="00155130" w:rsidRPr="00B222D5" w:rsidRDefault="00155130" w:rsidP="00155130">
      <w:pPr>
        <w:numPr>
          <w:ilvl w:val="0"/>
          <w:numId w:val="4"/>
        </w:numPr>
      </w:pPr>
      <w:r>
        <w:rPr>
          <w:bCs/>
          <w:szCs w:val="24"/>
        </w:rPr>
        <w:t>dokumentace VTL</w:t>
      </w:r>
    </w:p>
    <w:p w14:paraId="4560F92A" w14:textId="77777777" w:rsidR="00155130" w:rsidRPr="007E274A" w:rsidRDefault="00155130" w:rsidP="00155130">
      <w:pPr>
        <w:numPr>
          <w:ilvl w:val="0"/>
          <w:numId w:val="4"/>
        </w:numPr>
      </w:pPr>
      <w:r>
        <w:rPr>
          <w:bCs/>
          <w:szCs w:val="24"/>
        </w:rPr>
        <w:t>pravidla sociální odpovědnosti</w:t>
      </w:r>
    </w:p>
    <w:p w14:paraId="34438AE3" w14:textId="77777777" w:rsidR="00155130" w:rsidRPr="00B10112" w:rsidRDefault="00155130" w:rsidP="00155130">
      <w:pPr>
        <w:numPr>
          <w:ilvl w:val="0"/>
          <w:numId w:val="4"/>
        </w:numPr>
      </w:pPr>
      <w:r>
        <w:rPr>
          <w:bCs/>
          <w:szCs w:val="24"/>
        </w:rPr>
        <w:t>kontaktní osoby</w:t>
      </w:r>
    </w:p>
    <w:p w14:paraId="1E33FD02" w14:textId="77777777" w:rsidR="00155130" w:rsidRPr="00B10112" w:rsidRDefault="00155130" w:rsidP="00155130">
      <w:pPr>
        <w:rPr>
          <w:sz w:val="16"/>
          <w:szCs w:val="16"/>
        </w:rPr>
      </w:pPr>
    </w:p>
    <w:p w14:paraId="4B7E07B3" w14:textId="77777777" w:rsidR="00155130" w:rsidRPr="00B10112" w:rsidRDefault="00155130" w:rsidP="00155130">
      <w:pPr>
        <w:rPr>
          <w:sz w:val="16"/>
          <w:szCs w:val="16"/>
        </w:rPr>
      </w:pPr>
    </w:p>
    <w:p w14:paraId="3CFA2CED" w14:textId="77777777" w:rsidR="00155130" w:rsidRPr="00B10112" w:rsidRDefault="00155130" w:rsidP="00155130">
      <w:r w:rsidRPr="00B10112">
        <w:t>V  Ostravě dne:</w:t>
      </w:r>
      <w:r w:rsidRPr="00B10112">
        <w:tab/>
      </w:r>
      <w:r w:rsidRPr="00B10112">
        <w:tab/>
      </w:r>
      <w:r w:rsidRPr="00B10112">
        <w:tab/>
      </w:r>
      <w:r w:rsidRPr="00B10112">
        <w:tab/>
      </w:r>
      <w:r w:rsidRPr="00B10112">
        <w:tab/>
      </w:r>
      <w:r w:rsidRPr="00B10112">
        <w:tab/>
        <w:t>V                                 dne:</w:t>
      </w:r>
    </w:p>
    <w:p w14:paraId="649A6433" w14:textId="77777777" w:rsidR="00155130" w:rsidRPr="00B10112" w:rsidRDefault="00155130" w:rsidP="00155130">
      <w:pPr>
        <w:rPr>
          <w:sz w:val="16"/>
          <w:szCs w:val="16"/>
        </w:rPr>
      </w:pPr>
    </w:p>
    <w:p w14:paraId="1202EC25" w14:textId="77777777" w:rsidR="00155130" w:rsidRPr="00B10112" w:rsidRDefault="00155130" w:rsidP="00155130"/>
    <w:p w14:paraId="152A0556" w14:textId="77777777" w:rsidR="00155130" w:rsidRDefault="00155130" w:rsidP="00155130"/>
    <w:p w14:paraId="081B6912" w14:textId="77777777" w:rsidR="00155130" w:rsidRPr="00B10112" w:rsidRDefault="00155130" w:rsidP="00155130">
      <w:r w:rsidRPr="00B10112">
        <w:t>Objednatel :</w:t>
      </w:r>
      <w:r w:rsidRPr="00B10112">
        <w:tab/>
      </w:r>
      <w:r w:rsidRPr="00B10112">
        <w:tab/>
      </w:r>
      <w:r w:rsidRPr="00B10112">
        <w:tab/>
      </w:r>
      <w:r w:rsidRPr="00B10112">
        <w:tab/>
      </w:r>
      <w:r w:rsidRPr="00B10112">
        <w:tab/>
      </w:r>
      <w:r w:rsidRPr="00B10112">
        <w:tab/>
      </w:r>
      <w:proofErr w:type="gramStart"/>
      <w:r w:rsidRPr="00B10112">
        <w:t>Provozovatel :</w:t>
      </w:r>
      <w:proofErr w:type="gramEnd"/>
    </w:p>
    <w:p w14:paraId="1E9A8D31" w14:textId="77777777" w:rsidR="00155130" w:rsidRPr="00B10112" w:rsidRDefault="00155130" w:rsidP="00155130">
      <w:pPr>
        <w:ind w:left="720"/>
        <w:jc w:val="both"/>
        <w:rPr>
          <w:sz w:val="16"/>
          <w:szCs w:val="16"/>
        </w:rPr>
      </w:pPr>
    </w:p>
    <w:p w14:paraId="2A274660" w14:textId="77777777" w:rsidR="00155130" w:rsidRDefault="00155130" w:rsidP="00155130">
      <w:pPr>
        <w:ind w:left="720"/>
        <w:jc w:val="both"/>
        <w:rPr>
          <w:sz w:val="16"/>
          <w:szCs w:val="16"/>
        </w:rPr>
      </w:pPr>
    </w:p>
    <w:p w14:paraId="3FC3A5D8" w14:textId="77777777" w:rsidR="00155130" w:rsidRDefault="00155130" w:rsidP="00155130">
      <w:pPr>
        <w:ind w:left="720"/>
        <w:jc w:val="both"/>
        <w:rPr>
          <w:sz w:val="16"/>
          <w:szCs w:val="16"/>
        </w:rPr>
      </w:pPr>
    </w:p>
    <w:p w14:paraId="4FBE288F" w14:textId="77777777" w:rsidR="00155130" w:rsidRDefault="00155130" w:rsidP="00155130">
      <w:pPr>
        <w:ind w:left="720"/>
        <w:jc w:val="both"/>
        <w:rPr>
          <w:sz w:val="16"/>
          <w:szCs w:val="16"/>
        </w:rPr>
      </w:pPr>
    </w:p>
    <w:p w14:paraId="4D26CEAA" w14:textId="77777777" w:rsidR="00155130" w:rsidRPr="00B10112" w:rsidRDefault="00155130" w:rsidP="00155130">
      <w:pPr>
        <w:ind w:left="720"/>
        <w:jc w:val="both"/>
        <w:rPr>
          <w:sz w:val="16"/>
          <w:szCs w:val="16"/>
        </w:rPr>
      </w:pPr>
    </w:p>
    <w:p w14:paraId="64D32BFE" w14:textId="77777777" w:rsidR="00155130" w:rsidRPr="00B10112" w:rsidRDefault="00155130" w:rsidP="00155130">
      <w:r w:rsidRPr="00B10112">
        <w:t>………………………………..</w:t>
      </w:r>
      <w:r w:rsidRPr="00B10112">
        <w:tab/>
      </w:r>
      <w:r w:rsidRPr="00B10112">
        <w:tab/>
      </w:r>
      <w:r w:rsidRPr="00B10112">
        <w:tab/>
      </w:r>
      <w:r w:rsidRPr="00B10112">
        <w:tab/>
        <w:t>………………………………..</w:t>
      </w:r>
    </w:p>
    <w:p w14:paraId="144BA01E" w14:textId="77777777" w:rsidR="00155130" w:rsidRPr="00B10112" w:rsidRDefault="00155130" w:rsidP="00155130">
      <w:r w:rsidRPr="00B10112">
        <w:tab/>
      </w:r>
      <w:r w:rsidRPr="00B10112">
        <w:tab/>
      </w:r>
    </w:p>
    <w:p w14:paraId="344A6781" w14:textId="77777777" w:rsidR="004949C7" w:rsidRDefault="004949C7"/>
    <w:sectPr w:rsidR="004949C7">
      <w:head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A239A9" w14:textId="77777777" w:rsidR="00F92B30" w:rsidRDefault="000F5DAD">
      <w:r>
        <w:separator/>
      </w:r>
    </w:p>
  </w:endnote>
  <w:endnote w:type="continuationSeparator" w:id="0">
    <w:p w14:paraId="4CD29311" w14:textId="77777777" w:rsidR="00F92B30" w:rsidRDefault="000F5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AA0F2C" w14:textId="77777777" w:rsidR="004D138C" w:rsidRDefault="00155130">
    <w:pPr>
      <w:pStyle w:val="Zpat"/>
    </w:pPr>
    <w:r>
      <w:rPr>
        <w:rStyle w:val="slostrnky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C0CCD0" w14:textId="77777777" w:rsidR="00F92B30" w:rsidRDefault="000F5DAD">
      <w:r>
        <w:separator/>
      </w:r>
    </w:p>
  </w:footnote>
  <w:footnote w:type="continuationSeparator" w:id="0">
    <w:p w14:paraId="3BC9D9BF" w14:textId="77777777" w:rsidR="00F92B30" w:rsidRDefault="000F5D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131D22" w14:textId="77777777" w:rsidR="004D138C" w:rsidRDefault="0024535E">
    <w:pPr>
      <w:pStyle w:val="Zhlav"/>
    </w:pPr>
  </w:p>
  <w:p w14:paraId="685170B3" w14:textId="77777777" w:rsidR="004D138C" w:rsidRDefault="0024535E">
    <w:pPr>
      <w:pStyle w:val="Zhlav"/>
    </w:pPr>
  </w:p>
  <w:p w14:paraId="175D6A95" w14:textId="77777777" w:rsidR="004D138C" w:rsidRDefault="0024535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0C61FA" w14:textId="1A277EBC" w:rsidR="0041604F" w:rsidRDefault="0041604F">
    <w:pPr>
      <w:pStyle w:val="Zhlav"/>
    </w:pPr>
    <w:r>
      <w:rPr>
        <w:i/>
        <w:sz w:val="22"/>
        <w:szCs w:val="22"/>
      </w:rPr>
      <w:t>Příloha č. 6</w:t>
    </w:r>
    <w:r w:rsidRPr="00EA1833">
      <w:rPr>
        <w:i/>
        <w:sz w:val="22"/>
        <w:szCs w:val="22"/>
      </w:rPr>
      <w:t xml:space="preserve"> ZD –</w:t>
    </w:r>
    <w:r>
      <w:rPr>
        <w:i/>
        <w:sz w:val="22"/>
        <w:szCs w:val="22"/>
      </w:rPr>
      <w:t xml:space="preserve"> Smlouva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9B2A7E"/>
    <w:multiLevelType w:val="hybridMultilevel"/>
    <w:tmpl w:val="4EF43D38"/>
    <w:lvl w:ilvl="0" w:tplc="FAA2ABB8">
      <w:start w:val="1"/>
      <w:numFmt w:val="decimal"/>
      <w:pStyle w:val="FSCodrkaslovan"/>
      <w:lvlText w:val="%1."/>
      <w:lvlJc w:val="left"/>
      <w:pPr>
        <w:ind w:left="644" w:hanging="360"/>
      </w:pPr>
      <w:rPr>
        <w:rFonts w:ascii="Tahoma" w:hAnsi="Tahoma" w:cs="Tahoma" w:hint="default"/>
        <w:b w:val="0"/>
        <w:i w:val="0"/>
        <w:sz w:val="20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260C2C"/>
    <w:multiLevelType w:val="hybridMultilevel"/>
    <w:tmpl w:val="2A86B644"/>
    <w:lvl w:ilvl="0" w:tplc="F7A081FE">
      <w:start w:val="1"/>
      <w:numFmt w:val="lowerLetter"/>
      <w:lvlText w:val="%1)"/>
      <w:lvlJc w:val="left"/>
      <w:pPr>
        <w:ind w:left="71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9" w:hanging="360"/>
      </w:pPr>
    </w:lvl>
    <w:lvl w:ilvl="2" w:tplc="0405001B" w:tentative="1">
      <w:start w:val="1"/>
      <w:numFmt w:val="lowerRoman"/>
      <w:lvlText w:val="%3."/>
      <w:lvlJc w:val="right"/>
      <w:pPr>
        <w:ind w:left="2159" w:hanging="180"/>
      </w:pPr>
    </w:lvl>
    <w:lvl w:ilvl="3" w:tplc="0405000F" w:tentative="1">
      <w:start w:val="1"/>
      <w:numFmt w:val="decimal"/>
      <w:lvlText w:val="%4."/>
      <w:lvlJc w:val="left"/>
      <w:pPr>
        <w:ind w:left="2879" w:hanging="360"/>
      </w:pPr>
    </w:lvl>
    <w:lvl w:ilvl="4" w:tplc="04050019" w:tentative="1">
      <w:start w:val="1"/>
      <w:numFmt w:val="lowerLetter"/>
      <w:lvlText w:val="%5."/>
      <w:lvlJc w:val="left"/>
      <w:pPr>
        <w:ind w:left="3599" w:hanging="360"/>
      </w:pPr>
    </w:lvl>
    <w:lvl w:ilvl="5" w:tplc="0405001B" w:tentative="1">
      <w:start w:val="1"/>
      <w:numFmt w:val="lowerRoman"/>
      <w:lvlText w:val="%6."/>
      <w:lvlJc w:val="right"/>
      <w:pPr>
        <w:ind w:left="4319" w:hanging="180"/>
      </w:pPr>
    </w:lvl>
    <w:lvl w:ilvl="6" w:tplc="0405000F" w:tentative="1">
      <w:start w:val="1"/>
      <w:numFmt w:val="decimal"/>
      <w:lvlText w:val="%7."/>
      <w:lvlJc w:val="left"/>
      <w:pPr>
        <w:ind w:left="5039" w:hanging="360"/>
      </w:pPr>
    </w:lvl>
    <w:lvl w:ilvl="7" w:tplc="04050019" w:tentative="1">
      <w:start w:val="1"/>
      <w:numFmt w:val="lowerLetter"/>
      <w:lvlText w:val="%8."/>
      <w:lvlJc w:val="left"/>
      <w:pPr>
        <w:ind w:left="5759" w:hanging="360"/>
      </w:pPr>
    </w:lvl>
    <w:lvl w:ilvl="8" w:tplc="0405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" w15:restartNumberingAfterBreak="0">
    <w:nsid w:val="316249FB"/>
    <w:multiLevelType w:val="hybridMultilevel"/>
    <w:tmpl w:val="9E523B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483E28"/>
    <w:multiLevelType w:val="hybridMultilevel"/>
    <w:tmpl w:val="03F415DC"/>
    <w:lvl w:ilvl="0" w:tplc="10B0B7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5B3523F"/>
    <w:multiLevelType w:val="hybridMultilevel"/>
    <w:tmpl w:val="1B3AF7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F006F5"/>
    <w:multiLevelType w:val="hybridMultilevel"/>
    <w:tmpl w:val="03F415DC"/>
    <w:lvl w:ilvl="0" w:tplc="10B0B7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1521B01"/>
    <w:multiLevelType w:val="hybridMultilevel"/>
    <w:tmpl w:val="4A7CEB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5B5B3F"/>
    <w:multiLevelType w:val="hybridMultilevel"/>
    <w:tmpl w:val="2DB49DEE"/>
    <w:lvl w:ilvl="0" w:tplc="5550488A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8C196C"/>
    <w:multiLevelType w:val="hybridMultilevel"/>
    <w:tmpl w:val="F9ACBD9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A68DEBA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55A59EB"/>
    <w:multiLevelType w:val="hybridMultilevel"/>
    <w:tmpl w:val="AD2622D6"/>
    <w:lvl w:ilvl="0" w:tplc="42F63F38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D70C53"/>
    <w:multiLevelType w:val="hybridMultilevel"/>
    <w:tmpl w:val="53568A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8930C2"/>
    <w:multiLevelType w:val="hybridMultilevel"/>
    <w:tmpl w:val="824C386E"/>
    <w:lvl w:ilvl="0" w:tplc="0405000F">
      <w:start w:val="1"/>
      <w:numFmt w:val="decimal"/>
      <w:lvlText w:val="%1.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 w15:restartNumberingAfterBreak="0">
    <w:nsid w:val="6AD23A07"/>
    <w:multiLevelType w:val="hybridMultilevel"/>
    <w:tmpl w:val="062C3004"/>
    <w:lvl w:ilvl="0" w:tplc="8A82455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E55EE1"/>
    <w:multiLevelType w:val="hybridMultilevel"/>
    <w:tmpl w:val="03F415DC"/>
    <w:lvl w:ilvl="0" w:tplc="10B0B7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8"/>
  </w:num>
  <w:num w:numId="3">
    <w:abstractNumId w:val="2"/>
  </w:num>
  <w:num w:numId="4">
    <w:abstractNumId w:val="10"/>
  </w:num>
  <w:num w:numId="5">
    <w:abstractNumId w:val="12"/>
  </w:num>
  <w:num w:numId="6">
    <w:abstractNumId w:val="4"/>
  </w:num>
  <w:num w:numId="7">
    <w:abstractNumId w:val="9"/>
  </w:num>
  <w:num w:numId="8">
    <w:abstractNumId w:val="6"/>
  </w:num>
  <w:num w:numId="9">
    <w:abstractNumId w:val="3"/>
  </w:num>
  <w:num w:numId="10">
    <w:abstractNumId w:val="5"/>
  </w:num>
  <w:num w:numId="11">
    <w:abstractNumId w:val="7"/>
  </w:num>
  <w:num w:numId="12">
    <w:abstractNumId w:val="0"/>
    <w:lvlOverride w:ilvl="0">
      <w:startOverride w:val="1"/>
    </w:lvlOverride>
  </w:num>
  <w:num w:numId="13">
    <w:abstractNumId w:val="1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130"/>
    <w:rsid w:val="000F5DAD"/>
    <w:rsid w:val="00155130"/>
    <w:rsid w:val="0024535E"/>
    <w:rsid w:val="0041604F"/>
    <w:rsid w:val="00444C17"/>
    <w:rsid w:val="004949C7"/>
    <w:rsid w:val="008C1A38"/>
    <w:rsid w:val="00AF0FA4"/>
    <w:rsid w:val="00F92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E93E5"/>
  <w15:chartTrackingRefBased/>
  <w15:docId w15:val="{14B048C7-2C70-42F7-B79B-BC2CBBBB7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551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155130"/>
    <w:pPr>
      <w:keepNext/>
      <w:jc w:val="center"/>
      <w:outlineLvl w:val="1"/>
    </w:pPr>
    <w:rPr>
      <w:b/>
      <w:sz w:val="32"/>
      <w:szCs w:val="32"/>
      <w:u w:val="single"/>
    </w:rPr>
  </w:style>
  <w:style w:type="paragraph" w:styleId="Nadpis4">
    <w:name w:val="heading 4"/>
    <w:basedOn w:val="Normln"/>
    <w:next w:val="Normln"/>
    <w:link w:val="Nadpis4Char"/>
    <w:qFormat/>
    <w:rsid w:val="00155130"/>
    <w:pPr>
      <w:keepNext/>
      <w:jc w:val="center"/>
      <w:outlineLvl w:val="3"/>
    </w:pPr>
    <w:rPr>
      <w:b/>
      <w:sz w:val="28"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155130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rsid w:val="00155130"/>
    <w:rPr>
      <w:rFonts w:ascii="Times New Roman" w:eastAsia="Times New Roman" w:hAnsi="Times New Roman" w:cs="Times New Roman"/>
      <w:b/>
      <w:sz w:val="28"/>
      <w:szCs w:val="28"/>
      <w:u w:val="single"/>
      <w:lang w:eastAsia="cs-CZ"/>
    </w:rPr>
  </w:style>
  <w:style w:type="paragraph" w:styleId="Zpat">
    <w:name w:val="footer"/>
    <w:basedOn w:val="Normln"/>
    <w:link w:val="ZpatChar"/>
    <w:rsid w:val="00155130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rsid w:val="0015513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rsid w:val="00155130"/>
    <w:rPr>
      <w:color w:val="0000FF"/>
      <w:u w:val="single"/>
    </w:rPr>
  </w:style>
  <w:style w:type="paragraph" w:styleId="Zkladntext">
    <w:name w:val="Body Text"/>
    <w:basedOn w:val="Normln"/>
    <w:link w:val="ZkladntextChar"/>
    <w:rsid w:val="00155130"/>
    <w:rPr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155130"/>
    <w:rPr>
      <w:rFonts w:ascii="Times New Roman" w:eastAsia="Times New Roman" w:hAnsi="Times New Roman" w:cs="Times New Roman"/>
      <w:sz w:val="28"/>
      <w:szCs w:val="28"/>
      <w:lang w:eastAsia="cs-CZ"/>
    </w:rPr>
  </w:style>
  <w:style w:type="paragraph" w:styleId="Zhlav">
    <w:name w:val="header"/>
    <w:basedOn w:val="Normln"/>
    <w:link w:val="ZhlavChar"/>
    <w:rsid w:val="0015513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5513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155130"/>
  </w:style>
  <w:style w:type="paragraph" w:styleId="Odstavecseseznamem">
    <w:name w:val="List Paragraph"/>
    <w:aliases w:val="Odstavec,Bullet Number,lp1,lp11,List Paragraph11,Bullet 1,Use Case List Paragraph,List Paragraph1,Odstavec se seznamem a odrážkou,1 úroveň Odstavec se seznamem,Základní styl odstavce,Section"/>
    <w:basedOn w:val="Normln"/>
    <w:link w:val="OdstavecseseznamemChar"/>
    <w:qFormat/>
    <w:rsid w:val="00155130"/>
    <w:pPr>
      <w:widowControl w:val="0"/>
      <w:suppressAutoHyphens/>
      <w:ind w:left="708"/>
    </w:pPr>
    <w:rPr>
      <w:rFonts w:ascii="Arial" w:eastAsia="Lucida Sans Unicode" w:hAnsi="Arial"/>
      <w:szCs w:val="24"/>
    </w:rPr>
  </w:style>
  <w:style w:type="paragraph" w:customStyle="1" w:styleId="Zkladntext21">
    <w:name w:val="Základní text 21"/>
    <w:basedOn w:val="Normln"/>
    <w:rsid w:val="00155130"/>
    <w:pPr>
      <w:widowControl w:val="0"/>
      <w:suppressAutoHyphens/>
      <w:jc w:val="both"/>
    </w:pPr>
    <w:rPr>
      <w:rFonts w:ascii="Arial" w:eastAsia="Lucida Sans Unicode" w:hAnsi="Arial"/>
      <w:szCs w:val="24"/>
    </w:rPr>
  </w:style>
  <w:style w:type="character" w:styleId="Odkaznakoment">
    <w:name w:val="annotation reference"/>
    <w:uiPriority w:val="99"/>
    <w:semiHidden/>
    <w:unhideWhenUsed/>
    <w:rsid w:val="0015513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55130"/>
  </w:style>
  <w:style w:type="character" w:customStyle="1" w:styleId="TextkomenteChar">
    <w:name w:val="Text komentáře Char"/>
    <w:basedOn w:val="Standardnpsmoodstavce"/>
    <w:link w:val="Textkomente"/>
    <w:uiPriority w:val="99"/>
    <w:rsid w:val="0015513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ext">
    <w:name w:val="Text"/>
    <w:basedOn w:val="Normln"/>
    <w:uiPriority w:val="99"/>
    <w:rsid w:val="00155130"/>
    <w:pPr>
      <w:tabs>
        <w:tab w:val="left" w:pos="227"/>
      </w:tabs>
      <w:spacing w:line="220" w:lineRule="exact"/>
      <w:jc w:val="both"/>
    </w:pPr>
    <w:rPr>
      <w:rFonts w:ascii="Book Antiqua" w:hAnsi="Book Antiqua"/>
      <w:color w:val="000000"/>
      <w:sz w:val="18"/>
    </w:rPr>
  </w:style>
  <w:style w:type="character" w:customStyle="1" w:styleId="OdstavecseseznamemChar">
    <w:name w:val="Odstavec se seznamem Char"/>
    <w:aliases w:val="Odstavec Char,Bullet Number Char,lp1 Char,lp11 Char,List Paragraph11 Char,Bullet 1 Char,Use Case List Paragraph Char,List Paragraph1 Char,Odstavec se seznamem a odrážkou Char,1 úroveň Odstavec se seznamem Char,Section Char"/>
    <w:link w:val="Odstavecseseznamem"/>
    <w:rsid w:val="00155130"/>
    <w:rPr>
      <w:rFonts w:ascii="Arial" w:eastAsia="Lucida Sans Unicode" w:hAnsi="Arial" w:cs="Times New Roman"/>
      <w:sz w:val="20"/>
      <w:szCs w:val="24"/>
      <w:lang w:eastAsia="cs-CZ"/>
    </w:rPr>
  </w:style>
  <w:style w:type="paragraph" w:customStyle="1" w:styleId="FSCodrkaslovan">
    <w:name w:val="FSCodrážka číslovaná"/>
    <w:basedOn w:val="Normln"/>
    <w:link w:val="FSCodrkaslovanChar"/>
    <w:qFormat/>
    <w:rsid w:val="00155130"/>
    <w:pPr>
      <w:numPr>
        <w:numId w:val="12"/>
      </w:numPr>
      <w:tabs>
        <w:tab w:val="left" w:pos="357"/>
      </w:tabs>
      <w:spacing w:after="200" w:line="300" w:lineRule="atLeast"/>
      <w:jc w:val="both"/>
    </w:pPr>
    <w:rPr>
      <w:rFonts w:ascii="Tahoma" w:hAnsi="Tahoma"/>
    </w:rPr>
  </w:style>
  <w:style w:type="character" w:customStyle="1" w:styleId="FSCodrkaslovanChar">
    <w:name w:val="FSCodrážka číslovaná Char"/>
    <w:link w:val="FSCodrkaslovan"/>
    <w:rsid w:val="00155130"/>
    <w:rPr>
      <w:rFonts w:ascii="Tahoma" w:eastAsia="Times New Roman" w:hAnsi="Tahoma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5513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5130"/>
    <w:rPr>
      <w:rFonts w:ascii="Segoe UI" w:eastAsia="Times New Roman" w:hAnsi="Segoe UI" w:cs="Segoe UI"/>
      <w:sz w:val="18"/>
      <w:szCs w:val="18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F5DA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F5DA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r.Holusa@dpo.cz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etr.Holusa@dpo.cz" TargetMode="External"/><Relationship Id="rId12" Type="http://schemas.openxmlformats.org/officeDocument/2006/relationships/hyperlink" Target="mailto:elektronicka.fakturace@dpo.cz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iri.placek@dpo.cz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Ales.Rydl@dpo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rtin.Grohman@dpo.cz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5</Pages>
  <Words>1821</Words>
  <Characters>10745</Characters>
  <Application>Microsoft Office Word</Application>
  <DocSecurity>0</DocSecurity>
  <Lines>89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DPO</Company>
  <LinksUpToDate>false</LinksUpToDate>
  <CharactersWithSpaces>12541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Grohman Martin, Ing.</dc:creator>
  <cp:keywords/>
  <dc:description/>
  <cp:lastModifiedBy>Tabačíková Magda</cp:lastModifiedBy>
  <cp:revision>7</cp:revision>
  <dcterms:created xsi:type="dcterms:W3CDTF">2024-06-25T05:35:00Z</dcterms:created>
  <dcterms:modified xsi:type="dcterms:W3CDTF">2024-08-29T09:39:00Z</dcterms:modified>
</cp:coreProperties>
</file>